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5DCA" w:rsidR="00DF4B3C" w:rsidP="216163FC" w:rsidRDefault="758AF067" w14:paraId="06474A9D" w14:textId="6B9E098F">
      <w:pPr>
        <w:jc w:val="center"/>
        <w:rPr>
          <w:b/>
          <w:sz w:val="22"/>
          <w:szCs w:val="22"/>
          <w:lang w:val="lt-LT"/>
        </w:rPr>
      </w:pPr>
      <w:r w:rsidRPr="769E4290">
        <w:rPr>
          <w:b/>
          <w:sz w:val="22"/>
          <w:szCs w:val="22"/>
          <w:lang w:val="lt-LT"/>
        </w:rPr>
        <w:t>VIEŠOJI ĮSTAIGA VILNIAUS PIRKIMŲ AGENTŪRA</w:t>
      </w:r>
    </w:p>
    <w:p w:rsidRPr="00A35DCA" w:rsidR="00563051" w:rsidP="216163FC" w:rsidRDefault="758AF067" w14:paraId="44ED5B40" w14:textId="7E0B697C">
      <w:pPr>
        <w:tabs>
          <w:tab w:val="left" w:pos="5184"/>
        </w:tabs>
        <w:jc w:val="center"/>
        <w:rPr>
          <w:rFonts w:cstheme="minorBidi"/>
          <w:sz w:val="22"/>
          <w:szCs w:val="22"/>
          <w:lang w:val="lt-LT"/>
        </w:rPr>
      </w:pPr>
      <w:r w:rsidRPr="769E4290">
        <w:rPr>
          <w:rFonts w:cstheme="minorBidi"/>
          <w:sz w:val="22"/>
          <w:szCs w:val="22"/>
          <w:lang w:val="lt-LT"/>
        </w:rPr>
        <w:t>Konstitucijos pr. 3, LT-09308 Vilnius, k. 307488060</w:t>
      </w:r>
    </w:p>
    <w:p w:rsidRPr="00A35DCA" w:rsidR="00075920" w:rsidP="216163FC" w:rsidRDefault="00075920" w14:paraId="60029CC0" w14:textId="77777777">
      <w:pPr>
        <w:tabs>
          <w:tab w:val="left" w:pos="5184"/>
        </w:tabs>
        <w:jc w:val="center"/>
        <w:rPr>
          <w:rFonts w:cstheme="minorBidi"/>
          <w:sz w:val="22"/>
          <w:szCs w:val="22"/>
          <w:lang w:val="lt-LT"/>
        </w:rPr>
      </w:pPr>
    </w:p>
    <w:p w:rsidRPr="00A35DCA" w:rsidR="00563051" w:rsidP="5FB4517A" w:rsidRDefault="00563051" w14:paraId="60D27CCA" w14:textId="6AADE59E">
      <w:pPr>
        <w:pStyle w:val="BodyText"/>
        <w:jc w:val="center"/>
        <w:rPr>
          <w:i/>
          <w:iCs/>
          <w:sz w:val="22"/>
          <w:szCs w:val="22"/>
        </w:rPr>
      </w:pPr>
    </w:p>
    <w:p w:rsidRPr="00A35DCA" w:rsidR="00BA46E2" w:rsidP="00563051" w:rsidRDefault="00BA46E2" w14:paraId="2C9C82BE" w14:textId="77777777">
      <w:pPr>
        <w:pStyle w:val="BodyText"/>
        <w:jc w:val="center"/>
        <w:rPr>
          <w:b/>
          <w:bCs/>
          <w:color w:val="000000" w:themeColor="text1"/>
          <w:sz w:val="22"/>
          <w:szCs w:val="22"/>
        </w:rPr>
      </w:pPr>
      <w:r w:rsidRPr="769E4290">
        <w:rPr>
          <w:rFonts w:cstheme="minorBidi"/>
          <w:b/>
          <w:sz w:val="22"/>
          <w:szCs w:val="22"/>
        </w:rPr>
        <w:t>TEKSTILĖS ATLIEKŲ SURINKIMO, VEŽIMO IR SUTVARKYMO VILNIAUS MIESTO TERITORIJOJE PASLAUGŲ</w:t>
      </w:r>
      <w:r w:rsidRPr="00A35DCA" w:rsidDel="00BA46E2">
        <w:rPr>
          <w:b/>
          <w:bCs/>
          <w:color w:val="000000" w:themeColor="text1"/>
          <w:sz w:val="22"/>
          <w:szCs w:val="22"/>
        </w:rPr>
        <w:t xml:space="preserve"> </w:t>
      </w:r>
    </w:p>
    <w:p w:rsidRPr="00A35DCA" w:rsidR="00563051" w:rsidP="00563051" w:rsidRDefault="001E21DC" w14:paraId="53BAE6BE" w14:textId="4FEF5BAB">
      <w:pPr>
        <w:pStyle w:val="BodyText"/>
        <w:jc w:val="center"/>
        <w:rPr>
          <w:b/>
          <w:sz w:val="22"/>
          <w:szCs w:val="22"/>
        </w:rPr>
      </w:pPr>
      <w:r w:rsidRPr="00A35DCA">
        <w:rPr>
          <w:b/>
          <w:sz w:val="22"/>
          <w:szCs w:val="22"/>
        </w:rPr>
        <w:t>MAŽOS VERTĖS</w:t>
      </w:r>
      <w:r w:rsidRPr="00A35DCA">
        <w:rPr>
          <w:sz w:val="22"/>
          <w:szCs w:val="22"/>
        </w:rPr>
        <w:t xml:space="preserve"> </w:t>
      </w:r>
      <w:r w:rsidRPr="00A35DCA">
        <w:rPr>
          <w:b/>
          <w:sz w:val="22"/>
          <w:szCs w:val="22"/>
        </w:rPr>
        <w:t xml:space="preserve">PIRKIMO </w:t>
      </w:r>
      <w:r w:rsidRPr="00A35DCA" w:rsidR="00E43FBA">
        <w:rPr>
          <w:b/>
          <w:sz w:val="22"/>
          <w:szCs w:val="22"/>
        </w:rPr>
        <w:t>SKELBIAMOS APKLAUSOS BŪDU</w:t>
      </w:r>
      <w:r w:rsidRPr="00A35DCA" w:rsidR="00E43FBA">
        <w:rPr>
          <w:sz w:val="22"/>
          <w:szCs w:val="22"/>
        </w:rPr>
        <w:t xml:space="preserve"> </w:t>
      </w:r>
      <w:r w:rsidRPr="00A35DCA" w:rsidR="00563051">
        <w:rPr>
          <w:b/>
          <w:sz w:val="22"/>
          <w:szCs w:val="22"/>
        </w:rPr>
        <w:t>SĄLYGOS</w:t>
      </w:r>
    </w:p>
    <w:p w:rsidRPr="00A35DCA" w:rsidR="001E21DC" w:rsidP="00563051" w:rsidRDefault="001E21DC" w14:paraId="4432EB21" w14:textId="77777777">
      <w:pPr>
        <w:pStyle w:val="BodyText"/>
        <w:rPr>
          <w:b/>
          <w:sz w:val="22"/>
          <w:szCs w:val="22"/>
        </w:rPr>
      </w:pPr>
    </w:p>
    <w:p w:rsidRPr="00A35DCA" w:rsidR="00563051" w:rsidP="00563051" w:rsidRDefault="00563051" w14:paraId="70731E3D" w14:textId="77777777">
      <w:pPr>
        <w:pStyle w:val="BodyText"/>
        <w:jc w:val="center"/>
        <w:rPr>
          <w:b/>
          <w:sz w:val="22"/>
          <w:szCs w:val="22"/>
        </w:rPr>
      </w:pPr>
      <w:r w:rsidRPr="00A35DCA">
        <w:rPr>
          <w:b/>
          <w:sz w:val="22"/>
          <w:szCs w:val="22"/>
        </w:rPr>
        <w:t>TURINYS</w:t>
      </w:r>
    </w:p>
    <w:tbl>
      <w:tblPr>
        <w:tblStyle w:val="TableGrid"/>
        <w:tblW w:w="0" w:type="auto"/>
        <w:jc w:val="center"/>
        <w:tblLook w:val="04A0" w:firstRow="1" w:lastRow="0" w:firstColumn="1" w:lastColumn="0" w:noHBand="0" w:noVBand="1"/>
      </w:tblPr>
      <w:tblGrid>
        <w:gridCol w:w="9067"/>
        <w:gridCol w:w="561"/>
      </w:tblGrid>
      <w:tr w:rsidRPr="00A35DCA" w:rsidR="0095628D" w:rsidTr="48AA4E2B" w14:paraId="148FCF6C" w14:textId="77777777">
        <w:trPr>
          <w:jc w:val="center"/>
        </w:trPr>
        <w:tc>
          <w:tcPr>
            <w:tcW w:w="9067" w:type="dxa"/>
          </w:tcPr>
          <w:p w:rsidRPr="00A35DCA" w:rsidR="0095628D" w:rsidP="0095628D" w:rsidRDefault="0095628D" w14:paraId="0B5BEE6B" w14:textId="77777777">
            <w:pPr>
              <w:pStyle w:val="BodyText"/>
              <w:ind w:firstLine="0"/>
              <w:rPr>
                <w:sz w:val="22"/>
                <w:szCs w:val="22"/>
              </w:rPr>
            </w:pPr>
            <w:r w:rsidRPr="00A35DCA">
              <w:rPr>
                <w:sz w:val="22"/>
                <w:szCs w:val="22"/>
              </w:rPr>
              <w:t>I. Bendrosios nuostatos</w:t>
            </w:r>
          </w:p>
        </w:tc>
        <w:tc>
          <w:tcPr>
            <w:tcW w:w="561" w:type="dxa"/>
            <w:vAlign w:val="center"/>
          </w:tcPr>
          <w:p w:rsidRPr="00A35DCA" w:rsidR="0095628D" w:rsidP="5FB4517A" w:rsidRDefault="56A8B58C" w14:paraId="60D633D8" w14:textId="2E495C78">
            <w:pPr>
              <w:pStyle w:val="BodyText"/>
              <w:ind w:firstLine="0"/>
              <w:jc w:val="center"/>
              <w:rPr>
                <w:sz w:val="22"/>
                <w:szCs w:val="22"/>
              </w:rPr>
            </w:pPr>
            <w:r w:rsidRPr="00A35DCA">
              <w:rPr>
                <w:sz w:val="22"/>
                <w:szCs w:val="22"/>
              </w:rPr>
              <w:t>2</w:t>
            </w:r>
          </w:p>
        </w:tc>
      </w:tr>
      <w:tr w:rsidRPr="00A35DCA" w:rsidR="0095628D" w:rsidTr="48AA4E2B" w14:paraId="31A60BBD" w14:textId="77777777">
        <w:trPr>
          <w:jc w:val="center"/>
        </w:trPr>
        <w:tc>
          <w:tcPr>
            <w:tcW w:w="9067" w:type="dxa"/>
          </w:tcPr>
          <w:p w:rsidRPr="00A35DCA" w:rsidR="0095628D" w:rsidP="0095628D" w:rsidRDefault="0095628D" w14:paraId="6C150F90" w14:textId="77777777">
            <w:pPr>
              <w:pStyle w:val="BodyText"/>
              <w:ind w:firstLine="0"/>
              <w:rPr>
                <w:sz w:val="22"/>
                <w:szCs w:val="22"/>
              </w:rPr>
            </w:pPr>
            <w:r w:rsidRPr="00A35DCA">
              <w:rPr>
                <w:sz w:val="22"/>
                <w:szCs w:val="22"/>
              </w:rPr>
              <w:t>II. Pirkimo objektas</w:t>
            </w:r>
          </w:p>
        </w:tc>
        <w:tc>
          <w:tcPr>
            <w:tcW w:w="561" w:type="dxa"/>
            <w:vAlign w:val="center"/>
          </w:tcPr>
          <w:p w:rsidRPr="00A35DCA" w:rsidR="0095628D" w:rsidP="5FB4517A" w:rsidRDefault="743DE089" w14:paraId="7F030364" w14:textId="0962C595">
            <w:pPr>
              <w:pStyle w:val="BodyText"/>
              <w:ind w:firstLine="0"/>
              <w:jc w:val="center"/>
              <w:rPr>
                <w:sz w:val="22"/>
                <w:szCs w:val="22"/>
              </w:rPr>
            </w:pPr>
            <w:r w:rsidRPr="48AA4E2B">
              <w:rPr>
                <w:sz w:val="22"/>
                <w:szCs w:val="22"/>
              </w:rPr>
              <w:t>2</w:t>
            </w:r>
          </w:p>
        </w:tc>
      </w:tr>
      <w:tr w:rsidRPr="00A35DCA" w:rsidR="0095628D" w:rsidTr="48AA4E2B" w14:paraId="1E0BB210" w14:textId="77777777">
        <w:trPr>
          <w:jc w:val="center"/>
        </w:trPr>
        <w:tc>
          <w:tcPr>
            <w:tcW w:w="9067" w:type="dxa"/>
          </w:tcPr>
          <w:p w:rsidRPr="00A35DCA" w:rsidR="0095628D" w:rsidP="0095628D" w:rsidRDefault="0095628D" w14:paraId="4A1D279A" w14:textId="77777777">
            <w:pPr>
              <w:pStyle w:val="BodyText"/>
              <w:ind w:firstLine="0"/>
              <w:rPr>
                <w:sz w:val="22"/>
                <w:szCs w:val="22"/>
              </w:rPr>
            </w:pPr>
            <w:r w:rsidRPr="00A35DCA">
              <w:rPr>
                <w:sz w:val="22"/>
                <w:szCs w:val="22"/>
              </w:rPr>
              <w:t xml:space="preserve">III. Tiekėjų pašalinimo pagrindai, kvalifikacijos reikalavimai ir, jeigu taikytina, reikalaujami </w:t>
            </w:r>
            <w:r w:rsidRPr="00A35DCA">
              <w:rPr>
                <w:rFonts w:eastAsia="Calibri"/>
                <w:sz w:val="22"/>
                <w:szCs w:val="22"/>
              </w:rPr>
              <w:t>kokybės vadybos sistemos ir (arba) aplinkos apsaugos vadybos sistemos standartai</w:t>
            </w:r>
          </w:p>
        </w:tc>
        <w:tc>
          <w:tcPr>
            <w:tcW w:w="561" w:type="dxa"/>
            <w:vAlign w:val="center"/>
          </w:tcPr>
          <w:p w:rsidRPr="00A35DCA" w:rsidR="0095628D" w:rsidP="009970A3" w:rsidRDefault="009E33A6" w14:paraId="5B8525E5" w14:textId="34350A04">
            <w:pPr>
              <w:pStyle w:val="BodyText"/>
              <w:ind w:firstLine="0"/>
              <w:jc w:val="center"/>
              <w:rPr>
                <w:sz w:val="22"/>
                <w:szCs w:val="22"/>
              </w:rPr>
            </w:pPr>
            <w:r w:rsidRPr="00A35DCA">
              <w:rPr>
                <w:sz w:val="22"/>
                <w:szCs w:val="22"/>
              </w:rPr>
              <w:t>3</w:t>
            </w:r>
          </w:p>
        </w:tc>
      </w:tr>
      <w:tr w:rsidRPr="00A35DCA" w:rsidR="0095628D" w:rsidTr="48AA4E2B" w14:paraId="4289A35F" w14:textId="77777777">
        <w:trPr>
          <w:jc w:val="center"/>
        </w:trPr>
        <w:tc>
          <w:tcPr>
            <w:tcW w:w="9067" w:type="dxa"/>
          </w:tcPr>
          <w:p w:rsidRPr="00A35DCA" w:rsidR="0095628D" w:rsidP="0095628D" w:rsidRDefault="0095628D" w14:paraId="41BACA8E" w14:textId="77777777">
            <w:pPr>
              <w:pStyle w:val="BodyText"/>
              <w:ind w:firstLine="0"/>
              <w:rPr>
                <w:sz w:val="22"/>
                <w:szCs w:val="22"/>
              </w:rPr>
            </w:pPr>
            <w:r w:rsidRPr="00A35DCA">
              <w:rPr>
                <w:sz w:val="22"/>
                <w:szCs w:val="22"/>
              </w:rPr>
              <w:t>IV. Tiekėjų grupės dalyvavimas pirkimo procedūrose</w:t>
            </w:r>
          </w:p>
        </w:tc>
        <w:tc>
          <w:tcPr>
            <w:tcW w:w="561" w:type="dxa"/>
            <w:vAlign w:val="center"/>
          </w:tcPr>
          <w:p w:rsidRPr="00A35DCA" w:rsidR="0095628D" w:rsidP="009970A3" w:rsidRDefault="127AEA64" w14:paraId="35F99303" w14:textId="52849254">
            <w:pPr>
              <w:pStyle w:val="BodyText"/>
              <w:ind w:firstLine="0"/>
              <w:jc w:val="center"/>
              <w:rPr>
                <w:sz w:val="22"/>
                <w:szCs w:val="22"/>
              </w:rPr>
            </w:pPr>
            <w:r w:rsidRPr="48AA4E2B">
              <w:rPr>
                <w:sz w:val="22"/>
                <w:szCs w:val="22"/>
              </w:rPr>
              <w:t>5</w:t>
            </w:r>
          </w:p>
        </w:tc>
      </w:tr>
      <w:tr w:rsidRPr="00A35DCA" w:rsidR="0095628D" w:rsidTr="48AA4E2B" w14:paraId="53B87270" w14:textId="77777777">
        <w:trPr>
          <w:jc w:val="center"/>
        </w:trPr>
        <w:tc>
          <w:tcPr>
            <w:tcW w:w="9067" w:type="dxa"/>
          </w:tcPr>
          <w:p w:rsidRPr="00A35DCA" w:rsidR="0095628D" w:rsidP="0095628D" w:rsidRDefault="0095628D" w14:paraId="354D3FB7" w14:textId="77777777">
            <w:pPr>
              <w:pStyle w:val="BodyText"/>
              <w:ind w:firstLine="0"/>
              <w:rPr>
                <w:sz w:val="22"/>
                <w:szCs w:val="22"/>
              </w:rPr>
            </w:pPr>
            <w:r w:rsidRPr="00A35DCA">
              <w:rPr>
                <w:sz w:val="22"/>
                <w:szCs w:val="22"/>
              </w:rPr>
              <w:t>V. Pasiūlymų rengimo reikalavimai</w:t>
            </w:r>
          </w:p>
        </w:tc>
        <w:tc>
          <w:tcPr>
            <w:tcW w:w="561" w:type="dxa"/>
            <w:vAlign w:val="center"/>
          </w:tcPr>
          <w:p w:rsidRPr="00A35DCA" w:rsidR="0095628D" w:rsidP="009970A3" w:rsidRDefault="0037042E" w14:paraId="6F921EE7" w14:textId="09AF22D4">
            <w:pPr>
              <w:pStyle w:val="BodyText"/>
              <w:ind w:firstLine="0"/>
              <w:jc w:val="center"/>
              <w:rPr>
                <w:sz w:val="22"/>
                <w:szCs w:val="22"/>
              </w:rPr>
            </w:pPr>
            <w:r w:rsidRPr="00A35DCA">
              <w:rPr>
                <w:sz w:val="22"/>
                <w:szCs w:val="22"/>
              </w:rPr>
              <w:t>6</w:t>
            </w:r>
          </w:p>
        </w:tc>
      </w:tr>
      <w:tr w:rsidRPr="00A35DCA" w:rsidR="0095628D" w:rsidTr="48AA4E2B" w14:paraId="5D79823E" w14:textId="77777777">
        <w:trPr>
          <w:jc w:val="center"/>
        </w:trPr>
        <w:tc>
          <w:tcPr>
            <w:tcW w:w="9067" w:type="dxa"/>
          </w:tcPr>
          <w:p w:rsidRPr="00A35DCA" w:rsidR="0095628D" w:rsidP="0095628D" w:rsidRDefault="0095628D" w14:paraId="660B0987" w14:textId="77777777">
            <w:pPr>
              <w:pStyle w:val="BodyText"/>
              <w:ind w:firstLine="0"/>
              <w:rPr>
                <w:sz w:val="22"/>
                <w:szCs w:val="22"/>
              </w:rPr>
            </w:pPr>
            <w:r w:rsidRPr="00A35DCA">
              <w:rPr>
                <w:sz w:val="22"/>
                <w:szCs w:val="22"/>
              </w:rPr>
              <w:t>VI. Pasiūlymų kainos šifravimas</w:t>
            </w:r>
          </w:p>
        </w:tc>
        <w:tc>
          <w:tcPr>
            <w:tcW w:w="561" w:type="dxa"/>
            <w:vAlign w:val="center"/>
          </w:tcPr>
          <w:p w:rsidRPr="00A35DCA" w:rsidR="0095628D" w:rsidP="009970A3" w:rsidRDefault="37776AB7" w14:paraId="50796DE3" w14:textId="75C12254">
            <w:pPr>
              <w:pStyle w:val="BodyText"/>
              <w:ind w:firstLine="0"/>
              <w:jc w:val="center"/>
              <w:rPr>
                <w:sz w:val="22"/>
                <w:szCs w:val="22"/>
              </w:rPr>
            </w:pPr>
            <w:r w:rsidRPr="48AA4E2B">
              <w:rPr>
                <w:sz w:val="22"/>
                <w:szCs w:val="22"/>
              </w:rPr>
              <w:t>7</w:t>
            </w:r>
          </w:p>
        </w:tc>
      </w:tr>
      <w:tr w:rsidRPr="00A35DCA" w:rsidR="0095628D" w:rsidTr="48AA4E2B" w14:paraId="6D913DBA" w14:textId="77777777">
        <w:trPr>
          <w:jc w:val="center"/>
        </w:trPr>
        <w:tc>
          <w:tcPr>
            <w:tcW w:w="9067" w:type="dxa"/>
          </w:tcPr>
          <w:p w:rsidRPr="00A35DCA" w:rsidR="0095628D" w:rsidP="0095628D" w:rsidRDefault="0095628D" w14:paraId="19866A21" w14:textId="77777777">
            <w:pPr>
              <w:pStyle w:val="BodyText"/>
              <w:ind w:firstLine="0"/>
              <w:rPr>
                <w:sz w:val="22"/>
                <w:szCs w:val="22"/>
              </w:rPr>
            </w:pPr>
            <w:r w:rsidRPr="00A35DCA">
              <w:rPr>
                <w:sz w:val="22"/>
                <w:szCs w:val="22"/>
              </w:rPr>
              <w:t>VII. Pasiūlymų galiojimo užtikrinimo ir pirkimo sutarties įvykdymo užtikrinimo reikalavimai</w:t>
            </w:r>
          </w:p>
        </w:tc>
        <w:tc>
          <w:tcPr>
            <w:tcW w:w="561" w:type="dxa"/>
            <w:vAlign w:val="center"/>
          </w:tcPr>
          <w:p w:rsidRPr="00A35DCA" w:rsidR="0095628D" w:rsidP="009970A3" w:rsidRDefault="368B2D2E" w14:paraId="54A23327" w14:textId="7E8DD8AF">
            <w:pPr>
              <w:pStyle w:val="BodyText"/>
              <w:ind w:firstLine="0"/>
              <w:jc w:val="center"/>
              <w:rPr>
                <w:sz w:val="22"/>
                <w:szCs w:val="22"/>
              </w:rPr>
            </w:pPr>
            <w:r w:rsidRPr="48AA4E2B">
              <w:rPr>
                <w:sz w:val="22"/>
                <w:szCs w:val="22"/>
              </w:rPr>
              <w:t>7</w:t>
            </w:r>
          </w:p>
        </w:tc>
      </w:tr>
      <w:tr w:rsidRPr="00A35DCA" w:rsidR="0095628D" w:rsidTr="48AA4E2B" w14:paraId="52FD855C" w14:textId="77777777">
        <w:trPr>
          <w:jc w:val="center"/>
        </w:trPr>
        <w:tc>
          <w:tcPr>
            <w:tcW w:w="9067" w:type="dxa"/>
          </w:tcPr>
          <w:p w:rsidRPr="00A35DCA" w:rsidR="0095628D" w:rsidP="0095628D" w:rsidRDefault="0095628D" w14:paraId="77F9EB3F" w14:textId="77777777">
            <w:pPr>
              <w:pStyle w:val="BodyText"/>
              <w:ind w:firstLine="0"/>
              <w:rPr>
                <w:sz w:val="22"/>
                <w:szCs w:val="22"/>
              </w:rPr>
            </w:pPr>
            <w:r w:rsidRPr="00A35DCA">
              <w:rPr>
                <w:sz w:val="22"/>
                <w:szCs w:val="22"/>
              </w:rPr>
              <w:t>VIII. Susipažinimo su gautais pasiūlymais ir jų nagrinėjimo procedūros</w:t>
            </w:r>
          </w:p>
        </w:tc>
        <w:tc>
          <w:tcPr>
            <w:tcW w:w="561" w:type="dxa"/>
            <w:vAlign w:val="center"/>
          </w:tcPr>
          <w:p w:rsidRPr="00A35DCA" w:rsidR="0095628D" w:rsidP="009970A3" w:rsidRDefault="005A3010" w14:paraId="49C2D8A1" w14:textId="776F1552">
            <w:pPr>
              <w:pStyle w:val="BodyText"/>
              <w:ind w:firstLine="0"/>
              <w:jc w:val="center"/>
              <w:rPr>
                <w:sz w:val="22"/>
                <w:szCs w:val="22"/>
              </w:rPr>
            </w:pPr>
            <w:r w:rsidRPr="00A35DCA">
              <w:rPr>
                <w:sz w:val="22"/>
                <w:szCs w:val="22"/>
              </w:rPr>
              <w:t>8</w:t>
            </w:r>
          </w:p>
        </w:tc>
      </w:tr>
      <w:tr w:rsidRPr="00A35DCA" w:rsidR="0095628D" w:rsidTr="48AA4E2B" w14:paraId="6765AABE" w14:textId="77777777">
        <w:trPr>
          <w:jc w:val="center"/>
        </w:trPr>
        <w:tc>
          <w:tcPr>
            <w:tcW w:w="9067" w:type="dxa"/>
          </w:tcPr>
          <w:p w:rsidRPr="00A35DCA" w:rsidR="0095628D" w:rsidP="0095628D" w:rsidRDefault="0095628D" w14:paraId="62F1F156" w14:textId="77777777">
            <w:pPr>
              <w:pStyle w:val="BodyText"/>
              <w:ind w:firstLine="0"/>
              <w:rPr>
                <w:sz w:val="22"/>
                <w:szCs w:val="22"/>
              </w:rPr>
            </w:pPr>
            <w:r w:rsidRPr="00A35DCA">
              <w:rPr>
                <w:sz w:val="22"/>
                <w:szCs w:val="22"/>
              </w:rPr>
              <w:t xml:space="preserve">IX. Siūlomas šalims pasirašyti pirkimo sutarties projektas </w:t>
            </w:r>
          </w:p>
        </w:tc>
        <w:tc>
          <w:tcPr>
            <w:tcW w:w="561" w:type="dxa"/>
            <w:vAlign w:val="center"/>
          </w:tcPr>
          <w:p w:rsidRPr="00A35DCA" w:rsidR="0095628D" w:rsidP="009970A3" w:rsidRDefault="5BFC2493" w14:paraId="76C4650D" w14:textId="4719BEEA">
            <w:pPr>
              <w:pStyle w:val="BodyText"/>
              <w:ind w:firstLine="0"/>
              <w:jc w:val="center"/>
              <w:rPr>
                <w:sz w:val="22"/>
                <w:szCs w:val="22"/>
              </w:rPr>
            </w:pPr>
            <w:r w:rsidRPr="48AA4E2B">
              <w:rPr>
                <w:sz w:val="22"/>
                <w:szCs w:val="22"/>
              </w:rPr>
              <w:t>8</w:t>
            </w:r>
          </w:p>
        </w:tc>
      </w:tr>
      <w:tr w:rsidRPr="00A35DCA" w:rsidR="0095628D" w:rsidTr="48AA4E2B" w14:paraId="043EED77" w14:textId="77777777">
        <w:trPr>
          <w:jc w:val="center"/>
        </w:trPr>
        <w:tc>
          <w:tcPr>
            <w:tcW w:w="9067" w:type="dxa"/>
          </w:tcPr>
          <w:p w:rsidRPr="00A35DCA" w:rsidR="0095628D" w:rsidP="0095628D" w:rsidRDefault="0095628D" w14:paraId="42542127" w14:textId="77777777">
            <w:pPr>
              <w:pStyle w:val="BodyText"/>
              <w:ind w:firstLine="0"/>
              <w:rPr>
                <w:sz w:val="22"/>
                <w:szCs w:val="22"/>
              </w:rPr>
            </w:pPr>
            <w:r w:rsidRPr="00A35DCA">
              <w:rPr>
                <w:sz w:val="22"/>
                <w:szCs w:val="22"/>
              </w:rPr>
              <w:t>X. Informacija apie pirkimo dokumentų paaiškinimo (patikslinimo) tvarką, ginčų nagrinėjimo tvarką</w:t>
            </w:r>
          </w:p>
        </w:tc>
        <w:tc>
          <w:tcPr>
            <w:tcW w:w="561" w:type="dxa"/>
            <w:vAlign w:val="center"/>
          </w:tcPr>
          <w:p w:rsidRPr="00A35DCA" w:rsidR="0095628D" w:rsidP="009970A3" w:rsidRDefault="3E1B4D69" w14:paraId="30889EC0" w14:textId="35475217">
            <w:pPr>
              <w:pStyle w:val="BodyText"/>
              <w:ind w:firstLine="0"/>
              <w:jc w:val="center"/>
              <w:rPr>
                <w:sz w:val="22"/>
                <w:szCs w:val="22"/>
              </w:rPr>
            </w:pPr>
            <w:r w:rsidRPr="48AA4E2B">
              <w:rPr>
                <w:sz w:val="22"/>
                <w:szCs w:val="22"/>
              </w:rPr>
              <w:t>9</w:t>
            </w:r>
          </w:p>
        </w:tc>
      </w:tr>
      <w:tr w:rsidRPr="00A35DCA" w:rsidR="0095628D" w:rsidTr="48AA4E2B" w14:paraId="313E6E56" w14:textId="77777777">
        <w:trPr>
          <w:jc w:val="center"/>
        </w:trPr>
        <w:tc>
          <w:tcPr>
            <w:tcW w:w="9067" w:type="dxa"/>
          </w:tcPr>
          <w:p w:rsidRPr="00A35DCA" w:rsidR="0095628D" w:rsidP="0095628D" w:rsidRDefault="0095628D" w14:paraId="7D28AD2B" w14:textId="77777777">
            <w:pPr>
              <w:pStyle w:val="BodyText"/>
              <w:ind w:firstLine="0"/>
              <w:rPr>
                <w:sz w:val="22"/>
                <w:szCs w:val="22"/>
              </w:rPr>
            </w:pPr>
            <w:r w:rsidRPr="00A35DCA">
              <w:rPr>
                <w:sz w:val="22"/>
                <w:szCs w:val="22"/>
              </w:rPr>
              <w:t>XI. Baigiamosios nuostatos</w:t>
            </w:r>
          </w:p>
        </w:tc>
        <w:tc>
          <w:tcPr>
            <w:tcW w:w="561" w:type="dxa"/>
            <w:vAlign w:val="center"/>
          </w:tcPr>
          <w:p w:rsidRPr="00A35DCA" w:rsidR="0095628D" w:rsidP="009970A3" w:rsidRDefault="1437ED25" w14:paraId="1C883AA4" w14:textId="533032CC">
            <w:pPr>
              <w:pStyle w:val="BodyText"/>
              <w:ind w:firstLine="0"/>
              <w:jc w:val="center"/>
              <w:rPr>
                <w:sz w:val="22"/>
                <w:szCs w:val="22"/>
              </w:rPr>
            </w:pPr>
            <w:r w:rsidRPr="48AA4E2B">
              <w:rPr>
                <w:sz w:val="22"/>
                <w:szCs w:val="22"/>
              </w:rPr>
              <w:t>9</w:t>
            </w:r>
          </w:p>
        </w:tc>
      </w:tr>
      <w:tr w:rsidRPr="00A35DCA" w:rsidR="00557C93" w:rsidTr="48AA4E2B" w14:paraId="392AE276" w14:textId="77777777">
        <w:trPr>
          <w:jc w:val="center"/>
        </w:trPr>
        <w:tc>
          <w:tcPr>
            <w:tcW w:w="9628" w:type="dxa"/>
            <w:gridSpan w:val="2"/>
          </w:tcPr>
          <w:p w:rsidRPr="00A35DCA" w:rsidR="00557C93" w:rsidP="00557C93" w:rsidRDefault="00557C93" w14:paraId="151747D1" w14:textId="0D775903">
            <w:pPr>
              <w:pStyle w:val="BodyText"/>
              <w:ind w:firstLine="0"/>
              <w:jc w:val="left"/>
              <w:rPr>
                <w:sz w:val="22"/>
                <w:szCs w:val="22"/>
              </w:rPr>
            </w:pPr>
            <w:r w:rsidRPr="00A35DCA">
              <w:rPr>
                <w:b/>
                <w:sz w:val="22"/>
                <w:szCs w:val="22"/>
              </w:rPr>
              <w:t>Pirkimo sąlygų priedai:</w:t>
            </w:r>
          </w:p>
        </w:tc>
      </w:tr>
      <w:tr w:rsidRPr="00A35DCA" w:rsidR="0095628D" w:rsidTr="48AA4E2B" w14:paraId="1A90467B" w14:textId="77777777">
        <w:trPr>
          <w:jc w:val="center"/>
        </w:trPr>
        <w:tc>
          <w:tcPr>
            <w:tcW w:w="9067" w:type="dxa"/>
          </w:tcPr>
          <w:p w:rsidRPr="00A35DCA" w:rsidR="0095628D" w:rsidP="0095628D" w:rsidRDefault="0095628D" w14:paraId="3D3E91EC" w14:textId="77777777">
            <w:pPr>
              <w:spacing w:line="276" w:lineRule="auto"/>
              <w:ind w:firstLine="0"/>
              <w:rPr>
                <w:sz w:val="22"/>
                <w:szCs w:val="22"/>
                <w:lang w:val="lt-LT"/>
              </w:rPr>
            </w:pPr>
            <w:r w:rsidRPr="00A35DCA">
              <w:rPr>
                <w:sz w:val="22"/>
                <w:szCs w:val="22"/>
                <w:lang w:val="lt-LT"/>
              </w:rPr>
              <w:t>1. Techninė specifikacija</w:t>
            </w:r>
          </w:p>
        </w:tc>
        <w:tc>
          <w:tcPr>
            <w:tcW w:w="561" w:type="dxa"/>
            <w:vAlign w:val="center"/>
          </w:tcPr>
          <w:p w:rsidRPr="00A35DCA" w:rsidR="0095628D" w:rsidP="48AA4E2B" w:rsidRDefault="4E61262C" w14:paraId="2470E866" w14:textId="3D4E1E3C">
            <w:pPr>
              <w:pStyle w:val="BodyText"/>
              <w:ind w:firstLine="0"/>
              <w:jc w:val="center"/>
              <w:rPr>
                <w:sz w:val="22"/>
                <w:szCs w:val="22"/>
              </w:rPr>
            </w:pPr>
            <w:r w:rsidRPr="48AA4E2B">
              <w:rPr>
                <w:sz w:val="22"/>
                <w:szCs w:val="22"/>
              </w:rPr>
              <w:t>10</w:t>
            </w:r>
          </w:p>
        </w:tc>
      </w:tr>
      <w:tr w:rsidRPr="00A35DCA" w:rsidR="0095628D" w:rsidTr="48AA4E2B" w14:paraId="4260F787" w14:textId="77777777">
        <w:trPr>
          <w:jc w:val="center"/>
        </w:trPr>
        <w:tc>
          <w:tcPr>
            <w:tcW w:w="9067" w:type="dxa"/>
          </w:tcPr>
          <w:p w:rsidRPr="00A35DCA" w:rsidR="0095628D" w:rsidP="0095628D" w:rsidRDefault="0095628D" w14:paraId="2BECA3B8" w14:textId="15EBFE5F">
            <w:pPr>
              <w:pStyle w:val="BodyText"/>
              <w:ind w:firstLine="0"/>
              <w:rPr>
                <w:sz w:val="22"/>
                <w:szCs w:val="22"/>
              </w:rPr>
            </w:pPr>
            <w:r w:rsidRPr="00A35DCA">
              <w:rPr>
                <w:sz w:val="22"/>
                <w:szCs w:val="22"/>
              </w:rPr>
              <w:t xml:space="preserve">2. Pasiūlymo forma </w:t>
            </w:r>
          </w:p>
        </w:tc>
        <w:tc>
          <w:tcPr>
            <w:tcW w:w="561" w:type="dxa"/>
            <w:vAlign w:val="center"/>
          </w:tcPr>
          <w:p w:rsidRPr="00A35DCA" w:rsidR="0095628D" w:rsidP="48AA4E2B" w:rsidRDefault="3733BA59" w14:paraId="305184D0" w14:textId="22017896">
            <w:pPr>
              <w:pStyle w:val="BodyText"/>
              <w:ind w:firstLine="0"/>
              <w:jc w:val="center"/>
              <w:rPr>
                <w:sz w:val="22"/>
                <w:szCs w:val="22"/>
              </w:rPr>
            </w:pPr>
            <w:r w:rsidRPr="48AA4E2B">
              <w:rPr>
                <w:sz w:val="22"/>
                <w:szCs w:val="22"/>
              </w:rPr>
              <w:t>11</w:t>
            </w:r>
          </w:p>
        </w:tc>
      </w:tr>
      <w:tr w:rsidRPr="00A35DCA" w:rsidR="0095628D" w:rsidTr="48AA4E2B" w14:paraId="765BBD8A" w14:textId="77777777">
        <w:trPr>
          <w:jc w:val="center"/>
        </w:trPr>
        <w:tc>
          <w:tcPr>
            <w:tcW w:w="9067" w:type="dxa"/>
          </w:tcPr>
          <w:p w:rsidRPr="00A35DCA" w:rsidR="0095628D" w:rsidP="0095628D" w:rsidRDefault="0095628D" w14:paraId="1D04D953" w14:textId="77777777">
            <w:pPr>
              <w:pStyle w:val="BodyText"/>
              <w:ind w:firstLine="0"/>
              <w:rPr>
                <w:sz w:val="22"/>
                <w:szCs w:val="22"/>
              </w:rPr>
            </w:pPr>
            <w:r w:rsidRPr="00A35DCA">
              <w:rPr>
                <w:sz w:val="22"/>
                <w:szCs w:val="22"/>
              </w:rPr>
              <w:t xml:space="preserve">3. Pirkimo sutarties projektas </w:t>
            </w:r>
          </w:p>
        </w:tc>
        <w:tc>
          <w:tcPr>
            <w:tcW w:w="561" w:type="dxa"/>
            <w:vAlign w:val="center"/>
          </w:tcPr>
          <w:p w:rsidRPr="00A35DCA" w:rsidR="0095628D" w:rsidP="009970A3" w:rsidRDefault="00557C93" w14:paraId="5E12127A" w14:textId="0A010074">
            <w:pPr>
              <w:pStyle w:val="BodyText"/>
              <w:ind w:firstLine="0"/>
              <w:jc w:val="center"/>
              <w:rPr>
                <w:sz w:val="22"/>
                <w:szCs w:val="22"/>
              </w:rPr>
            </w:pPr>
            <w:r w:rsidRPr="00A35DCA">
              <w:rPr>
                <w:sz w:val="22"/>
                <w:szCs w:val="22"/>
              </w:rPr>
              <w:t>15</w:t>
            </w:r>
          </w:p>
        </w:tc>
      </w:tr>
    </w:tbl>
    <w:p w:rsidR="309C8A94" w:rsidRDefault="309C8A94" w14:paraId="56F7DF60" w14:textId="39D03C87">
      <w:pPr>
        <w:rPr>
          <w:lang w:val="lt-LT"/>
        </w:rPr>
      </w:pPr>
    </w:p>
    <w:p w:rsidRPr="00A35DCA" w:rsidR="0095628D" w:rsidP="0095628D" w:rsidRDefault="0095628D" w14:paraId="15D43E7D" w14:textId="77777777">
      <w:pPr>
        <w:pStyle w:val="BodyText"/>
        <w:rPr>
          <w:b/>
          <w:sz w:val="22"/>
          <w:szCs w:val="22"/>
        </w:rPr>
      </w:pPr>
    </w:p>
    <w:p w:rsidRPr="00A35DCA" w:rsidR="0095628D" w:rsidP="0095628D" w:rsidRDefault="0095628D" w14:paraId="0A6DEC46" w14:textId="77777777">
      <w:pPr>
        <w:pStyle w:val="BodyText"/>
        <w:rPr>
          <w:b/>
          <w:sz w:val="22"/>
          <w:szCs w:val="22"/>
        </w:rPr>
      </w:pPr>
    </w:p>
    <w:p w:rsidRPr="00A35DCA" w:rsidR="0095628D" w:rsidP="0095628D" w:rsidRDefault="0095628D" w14:paraId="360DE903" w14:textId="77777777">
      <w:pPr>
        <w:pStyle w:val="BodyText"/>
        <w:rPr>
          <w:b/>
          <w:sz w:val="22"/>
          <w:szCs w:val="22"/>
        </w:rPr>
      </w:pPr>
    </w:p>
    <w:p w:rsidRPr="00A35DCA" w:rsidR="00563051" w:rsidP="00563051" w:rsidRDefault="00563051" w14:paraId="4EB0D8AD" w14:textId="77777777">
      <w:pPr>
        <w:pStyle w:val="BodyText"/>
        <w:rPr>
          <w:sz w:val="22"/>
          <w:szCs w:val="22"/>
        </w:rPr>
      </w:pPr>
    </w:p>
    <w:p w:rsidRPr="00A35DCA" w:rsidR="00563051" w:rsidP="00C518FE" w:rsidRDefault="00563051" w14:paraId="717554B7" w14:textId="77777777">
      <w:pPr>
        <w:pStyle w:val="BodyText"/>
        <w:jc w:val="center"/>
        <w:rPr>
          <w:b/>
          <w:sz w:val="22"/>
          <w:szCs w:val="22"/>
        </w:rPr>
      </w:pPr>
      <w:r w:rsidRPr="00A35DCA">
        <w:rPr>
          <w:b/>
          <w:sz w:val="22"/>
          <w:szCs w:val="22"/>
        </w:rPr>
        <w:br w:type="page"/>
      </w:r>
      <w:r w:rsidRPr="00A35DCA" w:rsidR="00C518FE">
        <w:rPr>
          <w:b/>
          <w:sz w:val="22"/>
          <w:szCs w:val="22"/>
        </w:rPr>
        <w:t xml:space="preserve">I. </w:t>
      </w:r>
      <w:r w:rsidRPr="00A35DCA">
        <w:rPr>
          <w:b/>
          <w:sz w:val="22"/>
          <w:szCs w:val="22"/>
        </w:rPr>
        <w:t>BENDROSIOS NUOSTATOS</w:t>
      </w:r>
    </w:p>
    <w:p w:rsidRPr="00A35DCA" w:rsidR="00563051" w:rsidP="00563051" w:rsidRDefault="00563051" w14:paraId="3D3FD197" w14:textId="77777777">
      <w:pPr>
        <w:pStyle w:val="BodyText"/>
        <w:rPr>
          <w:sz w:val="22"/>
          <w:szCs w:val="22"/>
        </w:rPr>
      </w:pPr>
    </w:p>
    <w:p w:rsidRPr="00A35DCA" w:rsidR="007453BE" w:rsidP="007453BE" w:rsidRDefault="007453BE" w14:paraId="545850EA" w14:textId="08CD0EF1">
      <w:pPr>
        <w:pStyle w:val="ListParagraph"/>
        <w:numPr>
          <w:ilvl w:val="0"/>
          <w:numId w:val="2"/>
        </w:numPr>
        <w:ind w:left="0" w:firstLine="567"/>
        <w:jc w:val="both"/>
        <w:rPr>
          <w:sz w:val="22"/>
          <w:szCs w:val="22"/>
        </w:rPr>
      </w:pPr>
      <w:r w:rsidRPr="00A35DCA">
        <w:rPr>
          <w:sz w:val="22"/>
          <w:szCs w:val="22"/>
          <w:lang w:eastAsia="en-US"/>
        </w:rPr>
        <w:t>Šiose pirkimo sąlygose vartojamos sąvokos</w:t>
      </w:r>
      <w:r w:rsidRPr="00A35DCA" w:rsidR="00215963">
        <w:rPr>
          <w:sz w:val="22"/>
          <w:szCs w:val="22"/>
          <w:lang w:eastAsia="en-US"/>
        </w:rPr>
        <w:t>:</w:t>
      </w:r>
    </w:p>
    <w:p w:rsidRPr="00A35DCA" w:rsidR="00215963" w:rsidP="216163FC" w:rsidRDefault="049A721B" w14:paraId="3DE955C8" w14:textId="6F5F9FE6">
      <w:pPr>
        <w:numPr>
          <w:ilvl w:val="1"/>
          <w:numId w:val="2"/>
        </w:numPr>
        <w:ind w:left="0" w:firstLine="567"/>
        <w:contextualSpacing/>
        <w:jc w:val="both"/>
        <w:rPr>
          <w:rFonts w:eastAsia="Calibri"/>
          <w:sz w:val="22"/>
          <w:szCs w:val="22"/>
          <w:lang w:val="lt-LT"/>
        </w:rPr>
      </w:pPr>
      <w:r w:rsidRPr="00A35DCA">
        <w:rPr>
          <w:rFonts w:eastAsia="Calibri"/>
          <w:b/>
          <w:bCs/>
          <w:sz w:val="22"/>
          <w:szCs w:val="22"/>
          <w:lang w:val="lt-LT"/>
        </w:rPr>
        <w:t>CVP IS</w:t>
      </w:r>
      <w:r w:rsidRPr="00A35DCA">
        <w:rPr>
          <w:rFonts w:eastAsia="Calibri"/>
          <w:sz w:val="22"/>
          <w:szCs w:val="22"/>
          <w:lang w:val="lt-LT"/>
        </w:rPr>
        <w:t xml:space="preserve"> – Centrinė viešųjų pirkimų informacinė sistema;</w:t>
      </w:r>
    </w:p>
    <w:p w:rsidRPr="00A35DCA" w:rsidR="00215963" w:rsidP="00215963" w:rsidRDefault="00215963" w14:paraId="3B8CB465" w14:textId="77777777">
      <w:pPr>
        <w:numPr>
          <w:ilvl w:val="1"/>
          <w:numId w:val="2"/>
        </w:numPr>
        <w:ind w:left="0" w:firstLine="567"/>
        <w:contextualSpacing/>
        <w:jc w:val="both"/>
        <w:rPr>
          <w:rFonts w:eastAsia="Calibri"/>
          <w:sz w:val="22"/>
          <w:szCs w:val="22"/>
          <w:lang w:val="lt-LT"/>
        </w:rPr>
      </w:pPr>
      <w:r w:rsidRPr="00A35DCA">
        <w:rPr>
          <w:rFonts w:eastAsia="Calibri"/>
          <w:b/>
          <w:sz w:val="22"/>
          <w:szCs w:val="22"/>
          <w:lang w:val="lt-LT"/>
        </w:rPr>
        <w:t>EBVPD</w:t>
      </w:r>
      <w:r w:rsidRPr="00A35DCA">
        <w:rPr>
          <w:rFonts w:eastAsia="Calibri"/>
          <w:sz w:val="22"/>
          <w:szCs w:val="22"/>
          <w:lang w:val="lt-LT"/>
        </w:rPr>
        <w:t xml:space="preserve"> – Europos bendrasis viešųjų pirkimų dokumentas;</w:t>
      </w:r>
    </w:p>
    <w:p w:rsidRPr="00A35DCA" w:rsidR="007833A5" w:rsidP="00215963" w:rsidRDefault="007833A5" w14:paraId="6D485184" w14:textId="53E8745E">
      <w:pPr>
        <w:numPr>
          <w:ilvl w:val="1"/>
          <w:numId w:val="2"/>
        </w:numPr>
        <w:ind w:left="0" w:firstLine="567"/>
        <w:contextualSpacing/>
        <w:jc w:val="both"/>
        <w:rPr>
          <w:rFonts w:eastAsia="Calibri"/>
          <w:sz w:val="22"/>
          <w:szCs w:val="22"/>
        </w:rPr>
      </w:pPr>
      <w:r w:rsidRPr="00A35DCA">
        <w:rPr>
          <w:rFonts w:eastAsia="Calibri"/>
          <w:b/>
          <w:bCs/>
          <w:sz w:val="22"/>
          <w:szCs w:val="22"/>
        </w:rPr>
        <w:t>finansinio ir ekonominio pajėgumo atitikčiai pasitelkiami subjektai</w:t>
      </w:r>
      <w:r w:rsidRPr="00A35DCA">
        <w:rPr>
          <w:rFonts w:eastAsia="Calibri"/>
          <w:sz w:val="22"/>
          <w:szCs w:val="22"/>
        </w:rPr>
        <w:t> – finansinio ir ekonominio pajėgumo kvalifikacijos reikalavimų atitikčiai tiekėjo pasitelkiami kiti ūkio subjektai;</w:t>
      </w:r>
    </w:p>
    <w:p w:rsidRPr="00A35DCA" w:rsidR="00215963" w:rsidP="216163FC" w:rsidRDefault="049A721B" w14:paraId="1FF15F42" w14:textId="59F31396">
      <w:pPr>
        <w:numPr>
          <w:ilvl w:val="1"/>
          <w:numId w:val="2"/>
        </w:numPr>
        <w:ind w:left="0" w:firstLine="567"/>
        <w:contextualSpacing/>
        <w:jc w:val="both"/>
        <w:rPr>
          <w:rFonts w:eastAsia="Calibri"/>
          <w:sz w:val="22"/>
          <w:szCs w:val="22"/>
          <w:lang w:val="lt-LT"/>
        </w:rPr>
      </w:pPr>
      <w:r w:rsidRPr="00A35DCA">
        <w:rPr>
          <w:rFonts w:eastAsia="Calibri"/>
          <w:b/>
          <w:bCs/>
          <w:sz w:val="22"/>
          <w:szCs w:val="22"/>
          <w:lang w:val="lt-LT"/>
        </w:rPr>
        <w:t>kvazisubtiekėjai</w:t>
      </w:r>
      <w:r w:rsidRPr="00A35DCA">
        <w:rPr>
          <w:rFonts w:eastAsia="Calibri"/>
          <w:sz w:val="22"/>
          <w:szCs w:val="22"/>
          <w:lang w:val="lt-LT"/>
        </w:rPr>
        <w:t xml:space="preserve"> – specialistai, kurių kvalifikacija remiasi tiekėjas, ir kurie pasiūlymo teikimo metu dar nėra tiekėjo ar subtiekėjo darbuotojai, tačiau juos ketinama įdarbinti, jei pasiūlymas bus pripažintas laimėjusiu;</w:t>
      </w:r>
    </w:p>
    <w:p w:rsidRPr="00A35DCA" w:rsidR="002708B4" w:rsidP="5FB4517A" w:rsidRDefault="002708B4" w14:paraId="66FD78F9" w14:textId="5A686199">
      <w:pPr>
        <w:numPr>
          <w:ilvl w:val="1"/>
          <w:numId w:val="2"/>
        </w:numPr>
        <w:ind w:left="0" w:firstLine="567"/>
        <w:contextualSpacing/>
        <w:jc w:val="both"/>
        <w:rPr>
          <w:rFonts w:eastAsia="Calibri"/>
          <w:sz w:val="22"/>
          <w:szCs w:val="22"/>
          <w:lang w:val="lt-LT"/>
        </w:rPr>
      </w:pPr>
      <w:r w:rsidRPr="00A35DCA">
        <w:rPr>
          <w:rFonts w:eastAsia="Calibri"/>
          <w:b/>
          <w:bCs/>
          <w:sz w:val="22"/>
          <w:szCs w:val="22"/>
          <w:lang w:val="lt-LT"/>
        </w:rPr>
        <w:t>maksimali priimtina pasiūlymo kaina</w:t>
      </w:r>
      <w:r w:rsidRPr="00A35DCA">
        <w:rPr>
          <w:rFonts w:eastAsia="Calibri"/>
          <w:sz w:val="22"/>
          <w:szCs w:val="22"/>
          <w:lang w:val="lt-LT"/>
        </w:rPr>
        <w:t xml:space="preserve"> – pasiūlymų palyginimui ir vertinimui naudojama vertė, kurią viršijus bus laikoma, kad dalyvio pasiūlyme nurodyta kaina perkančiajai organizacijai yra per didelė ir nepriimtina;</w:t>
      </w:r>
    </w:p>
    <w:p w:rsidRPr="00A35DCA" w:rsidR="00215963" w:rsidP="5FB4517A" w:rsidRDefault="00215963" w14:paraId="7968B783" w14:textId="77777777">
      <w:pPr>
        <w:numPr>
          <w:ilvl w:val="1"/>
          <w:numId w:val="2"/>
        </w:numPr>
        <w:ind w:left="0" w:firstLine="567"/>
        <w:contextualSpacing/>
        <w:jc w:val="both"/>
        <w:rPr>
          <w:sz w:val="22"/>
          <w:szCs w:val="22"/>
          <w:lang w:val="lt-LT"/>
        </w:rPr>
      </w:pPr>
      <w:r w:rsidRPr="00A35DCA">
        <w:rPr>
          <w:rFonts w:eastAsia="Calibri"/>
          <w:b/>
          <w:bCs/>
          <w:sz w:val="22"/>
          <w:szCs w:val="22"/>
          <w:lang w:val="lt-LT"/>
        </w:rPr>
        <w:t>subtiekėjai</w:t>
      </w:r>
      <w:r w:rsidRPr="00A35DCA">
        <w:rPr>
          <w:rFonts w:eastAsia="Calibri"/>
          <w:sz w:val="22"/>
          <w:szCs w:val="22"/>
          <w:lang w:val="lt-LT"/>
        </w:rPr>
        <w:t xml:space="preserve"> – tiekėjo pasitelkti kiti ūkio subjektai savo prievolėms įvykdyti ir kurie savo aktyviais veik</w:t>
      </w:r>
      <w:r w:rsidRPr="00A35DCA">
        <w:rPr>
          <w:sz w:val="22"/>
          <w:szCs w:val="22"/>
          <w:lang w:val="lt-LT"/>
        </w:rPr>
        <w:t>smais prisidės prie pirkimo sutarties vykdymo (t. y. vykdant pirkimo sutartį dalyvaus šių pasitelktų ūkio subjektų darbo jėga);</w:t>
      </w:r>
      <w:bookmarkStart w:name="_Hlk173228066" w:id="0"/>
    </w:p>
    <w:bookmarkEnd w:id="0"/>
    <w:p w:rsidRPr="00A35DCA" w:rsidR="006C3FCB" w:rsidP="216163FC" w:rsidRDefault="00BA46E2" w14:paraId="4D91846F" w14:textId="6E84367D">
      <w:pPr>
        <w:numPr>
          <w:ilvl w:val="1"/>
          <w:numId w:val="2"/>
        </w:numPr>
        <w:ind w:left="0" w:firstLine="567"/>
        <w:contextualSpacing/>
        <w:jc w:val="both"/>
        <w:rPr>
          <w:sz w:val="22"/>
          <w:szCs w:val="22"/>
          <w:lang w:val="lt-LT"/>
        </w:rPr>
      </w:pPr>
      <w:r w:rsidRPr="769E4290">
        <w:rPr>
          <w:rFonts w:eastAsia="Calibri"/>
          <w:b/>
          <w:sz w:val="22"/>
          <w:szCs w:val="22"/>
          <w:lang w:val="lt-LT"/>
        </w:rPr>
        <w:t>techninio pajėgumo atitikčiai pasitelkiami subjektai </w:t>
      </w:r>
      <w:r w:rsidRPr="769E4290">
        <w:rPr>
          <w:rFonts w:eastAsia="Calibri"/>
          <w:sz w:val="22"/>
          <w:szCs w:val="22"/>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rsidRPr="00A35DCA" w:rsidR="00215963" w:rsidP="5FB4517A" w:rsidRDefault="00215963" w14:paraId="03F05FE0" w14:textId="6917B542">
      <w:pPr>
        <w:numPr>
          <w:ilvl w:val="1"/>
          <w:numId w:val="2"/>
        </w:numPr>
        <w:ind w:left="0" w:firstLine="567"/>
        <w:contextualSpacing/>
        <w:jc w:val="both"/>
        <w:rPr>
          <w:sz w:val="22"/>
          <w:szCs w:val="22"/>
          <w:lang w:val="lt-LT"/>
        </w:rPr>
      </w:pPr>
      <w:r w:rsidRPr="00A35DCA">
        <w:rPr>
          <w:sz w:val="22"/>
          <w:szCs w:val="22"/>
          <w:lang w:val="lt-LT"/>
        </w:rPr>
        <w:t>kitos šių pirkimo sąlygų sąvokos atitinka Lietuvos Respublikos viešųjų pirkimų įstatyme apibrėžtas sąvokas.</w:t>
      </w:r>
    </w:p>
    <w:p w:rsidRPr="00A35DCA" w:rsidR="009E0D0B" w:rsidP="5FB4517A" w:rsidRDefault="00563051" w14:paraId="6B450305" w14:textId="61C5B512">
      <w:pPr>
        <w:pStyle w:val="BodyText"/>
        <w:numPr>
          <w:ilvl w:val="0"/>
          <w:numId w:val="2"/>
        </w:numPr>
        <w:ind w:left="0" w:firstLine="567"/>
        <w:rPr>
          <w:color w:val="E36C0A" w:themeColor="accent6" w:themeShade="BF"/>
          <w:sz w:val="22"/>
          <w:szCs w:val="22"/>
        </w:rPr>
      </w:pPr>
      <w:r w:rsidRPr="00A35DCA">
        <w:rPr>
          <w:sz w:val="22"/>
          <w:szCs w:val="22"/>
        </w:rPr>
        <w:t xml:space="preserve">Perkančioji organizacija </w:t>
      </w:r>
      <w:r w:rsidRPr="00A35DCA" w:rsidR="005470F4">
        <w:rPr>
          <w:sz w:val="22"/>
          <w:szCs w:val="22"/>
        </w:rPr>
        <w:t>–</w:t>
      </w:r>
      <w:r w:rsidRPr="00A35DCA" w:rsidR="00570767">
        <w:rPr>
          <w:sz w:val="22"/>
          <w:szCs w:val="22"/>
        </w:rPr>
        <w:t xml:space="preserve"> </w:t>
      </w:r>
      <w:r w:rsidRPr="769E4290" w:rsidR="001727DA">
        <w:rPr>
          <w:sz w:val="22"/>
          <w:szCs w:val="22"/>
        </w:rPr>
        <w:t>Vilniaus miesto savivaldybės administracija</w:t>
      </w:r>
      <w:r w:rsidRPr="00A35DCA" w:rsidR="008E1AB6">
        <w:rPr>
          <w:sz w:val="22"/>
          <w:szCs w:val="22"/>
        </w:rPr>
        <w:t>,</w:t>
      </w:r>
      <w:r w:rsidRPr="769E4290" w:rsidR="001727DA">
        <w:rPr>
          <w:sz w:val="22"/>
          <w:szCs w:val="22"/>
        </w:rPr>
        <w:t> kodas 188710061, Konstitucijos pr. 3, LT–09601 Vilnius</w:t>
      </w:r>
      <w:bookmarkStart w:name="_Hlk163735995" w:id="1"/>
      <w:r w:rsidRPr="00A35DCA" w:rsidR="004A4681">
        <w:rPr>
          <w:i/>
          <w:iCs/>
          <w:color w:val="E36C0A" w:themeColor="accent6" w:themeShade="BF"/>
          <w:sz w:val="22"/>
          <w:szCs w:val="22"/>
        </w:rPr>
        <w:t>.</w:t>
      </w:r>
    </w:p>
    <w:p w:rsidRPr="00A35DCA" w:rsidR="00E34634" w:rsidP="5FB4517A" w:rsidRDefault="3512AC58" w14:paraId="1D32603C" w14:textId="1389D823">
      <w:pPr>
        <w:pStyle w:val="BodyText"/>
        <w:numPr>
          <w:ilvl w:val="0"/>
          <w:numId w:val="2"/>
        </w:numPr>
        <w:ind w:left="0" w:firstLine="567"/>
        <w:rPr>
          <w:color w:val="E36C0A" w:themeColor="accent6" w:themeShade="BF"/>
          <w:sz w:val="22"/>
          <w:szCs w:val="22"/>
        </w:rPr>
      </w:pPr>
      <w:r w:rsidRPr="00A35DCA">
        <w:rPr>
          <w:b/>
          <w:bCs/>
          <w:sz w:val="22"/>
          <w:szCs w:val="22"/>
        </w:rPr>
        <w:t>Viešoji įstaiga</w:t>
      </w:r>
      <w:r w:rsidRPr="00A35DCA" w:rsidR="312CAC8C">
        <w:rPr>
          <w:b/>
          <w:bCs/>
          <w:sz w:val="22"/>
          <w:szCs w:val="22"/>
        </w:rPr>
        <w:t xml:space="preserve"> Vilniaus pirkimų agentūra</w:t>
      </w:r>
      <w:r w:rsidRPr="00A35DCA">
        <w:rPr>
          <w:b/>
          <w:bCs/>
          <w:sz w:val="22"/>
          <w:szCs w:val="22"/>
        </w:rPr>
        <w:t xml:space="preserve"> (toliau – VŠĮ Vilniaus pirkimų agentūra</w:t>
      </w:r>
      <w:r w:rsidRPr="00A35DCA" w:rsidR="3F3C3589">
        <w:rPr>
          <w:b/>
          <w:bCs/>
          <w:sz w:val="22"/>
          <w:szCs w:val="22"/>
        </w:rPr>
        <w:t>, perkančioji organizacija</w:t>
      </w:r>
      <w:r w:rsidRPr="00A35DCA">
        <w:rPr>
          <w:b/>
          <w:bCs/>
          <w:sz w:val="22"/>
          <w:szCs w:val="22"/>
        </w:rPr>
        <w:t>)</w:t>
      </w:r>
      <w:r w:rsidRPr="00A35DCA" w:rsidR="3F3C3589">
        <w:rPr>
          <w:b/>
          <w:bCs/>
          <w:sz w:val="22"/>
          <w:szCs w:val="22"/>
        </w:rPr>
        <w:t xml:space="preserve">, </w:t>
      </w:r>
      <w:r w:rsidRPr="00A35DCA" w:rsidR="3F3C3589">
        <w:rPr>
          <w:sz w:val="22"/>
          <w:szCs w:val="22"/>
        </w:rPr>
        <w:t>atlikdama centrinės perkančiosios organizacijos funkcijas,</w:t>
      </w:r>
      <w:r w:rsidRPr="00A35DCA" w:rsidR="3F3C3589">
        <w:rPr>
          <w:b/>
          <w:bCs/>
          <w:sz w:val="22"/>
          <w:szCs w:val="22"/>
        </w:rPr>
        <w:t xml:space="preserve"> </w:t>
      </w:r>
      <w:r w:rsidRPr="00A35DCA" w:rsidR="312CAC8C">
        <w:rPr>
          <w:b/>
          <w:bCs/>
          <w:sz w:val="22"/>
          <w:szCs w:val="22"/>
        </w:rPr>
        <w:t>pirkimą atlieka kitai perkančiajai organizacijai</w:t>
      </w:r>
      <w:r w:rsidRPr="00A35DCA" w:rsidR="7ED1228B">
        <w:rPr>
          <w:b/>
          <w:bCs/>
          <w:sz w:val="22"/>
          <w:szCs w:val="22"/>
        </w:rPr>
        <w:t xml:space="preserve"> (iki sutarties sudarymo)</w:t>
      </w:r>
      <w:r w:rsidRPr="00A35DCA" w:rsidR="312CAC8C">
        <w:rPr>
          <w:b/>
          <w:bCs/>
          <w:sz w:val="22"/>
          <w:szCs w:val="22"/>
        </w:rPr>
        <w:t>: </w:t>
      </w:r>
      <w:r w:rsidRPr="769E4290" w:rsidR="00D95F7F">
        <w:rPr>
          <w:color w:val="000000" w:themeColor="text1"/>
          <w:sz w:val="22"/>
          <w:szCs w:val="22"/>
        </w:rPr>
        <w:t>Vilniaus miesto savivaldybės administracijai, kodas 188710061. Tais atvejais,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Vilniaus miesto savivaldybės administracija</w:t>
      </w:r>
      <w:r w:rsidRPr="769E4290" w:rsidR="00D95F7F">
        <w:rPr>
          <w:i/>
          <w:color w:val="000000" w:themeColor="text1"/>
          <w:sz w:val="22"/>
          <w:szCs w:val="22"/>
        </w:rPr>
        <w:t>.</w:t>
      </w:r>
    </w:p>
    <w:bookmarkEnd w:id="1"/>
    <w:p w:rsidRPr="00A35DCA" w:rsidR="005470F4" w:rsidP="216163FC" w:rsidRDefault="638A6492" w14:paraId="37FCA2DF" w14:textId="0F04ECE7">
      <w:pPr>
        <w:pStyle w:val="ListParagraph"/>
        <w:numPr>
          <w:ilvl w:val="0"/>
          <w:numId w:val="2"/>
        </w:numPr>
        <w:ind w:left="0" w:firstLine="567"/>
        <w:jc w:val="both"/>
        <w:rPr>
          <w:sz w:val="22"/>
          <w:szCs w:val="22"/>
          <w:lang w:eastAsia="en-US"/>
        </w:rPr>
      </w:pPr>
      <w:r w:rsidRPr="00A35DCA">
        <w:rPr>
          <w:sz w:val="22"/>
          <w:szCs w:val="22"/>
          <w:lang w:eastAsia="en-US"/>
        </w:rPr>
        <w:t>Perkančiosios organizacijos ir tiekėjų bendravimas ir keitimasis informacija, atliekant šį pirkimą, vyksta naudojantis CVP IS. Šiame punkte nustatytų reikalavimų gali būti nesilaikoma tik išimtinais Lietuvos Respublikos viešųjų pirkimų įstatyme nurodytais atvejais.</w:t>
      </w:r>
    </w:p>
    <w:p w:rsidRPr="00A35DCA" w:rsidR="008E1AB6" w:rsidP="008E1AB6" w:rsidRDefault="00563051" w14:paraId="50A7069A" w14:textId="77777777">
      <w:pPr>
        <w:pStyle w:val="BodyText"/>
        <w:numPr>
          <w:ilvl w:val="0"/>
          <w:numId w:val="2"/>
        </w:numPr>
        <w:ind w:left="0" w:firstLine="567"/>
        <w:rPr>
          <w:sz w:val="22"/>
          <w:szCs w:val="22"/>
        </w:rPr>
      </w:pPr>
      <w:r w:rsidRPr="00A35DCA">
        <w:rPr>
          <w:sz w:val="22"/>
          <w:szCs w:val="22"/>
        </w:rPr>
        <w:t>Tiekėjai turėtų atidžiai stebėti CVP IS talpinamus pirkimo dokumentų paaiškinimus</w:t>
      </w:r>
      <w:r w:rsidRPr="00A35DCA" w:rsidR="00FC2147">
        <w:rPr>
          <w:sz w:val="22"/>
          <w:szCs w:val="22"/>
        </w:rPr>
        <w:t>, patikslinimus</w:t>
      </w:r>
      <w:r w:rsidRPr="00A35DCA">
        <w:rPr>
          <w:sz w:val="22"/>
          <w:szCs w:val="22"/>
        </w:rPr>
        <w:t xml:space="preserve"> bei papildymus.</w:t>
      </w:r>
      <w:r w:rsidRPr="00A35DCA" w:rsidR="008E1AB6">
        <w:rPr>
          <w:sz w:val="22"/>
          <w:szCs w:val="22"/>
        </w:rPr>
        <w:t xml:space="preserve"> </w:t>
      </w:r>
    </w:p>
    <w:p w:rsidRPr="00A35DCA" w:rsidR="008E1AB6" w:rsidP="00B550EC" w:rsidRDefault="00387F02" w14:paraId="49BC6F8B" w14:textId="5C496C26">
      <w:pPr>
        <w:pStyle w:val="BodyText"/>
        <w:numPr>
          <w:ilvl w:val="0"/>
          <w:numId w:val="2"/>
        </w:numPr>
        <w:ind w:left="0" w:firstLine="567"/>
        <w:rPr>
          <w:sz w:val="22"/>
          <w:szCs w:val="22"/>
        </w:rPr>
      </w:pPr>
      <w:r w:rsidRPr="00A35DCA">
        <w:rPr>
          <w:sz w:val="22"/>
          <w:szCs w:val="22"/>
        </w:rPr>
        <w:t>Argumentai</w:t>
      </w:r>
      <w:r w:rsidRPr="00A35DCA" w:rsidR="00DF77D4">
        <w:rPr>
          <w:sz w:val="22"/>
          <w:szCs w:val="22"/>
        </w:rPr>
        <w:t xml:space="preserve">, kodėl pirkimas neatliekamas naudojantis </w:t>
      </w:r>
      <w:r w:rsidRPr="00A35DCA">
        <w:rPr>
          <w:sz w:val="22"/>
          <w:szCs w:val="22"/>
        </w:rPr>
        <w:t xml:space="preserve">CPO LT centralizuotų </w:t>
      </w:r>
      <w:r w:rsidRPr="00A35DCA" w:rsidR="00B550EC">
        <w:rPr>
          <w:sz w:val="22"/>
          <w:szCs w:val="22"/>
        </w:rPr>
        <w:t>pirkimų</w:t>
      </w:r>
    </w:p>
    <w:p w:rsidRPr="00A35DCA" w:rsidR="008E1AB6" w:rsidP="00B730D2" w:rsidRDefault="00387F02" w14:paraId="702F89B7" w14:textId="12FA2D75">
      <w:pPr>
        <w:jc w:val="both"/>
        <w:rPr>
          <w:color w:val="000000" w:themeColor="text1"/>
          <w:sz w:val="22"/>
          <w:szCs w:val="22"/>
        </w:rPr>
      </w:pPr>
      <w:r w:rsidRPr="00A35DCA">
        <w:rPr>
          <w:sz w:val="22"/>
          <w:szCs w:val="22"/>
        </w:rPr>
        <w:t>katalogu</w:t>
      </w:r>
      <w:r w:rsidRPr="769E4290" w:rsidR="008E1AB6">
        <w:rPr>
          <w:sz w:val="22"/>
          <w:szCs w:val="22"/>
        </w:rPr>
        <w:t>:</w:t>
      </w:r>
      <w:r w:rsidRPr="00A35DCA" w:rsidR="008E1AB6">
        <w:rPr>
          <w:sz w:val="22"/>
          <w:szCs w:val="22"/>
        </w:rPr>
        <w:t xml:space="preserve"> </w:t>
      </w:r>
      <w:r w:rsidRPr="00A35DCA" w:rsidR="008E1AB6">
        <w:rPr>
          <w:color w:val="000000" w:themeColor="text1"/>
          <w:sz w:val="22"/>
          <w:szCs w:val="22"/>
        </w:rPr>
        <w:t>CPO LT kataloge šiuo metu nėra siūlomos perkamo objekto pobūdį atitinkančios paslaugos. Konkrečiai, kataloge pateiktos buitinių atliekų surinkimo ir (ar) vežimo paslaugos nepriskirtinos tekstilės atliekų surinkimo ir vežimo paslaugoms, kurios dėl savo specifikos laikytinos atskira atliekų tvarkymo kategorija. Perkamas objektas apima specializuotas tekstilės atliekų surinkimo ir vežimo paslaugas, įskaitant tekstilės atliekų surinkimo konteinerių infrastruktūros įrengimą ir administravimą, jų priežiūrą bei paslaugų teikimą visoje savivaldybės teritorijoje pagal nustatytus reikalavimus. Tokios paslaugos CPO LT kataloge nėra siūlomos. Todėl pirkimas vykdomas savarankiškai, vadovaujantis Lietuvos Respublikos viešųjų pirkimų įstatymo 82 straipsnio 2 dalies 1 punktu.</w:t>
      </w:r>
    </w:p>
    <w:p w:rsidRPr="00A35DCA" w:rsidR="008E1AB6" w:rsidP="001E63F7" w:rsidRDefault="008E1AB6" w14:paraId="5F71693D" w14:textId="77777777">
      <w:pPr>
        <w:pStyle w:val="BodyText"/>
        <w:rPr>
          <w:sz w:val="22"/>
          <w:szCs w:val="22"/>
        </w:rPr>
      </w:pPr>
    </w:p>
    <w:p w:rsidRPr="00A35DCA" w:rsidR="001E63F7" w:rsidP="00C518FE" w:rsidRDefault="00C518FE" w14:paraId="4B8E798B" w14:textId="77777777">
      <w:pPr>
        <w:pStyle w:val="BodyText"/>
        <w:jc w:val="center"/>
        <w:rPr>
          <w:sz w:val="22"/>
          <w:szCs w:val="22"/>
        </w:rPr>
      </w:pPr>
      <w:r w:rsidRPr="00A35DCA">
        <w:rPr>
          <w:b/>
          <w:sz w:val="22"/>
          <w:szCs w:val="22"/>
        </w:rPr>
        <w:t xml:space="preserve">II. </w:t>
      </w:r>
      <w:r w:rsidRPr="00A35DCA" w:rsidR="001E63F7">
        <w:rPr>
          <w:b/>
          <w:sz w:val="22"/>
          <w:szCs w:val="22"/>
        </w:rPr>
        <w:t>PIRKIMO OBJEKTAS</w:t>
      </w:r>
    </w:p>
    <w:p w:rsidRPr="00A35DCA" w:rsidR="001E63F7" w:rsidP="001E63F7" w:rsidRDefault="001E63F7" w14:paraId="33D9AE47" w14:textId="77777777">
      <w:pPr>
        <w:pStyle w:val="BodyText"/>
        <w:rPr>
          <w:sz w:val="22"/>
          <w:szCs w:val="22"/>
        </w:rPr>
      </w:pPr>
    </w:p>
    <w:p w:rsidRPr="00A35DCA" w:rsidR="00250227" w:rsidP="00250227" w:rsidRDefault="008E1AB6" w14:paraId="72AADAF8" w14:textId="7ED95B0D">
      <w:pPr>
        <w:pStyle w:val="ListParagraph"/>
        <w:numPr>
          <w:ilvl w:val="0"/>
          <w:numId w:val="2"/>
        </w:numPr>
        <w:ind w:left="0" w:firstLine="567"/>
        <w:jc w:val="both"/>
        <w:rPr>
          <w:color w:val="000000" w:themeColor="text1"/>
          <w:sz w:val="22"/>
          <w:szCs w:val="22"/>
          <w:lang w:eastAsia="en-US"/>
        </w:rPr>
      </w:pPr>
      <w:r w:rsidRPr="00A35DCA">
        <w:rPr>
          <w:color w:val="000000" w:themeColor="text1"/>
          <w:sz w:val="22"/>
          <w:szCs w:val="22"/>
          <w:lang w:eastAsia="en-US"/>
        </w:rPr>
        <w:t xml:space="preserve">Paslaugų </w:t>
      </w:r>
      <w:r w:rsidRPr="00A35DCA" w:rsidR="000E0AEA">
        <w:rPr>
          <w:color w:val="000000" w:themeColor="text1"/>
          <w:sz w:val="22"/>
          <w:szCs w:val="22"/>
          <w:lang w:eastAsia="en-US"/>
        </w:rPr>
        <w:t>pavadinimas –</w:t>
      </w:r>
      <w:r w:rsidRPr="00A35DCA" w:rsidR="00075920">
        <w:rPr>
          <w:color w:val="000000" w:themeColor="text1"/>
          <w:sz w:val="22"/>
          <w:szCs w:val="22"/>
          <w:lang w:eastAsia="en-US"/>
        </w:rPr>
        <w:t xml:space="preserve"> </w:t>
      </w:r>
      <w:r w:rsidRPr="769E4290" w:rsidR="00250227">
        <w:rPr>
          <w:rFonts w:cstheme="minorBidi"/>
          <w:sz w:val="22"/>
          <w:szCs w:val="22"/>
        </w:rPr>
        <w:t xml:space="preserve">Tekstilės atliekų surinkimo, vežimo ir sutvarkymo </w:t>
      </w:r>
      <w:r w:rsidRPr="769E4290" w:rsidR="00CE4B7A">
        <w:rPr>
          <w:rFonts w:cstheme="minorBidi"/>
          <w:sz w:val="22"/>
          <w:szCs w:val="22"/>
        </w:rPr>
        <w:t>V</w:t>
      </w:r>
      <w:r w:rsidRPr="769E4290" w:rsidR="00250227">
        <w:rPr>
          <w:rFonts w:cstheme="minorBidi"/>
          <w:sz w:val="22"/>
          <w:szCs w:val="22"/>
        </w:rPr>
        <w:t>ilniaus miesto teritorijoje paslaugos</w:t>
      </w:r>
      <w:r w:rsidRPr="00A35DCA" w:rsidDel="00BA46E2" w:rsidR="00250227">
        <w:rPr>
          <w:color w:val="000000" w:themeColor="text1"/>
          <w:sz w:val="22"/>
          <w:szCs w:val="22"/>
        </w:rPr>
        <w:t xml:space="preserve"> </w:t>
      </w:r>
      <w:r w:rsidRPr="00A35DCA" w:rsidR="00250227">
        <w:rPr>
          <w:color w:val="000000" w:themeColor="text1"/>
          <w:sz w:val="22"/>
          <w:szCs w:val="22"/>
        </w:rPr>
        <w:t>(</w:t>
      </w:r>
      <w:r w:rsidRPr="00A35DCA" w:rsidR="000E0AEA">
        <w:rPr>
          <w:color w:val="000000" w:themeColor="text1"/>
          <w:sz w:val="22"/>
          <w:szCs w:val="22"/>
        </w:rPr>
        <w:t xml:space="preserve">toliau – </w:t>
      </w:r>
      <w:r w:rsidRPr="00A35DCA" w:rsidR="00250227">
        <w:rPr>
          <w:color w:val="000000" w:themeColor="text1"/>
          <w:sz w:val="22"/>
          <w:szCs w:val="22"/>
        </w:rPr>
        <w:t>paslaugos</w:t>
      </w:r>
      <w:r w:rsidRPr="00A35DCA" w:rsidR="00384470">
        <w:rPr>
          <w:color w:val="000000" w:themeColor="text1"/>
          <w:sz w:val="22"/>
          <w:szCs w:val="22"/>
        </w:rPr>
        <w:t>, pirkimo objektas</w:t>
      </w:r>
      <w:r w:rsidRPr="00A35DCA" w:rsidR="000E0AEA">
        <w:rPr>
          <w:color w:val="000000" w:themeColor="text1"/>
          <w:sz w:val="22"/>
          <w:szCs w:val="22"/>
        </w:rPr>
        <w:t>).</w:t>
      </w:r>
      <w:r w:rsidRPr="00A35DCA" w:rsidR="00250227">
        <w:rPr>
          <w:color w:val="000000" w:themeColor="text1"/>
          <w:sz w:val="22"/>
          <w:szCs w:val="22"/>
        </w:rPr>
        <w:t xml:space="preserve"> </w:t>
      </w:r>
    </w:p>
    <w:p w:rsidRPr="00A35DCA" w:rsidR="000E0AEA" w:rsidP="00212A0A" w:rsidRDefault="00384470" w14:paraId="289EAD70" w14:textId="35048F8C">
      <w:pPr>
        <w:pStyle w:val="ListParagraph"/>
        <w:numPr>
          <w:ilvl w:val="0"/>
          <w:numId w:val="2"/>
        </w:numPr>
        <w:ind w:left="0" w:firstLine="567"/>
        <w:jc w:val="both"/>
        <w:rPr>
          <w:sz w:val="22"/>
          <w:szCs w:val="22"/>
          <w:lang w:val="ru-RU" w:eastAsia="en-US"/>
        </w:rPr>
      </w:pPr>
      <w:r w:rsidRPr="769E4290">
        <w:rPr>
          <w:sz w:val="22"/>
          <w:szCs w:val="22"/>
          <w:lang w:val="ru-RU" w:eastAsia="en-US"/>
        </w:rPr>
        <w:t xml:space="preserve">Pirkimo objekto </w:t>
      </w:r>
      <w:r w:rsidRPr="769E4290" w:rsidR="000E0AEA">
        <w:rPr>
          <w:sz w:val="22"/>
          <w:szCs w:val="22"/>
          <w:lang w:val="ru-RU" w:eastAsia="en-US"/>
        </w:rPr>
        <w:t xml:space="preserve">kiekis (apimtis) – </w:t>
      </w:r>
      <w:r w:rsidRPr="00A35DCA" w:rsidR="00250227">
        <w:rPr>
          <w:sz w:val="22"/>
          <w:szCs w:val="22"/>
          <w:lang w:val="ru-RU" w:eastAsia="en-US"/>
        </w:rPr>
        <w:t>nurodyta techninėje specifikacijoje (pirkimo sąlygų 1 priede).</w:t>
      </w:r>
    </w:p>
    <w:p w:rsidRPr="00A35DCA" w:rsidR="001E63F7" w:rsidP="00212A0A" w:rsidRDefault="1C8AAF32" w14:paraId="6A7059E2" w14:textId="0F7433B4">
      <w:pPr>
        <w:pStyle w:val="ListParagraph"/>
        <w:numPr>
          <w:ilvl w:val="0"/>
          <w:numId w:val="2"/>
        </w:numPr>
        <w:ind w:left="0" w:firstLine="567"/>
        <w:jc w:val="both"/>
        <w:rPr>
          <w:sz w:val="22"/>
          <w:szCs w:val="22"/>
        </w:rPr>
      </w:pPr>
      <w:r w:rsidRPr="00A35DCA">
        <w:rPr>
          <w:sz w:val="22"/>
          <w:szCs w:val="22"/>
        </w:rPr>
        <w:t xml:space="preserve">Pirkimo objekto </w:t>
      </w:r>
      <w:r w:rsidRPr="00A35DCA" w:rsidR="0D894DAD">
        <w:rPr>
          <w:sz w:val="22"/>
          <w:szCs w:val="22"/>
        </w:rPr>
        <w:t>savybės apibūdintos technin</w:t>
      </w:r>
      <w:r w:rsidRPr="00A35DCA" w:rsidR="1020F4A7">
        <w:rPr>
          <w:sz w:val="22"/>
          <w:szCs w:val="22"/>
        </w:rPr>
        <w:t>ėje specifikacijoje (</w:t>
      </w:r>
      <w:r w:rsidRPr="00A35DCA" w:rsidR="5404BFF5">
        <w:rPr>
          <w:sz w:val="22"/>
          <w:szCs w:val="22"/>
        </w:rPr>
        <w:t xml:space="preserve">pirkimo sąlygų </w:t>
      </w:r>
      <w:r w:rsidRPr="00A35DCA" w:rsidR="1020F4A7">
        <w:rPr>
          <w:sz w:val="22"/>
          <w:szCs w:val="22"/>
        </w:rPr>
        <w:t>1 pried</w:t>
      </w:r>
      <w:r w:rsidRPr="00A35DCA" w:rsidR="4E02C0FE">
        <w:rPr>
          <w:sz w:val="22"/>
          <w:szCs w:val="22"/>
        </w:rPr>
        <w:t>e</w:t>
      </w:r>
      <w:r w:rsidRPr="00A35DCA" w:rsidR="1020F4A7">
        <w:rPr>
          <w:sz w:val="22"/>
          <w:szCs w:val="22"/>
        </w:rPr>
        <w:t>)</w:t>
      </w:r>
      <w:r w:rsidRPr="00A35DCA" w:rsidR="0D894DAD">
        <w:rPr>
          <w:sz w:val="22"/>
          <w:szCs w:val="22"/>
        </w:rPr>
        <w:t>.</w:t>
      </w:r>
      <w:r w:rsidRPr="00A35DCA" w:rsidR="00920FD6">
        <w:rPr>
          <w:sz w:val="22"/>
          <w:szCs w:val="22"/>
          <w:lang w:eastAsia="en-US"/>
        </w:rPr>
        <w:t xml:space="preserve"> </w:t>
      </w:r>
      <w:r w:rsidRPr="00A35DCA" w:rsidR="6CA83764">
        <w:rPr>
          <w:sz w:val="22"/>
          <w:szCs w:val="22"/>
          <w:lang w:eastAsia="en-US"/>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Pr="00A35DCA" w:rsidR="09C4D628">
        <w:rPr>
          <w:sz w:val="22"/>
          <w:szCs w:val="22"/>
          <w:lang w:eastAsia="en-US"/>
        </w:rPr>
        <w:t xml:space="preserve">sertifikatas, </w:t>
      </w:r>
      <w:r w:rsidRPr="00A35DCA" w:rsidR="6CA83764">
        <w:rPr>
          <w:sz w:val="22"/>
          <w:szCs w:val="22"/>
          <w:lang w:eastAsia="en-US"/>
        </w:rPr>
        <w:t xml:space="preserve">standartas, </w:t>
      </w:r>
      <w:r w:rsidRPr="00A35DCA" w:rsidR="09C4D628">
        <w:rPr>
          <w:sz w:val="22"/>
          <w:szCs w:val="22"/>
          <w:lang w:eastAsia="en-US"/>
        </w:rPr>
        <w:t xml:space="preserve">protokolas, </w:t>
      </w:r>
      <w:r w:rsidRPr="00A35DCA" w:rsidR="6CA83764">
        <w:rPr>
          <w:sz w:val="22"/>
          <w:szCs w:val="22"/>
          <w:lang w:eastAsia="en-US"/>
        </w:rPr>
        <w:t>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Pr="00A35DCA" w:rsidR="002B39C0" w:rsidP="1CB062F3" w:rsidRDefault="002B39C0" w14:paraId="074AAE03" w14:textId="277D9DF4">
      <w:pPr>
        <w:pStyle w:val="ListParagraph"/>
        <w:widowControl/>
        <w:numPr>
          <w:ilvl w:val="0"/>
          <w:numId w:val="2"/>
        </w:numPr>
        <w:suppressAutoHyphens/>
        <w:autoSpaceDE/>
        <w:autoSpaceDN/>
        <w:adjustRightInd/>
        <w:ind w:left="0" w:firstLine="567"/>
        <w:jc w:val="both"/>
        <w:rPr>
          <w:color w:val="E36C0A" w:themeColor="accent6" w:themeShade="BF"/>
          <w:sz w:val="22"/>
          <w:szCs w:val="22"/>
        </w:rPr>
      </w:pPr>
      <w:r w:rsidRPr="00A35DCA">
        <w:rPr>
          <w:rFonts w:eastAsia="Calibri"/>
          <w:sz w:val="22"/>
          <w:szCs w:val="22"/>
        </w:rPr>
        <w:t xml:space="preserve">Pirkimo objektas neskaidomas į dalis. Tiekėjai privalo siūlyti visą </w:t>
      </w:r>
      <w:r w:rsidRPr="00A35DCA" w:rsidR="00384470">
        <w:rPr>
          <w:rFonts w:eastAsia="Calibri"/>
          <w:sz w:val="22"/>
          <w:szCs w:val="22"/>
        </w:rPr>
        <w:t>pirkimo objekto kiekį (apimtį)</w:t>
      </w:r>
      <w:r w:rsidRPr="00A35DCA">
        <w:rPr>
          <w:rFonts w:eastAsia="Calibri"/>
          <w:sz w:val="22"/>
          <w:szCs w:val="22"/>
        </w:rPr>
        <w:t xml:space="preserve">. </w:t>
      </w:r>
    </w:p>
    <w:p w:rsidRPr="00A35DCA" w:rsidR="002B39C0" w:rsidP="275A7C1D" w:rsidRDefault="55D8D128" w14:paraId="5702511A" w14:textId="3B835629">
      <w:pPr>
        <w:pStyle w:val="ListParagraph"/>
        <w:numPr>
          <w:ilvl w:val="0"/>
          <w:numId w:val="2"/>
        </w:numPr>
        <w:ind w:left="0" w:firstLine="567"/>
        <w:jc w:val="both"/>
        <w:rPr>
          <w:sz w:val="22"/>
          <w:szCs w:val="22"/>
        </w:rPr>
      </w:pPr>
      <w:r w:rsidRPr="70CB2C94" w:rsidR="55D8D128">
        <w:rPr>
          <w:sz w:val="22"/>
          <w:szCs w:val="22"/>
        </w:rPr>
        <w:t xml:space="preserve">Paslaugų </w:t>
      </w:r>
      <w:r w:rsidRPr="70CB2C94" w:rsidR="46279C13">
        <w:rPr>
          <w:sz w:val="22"/>
          <w:szCs w:val="22"/>
        </w:rPr>
        <w:t>t</w:t>
      </w:r>
      <w:r w:rsidRPr="70CB2C94" w:rsidR="55D8D128">
        <w:rPr>
          <w:sz w:val="22"/>
          <w:szCs w:val="22"/>
        </w:rPr>
        <w:t>ei</w:t>
      </w:r>
      <w:r w:rsidRPr="70CB2C94" w:rsidR="46279C13">
        <w:rPr>
          <w:sz w:val="22"/>
          <w:szCs w:val="22"/>
        </w:rPr>
        <w:t>kimo termina</w:t>
      </w:r>
      <w:r w:rsidRPr="70CB2C94" w:rsidR="45EA34D2">
        <w:rPr>
          <w:sz w:val="22"/>
          <w:szCs w:val="22"/>
        </w:rPr>
        <w:t>s nurodytas techninėje specifikacijoje.</w:t>
      </w:r>
    </w:p>
    <w:p w:rsidRPr="00A35DCA" w:rsidR="00563051" w:rsidP="7E3509B9" w:rsidRDefault="0D6CFBAD" w14:paraId="0071636A" w14:textId="77777777">
      <w:pPr>
        <w:pStyle w:val="BodyText"/>
        <w:numPr>
          <w:ilvl w:val="0"/>
          <w:numId w:val="2"/>
        </w:numPr>
        <w:ind w:left="0" w:firstLine="567"/>
        <w:rPr>
          <w:b/>
          <w:bCs/>
          <w:sz w:val="22"/>
          <w:szCs w:val="22"/>
        </w:rPr>
      </w:pPr>
      <w:r w:rsidRPr="309C8A94">
        <w:rPr>
          <w:sz w:val="22"/>
          <w:szCs w:val="22"/>
        </w:rPr>
        <w:t>Perkančioji organizacija neleidžia pateikti alternatyvių pasiūlymų. Tiekėjui pateikus alternatyvų pasiūlymą (alternatyvius pasiūlymus), jo pasiūlymas ir alternatyvus pasiūlymas (alternatyvūs pasiūlymai) bus atmesti.</w:t>
      </w:r>
    </w:p>
    <w:p w:rsidRPr="00A35DCA" w:rsidR="002B39C0" w:rsidP="309C8A94" w:rsidRDefault="6B47C73A" w14:paraId="2A321647" w14:textId="72881116">
      <w:pPr>
        <w:pStyle w:val="BodyText"/>
        <w:numPr>
          <w:ilvl w:val="0"/>
          <w:numId w:val="2"/>
        </w:numPr>
        <w:ind w:left="0" w:firstLine="567"/>
        <w:rPr>
          <w:sz w:val="22"/>
          <w:szCs w:val="22"/>
        </w:rPr>
      </w:pPr>
      <w:r w:rsidRPr="309C8A94">
        <w:rPr>
          <w:sz w:val="22"/>
          <w:szCs w:val="22"/>
        </w:rPr>
        <w:t>Šiame pirkime taikomi aplinkos apsaugos kriterijai (žaliųjų pirkimų reikalavimai)</w:t>
      </w:r>
      <w:r w:rsidRPr="309C8A94" w:rsidR="225CF862">
        <w:rPr>
          <w:sz w:val="22"/>
          <w:szCs w:val="22"/>
        </w:rPr>
        <w:t xml:space="preserve"> numatyti </w:t>
      </w:r>
      <w:r w:rsidRPr="309C8A94" w:rsidR="37E2E2A0">
        <w:rPr>
          <w:sz w:val="22"/>
          <w:szCs w:val="22"/>
        </w:rPr>
        <w:t>vadovaujantis Aplinkos apsaugos kriterijų taikymo, vykdant žaliuosius pirkimus, tvarkos aprašo, patvirtinto</w:t>
      </w:r>
      <w:r w:rsidRPr="309C8A94" w:rsidR="37E2E2A0">
        <w:rPr>
          <w:b/>
          <w:bCs/>
          <w:sz w:val="22"/>
          <w:szCs w:val="22"/>
        </w:rPr>
        <w:t xml:space="preserve"> </w:t>
      </w:r>
      <w:r w:rsidRPr="309C8A94" w:rsidR="37E2E2A0">
        <w:rPr>
          <w:sz w:val="22"/>
          <w:szCs w:val="22"/>
        </w:rPr>
        <w:t>Lietuvos Respublikos aplinkos ministro 2011 m. birželio 28 d. įsakymu Nr. D1-508 „</w:t>
      </w:r>
      <w:r w:rsidRPr="309C8A94" w:rsidR="37E2E2A0">
        <w:rPr>
          <w:color w:val="000000" w:themeColor="text1"/>
          <w:sz w:val="22"/>
          <w:szCs w:val="22"/>
        </w:rPr>
        <w:t>Dėl Aplinkos apsaugos kriterijų taikymo, vykdant žaliuosius pirkimus, tvarkos aprašo patvirtinimo“</w:t>
      </w:r>
      <w:r w:rsidRPr="309C8A94" w:rsidR="225CF862">
        <w:rPr>
          <w:sz w:val="22"/>
          <w:szCs w:val="22"/>
        </w:rPr>
        <w:t>.</w:t>
      </w:r>
      <w:r w:rsidRPr="309C8A94" w:rsidR="37E2E2A0">
        <w:rPr>
          <w:sz w:val="22"/>
          <w:szCs w:val="22"/>
        </w:rPr>
        <w:t xml:space="preserve"> 4.4.1 ir 4.4.4.1 papunkčiais susiję su aplinkai palankių paslaugų įsigijimu ir transporto priemonių aplinkosauginiais reikalavimais, reikalavimai numatyti techninės specifikacijos </w:t>
      </w:r>
      <w:r w:rsidRPr="309C8A94" w:rsidR="3068037C">
        <w:rPr>
          <w:sz w:val="22"/>
          <w:szCs w:val="22"/>
        </w:rPr>
        <w:t xml:space="preserve">6, </w:t>
      </w:r>
      <w:r w:rsidRPr="309C8A94" w:rsidR="37E2E2A0">
        <w:rPr>
          <w:sz w:val="22"/>
          <w:szCs w:val="22"/>
        </w:rPr>
        <w:t>12 skyriuje ir sutarties specialiųjų sąlygų 13 skyriuje.</w:t>
      </w:r>
    </w:p>
    <w:p w:rsidRPr="00A35DCA" w:rsidR="00BF3AAD" w:rsidP="002B39C0" w:rsidRDefault="00BF3AAD" w14:paraId="59416276" w14:textId="77777777">
      <w:pPr>
        <w:pStyle w:val="BodyText"/>
        <w:rPr>
          <w:b/>
          <w:sz w:val="22"/>
          <w:szCs w:val="22"/>
        </w:rPr>
      </w:pPr>
    </w:p>
    <w:p w:rsidRPr="00A35DCA" w:rsidR="00563051" w:rsidP="00C518FE" w:rsidRDefault="00C518FE" w14:paraId="5E8D6736" w14:textId="77777777">
      <w:pPr>
        <w:pStyle w:val="BodyText"/>
        <w:jc w:val="center"/>
        <w:rPr>
          <w:b/>
          <w:sz w:val="22"/>
          <w:szCs w:val="22"/>
        </w:rPr>
      </w:pPr>
      <w:r w:rsidRPr="00A35DCA">
        <w:rPr>
          <w:b/>
          <w:sz w:val="22"/>
          <w:szCs w:val="22"/>
        </w:rPr>
        <w:t xml:space="preserve">III. </w:t>
      </w:r>
      <w:r w:rsidRPr="00A35DCA" w:rsidR="003F4F31">
        <w:rPr>
          <w:b/>
          <w:sz w:val="22"/>
          <w:szCs w:val="22"/>
        </w:rPr>
        <w:t xml:space="preserve">TIEKĖJŲ PAŠALINIMO PAGRINDAI, </w:t>
      </w:r>
      <w:r w:rsidRPr="00A35DCA" w:rsidR="00563051">
        <w:rPr>
          <w:b/>
          <w:sz w:val="22"/>
          <w:szCs w:val="22"/>
        </w:rPr>
        <w:t>KVALIFIKACIJOS REIKALAVIMAI</w:t>
      </w:r>
      <w:r w:rsidRPr="00A35DCA" w:rsidR="00FC56AC">
        <w:rPr>
          <w:b/>
          <w:sz w:val="22"/>
          <w:szCs w:val="22"/>
        </w:rPr>
        <w:t xml:space="preserve"> IR</w:t>
      </w:r>
      <w:r w:rsidRPr="00A35DCA" w:rsidR="0075219A">
        <w:rPr>
          <w:b/>
          <w:sz w:val="22"/>
          <w:szCs w:val="22"/>
        </w:rPr>
        <w:t>,</w:t>
      </w:r>
      <w:r w:rsidRPr="00A35DCA" w:rsidR="00FC56AC">
        <w:rPr>
          <w:b/>
          <w:sz w:val="22"/>
          <w:szCs w:val="22"/>
        </w:rPr>
        <w:t xml:space="preserve"> JEIGU TAIKYTINA, </w:t>
      </w:r>
      <w:r w:rsidRPr="00A35DCA" w:rsidR="00563051">
        <w:rPr>
          <w:b/>
          <w:sz w:val="22"/>
          <w:szCs w:val="22"/>
        </w:rPr>
        <w:t xml:space="preserve"> </w:t>
      </w:r>
      <w:r w:rsidRPr="00A35DCA" w:rsidR="00FC56AC">
        <w:rPr>
          <w:b/>
          <w:sz w:val="22"/>
          <w:szCs w:val="22"/>
        </w:rPr>
        <w:t>REIKALAUJAMI KOKYBĖS VADYBOS SISTEMOS IR (ARBA) APLINKOS APSAUGOS VADYBOS SISTEMOS STANDARTAI</w:t>
      </w:r>
    </w:p>
    <w:p w:rsidRPr="00A35DCA" w:rsidR="00766FDD" w:rsidP="00563051" w:rsidRDefault="00766FDD" w14:paraId="71BD7AC3" w14:textId="77777777">
      <w:pPr>
        <w:pStyle w:val="BodyText"/>
        <w:rPr>
          <w:sz w:val="22"/>
          <w:szCs w:val="22"/>
        </w:rPr>
      </w:pPr>
    </w:p>
    <w:p w:rsidRPr="00A35DCA" w:rsidR="001E63F7" w:rsidP="00C96BC1" w:rsidRDefault="000B69C7" w14:paraId="0D1B81D4" w14:textId="77777777">
      <w:pPr>
        <w:pStyle w:val="BodyText"/>
        <w:numPr>
          <w:ilvl w:val="0"/>
          <w:numId w:val="2"/>
        </w:numPr>
        <w:ind w:left="0" w:firstLine="567"/>
        <w:rPr>
          <w:noProof/>
          <w:sz w:val="22"/>
          <w:szCs w:val="22"/>
        </w:rPr>
      </w:pPr>
      <w:r w:rsidRPr="00A35DCA">
        <w:rPr>
          <w:noProof/>
          <w:sz w:val="22"/>
          <w:szCs w:val="22"/>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Pr="00A35DCA" w:rsidR="000B69C7" w:rsidTr="00DF18C7" w14:paraId="2860851C" w14:textId="77777777">
        <w:trPr>
          <w:cantSplit/>
          <w:tblHeader/>
        </w:trPr>
        <w:tc>
          <w:tcPr>
            <w:tcW w:w="704" w:type="dxa"/>
            <w:tcBorders>
              <w:top w:val="single" w:color="auto" w:sz="4" w:space="0"/>
              <w:left w:val="single" w:color="auto" w:sz="4" w:space="0"/>
              <w:bottom w:val="single" w:color="auto" w:sz="4" w:space="0"/>
              <w:right w:val="single" w:color="auto" w:sz="4" w:space="0"/>
            </w:tcBorders>
            <w:vAlign w:val="center"/>
            <w:hideMark/>
          </w:tcPr>
          <w:p w:rsidRPr="00A35DCA" w:rsidR="000B69C7" w:rsidP="000B69C7" w:rsidRDefault="000B69C7" w14:paraId="73506692" w14:textId="77777777">
            <w:pPr>
              <w:rPr>
                <w:b/>
                <w:sz w:val="22"/>
                <w:szCs w:val="22"/>
                <w:lang w:val="lt-LT"/>
              </w:rPr>
            </w:pPr>
            <w:r w:rsidRPr="00A35DCA">
              <w:rPr>
                <w:rFonts w:eastAsia="SimSun"/>
                <w:b/>
                <w:sz w:val="22"/>
                <w:szCs w:val="22"/>
                <w:lang w:val="lt-LT"/>
              </w:rPr>
              <w:t>Eil. nr.</w:t>
            </w:r>
          </w:p>
        </w:tc>
        <w:tc>
          <w:tcPr>
            <w:tcW w:w="4791" w:type="dxa"/>
            <w:tcBorders>
              <w:top w:val="single" w:color="auto" w:sz="4" w:space="0"/>
              <w:left w:val="single" w:color="auto" w:sz="4" w:space="0"/>
              <w:bottom w:val="single" w:color="auto" w:sz="4" w:space="0"/>
              <w:right w:val="single" w:color="auto" w:sz="4" w:space="0"/>
            </w:tcBorders>
            <w:vAlign w:val="center"/>
            <w:hideMark/>
          </w:tcPr>
          <w:p w:rsidRPr="00A35DCA" w:rsidR="000B69C7" w:rsidP="000B69C7" w:rsidRDefault="000B69C7" w14:paraId="6E7BF6F5" w14:textId="77777777">
            <w:pPr>
              <w:rPr>
                <w:rFonts w:eastAsia="SimSun"/>
                <w:b/>
                <w:sz w:val="22"/>
                <w:szCs w:val="22"/>
                <w:lang w:val="lt-LT"/>
              </w:rPr>
            </w:pPr>
            <w:r w:rsidRPr="00A35DCA">
              <w:rPr>
                <w:rFonts w:eastAsia="SimSun"/>
                <w:b/>
                <w:sz w:val="22"/>
                <w:szCs w:val="22"/>
                <w:lang w:val="lt-LT"/>
              </w:rPr>
              <w:t>Pašalinimo pagrindai</w:t>
            </w:r>
          </w:p>
        </w:tc>
        <w:tc>
          <w:tcPr>
            <w:tcW w:w="4139" w:type="dxa"/>
            <w:tcBorders>
              <w:top w:val="single" w:color="auto" w:sz="4" w:space="0"/>
              <w:left w:val="single" w:color="auto" w:sz="4" w:space="0"/>
              <w:bottom w:val="single" w:color="auto" w:sz="4" w:space="0"/>
              <w:right w:val="single" w:color="auto" w:sz="4" w:space="0"/>
            </w:tcBorders>
            <w:vAlign w:val="center"/>
            <w:hideMark/>
          </w:tcPr>
          <w:p w:rsidRPr="00A35DCA" w:rsidR="000B69C7" w:rsidP="000B69C7" w:rsidRDefault="000B69C7" w14:paraId="24BE0207" w14:textId="77777777">
            <w:pPr>
              <w:rPr>
                <w:rFonts w:eastAsia="SimSun"/>
                <w:b/>
                <w:sz w:val="22"/>
                <w:szCs w:val="22"/>
                <w:lang w:val="lt-LT"/>
              </w:rPr>
            </w:pPr>
            <w:r w:rsidRPr="00A35DCA">
              <w:rPr>
                <w:rFonts w:eastAsia="SimSun"/>
                <w:b/>
                <w:sz w:val="22"/>
                <w:szCs w:val="22"/>
                <w:lang w:val="lt-LT"/>
              </w:rPr>
              <w:t>Atitiktį reikalavimui įrodantys dokumentai</w:t>
            </w:r>
          </w:p>
        </w:tc>
      </w:tr>
      <w:tr w:rsidRPr="00A35DCA" w:rsidR="003512B6" w:rsidTr="00DF18C7" w14:paraId="7DA2C382" w14:textId="77777777">
        <w:tc>
          <w:tcPr>
            <w:tcW w:w="704" w:type="dxa"/>
            <w:tcBorders>
              <w:top w:val="single" w:color="auto" w:sz="4" w:space="0"/>
              <w:left w:val="single" w:color="auto" w:sz="4" w:space="0"/>
              <w:bottom w:val="single" w:color="auto" w:sz="4" w:space="0"/>
              <w:right w:val="single" w:color="auto" w:sz="4" w:space="0"/>
            </w:tcBorders>
          </w:tcPr>
          <w:p w:rsidRPr="00A35DCA" w:rsidR="003512B6" w:rsidP="003512B6" w:rsidRDefault="003512B6" w14:paraId="32DF5A12" w14:textId="3641A043">
            <w:pPr>
              <w:rPr>
                <w:rFonts w:eastAsia="SimSun"/>
                <w:sz w:val="22"/>
                <w:szCs w:val="22"/>
                <w:lang w:val="lt-LT"/>
              </w:rPr>
            </w:pPr>
            <w:r w:rsidRPr="769E4290">
              <w:rPr>
                <w:sz w:val="22"/>
                <w:szCs w:val="22"/>
                <w:lang w:val="lt-LT"/>
              </w:rPr>
              <w:t>1</w:t>
            </w:r>
            <w:r w:rsidRPr="00A35DCA" w:rsidR="006626B4">
              <w:rPr>
                <w:sz w:val="22"/>
                <w:szCs w:val="22"/>
                <w:lang w:val="lt-LT"/>
              </w:rPr>
              <w:t>4</w:t>
            </w:r>
            <w:r w:rsidRPr="769E4290">
              <w:rPr>
                <w:sz w:val="22"/>
                <w:szCs w:val="22"/>
                <w:lang w:val="lt-LT"/>
              </w:rPr>
              <w:t>.1.</w:t>
            </w:r>
          </w:p>
        </w:tc>
        <w:tc>
          <w:tcPr>
            <w:tcW w:w="4791" w:type="dxa"/>
            <w:tcBorders>
              <w:top w:val="single" w:color="auto" w:sz="4" w:space="0"/>
              <w:left w:val="single" w:color="auto" w:sz="4" w:space="0"/>
              <w:bottom w:val="single" w:color="auto" w:sz="4" w:space="0"/>
              <w:right w:val="single" w:color="auto" w:sz="4" w:space="0"/>
            </w:tcBorders>
          </w:tcPr>
          <w:p w:rsidRPr="00A35DCA" w:rsidR="003512B6" w:rsidP="003512B6" w:rsidRDefault="003512B6" w14:paraId="3D8F2CEC" w14:textId="3E971112">
            <w:pPr>
              <w:jc w:val="both"/>
              <w:rPr>
                <w:bCs/>
                <w:sz w:val="22"/>
                <w:szCs w:val="22"/>
                <w:lang w:val="lt-LT"/>
              </w:rPr>
            </w:pPr>
            <w:r w:rsidRPr="00A35DCA">
              <w:rPr>
                <w:sz w:val="22"/>
                <w:szCs w:val="22"/>
                <w:lang w:val="lt-LT"/>
              </w:rPr>
              <w:t>(46.2(1) Tiekėjas yra neatlikęs jam paskirtos baudžiamojo poveikio priemonės – uždraudimo juridiniam asmeniui dalyvauti viešuosiuose pirkimuose.</w:t>
            </w:r>
          </w:p>
        </w:tc>
        <w:tc>
          <w:tcPr>
            <w:tcW w:w="4139" w:type="dxa"/>
            <w:tcBorders>
              <w:top w:val="single" w:color="auto" w:sz="4" w:space="0"/>
              <w:left w:val="single" w:color="auto" w:sz="4" w:space="0"/>
              <w:bottom w:val="single" w:color="auto" w:sz="4" w:space="0"/>
              <w:right w:val="single" w:color="auto" w:sz="4" w:space="0"/>
            </w:tcBorders>
          </w:tcPr>
          <w:p w:rsidRPr="00A35DCA" w:rsidR="003512B6" w:rsidP="003512B6" w:rsidRDefault="003512B6" w14:paraId="38BB1F0B" w14:textId="4476BD46">
            <w:pPr>
              <w:jc w:val="both"/>
              <w:rPr>
                <w:rFonts w:eastAsia="SimSun"/>
                <w:sz w:val="22"/>
                <w:szCs w:val="22"/>
                <w:lang w:val="lt-LT"/>
              </w:rPr>
            </w:pPr>
            <w:r w:rsidRPr="00A35DCA">
              <w:rPr>
                <w:sz w:val="22"/>
                <w:szCs w:val="22"/>
                <w:lang w:val="lt-LT"/>
              </w:rPr>
              <w:t>Tiekėjo deklaracija. Dalyvis savo pasiūlyme (pirkimo sąlygų 2 priede) turi deklaruoti dėl nustatyto pašalinimo pagrindo nebuvimo.</w:t>
            </w:r>
          </w:p>
        </w:tc>
      </w:tr>
      <w:tr w:rsidRPr="00A35DCA" w:rsidR="000B69C7" w:rsidTr="00DF18C7" w14:paraId="784C7263" w14:textId="77777777">
        <w:tc>
          <w:tcPr>
            <w:tcW w:w="704" w:type="dxa"/>
            <w:tcBorders>
              <w:top w:val="single" w:color="auto" w:sz="4" w:space="0"/>
              <w:left w:val="single" w:color="auto" w:sz="4" w:space="0"/>
              <w:bottom w:val="single" w:color="auto" w:sz="4" w:space="0"/>
              <w:right w:val="single" w:color="auto" w:sz="4" w:space="0"/>
            </w:tcBorders>
            <w:hideMark/>
          </w:tcPr>
          <w:p w:rsidRPr="00A35DCA" w:rsidR="000B69C7" w:rsidP="000B69C7" w:rsidRDefault="000B69C7" w14:paraId="19DF505A" w14:textId="42EF00E3">
            <w:pPr>
              <w:rPr>
                <w:rFonts w:eastAsia="SimSun"/>
                <w:sz w:val="22"/>
                <w:szCs w:val="22"/>
                <w:lang w:val="lt-LT"/>
              </w:rPr>
            </w:pPr>
            <w:r w:rsidRPr="00A35DCA">
              <w:rPr>
                <w:rFonts w:eastAsia="SimSun"/>
                <w:sz w:val="22"/>
                <w:szCs w:val="22"/>
                <w:lang w:val="lt-LT"/>
              </w:rPr>
              <w:t>1</w:t>
            </w:r>
            <w:r w:rsidRPr="00A35DCA" w:rsidR="006626B4">
              <w:rPr>
                <w:rFonts w:eastAsia="SimSun"/>
                <w:sz w:val="22"/>
                <w:szCs w:val="22"/>
                <w:lang w:val="lt-LT"/>
              </w:rPr>
              <w:t>4</w:t>
            </w:r>
            <w:r w:rsidRPr="00A35DCA">
              <w:rPr>
                <w:rFonts w:eastAsia="SimSun"/>
                <w:sz w:val="22"/>
                <w:szCs w:val="22"/>
                <w:lang w:val="lt-LT"/>
              </w:rPr>
              <w:t>.</w:t>
            </w:r>
            <w:r w:rsidRPr="00A35DCA" w:rsidR="003512B6">
              <w:rPr>
                <w:rFonts w:eastAsia="SimSun"/>
                <w:sz w:val="22"/>
                <w:szCs w:val="22"/>
                <w:lang w:val="lt-LT"/>
              </w:rPr>
              <w:t>2</w:t>
            </w:r>
            <w:r w:rsidRPr="00A35DCA">
              <w:rPr>
                <w:rFonts w:eastAsia="SimSun"/>
                <w:sz w:val="22"/>
                <w:szCs w:val="22"/>
                <w:lang w:val="lt-LT"/>
              </w:rPr>
              <w:t>.</w:t>
            </w:r>
          </w:p>
        </w:tc>
        <w:tc>
          <w:tcPr>
            <w:tcW w:w="4791" w:type="dxa"/>
            <w:tcBorders>
              <w:top w:val="single" w:color="auto" w:sz="4" w:space="0"/>
              <w:left w:val="single" w:color="auto" w:sz="4" w:space="0"/>
              <w:bottom w:val="single" w:color="auto" w:sz="4" w:space="0"/>
              <w:right w:val="single" w:color="auto" w:sz="4" w:space="0"/>
            </w:tcBorders>
          </w:tcPr>
          <w:p w:rsidRPr="00A35DCA" w:rsidR="000B69C7" w:rsidP="000B69C7" w:rsidRDefault="000B69C7" w14:paraId="271A439F" w14:textId="77777777">
            <w:pPr>
              <w:jc w:val="both"/>
              <w:rPr>
                <w:rFonts w:eastAsia="SimSun"/>
                <w:sz w:val="22"/>
                <w:szCs w:val="22"/>
                <w:lang w:val="lt-LT"/>
              </w:rPr>
            </w:pPr>
            <w:r w:rsidRPr="00A35DCA">
              <w:rPr>
                <w:bCs/>
                <w:sz w:val="22"/>
                <w:szCs w:val="22"/>
                <w:lang w:val="lt-LT"/>
              </w:rPr>
              <w:t xml:space="preserve">(46.4.1) Tiekėjas su kitais tiekėjais yra sudaręs susitarimų, </w:t>
            </w:r>
            <w:r w:rsidRPr="00A35DCA">
              <w:rPr>
                <w:sz w:val="22"/>
                <w:szCs w:val="22"/>
                <w:lang w:val="lt-LT"/>
              </w:rPr>
              <w:t xml:space="preserve">kuriais siekiama iškreipti </w:t>
            </w:r>
            <w:r w:rsidRPr="00A35DCA">
              <w:rPr>
                <w:bCs/>
                <w:sz w:val="22"/>
                <w:szCs w:val="22"/>
                <w:lang w:val="lt-LT"/>
              </w:rPr>
              <w:t xml:space="preserve">konkurenciją </w:t>
            </w:r>
            <w:r w:rsidRPr="00A35DCA">
              <w:rPr>
                <w:sz w:val="22"/>
                <w:szCs w:val="22"/>
                <w:lang w:val="lt-LT"/>
              </w:rPr>
              <w:t>atliekamame pirkime</w:t>
            </w:r>
            <w:r w:rsidRPr="00A35DCA">
              <w:rPr>
                <w:bCs/>
                <w:sz w:val="22"/>
                <w:szCs w:val="22"/>
                <w:lang w:val="lt-LT"/>
              </w:rPr>
              <w:t>, ir perkančioji organizacija dėl to turi įtikinamų duomenų.</w:t>
            </w:r>
          </w:p>
        </w:tc>
        <w:tc>
          <w:tcPr>
            <w:tcW w:w="4139" w:type="dxa"/>
            <w:tcBorders>
              <w:top w:val="single" w:color="auto" w:sz="4" w:space="0"/>
              <w:left w:val="single" w:color="auto" w:sz="4" w:space="0"/>
              <w:bottom w:val="single" w:color="auto" w:sz="4" w:space="0"/>
              <w:right w:val="single" w:color="auto" w:sz="4" w:space="0"/>
            </w:tcBorders>
            <w:hideMark/>
          </w:tcPr>
          <w:p w:rsidRPr="00A35DCA" w:rsidR="000B69C7" w:rsidP="000B69C7" w:rsidRDefault="004C0AB0" w14:paraId="35A0E3B5" w14:textId="21146E48">
            <w:pPr>
              <w:jc w:val="both"/>
              <w:rPr>
                <w:rFonts w:eastAsia="SimSun"/>
                <w:sz w:val="22"/>
                <w:szCs w:val="22"/>
                <w:lang w:val="lt-LT"/>
              </w:rPr>
            </w:pPr>
            <w:r w:rsidRPr="00A35DCA">
              <w:rPr>
                <w:rFonts w:eastAsia="SimSun"/>
                <w:sz w:val="22"/>
                <w:szCs w:val="22"/>
                <w:lang w:val="lt-LT"/>
              </w:rPr>
              <w:t>Tiekėjo deklaracija. Dalyvis savo pasiūlyme (pirkimo sąlygų 2 priede) turi deklaruoti dėl nustatyto pašalinimo pagrindo nebuvimo.</w:t>
            </w:r>
          </w:p>
        </w:tc>
      </w:tr>
    </w:tbl>
    <w:p w:rsidRPr="00A35DCA" w:rsidR="000B69C7" w:rsidP="000B69C7" w:rsidRDefault="000B69C7" w14:paraId="27CD45CA" w14:textId="77777777">
      <w:pPr>
        <w:pStyle w:val="BodyText"/>
        <w:rPr>
          <w:noProof/>
          <w:sz w:val="22"/>
          <w:szCs w:val="22"/>
        </w:rPr>
      </w:pPr>
    </w:p>
    <w:p w:rsidRPr="00A35DCA" w:rsidR="00330E88" w:rsidP="00B134C1" w:rsidRDefault="00DE438F" w14:paraId="0BF87C33" w14:textId="65E12E5B">
      <w:pPr>
        <w:pStyle w:val="BodyText"/>
        <w:numPr>
          <w:ilvl w:val="0"/>
          <w:numId w:val="2"/>
        </w:numPr>
        <w:ind w:left="0" w:firstLine="567"/>
        <w:rPr>
          <w:sz w:val="22"/>
          <w:szCs w:val="22"/>
        </w:rPr>
      </w:pPr>
      <w:r w:rsidRPr="00A35DCA">
        <w:rPr>
          <w:sz w:val="22"/>
          <w:szCs w:val="22"/>
        </w:rPr>
        <w:t>Perkančioji organizacija šiame pirkime netaiko kokybės vadybos sistemos ir (arba) aplinkos a</w:t>
      </w:r>
      <w:r w:rsidRPr="00A35DCA" w:rsidR="00E03257">
        <w:rPr>
          <w:sz w:val="22"/>
          <w:szCs w:val="22"/>
        </w:rPr>
        <w:t>p</w:t>
      </w:r>
      <w:r w:rsidRPr="00A35DCA">
        <w:rPr>
          <w:sz w:val="22"/>
          <w:szCs w:val="22"/>
        </w:rPr>
        <w:t>saugos vadybos sistemos standartų reikalavimų</w:t>
      </w:r>
      <w:r w:rsidRPr="00A35DCA" w:rsidR="00330E88">
        <w:rPr>
          <w:noProof/>
          <w:color w:val="000000" w:themeColor="text1"/>
          <w:sz w:val="22"/>
          <w:szCs w:val="22"/>
        </w:rPr>
        <w:t>.</w:t>
      </w:r>
      <w:r w:rsidRPr="00A35DCA" w:rsidR="00993AF4">
        <w:rPr>
          <w:noProof/>
          <w:color w:val="000000" w:themeColor="text1"/>
          <w:sz w:val="22"/>
          <w:szCs w:val="22"/>
        </w:rPr>
        <w:t xml:space="preserve">   </w:t>
      </w:r>
    </w:p>
    <w:p w:rsidRPr="00A35DCA" w:rsidR="00AA2E5A" w:rsidP="00AA2E5A" w:rsidRDefault="4282EDD6" w14:paraId="06428EA9" w14:textId="77777777">
      <w:pPr>
        <w:pStyle w:val="BodyText"/>
        <w:numPr>
          <w:ilvl w:val="0"/>
          <w:numId w:val="2"/>
        </w:numPr>
        <w:ind w:left="0" w:firstLine="567"/>
        <w:rPr>
          <w:b/>
          <w:bCs/>
          <w:sz w:val="22"/>
          <w:szCs w:val="22"/>
        </w:rPr>
      </w:pPr>
      <w:r w:rsidRPr="00A35DCA">
        <w:rPr>
          <w:sz w:val="22"/>
          <w:szCs w:val="22"/>
        </w:rPr>
        <w:t xml:space="preserve">Pirkime </w:t>
      </w:r>
      <w:r w:rsidRPr="00A35DCA" w:rsidR="3416A63F">
        <w:rPr>
          <w:sz w:val="22"/>
          <w:szCs w:val="22"/>
        </w:rPr>
        <w:t>EBVPD</w:t>
      </w:r>
      <w:r w:rsidRPr="00A35DCA">
        <w:rPr>
          <w:sz w:val="22"/>
          <w:szCs w:val="22"/>
        </w:rPr>
        <w:t xml:space="preserve"> nebus naudojamas. </w:t>
      </w:r>
      <w:r w:rsidRPr="00A35DCA" w:rsidR="010697B8">
        <w:rPr>
          <w:sz w:val="22"/>
          <w:szCs w:val="22"/>
        </w:rPr>
        <w:t>Tiekėjas,</w:t>
      </w:r>
      <w:r w:rsidRPr="00A35DCA" w:rsidR="55ABA25A">
        <w:rPr>
          <w:sz w:val="22"/>
          <w:szCs w:val="22"/>
        </w:rPr>
        <w:t xml:space="preserve"> dalyvaujantis pirkime, turi atitikti šiame skyriuje nustatytus </w:t>
      </w:r>
      <w:r w:rsidRPr="00A35DCA" w:rsidR="4EEE9DC9">
        <w:rPr>
          <w:sz w:val="22"/>
          <w:szCs w:val="22"/>
        </w:rPr>
        <w:t xml:space="preserve">pašalinimo pagrindų nebuvimo, </w:t>
      </w:r>
      <w:r w:rsidRPr="00A35DCA" w:rsidR="5FB29A15">
        <w:rPr>
          <w:sz w:val="22"/>
          <w:szCs w:val="22"/>
        </w:rPr>
        <w:t xml:space="preserve">ir kitus </w:t>
      </w:r>
      <w:r w:rsidRPr="00A35DCA" w:rsidR="55ABA25A">
        <w:rPr>
          <w:sz w:val="22"/>
          <w:szCs w:val="22"/>
        </w:rPr>
        <w:t>reikalavimus ir</w:t>
      </w:r>
      <w:r w:rsidRPr="00A35DCA" w:rsidR="010697B8">
        <w:rPr>
          <w:sz w:val="22"/>
          <w:szCs w:val="22"/>
        </w:rPr>
        <w:t xml:space="preserve"> </w:t>
      </w:r>
      <w:r w:rsidRPr="00A35DCA" w:rsidR="2C92DCDB">
        <w:rPr>
          <w:sz w:val="22"/>
          <w:szCs w:val="22"/>
        </w:rPr>
        <w:t xml:space="preserve">savo pasiūlyme </w:t>
      </w:r>
      <w:r w:rsidRPr="00A35DCA" w:rsidR="5FB29A15">
        <w:rPr>
          <w:sz w:val="22"/>
          <w:szCs w:val="22"/>
        </w:rPr>
        <w:t xml:space="preserve">deklaruoti </w:t>
      </w:r>
      <w:r w:rsidRPr="00A35DCA" w:rsidR="2C92DCDB">
        <w:rPr>
          <w:sz w:val="22"/>
          <w:szCs w:val="22"/>
        </w:rPr>
        <w:t>šią atitiktį</w:t>
      </w:r>
      <w:r w:rsidRPr="00A35DCA" w:rsidR="0D894DAD">
        <w:rPr>
          <w:sz w:val="22"/>
          <w:szCs w:val="22"/>
        </w:rPr>
        <w:t>.</w:t>
      </w:r>
    </w:p>
    <w:p w:rsidRPr="00A35DCA" w:rsidR="00AA2E5A" w:rsidP="00AA2E5A" w:rsidRDefault="00AA2E5A" w14:paraId="0255B12B" w14:textId="76EF728B">
      <w:pPr>
        <w:pStyle w:val="BodyText"/>
        <w:numPr>
          <w:ilvl w:val="0"/>
          <w:numId w:val="2"/>
        </w:numPr>
        <w:ind w:left="0" w:firstLine="567"/>
        <w:rPr>
          <w:b/>
          <w:bCs/>
          <w:sz w:val="22"/>
          <w:szCs w:val="22"/>
        </w:rPr>
      </w:pPr>
      <w:r w:rsidRPr="00A35DCA">
        <w:rPr>
          <w:b/>
          <w:bCs/>
          <w:sz w:val="22"/>
          <w:szCs w:val="22"/>
        </w:rPr>
        <w:t xml:space="preserve">Tiekėjų kvalifikacijos reikalavimai bei reikalaujami dokumentai ir </w:t>
      </w:r>
      <w:r w:rsidRPr="769E4290">
        <w:rPr>
          <w:b/>
          <w:sz w:val="22"/>
          <w:szCs w:val="22"/>
        </w:rPr>
        <w:t>informacija,</w:t>
      </w:r>
    </w:p>
    <w:p w:rsidRPr="00A35DCA" w:rsidR="00C4128C" w:rsidP="309C8A94" w:rsidRDefault="04827EC4" w14:paraId="36074CF0" w14:textId="01373E0C">
      <w:pPr>
        <w:jc w:val="both"/>
        <w:textAlignment w:val="baseline"/>
        <w:rPr>
          <w:sz w:val="22"/>
          <w:szCs w:val="22"/>
          <w:lang w:val="lt-LT"/>
        </w:rPr>
      </w:pPr>
      <w:r w:rsidRPr="769E4290">
        <w:rPr>
          <w:b/>
          <w:sz w:val="22"/>
          <w:szCs w:val="22"/>
          <w:lang w:val="lt-LT"/>
        </w:rPr>
        <w:t>patvirtinantys šiuos reikalavimus:</w:t>
      </w:r>
      <w:r w:rsidRPr="769E4290">
        <w:rPr>
          <w:sz w:val="22"/>
          <w:szCs w:val="22"/>
          <w:lang w:val="lt-LT"/>
        </w:rPr>
        <w:t> </w:t>
      </w:r>
      <w:r w:rsidRPr="769E4290" w:rsidR="3AFDB0E1">
        <w:rPr>
          <w:sz w:val="22"/>
          <w:szCs w:val="22"/>
          <w:lang w:val="lt-LT"/>
        </w:rPr>
        <w:t>Tiekėjų kvalifikacijos reikalavimai bei reikalaujami dokumentai ir informacija, patvirtinantys šiuos reikalavimus: </w:t>
      </w:r>
    </w:p>
    <w:tbl>
      <w:tblPr>
        <w:tblW w:w="96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5"/>
        <w:gridCol w:w="3052"/>
        <w:gridCol w:w="2963"/>
        <w:gridCol w:w="2812"/>
      </w:tblGrid>
      <w:tr w:rsidRPr="00A35DCA" w:rsidR="00AA2E5A" w:rsidTr="309C8A94" w14:paraId="3E522686" w14:textId="0CA26274">
        <w:trPr>
          <w:trHeight w:val="300"/>
        </w:trPr>
        <w:tc>
          <w:tcPr>
            <w:tcW w:w="795" w:type="dxa"/>
            <w:tcBorders>
              <w:top w:val="single" w:color="auto" w:sz="6" w:space="0"/>
              <w:left w:val="single" w:color="auto" w:sz="6" w:space="0"/>
              <w:bottom w:val="single" w:color="auto" w:sz="6" w:space="0"/>
              <w:right w:val="single" w:color="auto" w:sz="6" w:space="0"/>
            </w:tcBorders>
            <w:vAlign w:val="center"/>
            <w:hideMark/>
          </w:tcPr>
          <w:p w:rsidRPr="00A35DCA" w:rsidR="00AA2E5A" w:rsidP="00C4128C" w:rsidRDefault="00AA2E5A" w14:paraId="511F61DD" w14:textId="77777777">
            <w:pPr>
              <w:jc w:val="center"/>
              <w:textAlignment w:val="baseline"/>
              <w:rPr>
                <w:sz w:val="22"/>
                <w:szCs w:val="22"/>
                <w:lang w:val="lt-LT" w:eastAsia="lt-LT"/>
              </w:rPr>
            </w:pPr>
            <w:r w:rsidRPr="00A35DCA">
              <w:rPr>
                <w:b/>
                <w:bCs/>
                <w:sz w:val="22"/>
                <w:szCs w:val="22"/>
                <w:lang w:val="lt-LT" w:eastAsia="lt-LT"/>
              </w:rPr>
              <w:t>Eil. nr.</w:t>
            </w:r>
            <w:r w:rsidRPr="00A35DCA">
              <w:rPr>
                <w:sz w:val="22"/>
                <w:szCs w:val="22"/>
                <w:lang w:val="lt-LT" w:eastAsia="lt-LT"/>
              </w:rPr>
              <w:t> </w:t>
            </w:r>
          </w:p>
        </w:tc>
        <w:tc>
          <w:tcPr>
            <w:tcW w:w="3052" w:type="dxa"/>
            <w:tcBorders>
              <w:top w:val="single" w:color="auto" w:sz="6" w:space="0"/>
              <w:left w:val="single" w:color="auto" w:sz="6" w:space="0"/>
              <w:bottom w:val="single" w:color="auto" w:sz="6" w:space="0"/>
              <w:right w:val="single" w:color="auto" w:sz="6" w:space="0"/>
            </w:tcBorders>
            <w:vAlign w:val="center"/>
            <w:hideMark/>
          </w:tcPr>
          <w:p w:rsidRPr="00A35DCA" w:rsidR="00AA2E5A" w:rsidP="00C4128C" w:rsidRDefault="00AA2E5A" w14:paraId="3BFA2A7C" w14:textId="77777777">
            <w:pPr>
              <w:jc w:val="center"/>
              <w:textAlignment w:val="baseline"/>
              <w:rPr>
                <w:sz w:val="22"/>
                <w:szCs w:val="22"/>
                <w:lang w:val="lt-LT" w:eastAsia="lt-LT"/>
              </w:rPr>
            </w:pPr>
            <w:r w:rsidRPr="00A35DCA">
              <w:rPr>
                <w:b/>
                <w:bCs/>
                <w:sz w:val="22"/>
                <w:szCs w:val="22"/>
                <w:lang w:val="lt-LT" w:eastAsia="lt-LT"/>
              </w:rPr>
              <w:t>Kvalifikacijos reikalavimai</w:t>
            </w:r>
            <w:r w:rsidRPr="00A35DCA">
              <w:rPr>
                <w:sz w:val="22"/>
                <w:szCs w:val="22"/>
                <w:lang w:val="lt-LT" w:eastAsia="lt-LT"/>
              </w:rPr>
              <w:t> </w:t>
            </w:r>
          </w:p>
        </w:tc>
        <w:tc>
          <w:tcPr>
            <w:tcW w:w="2963" w:type="dxa"/>
            <w:tcBorders>
              <w:top w:val="single" w:color="auto" w:sz="6" w:space="0"/>
              <w:left w:val="single" w:color="auto" w:sz="6" w:space="0"/>
              <w:bottom w:val="single" w:color="auto" w:sz="6" w:space="0"/>
              <w:right w:val="single" w:color="auto" w:sz="6" w:space="0"/>
            </w:tcBorders>
            <w:vAlign w:val="center"/>
            <w:hideMark/>
          </w:tcPr>
          <w:p w:rsidRPr="00A35DCA" w:rsidR="00AA2E5A" w:rsidP="00C4128C" w:rsidRDefault="00AA2E5A" w14:paraId="073CB0AA" w14:textId="1057593F">
            <w:pPr>
              <w:jc w:val="center"/>
              <w:textAlignment w:val="baseline"/>
              <w:rPr>
                <w:sz w:val="22"/>
                <w:szCs w:val="22"/>
                <w:lang w:val="lt-LT" w:eastAsia="lt-LT"/>
              </w:rPr>
            </w:pPr>
            <w:r w:rsidRPr="769E4290">
              <w:rPr>
                <w:b/>
                <w:color w:val="000000" w:themeColor="text1"/>
                <w:sz w:val="22"/>
                <w:szCs w:val="22"/>
                <w:lang w:val="lt-LT"/>
              </w:rPr>
              <w:t>Atitiktį reikalavimui įrodantys  dokumentai</w:t>
            </w:r>
          </w:p>
        </w:tc>
        <w:tc>
          <w:tcPr>
            <w:tcW w:w="2812" w:type="dxa"/>
            <w:tcBorders>
              <w:top w:val="single" w:color="auto" w:sz="6" w:space="0"/>
              <w:left w:val="single" w:color="auto" w:sz="6" w:space="0"/>
              <w:bottom w:val="single" w:color="auto" w:sz="6" w:space="0"/>
              <w:right w:val="single" w:color="auto" w:sz="6" w:space="0"/>
            </w:tcBorders>
          </w:tcPr>
          <w:p w:rsidRPr="00A35DCA" w:rsidR="006F2D2E" w:rsidP="006F2D2E" w:rsidRDefault="006F2D2E" w14:paraId="0838520F" w14:textId="77777777">
            <w:pPr>
              <w:jc w:val="both"/>
              <w:rPr>
                <w:sz w:val="22"/>
                <w:szCs w:val="22"/>
                <w:lang w:val="lt-LT"/>
              </w:rPr>
            </w:pPr>
            <w:r w:rsidRPr="769E4290">
              <w:rPr>
                <w:sz w:val="22"/>
                <w:szCs w:val="22"/>
                <w:lang w:val="lt-LT"/>
              </w:rPr>
              <w:t>Subjektas, kuris turi atitikti reikalavimą</w:t>
            </w:r>
          </w:p>
          <w:p w:rsidRPr="00A35DCA" w:rsidR="00AA2E5A" w:rsidP="00C4128C" w:rsidRDefault="00AA2E5A" w14:paraId="4CA7A281" w14:textId="77777777">
            <w:pPr>
              <w:jc w:val="center"/>
              <w:textAlignment w:val="baseline"/>
              <w:rPr>
                <w:b/>
                <w:color w:val="000000"/>
                <w:sz w:val="22"/>
                <w:szCs w:val="22"/>
                <w:lang w:val="lt-LT"/>
              </w:rPr>
            </w:pPr>
          </w:p>
        </w:tc>
      </w:tr>
      <w:tr w:rsidRPr="00A35DCA" w:rsidR="00AA2E5A" w:rsidTr="309C8A94" w14:paraId="49C2176D" w14:textId="561208B4">
        <w:trPr>
          <w:trHeight w:val="570"/>
        </w:trPr>
        <w:tc>
          <w:tcPr>
            <w:tcW w:w="6810" w:type="dxa"/>
            <w:gridSpan w:val="3"/>
            <w:tcBorders>
              <w:top w:val="single" w:color="auto" w:sz="6" w:space="0"/>
              <w:left w:val="single" w:color="auto" w:sz="6" w:space="0"/>
              <w:bottom w:val="single" w:color="auto" w:sz="6" w:space="0"/>
              <w:right w:val="single" w:color="auto" w:sz="6" w:space="0"/>
            </w:tcBorders>
            <w:vAlign w:val="center"/>
            <w:hideMark/>
          </w:tcPr>
          <w:p w:rsidRPr="00A35DCA" w:rsidR="00AA2E5A" w:rsidP="00C4128C" w:rsidRDefault="00AA2E5A" w14:paraId="709CC86E" w14:textId="77777777">
            <w:pPr>
              <w:jc w:val="center"/>
              <w:textAlignment w:val="baseline"/>
              <w:rPr>
                <w:sz w:val="22"/>
                <w:szCs w:val="22"/>
                <w:lang w:val="lt-LT" w:eastAsia="lt-LT"/>
              </w:rPr>
            </w:pPr>
            <w:r w:rsidRPr="00A35DCA">
              <w:rPr>
                <w:b/>
                <w:bCs/>
                <w:sz w:val="22"/>
                <w:szCs w:val="22"/>
                <w:lang w:val="lt-LT" w:eastAsia="lt-LT"/>
              </w:rPr>
              <w:t>Teisė verstis atitinkama veikla</w:t>
            </w:r>
            <w:r w:rsidRPr="00A35DCA">
              <w:rPr>
                <w:sz w:val="22"/>
                <w:szCs w:val="22"/>
                <w:lang w:val="lt-LT" w:eastAsia="lt-LT"/>
              </w:rPr>
              <w:t> </w:t>
            </w:r>
          </w:p>
        </w:tc>
        <w:tc>
          <w:tcPr>
            <w:tcW w:w="2812" w:type="dxa"/>
            <w:tcBorders>
              <w:top w:val="single" w:color="auto" w:sz="6" w:space="0"/>
              <w:left w:val="single" w:color="auto" w:sz="6" w:space="0"/>
              <w:bottom w:val="single" w:color="auto" w:sz="6" w:space="0"/>
              <w:right w:val="single" w:color="auto" w:sz="6" w:space="0"/>
            </w:tcBorders>
          </w:tcPr>
          <w:p w:rsidRPr="00A35DCA" w:rsidR="00AA2E5A" w:rsidP="00C4128C" w:rsidRDefault="00AA2E5A" w14:paraId="0CE4B311" w14:textId="77777777">
            <w:pPr>
              <w:jc w:val="center"/>
              <w:textAlignment w:val="baseline"/>
              <w:rPr>
                <w:b/>
                <w:bCs/>
                <w:sz w:val="22"/>
                <w:szCs w:val="22"/>
                <w:lang w:val="lt-LT" w:eastAsia="lt-LT"/>
              </w:rPr>
            </w:pPr>
          </w:p>
        </w:tc>
      </w:tr>
      <w:tr w:rsidRPr="00A35DCA" w:rsidR="006F2D2E" w:rsidTr="309C8A94" w14:paraId="328C14C3" w14:textId="3CB64634">
        <w:trPr>
          <w:trHeight w:val="300"/>
        </w:trPr>
        <w:tc>
          <w:tcPr>
            <w:tcW w:w="795" w:type="dxa"/>
            <w:tcBorders>
              <w:top w:val="single" w:color="auto" w:sz="6" w:space="0"/>
              <w:left w:val="single" w:color="auto" w:sz="6" w:space="0"/>
              <w:bottom w:val="single" w:color="auto" w:sz="6" w:space="0"/>
              <w:right w:val="single" w:color="auto" w:sz="6" w:space="0"/>
            </w:tcBorders>
            <w:hideMark/>
          </w:tcPr>
          <w:p w:rsidRPr="00A35DCA" w:rsidR="006F2D2E" w:rsidP="006F2D2E" w:rsidRDefault="006F2D2E" w14:paraId="360986FE" w14:textId="6CF8E54B">
            <w:pPr>
              <w:jc w:val="center"/>
              <w:textAlignment w:val="baseline"/>
              <w:rPr>
                <w:sz w:val="22"/>
                <w:szCs w:val="22"/>
                <w:lang w:val="lt-LT" w:eastAsia="lt-LT"/>
              </w:rPr>
            </w:pPr>
            <w:r w:rsidRPr="00A35DCA">
              <w:rPr>
                <w:sz w:val="22"/>
                <w:szCs w:val="22"/>
                <w:lang w:val="lt-LT" w:eastAsia="lt-LT"/>
              </w:rPr>
              <w:t>17.1. </w:t>
            </w:r>
          </w:p>
        </w:tc>
        <w:tc>
          <w:tcPr>
            <w:tcW w:w="3052" w:type="dxa"/>
            <w:tcBorders>
              <w:top w:val="single" w:color="auto" w:sz="6" w:space="0"/>
              <w:left w:val="single" w:color="auto" w:sz="6" w:space="0"/>
              <w:bottom w:val="single" w:color="auto" w:sz="6" w:space="0"/>
              <w:right w:val="single" w:color="auto" w:sz="6" w:space="0"/>
            </w:tcBorders>
            <w:hideMark/>
          </w:tcPr>
          <w:p w:rsidRPr="000A621A" w:rsidR="000A621A" w:rsidP="007415A7" w:rsidRDefault="000A621A" w14:paraId="682EEAA0" w14:textId="7F486464">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xml:space="preserve">Tiekėjas pats arba kartu su ūkio subjektų grupės nariais ir (ar) kitais ūkio subjektais, kurių pajėgumais remiamasi, privalo turėti teisę vykdyti šias atliekų tvarkymo veiklas: </w:t>
            </w:r>
          </w:p>
          <w:p w:rsidRPr="000A621A" w:rsidR="000A621A" w:rsidP="007415A7" w:rsidRDefault="000A621A" w14:paraId="6AEBF32F"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xml:space="preserve">drabužių atliekų, atliekos kodas 20 01 10: </w:t>
            </w:r>
          </w:p>
          <w:p w:rsidRPr="000A621A" w:rsidR="000A621A" w:rsidP="007415A7" w:rsidRDefault="000A621A" w14:paraId="78DD43F6"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surinkimą, atliekų tvarkymo veiklos kodas S1;</w:t>
            </w:r>
          </w:p>
          <w:p w:rsidRPr="000A621A" w:rsidR="000A621A" w:rsidP="007415A7" w:rsidRDefault="000A621A" w14:paraId="5B85382A"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vežimą, atliekų tvarkymo veiklos kodas S2;</w:t>
            </w:r>
          </w:p>
          <w:p w:rsidRPr="000A621A" w:rsidR="000A621A" w:rsidP="007415A7" w:rsidRDefault="000A621A" w14:paraId="20C89095"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xml:space="preserve">tekstilės gaminių atliekų, atliekos kodas 20 01 11: </w:t>
            </w:r>
          </w:p>
          <w:p w:rsidRPr="000A621A" w:rsidR="000A621A" w:rsidP="007415A7" w:rsidRDefault="000A621A" w14:paraId="495F5821"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surinkimą, atliekų tvarkymo veiklos kodas S1;</w:t>
            </w:r>
          </w:p>
          <w:p w:rsidRPr="000A621A" w:rsidR="000A621A" w:rsidP="007415A7" w:rsidRDefault="000A621A" w14:paraId="69C4C613" w14:textId="77777777">
            <w:pPr>
              <w:tabs>
                <w:tab w:val="left" w:pos="2880"/>
              </w:tabs>
              <w:autoSpaceDE w:val="0"/>
              <w:autoSpaceDN w:val="0"/>
              <w:adjustRightInd w:val="0"/>
              <w:ind w:left="46" w:right="161"/>
              <w:jc w:val="both"/>
              <w:rPr>
                <w:rFonts w:eastAsiaTheme="minorEastAsia"/>
                <w:sz w:val="22"/>
                <w:szCs w:val="22"/>
                <w:lang w:val="lt-LT"/>
              </w:rPr>
            </w:pPr>
            <w:r w:rsidRPr="000A621A">
              <w:rPr>
                <w:rFonts w:eastAsiaTheme="minorEastAsia"/>
                <w:sz w:val="22"/>
                <w:szCs w:val="22"/>
                <w:lang w:val="lt-LT"/>
              </w:rPr>
              <w:t>- vežimą, atliekų tvarkymo veiklos kodas S2.</w:t>
            </w:r>
          </w:p>
          <w:p w:rsidRPr="00A35DCA" w:rsidR="006F2D2E" w:rsidP="007415A7" w:rsidRDefault="006F2D2E" w14:paraId="7F40B708" w14:textId="77777777">
            <w:pPr>
              <w:tabs>
                <w:tab w:val="left" w:pos="2880"/>
              </w:tabs>
              <w:ind w:left="46"/>
              <w:jc w:val="both"/>
              <w:rPr>
                <w:rFonts w:eastAsiaTheme="minorEastAsia"/>
                <w:sz w:val="22"/>
                <w:szCs w:val="22"/>
                <w:lang w:val="lt-LT"/>
              </w:rPr>
            </w:pPr>
          </w:p>
          <w:p w:rsidRPr="00A35DCA" w:rsidR="006F2D2E" w:rsidP="007415A7" w:rsidRDefault="006F2D2E" w14:paraId="70BABA9E" w14:textId="77777777">
            <w:pPr>
              <w:tabs>
                <w:tab w:val="left" w:pos="2880"/>
              </w:tabs>
              <w:autoSpaceDE w:val="0"/>
              <w:autoSpaceDN w:val="0"/>
              <w:adjustRightInd w:val="0"/>
              <w:ind w:left="46"/>
              <w:jc w:val="both"/>
              <w:rPr>
                <w:rFonts w:eastAsiaTheme="minorEastAsia"/>
                <w:sz w:val="22"/>
                <w:szCs w:val="22"/>
                <w:lang w:val="lt-LT"/>
              </w:rPr>
            </w:pPr>
            <w:r w:rsidRPr="769E4290">
              <w:rPr>
                <w:rFonts w:eastAsiaTheme="minorEastAsia"/>
                <w:sz w:val="22"/>
                <w:szCs w:val="22"/>
                <w:lang w:val="lt-LT"/>
              </w:rPr>
              <w:t>Reikalaujamos veiklos teisinis pagrindas:</w:t>
            </w:r>
          </w:p>
          <w:p w:rsidRPr="00A35DCA" w:rsidR="006F2D2E" w:rsidP="007415A7" w:rsidRDefault="006F2D2E" w14:paraId="46964465" w14:textId="77777777">
            <w:pPr>
              <w:tabs>
                <w:tab w:val="left" w:pos="2880"/>
              </w:tabs>
              <w:autoSpaceDE w:val="0"/>
              <w:autoSpaceDN w:val="0"/>
              <w:adjustRightInd w:val="0"/>
              <w:ind w:left="46"/>
              <w:jc w:val="both"/>
              <w:rPr>
                <w:rFonts w:eastAsiaTheme="minorEastAsia"/>
                <w:sz w:val="22"/>
                <w:szCs w:val="22"/>
                <w:lang w:val="lt-LT"/>
              </w:rPr>
            </w:pPr>
            <w:r w:rsidRPr="769E4290">
              <w:rPr>
                <w:rFonts w:eastAsiaTheme="minorEastAsia"/>
                <w:sz w:val="22"/>
                <w:szCs w:val="22"/>
                <w:lang w:val="lt-LT"/>
              </w:rPr>
              <w:t>Lietuvos Respublikos atliekų tvarkymo įstatymo 4 straipsnio 10 d.</w:t>
            </w:r>
          </w:p>
          <w:p w:rsidRPr="00A35DCA" w:rsidR="006F2D2E" w:rsidP="007415A7" w:rsidRDefault="006F2D2E" w14:paraId="6C38A69C" w14:textId="0DCAC06B">
            <w:pPr>
              <w:tabs>
                <w:tab w:val="left" w:pos="2880"/>
              </w:tabs>
              <w:ind w:left="46"/>
              <w:jc w:val="both"/>
              <w:textAlignment w:val="baseline"/>
              <w:rPr>
                <w:sz w:val="22"/>
                <w:szCs w:val="22"/>
                <w:lang w:val="lt-LT" w:eastAsia="lt-LT"/>
              </w:rPr>
            </w:pPr>
            <w:r w:rsidRPr="769E4290">
              <w:rPr>
                <w:rFonts w:eastAsiaTheme="minorEastAsia"/>
                <w:sz w:val="22"/>
                <w:szCs w:val="22"/>
                <w:lang w:val="lt-LT"/>
              </w:rPr>
              <w:t>Lietuvos Respublikos aplinkos ministro 1999 m. liepos 14 d. įsakymu Nr. 217 patvirtintos Atliekų tvarkymo taisyklės (aktuali redakcija) 33 p.</w:t>
            </w:r>
          </w:p>
        </w:tc>
        <w:tc>
          <w:tcPr>
            <w:tcW w:w="2963" w:type="dxa"/>
            <w:tcBorders>
              <w:top w:val="single" w:color="auto" w:sz="6" w:space="0"/>
              <w:left w:val="single" w:color="auto" w:sz="6" w:space="0"/>
              <w:bottom w:val="single" w:color="auto" w:sz="6" w:space="0"/>
              <w:right w:val="single" w:color="auto" w:sz="6" w:space="0"/>
            </w:tcBorders>
            <w:hideMark/>
          </w:tcPr>
          <w:p w:rsidRPr="00A35DCA" w:rsidR="006F2D2E" w:rsidP="007415A7" w:rsidRDefault="006F2D2E" w14:paraId="3972A9A3" w14:textId="77777777">
            <w:pPr>
              <w:ind w:left="113" w:right="149"/>
              <w:jc w:val="both"/>
              <w:rPr>
                <w:rFonts w:eastAsia="Calibri"/>
                <w:color w:val="000000" w:themeColor="text1"/>
                <w:sz w:val="22"/>
                <w:szCs w:val="22"/>
                <w:lang w:val="lt-LT"/>
              </w:rPr>
            </w:pPr>
            <w:r w:rsidRPr="769E4290">
              <w:rPr>
                <w:rFonts w:eastAsia="Calibri"/>
                <w:color w:val="000000" w:themeColor="text1"/>
                <w:sz w:val="22"/>
                <w:szCs w:val="22"/>
                <w:lang w:val="lt-LT"/>
              </w:rPr>
              <w:t>Perkančioji organizacija naudodamasi Atliekų tvarkytojų valstybės registro (ATVR) (https://atvr.am.lt/) duomenimis, patikrins atitiktį nustatytam reikalavimui.</w:t>
            </w:r>
          </w:p>
          <w:p w:rsidRPr="00A35DCA" w:rsidR="006F2D2E" w:rsidP="007415A7" w:rsidRDefault="006F2D2E" w14:paraId="7EE29EDD" w14:textId="77777777">
            <w:pPr>
              <w:ind w:left="113" w:right="149"/>
              <w:jc w:val="both"/>
              <w:rPr>
                <w:rFonts w:eastAsia="Calibri"/>
                <w:color w:val="000000" w:themeColor="text1"/>
                <w:sz w:val="22"/>
                <w:szCs w:val="22"/>
                <w:lang w:val="lt-LT"/>
              </w:rPr>
            </w:pPr>
          </w:p>
          <w:p w:rsidRPr="00A35DCA" w:rsidR="006F2D2E" w:rsidP="007415A7" w:rsidRDefault="006F2D2E" w14:paraId="7308C575" w14:textId="56F57D85">
            <w:pPr>
              <w:ind w:left="113" w:right="149"/>
              <w:jc w:val="both"/>
              <w:textAlignment w:val="baseline"/>
              <w:rPr>
                <w:sz w:val="22"/>
                <w:szCs w:val="22"/>
                <w:lang w:val="lt-LT" w:eastAsia="lt-LT"/>
              </w:rPr>
            </w:pPr>
            <w:r w:rsidRPr="769E4290">
              <w:rPr>
                <w:rFonts w:eastAsia="Calibri"/>
                <w:color w:val="000000" w:themeColor="text1"/>
                <w:sz w:val="22"/>
                <w:szCs w:val="22"/>
                <w:lang w:val="lt-LT"/>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812" w:type="dxa"/>
            <w:tcBorders>
              <w:top w:val="single" w:color="auto" w:sz="6" w:space="0"/>
              <w:left w:val="single" w:color="auto" w:sz="6" w:space="0"/>
              <w:bottom w:val="single" w:color="auto" w:sz="6" w:space="0"/>
              <w:right w:val="single" w:color="auto" w:sz="6" w:space="0"/>
            </w:tcBorders>
          </w:tcPr>
          <w:p w:rsidRPr="00A35DCA" w:rsidR="006F2D2E" w:rsidP="006F2D2E" w:rsidRDefault="006F2D2E" w14:paraId="25444CF4" w14:textId="77777777">
            <w:pPr>
              <w:jc w:val="both"/>
              <w:rPr>
                <w:sz w:val="22"/>
                <w:szCs w:val="22"/>
                <w:lang w:val="lt-LT"/>
              </w:rPr>
            </w:pPr>
            <w:r w:rsidRPr="769E4290">
              <w:rPr>
                <w:rFonts w:eastAsiaTheme="minorEastAsia"/>
                <w:sz w:val="22"/>
                <w:szCs w:val="22"/>
                <w:lang w:val="lt-LT"/>
              </w:rPr>
              <w:t>· jeigu pasiūlymą teikia ūkio subjektų grupė – reikalavimą turi atitikti kiekvienas ūkio subjektų grupės narys (-iai), pagal jų prisiimamus įsipareigojimus pirkimo sutarčiai vykdyti;</w:t>
            </w:r>
          </w:p>
          <w:p w:rsidRPr="00A35DCA" w:rsidR="006F2D2E" w:rsidP="006F2D2E" w:rsidRDefault="006F2D2E" w14:paraId="4848F492" w14:textId="77777777">
            <w:pPr>
              <w:jc w:val="both"/>
              <w:rPr>
                <w:sz w:val="22"/>
                <w:szCs w:val="22"/>
                <w:lang w:val="lt-LT"/>
              </w:rPr>
            </w:pPr>
            <w:r w:rsidRPr="769E4290">
              <w:rPr>
                <w:rFonts w:eastAsiaTheme="minorEastAsia"/>
                <w:sz w:val="22"/>
                <w:szCs w:val="22"/>
                <w:lang w:val="lt-LT"/>
              </w:rPr>
              <w:t>· tiekėjas gali remtis kitų ūkio subjektų pajėgumais tik tuomet, kai tie subjektai, kurių pajėgumais buvo pasiremta, patys teiks paslaugas, kuriems reikia jų pajėgumų;</w:t>
            </w:r>
          </w:p>
          <w:p w:rsidRPr="00A35DCA" w:rsidR="006F2D2E" w:rsidP="006F2D2E" w:rsidRDefault="006F2D2E" w14:paraId="31DB6D44" w14:textId="77777777">
            <w:pPr>
              <w:jc w:val="both"/>
              <w:rPr>
                <w:sz w:val="22"/>
                <w:szCs w:val="22"/>
                <w:lang w:val="lt-LT"/>
              </w:rPr>
            </w:pPr>
            <w:r w:rsidRPr="769E4290">
              <w:rPr>
                <w:rFonts w:eastAsiaTheme="minorEastAsia"/>
                <w:sz w:val="22"/>
                <w:szCs w:val="22"/>
                <w:lang w:val="lt-LT"/>
              </w:rPr>
              <w:t>· subtiekėjai, kuriuos tiekėjas pasitelks pirkimo sutarties vykdymui (kurių pajėgumais tiekėjas nesiremia, kad atitiktų pirkimo dokumentuose nustatytus kvalifikacijos reikalavimus), privalo turėti teisę verstis ta veikla, kuriai jis pasitelkiamas. </w:t>
            </w:r>
          </w:p>
          <w:p w:rsidRPr="00A35DCA" w:rsidR="006F2D2E" w:rsidP="006F2D2E" w:rsidRDefault="006F2D2E" w14:paraId="49FB9694" w14:textId="77777777">
            <w:pPr>
              <w:autoSpaceDE w:val="0"/>
              <w:autoSpaceDN w:val="0"/>
              <w:adjustRightInd w:val="0"/>
              <w:jc w:val="both"/>
              <w:rPr>
                <w:sz w:val="22"/>
                <w:szCs w:val="22"/>
                <w:lang w:val="lt-LT"/>
              </w:rPr>
            </w:pPr>
          </w:p>
          <w:p w:rsidRPr="00A35DCA" w:rsidR="006F2D2E" w:rsidP="006F2D2E" w:rsidRDefault="006F2D2E" w14:paraId="37B0071E" w14:textId="77777777">
            <w:pPr>
              <w:jc w:val="both"/>
              <w:textAlignment w:val="baseline"/>
              <w:rPr>
                <w:color w:val="000000"/>
                <w:sz w:val="22"/>
                <w:szCs w:val="22"/>
                <w:lang w:val="lt-LT" w:eastAsia="lt-LT"/>
              </w:rPr>
            </w:pPr>
          </w:p>
        </w:tc>
      </w:tr>
    </w:tbl>
    <w:p w:rsidRPr="00A35DCA" w:rsidR="00C4128C" w:rsidP="00C4128C" w:rsidRDefault="00C4128C" w14:paraId="0B6C00C0" w14:textId="77777777">
      <w:pPr>
        <w:pStyle w:val="BodyText"/>
        <w:ind w:left="567"/>
        <w:rPr>
          <w:sz w:val="22"/>
          <w:szCs w:val="22"/>
          <w:highlight w:val="yellow"/>
        </w:rPr>
      </w:pPr>
    </w:p>
    <w:p w:rsidRPr="00A35DCA" w:rsidR="00C4128C" w:rsidP="00C4128C" w:rsidRDefault="00C4128C" w14:paraId="62E75E24" w14:textId="77777777">
      <w:pPr>
        <w:pStyle w:val="BodyText"/>
        <w:numPr>
          <w:ilvl w:val="0"/>
          <w:numId w:val="2"/>
        </w:numPr>
        <w:rPr>
          <w:sz w:val="22"/>
          <w:szCs w:val="22"/>
        </w:rPr>
      </w:pPr>
      <w:r w:rsidRPr="769E4290">
        <w:rPr>
          <w:sz w:val="22"/>
          <w:szCs w:val="22"/>
        </w:rPr>
        <w:t xml:space="preserve">Tiekėjo kvalifikacija turi būti įgyta iki pasiūlymų pateikimo termino pabaigos </w:t>
      </w:r>
    </w:p>
    <w:p w:rsidRPr="00A35DCA" w:rsidR="00C4128C" w:rsidP="00C4128C" w:rsidRDefault="00C4128C" w14:paraId="3E032216" w14:textId="63377DF0">
      <w:pPr>
        <w:pStyle w:val="BodyText"/>
        <w:rPr>
          <w:sz w:val="22"/>
          <w:szCs w:val="22"/>
        </w:rPr>
      </w:pPr>
      <w:r w:rsidRPr="769E4290">
        <w:rPr>
          <w:sz w:val="22"/>
          <w:szCs w:val="22"/>
        </w:rPr>
        <w:t>(susipažinimo su pasiūlymais dienos). </w:t>
      </w:r>
    </w:p>
    <w:p w:rsidRPr="00A35DCA" w:rsidR="00E83417" w:rsidP="216163FC" w:rsidRDefault="48C6B902" w14:paraId="2C4FAE4D" w14:textId="579D8A1A">
      <w:pPr>
        <w:numPr>
          <w:ilvl w:val="0"/>
          <w:numId w:val="2"/>
        </w:numPr>
        <w:ind w:left="0" w:firstLine="567"/>
        <w:jc w:val="both"/>
        <w:rPr>
          <w:sz w:val="22"/>
          <w:szCs w:val="22"/>
          <w:lang w:val="lt-LT"/>
        </w:rPr>
      </w:pPr>
      <w:r w:rsidRPr="769E4290">
        <w:rPr>
          <w:rFonts w:eastAsia="Calibri"/>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Pr="769E4290" w:rsidR="1561B012">
        <w:rPr>
          <w:rFonts w:eastAsia="Calibri"/>
          <w:sz w:val="22"/>
          <w:szCs w:val="22"/>
          <w:lang w:val="lt-LT"/>
        </w:rPr>
        <w:t xml:space="preserve"> </w:t>
      </w:r>
      <w:r w:rsidRPr="769E4290" w:rsidR="112BDB85">
        <w:rPr>
          <w:rFonts w:eastAsia="Calibri"/>
          <w:sz w:val="22"/>
          <w:szCs w:val="22"/>
          <w:lang w:val="lt-LT"/>
        </w:rPr>
        <w:t>Perkančiajai organizacijai pareikalavus, tiekėjas turės pateikti dokumentus, įrodančius, kad pirkimo sutartį vykdo ar vykdys tik tokią teisę turintys asmenys.</w:t>
      </w:r>
    </w:p>
    <w:p w:rsidRPr="00A35DCA" w:rsidR="00C4128C" w:rsidP="00C4128C" w:rsidRDefault="00C4128C" w14:paraId="0D5B7EA4" w14:textId="77777777">
      <w:pPr>
        <w:numPr>
          <w:ilvl w:val="0"/>
          <w:numId w:val="2"/>
        </w:numPr>
        <w:tabs>
          <w:tab w:val="num" w:pos="720"/>
        </w:tabs>
        <w:ind w:left="0" w:firstLine="567"/>
        <w:jc w:val="both"/>
        <w:rPr>
          <w:sz w:val="22"/>
          <w:szCs w:val="22"/>
          <w:lang w:val="lt-LT"/>
        </w:rPr>
      </w:pPr>
      <w:r w:rsidRPr="00A35DCA">
        <w:rPr>
          <w:sz w:val="22"/>
          <w:szCs w:val="22"/>
          <w:lang w:val="lt-LT"/>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 </w:t>
      </w:r>
    </w:p>
    <w:p w:rsidRPr="00A35DCA" w:rsidR="00C4128C" w:rsidP="00C4128C" w:rsidRDefault="00C4128C" w14:paraId="0A161719" w14:textId="77777777">
      <w:pPr>
        <w:numPr>
          <w:ilvl w:val="0"/>
          <w:numId w:val="2"/>
        </w:numPr>
        <w:tabs>
          <w:tab w:val="num" w:pos="720"/>
        </w:tabs>
        <w:ind w:left="0" w:firstLine="567"/>
        <w:jc w:val="both"/>
        <w:rPr>
          <w:sz w:val="22"/>
          <w:szCs w:val="22"/>
          <w:lang w:val="lt-LT"/>
        </w:rPr>
      </w:pPr>
      <w:r w:rsidRPr="00A35DCA">
        <w:rPr>
          <w:sz w:val="22"/>
          <w:szCs w:val="22"/>
          <w:u w:val="single"/>
          <w:lang w:val="lt-LT"/>
        </w:rPr>
        <w:t>Tiekėjas kartu su pasiūlymu privalo pateikti subtiekėjų</w:t>
      </w:r>
      <w:r w:rsidRPr="00A35DCA">
        <w:rPr>
          <w:sz w:val="22"/>
          <w:szCs w:val="22"/>
          <w:lang w:val="lt-LT"/>
        </w:rPr>
        <w:t>, kurių pajėgumais remiasi</w:t>
      </w:r>
      <w:r w:rsidRPr="00A35DCA">
        <w:rPr>
          <w:sz w:val="22"/>
          <w:szCs w:val="22"/>
          <w:u w:val="single"/>
          <w:lang w:val="lt-LT"/>
        </w:rPr>
        <w:t> </w:t>
      </w:r>
      <w:r w:rsidRPr="00A35DCA">
        <w:rPr>
          <w:sz w:val="22"/>
          <w:szCs w:val="22"/>
          <w:lang w:val="lt-LT"/>
        </w:rPr>
        <w:t>siekdamas atitikti pirkimo dokumentuose nustatytus kvalifikacijos reikalavimus, </w:t>
      </w:r>
      <w:r w:rsidRPr="00A35DCA">
        <w:rPr>
          <w:sz w:val="22"/>
          <w:szCs w:val="22"/>
          <w:u w:val="single"/>
          <w:lang w:val="lt-LT"/>
        </w:rPr>
        <w:t>sutikimą dalyvauti pirkime.</w:t>
      </w:r>
      <w:r w:rsidRPr="00A35DCA">
        <w:rPr>
          <w:sz w:val="22"/>
          <w:szCs w:val="22"/>
          <w:lang w:val="lt-LT"/>
        </w:rPr>
        <w:t> </w:t>
      </w:r>
    </w:p>
    <w:p w:rsidRPr="00A35DCA" w:rsidR="00C4128C" w:rsidP="00C4128C" w:rsidRDefault="00C4128C" w14:paraId="0C80D26E" w14:textId="77777777">
      <w:pPr>
        <w:numPr>
          <w:ilvl w:val="0"/>
          <w:numId w:val="2"/>
        </w:numPr>
        <w:tabs>
          <w:tab w:val="num" w:pos="720"/>
        </w:tabs>
        <w:ind w:left="0" w:firstLine="567"/>
        <w:jc w:val="both"/>
        <w:rPr>
          <w:sz w:val="22"/>
          <w:szCs w:val="22"/>
          <w:lang w:val="lt-LT"/>
        </w:rPr>
      </w:pPr>
      <w:r w:rsidRPr="00A35DCA">
        <w:rPr>
          <w:sz w:val="22"/>
          <w:szCs w:val="22"/>
          <w:lang w:val="lt-LT"/>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 </w:t>
      </w:r>
    </w:p>
    <w:p w:rsidRPr="00A35DCA" w:rsidR="00C4128C" w:rsidP="00C4128C" w:rsidRDefault="00C4128C" w14:paraId="4204A6AB" w14:textId="2EB18920">
      <w:pPr>
        <w:numPr>
          <w:ilvl w:val="0"/>
          <w:numId w:val="2"/>
        </w:numPr>
        <w:tabs>
          <w:tab w:val="num" w:pos="720"/>
        </w:tabs>
        <w:ind w:left="0" w:firstLine="567"/>
        <w:jc w:val="both"/>
        <w:rPr>
          <w:sz w:val="22"/>
          <w:szCs w:val="22"/>
          <w:lang w:val="lt-LT"/>
        </w:rPr>
      </w:pPr>
      <w:r w:rsidRPr="00A35DCA">
        <w:rPr>
          <w:sz w:val="22"/>
          <w:szCs w:val="22"/>
          <w:lang w:val="lt-LT"/>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Pr="00A35DCA" w:rsidR="00AC02E3" w:rsidP="00AC02E3" w:rsidRDefault="2C92DCDB" w14:paraId="10FD9056" w14:textId="1D7727D8">
      <w:pPr>
        <w:pStyle w:val="ListParagraph"/>
        <w:numPr>
          <w:ilvl w:val="0"/>
          <w:numId w:val="2"/>
        </w:numPr>
        <w:ind w:left="0" w:firstLine="567"/>
        <w:jc w:val="both"/>
        <w:rPr>
          <w:sz w:val="22"/>
          <w:szCs w:val="22"/>
        </w:rPr>
      </w:pPr>
      <w:r w:rsidRPr="00A35DCA">
        <w:rPr>
          <w:b/>
          <w:bCs/>
          <w:sz w:val="22"/>
          <w:szCs w:val="22"/>
        </w:rPr>
        <w:t>Pasiūlymo formoje tiekėjas turi deklaruoti, kad jis, kiekvienas tiekėjų grupės partneris (jei pasiūlymą pateiki</w:t>
      </w:r>
      <w:r w:rsidRPr="00A35DCA" w:rsidR="756D745D">
        <w:rPr>
          <w:b/>
          <w:bCs/>
          <w:sz w:val="22"/>
          <w:szCs w:val="22"/>
        </w:rPr>
        <w:t>a</w:t>
      </w:r>
      <w:r w:rsidRPr="00A35DCA">
        <w:rPr>
          <w:b/>
          <w:bCs/>
          <w:sz w:val="22"/>
          <w:szCs w:val="22"/>
        </w:rPr>
        <w:t xml:space="preserve"> tiekėjų grupė), subtiekėjai</w:t>
      </w:r>
      <w:r w:rsidRPr="00A35DCA" w:rsidR="77C8B7D9">
        <w:rPr>
          <w:b/>
          <w:bCs/>
          <w:sz w:val="22"/>
          <w:szCs w:val="22"/>
        </w:rPr>
        <w:t xml:space="preserve"> </w:t>
      </w:r>
      <w:r w:rsidRPr="769E4290" w:rsidR="002D0982">
        <w:rPr>
          <w:b/>
          <w:sz w:val="22"/>
          <w:szCs w:val="22"/>
        </w:rPr>
        <w:t xml:space="preserve"> kurių pajėgumais, t. y. siekdamas atitikti kvalifikacijos reikalavimus, remiasi tiekėjas, </w:t>
      </w:r>
      <w:r w:rsidRPr="00A35DCA" w:rsidR="4EEE9DC9">
        <w:rPr>
          <w:b/>
          <w:bCs/>
          <w:sz w:val="22"/>
          <w:szCs w:val="22"/>
        </w:rPr>
        <w:t>neturi</w:t>
      </w:r>
      <w:r w:rsidRPr="00A35DCA" w:rsidR="4ED0A7C5">
        <w:rPr>
          <w:b/>
          <w:bCs/>
          <w:sz w:val="22"/>
          <w:szCs w:val="22"/>
        </w:rPr>
        <w:t xml:space="preserve"> </w:t>
      </w:r>
      <w:r w:rsidRPr="00A35DCA" w:rsidR="4EEE9DC9">
        <w:rPr>
          <w:b/>
          <w:bCs/>
          <w:sz w:val="22"/>
          <w:szCs w:val="22"/>
        </w:rPr>
        <w:t xml:space="preserve">nustatytų pašalinimo pagrindų ir </w:t>
      </w:r>
      <w:r w:rsidRPr="00A35DCA">
        <w:rPr>
          <w:b/>
          <w:bCs/>
          <w:sz w:val="22"/>
          <w:szCs w:val="22"/>
        </w:rPr>
        <w:t xml:space="preserve">atitinka </w:t>
      </w:r>
      <w:r w:rsidRPr="00A35DCA" w:rsidR="13002774">
        <w:rPr>
          <w:b/>
          <w:bCs/>
          <w:sz w:val="22"/>
          <w:szCs w:val="22"/>
        </w:rPr>
        <w:t xml:space="preserve">šiame III skyriuje nurodytus </w:t>
      </w:r>
      <w:r w:rsidRPr="00A35DCA" w:rsidR="3EE5DE15">
        <w:rPr>
          <w:b/>
          <w:bCs/>
          <w:sz w:val="22"/>
          <w:szCs w:val="22"/>
        </w:rPr>
        <w:t>kvalifikacijos</w:t>
      </w:r>
      <w:r w:rsidRPr="00A35DCA" w:rsidR="0C477618">
        <w:rPr>
          <w:b/>
          <w:bCs/>
          <w:sz w:val="22"/>
          <w:szCs w:val="22"/>
        </w:rPr>
        <w:t xml:space="preserve"> (jeigu taikoma)</w:t>
      </w:r>
      <w:r w:rsidRPr="00A35DCA" w:rsidR="3EE5DE15">
        <w:rPr>
          <w:b/>
          <w:bCs/>
          <w:sz w:val="22"/>
          <w:szCs w:val="22"/>
        </w:rPr>
        <w:t xml:space="preserve"> ir kitus </w:t>
      </w:r>
      <w:r w:rsidRPr="00A35DCA">
        <w:rPr>
          <w:b/>
          <w:bCs/>
          <w:sz w:val="22"/>
          <w:szCs w:val="22"/>
        </w:rPr>
        <w:t>reikalavimus.</w:t>
      </w:r>
    </w:p>
    <w:p w:rsidRPr="00A35DCA" w:rsidR="00AC02E3" w:rsidP="00215963" w:rsidRDefault="000B69C7" w14:paraId="6A96E717" w14:textId="738FEFC6">
      <w:pPr>
        <w:pStyle w:val="ListParagraph"/>
        <w:numPr>
          <w:ilvl w:val="0"/>
          <w:numId w:val="2"/>
        </w:numPr>
        <w:ind w:left="0" w:firstLine="567"/>
        <w:jc w:val="both"/>
        <w:rPr>
          <w:sz w:val="22"/>
          <w:szCs w:val="22"/>
        </w:rPr>
      </w:pPr>
      <w:r w:rsidRPr="00A35DCA">
        <w:rPr>
          <w:sz w:val="22"/>
          <w:szCs w:val="22"/>
        </w:rPr>
        <w:t>Šiame pirkime bus taikoma galimybė pirmiausia vertinti dalyvių pateiktus pasiūlymus, o įvertinus pasiūlymus bus tikrinama, ar nėra ekonomiškai naudingiausią pasiūlymą pateikusio dalyvio pašalinimo pagrindų</w:t>
      </w:r>
      <w:r w:rsidRPr="00A35DCA" w:rsidR="00DC3819">
        <w:rPr>
          <w:sz w:val="22"/>
          <w:szCs w:val="22"/>
        </w:rPr>
        <w:t xml:space="preserve">, </w:t>
      </w:r>
      <w:r w:rsidRPr="769E4290" w:rsidR="00DC3819">
        <w:rPr>
          <w:sz w:val="22"/>
          <w:szCs w:val="22"/>
        </w:rPr>
        <w:t>ar šio dalyvio kvalifikacija atitinka nustatytus reikalavimus</w:t>
      </w:r>
      <w:r w:rsidRPr="00A35DCA" w:rsidR="189992A4">
        <w:rPr>
          <w:sz w:val="22"/>
          <w:szCs w:val="22"/>
        </w:rPr>
        <w:t>.</w:t>
      </w:r>
      <w:r w:rsidRPr="00A35DCA" w:rsidR="00DC3819">
        <w:rPr>
          <w:sz w:val="22"/>
          <w:szCs w:val="22"/>
        </w:rPr>
        <w:t xml:space="preserve"> </w:t>
      </w:r>
      <w:r w:rsidRPr="769E4290" w:rsidR="00DC3819">
        <w:rPr>
          <w:sz w:val="22"/>
          <w:szCs w:val="22"/>
        </w:rPr>
        <w:t>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w:t>
      </w:r>
    </w:p>
    <w:p w:rsidRPr="00A35DCA" w:rsidR="00215963" w:rsidP="00215963" w:rsidRDefault="00215963" w14:paraId="11CE9408" w14:textId="77777777">
      <w:pPr>
        <w:jc w:val="both"/>
        <w:rPr>
          <w:sz w:val="22"/>
          <w:szCs w:val="22"/>
          <w:lang w:val="lt-LT"/>
        </w:rPr>
      </w:pPr>
    </w:p>
    <w:p w:rsidRPr="00A35DCA" w:rsidR="00215963" w:rsidP="00215963" w:rsidRDefault="00215963" w14:paraId="0C01A64C" w14:textId="77777777">
      <w:pPr>
        <w:jc w:val="center"/>
        <w:rPr>
          <w:rFonts w:eastAsia="Calibri"/>
          <w:b/>
          <w:bCs/>
          <w:sz w:val="22"/>
          <w:szCs w:val="22"/>
          <w:lang w:val="lt-LT" w:eastAsia="zh-CN"/>
        </w:rPr>
      </w:pPr>
      <w:r w:rsidRPr="00A35DCA">
        <w:rPr>
          <w:rFonts w:eastAsia="Calibri"/>
          <w:b/>
          <w:bCs/>
          <w:sz w:val="22"/>
          <w:szCs w:val="22"/>
          <w:lang w:val="lt-LT" w:eastAsia="zh-CN"/>
        </w:rPr>
        <w:t>Viešųjų pirkimų įstatymo 45 straipsnio 2</w:t>
      </w:r>
      <w:r w:rsidRPr="00A35DCA">
        <w:rPr>
          <w:rFonts w:eastAsia="Calibri"/>
          <w:b/>
          <w:bCs/>
          <w:sz w:val="22"/>
          <w:szCs w:val="22"/>
          <w:vertAlign w:val="superscript"/>
          <w:lang w:val="lt-LT" w:eastAsia="zh-CN"/>
        </w:rPr>
        <w:t>1</w:t>
      </w:r>
      <w:r w:rsidRPr="00A35DCA">
        <w:rPr>
          <w:rFonts w:eastAsia="Calibri"/>
          <w:b/>
          <w:bCs/>
          <w:sz w:val="22"/>
          <w:szCs w:val="22"/>
          <w:lang w:val="lt-LT" w:eastAsia="zh-CN"/>
        </w:rPr>
        <w:t xml:space="preserve"> dalies nacionalinio saugumo reikalavimai</w:t>
      </w:r>
    </w:p>
    <w:p w:rsidRPr="00A35DCA" w:rsidR="00215963" w:rsidP="00215963" w:rsidRDefault="00215963" w14:paraId="30802FC1" w14:textId="77777777">
      <w:pPr>
        <w:jc w:val="both"/>
        <w:rPr>
          <w:sz w:val="22"/>
          <w:szCs w:val="22"/>
          <w:lang w:val="lt-LT"/>
        </w:rPr>
      </w:pPr>
    </w:p>
    <w:p w:rsidRPr="00A35DCA" w:rsidR="00215963" w:rsidP="00215963" w:rsidRDefault="00215963" w14:paraId="0CDCF813" w14:textId="77777777">
      <w:pPr>
        <w:pStyle w:val="ListParagraph"/>
        <w:numPr>
          <w:ilvl w:val="0"/>
          <w:numId w:val="2"/>
        </w:numPr>
        <w:ind w:left="0" w:firstLine="567"/>
        <w:jc w:val="both"/>
        <w:rPr>
          <w:sz w:val="22"/>
          <w:szCs w:val="22"/>
        </w:rPr>
      </w:pPr>
      <w:r w:rsidRPr="00A35DCA">
        <w:rPr>
          <w:sz w:val="22"/>
          <w:szCs w:val="22"/>
        </w:rPr>
        <w:t>Perkančioji organizacija atmes pasiūlymą, jei yra bent viena iš šių sąlygų ar sąlygos dalių:</w:t>
      </w:r>
    </w:p>
    <w:p w:rsidRPr="00A35DCA" w:rsidR="00215963" w:rsidP="00215963" w:rsidRDefault="00215963" w14:paraId="1425A56E" w14:textId="77777777">
      <w:pPr>
        <w:pStyle w:val="ListParagraph"/>
        <w:numPr>
          <w:ilvl w:val="1"/>
          <w:numId w:val="2"/>
        </w:numPr>
        <w:ind w:left="0" w:firstLine="567"/>
        <w:jc w:val="both"/>
        <w:rPr>
          <w:sz w:val="22"/>
          <w:szCs w:val="22"/>
        </w:rPr>
      </w:pPr>
      <w:bookmarkStart w:name="_Ref174952505" w:id="2"/>
      <w:r w:rsidRPr="00A35DCA">
        <w:rPr>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rsidRPr="00A35DCA" w:rsidR="00215963" w:rsidP="00215963" w:rsidRDefault="00215963" w14:paraId="03482D1B" w14:textId="77777777">
      <w:pPr>
        <w:pStyle w:val="ListParagraph"/>
        <w:numPr>
          <w:ilvl w:val="2"/>
          <w:numId w:val="2"/>
        </w:numPr>
        <w:ind w:left="0" w:firstLine="567"/>
        <w:jc w:val="both"/>
        <w:rPr>
          <w:sz w:val="22"/>
          <w:szCs w:val="22"/>
        </w:rPr>
      </w:pPr>
      <w:r w:rsidRPr="00A35DCA">
        <w:rPr>
          <w:sz w:val="22"/>
          <w:szCs w:val="22"/>
        </w:rPr>
        <w:t>Rusijos Federacija;</w:t>
      </w:r>
    </w:p>
    <w:p w:rsidRPr="00A35DCA" w:rsidR="00215963" w:rsidP="00215963" w:rsidRDefault="00215963" w14:paraId="02F70482" w14:textId="77777777">
      <w:pPr>
        <w:pStyle w:val="ListParagraph"/>
        <w:numPr>
          <w:ilvl w:val="2"/>
          <w:numId w:val="2"/>
        </w:numPr>
        <w:ind w:left="0" w:firstLine="567"/>
        <w:jc w:val="both"/>
        <w:rPr>
          <w:sz w:val="22"/>
          <w:szCs w:val="22"/>
        </w:rPr>
      </w:pPr>
      <w:r w:rsidRPr="00A35DCA">
        <w:rPr>
          <w:sz w:val="22"/>
          <w:szCs w:val="22"/>
        </w:rPr>
        <w:t>Baltarusijos Respublika;</w:t>
      </w:r>
    </w:p>
    <w:p w:rsidRPr="00A35DCA" w:rsidR="00215963" w:rsidP="00215963" w:rsidRDefault="00215963" w14:paraId="59749C56" w14:textId="77777777">
      <w:pPr>
        <w:pStyle w:val="ListParagraph"/>
        <w:numPr>
          <w:ilvl w:val="2"/>
          <w:numId w:val="2"/>
        </w:numPr>
        <w:ind w:left="0" w:firstLine="567"/>
        <w:jc w:val="both"/>
        <w:rPr>
          <w:sz w:val="22"/>
          <w:szCs w:val="22"/>
        </w:rPr>
      </w:pPr>
      <w:r w:rsidRPr="00A35DCA">
        <w:rPr>
          <w:sz w:val="22"/>
          <w:szCs w:val="22"/>
        </w:rPr>
        <w:t>Rusijos Federacijos aneksuotas Krymas;</w:t>
      </w:r>
    </w:p>
    <w:p w:rsidRPr="00A35DCA" w:rsidR="00215963" w:rsidP="00215963" w:rsidRDefault="00215963" w14:paraId="699E670D" w14:textId="77777777">
      <w:pPr>
        <w:pStyle w:val="ListParagraph"/>
        <w:numPr>
          <w:ilvl w:val="2"/>
          <w:numId w:val="2"/>
        </w:numPr>
        <w:ind w:left="0" w:firstLine="567"/>
        <w:jc w:val="both"/>
        <w:rPr>
          <w:sz w:val="22"/>
          <w:szCs w:val="22"/>
        </w:rPr>
      </w:pPr>
      <w:r w:rsidRPr="00A35DCA">
        <w:rPr>
          <w:sz w:val="22"/>
          <w:szCs w:val="22"/>
        </w:rPr>
        <w:t>Moldovos Respublikos Vyriausybės nekontroliuojama Padniestrės teritorija;</w:t>
      </w:r>
    </w:p>
    <w:p w:rsidRPr="00A35DCA" w:rsidR="00215963" w:rsidP="00215963" w:rsidRDefault="00215963" w14:paraId="7CE451C8" w14:textId="77777777">
      <w:pPr>
        <w:pStyle w:val="ListParagraph"/>
        <w:numPr>
          <w:ilvl w:val="2"/>
          <w:numId w:val="2"/>
        </w:numPr>
        <w:ind w:left="0" w:firstLine="567"/>
        <w:jc w:val="both"/>
        <w:rPr>
          <w:sz w:val="22"/>
          <w:szCs w:val="22"/>
        </w:rPr>
      </w:pPr>
      <w:r w:rsidRPr="00A35DCA">
        <w:rPr>
          <w:sz w:val="22"/>
          <w:szCs w:val="22"/>
        </w:rPr>
        <w:t>Sakartvelo Vyriausybės nekontroliuojamos Abchazijos ir Pietų Osetijos teritorijos;</w:t>
      </w:r>
    </w:p>
    <w:p w:rsidRPr="00A35DCA" w:rsidR="00215963" w:rsidP="00215963" w:rsidRDefault="049A721B" w14:paraId="5E2273B8" w14:textId="0F6319D4">
      <w:pPr>
        <w:pStyle w:val="ListParagraph"/>
        <w:numPr>
          <w:ilvl w:val="1"/>
          <w:numId w:val="2"/>
        </w:numPr>
        <w:ind w:left="0" w:firstLine="567"/>
        <w:jc w:val="both"/>
        <w:rPr>
          <w:sz w:val="22"/>
          <w:szCs w:val="22"/>
        </w:rPr>
      </w:pPr>
      <w:bookmarkStart w:name="_Ref174952544" w:id="3"/>
      <w:r w:rsidRPr="00A35DCA">
        <w:rPr>
          <w:sz w:val="22"/>
          <w:szCs w:val="22"/>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w:t>
      </w:r>
      <w:r w:rsidRPr="00A35DCA" w:rsidR="00DC3819">
        <w:rPr>
          <w:sz w:val="22"/>
          <w:szCs w:val="22"/>
        </w:rPr>
        <w:t xml:space="preserve"> 2</w:t>
      </w:r>
      <w:r w:rsidRPr="00A35DCA" w:rsidR="00EA07C4">
        <w:rPr>
          <w:sz w:val="22"/>
          <w:szCs w:val="22"/>
        </w:rPr>
        <w:t>6</w:t>
      </w:r>
      <w:r w:rsidRPr="00A35DCA" w:rsidR="00DC3819">
        <w:rPr>
          <w:sz w:val="22"/>
          <w:szCs w:val="22"/>
        </w:rPr>
        <w:t xml:space="preserve">.1 </w:t>
      </w:r>
      <w:r w:rsidRPr="00A35DCA">
        <w:rPr>
          <w:sz w:val="22"/>
          <w:szCs w:val="22"/>
        </w:rPr>
        <w:t xml:space="preserve"> punkte numatytame sąraše nurodytose valstybėse ar teritorijose arba turintys šių valstybių pilietybę;</w:t>
      </w:r>
      <w:bookmarkEnd w:id="3"/>
    </w:p>
    <w:p w:rsidRPr="00A35DCA" w:rsidR="00215963" w:rsidP="00215963" w:rsidRDefault="049A721B" w14:paraId="6ABE42AB" w14:textId="7BE1AF58">
      <w:pPr>
        <w:pStyle w:val="ListParagraph"/>
        <w:numPr>
          <w:ilvl w:val="1"/>
          <w:numId w:val="2"/>
        </w:numPr>
        <w:ind w:left="0" w:firstLine="567"/>
        <w:jc w:val="both"/>
        <w:rPr>
          <w:sz w:val="22"/>
          <w:szCs w:val="22"/>
        </w:rPr>
      </w:pPr>
      <w:r w:rsidRPr="00A35DCA">
        <w:rPr>
          <w:sz w:val="22"/>
          <w:szCs w:val="22"/>
        </w:rPr>
        <w:t xml:space="preserve">prekių (įskaitant jų sudedamąsias dalis, pakuotes) kilmė yra ar paslaugos teikiamos iš pirkimo sąlygų </w:t>
      </w:r>
      <w:r w:rsidRPr="00A35DCA" w:rsidR="00DC3819">
        <w:rPr>
          <w:sz w:val="22"/>
          <w:szCs w:val="22"/>
        </w:rPr>
        <w:t>2</w:t>
      </w:r>
      <w:r w:rsidRPr="00A35DCA" w:rsidR="00EA07C4">
        <w:rPr>
          <w:sz w:val="22"/>
          <w:szCs w:val="22"/>
        </w:rPr>
        <w:t>6</w:t>
      </w:r>
      <w:r w:rsidRPr="00A35DCA" w:rsidR="00DC3819">
        <w:rPr>
          <w:sz w:val="22"/>
          <w:szCs w:val="22"/>
        </w:rPr>
        <w:t>.1</w:t>
      </w:r>
      <w:r w:rsidRPr="00A35DCA">
        <w:rPr>
          <w:sz w:val="22"/>
          <w:szCs w:val="22"/>
        </w:rPr>
        <w:t xml:space="preserve"> punkte numatytame sąraše nurodytų valstybių ar teritorijų;</w:t>
      </w:r>
    </w:p>
    <w:p w:rsidRPr="00A35DCA" w:rsidR="00215963" w:rsidP="00215963" w:rsidRDefault="049A721B" w14:paraId="20107862" w14:textId="12131C63">
      <w:pPr>
        <w:pStyle w:val="ListParagraph"/>
        <w:numPr>
          <w:ilvl w:val="1"/>
          <w:numId w:val="2"/>
        </w:numPr>
        <w:ind w:left="0" w:firstLine="567"/>
        <w:jc w:val="both"/>
        <w:rPr>
          <w:sz w:val="22"/>
          <w:szCs w:val="22"/>
        </w:rPr>
      </w:pPr>
      <w:r w:rsidRPr="00A35DCA">
        <w:rPr>
          <w:sz w:val="22"/>
          <w:szCs w:val="22"/>
        </w:rPr>
        <w:t xml:space="preserve">Lietuvos Respublikos Vyriausybė, vadovaudamasi Nacionaliniam saugumui užtikrinti svarbių objektų apsaugos įstatyme įtvirtintais kriterijais, yra priėmusi sprendimą, patvirtinantį, kad pirkimo sąlygų </w:t>
      </w:r>
      <w:r w:rsidRPr="00A35DCA" w:rsidR="00DC3819">
        <w:rPr>
          <w:sz w:val="22"/>
          <w:szCs w:val="22"/>
        </w:rPr>
        <w:t>2</w:t>
      </w:r>
      <w:r w:rsidRPr="00A35DCA" w:rsidR="00EA07C4">
        <w:rPr>
          <w:sz w:val="22"/>
          <w:szCs w:val="22"/>
        </w:rPr>
        <w:t>6</w:t>
      </w:r>
      <w:r w:rsidRPr="00A35DCA" w:rsidR="00DC3819">
        <w:rPr>
          <w:sz w:val="22"/>
          <w:szCs w:val="22"/>
        </w:rPr>
        <w:t>.1</w:t>
      </w:r>
      <w:r w:rsidRPr="00A35DCA">
        <w:rPr>
          <w:sz w:val="22"/>
          <w:szCs w:val="22"/>
        </w:rPr>
        <w:t xml:space="preserve"> ir </w:t>
      </w:r>
      <w:r w:rsidRPr="00A35DCA" w:rsidR="00DC3819">
        <w:rPr>
          <w:sz w:val="22"/>
          <w:szCs w:val="22"/>
        </w:rPr>
        <w:t>2</w:t>
      </w:r>
      <w:r w:rsidRPr="00A35DCA" w:rsidR="00EA07C4">
        <w:rPr>
          <w:sz w:val="22"/>
          <w:szCs w:val="22"/>
        </w:rPr>
        <w:t>6</w:t>
      </w:r>
      <w:r w:rsidRPr="00A35DCA" w:rsidR="00DC3819">
        <w:rPr>
          <w:sz w:val="22"/>
          <w:szCs w:val="22"/>
        </w:rPr>
        <w:t>.2</w:t>
      </w:r>
      <w:r w:rsidRPr="00A35DCA">
        <w:rPr>
          <w:sz w:val="22"/>
          <w:szCs w:val="22"/>
        </w:rPr>
        <w:t xml:space="preserve"> punktuose nurodyti subjektai ar su jais ketinamas sudaryti (sudarytas) sandoris neatitinka nacionalinio saugumo interesų;</w:t>
      </w:r>
    </w:p>
    <w:p w:rsidRPr="00A35DCA" w:rsidR="00215963" w:rsidP="00215963" w:rsidRDefault="049A721B" w14:paraId="32E70E69" w14:textId="2702897B">
      <w:pPr>
        <w:pStyle w:val="ListParagraph"/>
        <w:numPr>
          <w:ilvl w:val="1"/>
          <w:numId w:val="2"/>
        </w:numPr>
        <w:ind w:left="0" w:firstLine="567"/>
        <w:jc w:val="both"/>
        <w:rPr>
          <w:sz w:val="22"/>
          <w:szCs w:val="22"/>
        </w:rPr>
      </w:pPr>
      <w:r w:rsidRPr="00A35DCA">
        <w:rPr>
          <w:sz w:val="22"/>
          <w:szCs w:val="22"/>
        </w:rPr>
        <w:t xml:space="preserve">perkančioji organizacija turi kompetentingų institucijų informacijos, kad pirkimo sąlygų </w:t>
      </w:r>
      <w:r w:rsidRPr="00A35DCA" w:rsidR="00215963">
        <w:rPr>
          <w:sz w:val="22"/>
          <w:szCs w:val="22"/>
        </w:rPr>
        <w:fldChar w:fldCharType="begin"/>
      </w:r>
      <w:r w:rsidRPr="00A35DCA" w:rsidR="00215963">
        <w:rPr>
          <w:sz w:val="22"/>
          <w:szCs w:val="22"/>
        </w:rPr>
        <w:instrText xml:space="preserve"> REF _Ref174952505 \r \h </w:instrText>
      </w:r>
      <w:r w:rsidRPr="00A35DCA" w:rsidR="00DC3819">
        <w:rPr>
          <w:sz w:val="22"/>
          <w:szCs w:val="22"/>
        </w:rPr>
        <w:instrText xml:space="preserve"> \* MERGEFORMAT </w:instrText>
      </w:r>
      <w:r w:rsidRPr="00A35DCA" w:rsidR="00215963">
        <w:rPr>
          <w:sz w:val="22"/>
          <w:szCs w:val="22"/>
        </w:rPr>
      </w:r>
      <w:r w:rsidRPr="00A35DCA" w:rsidR="00215963">
        <w:rPr>
          <w:sz w:val="22"/>
          <w:szCs w:val="22"/>
        </w:rPr>
        <w:fldChar w:fldCharType="separate"/>
      </w:r>
      <w:r w:rsidRPr="00A35DCA" w:rsidR="1911BC23">
        <w:rPr>
          <w:sz w:val="22"/>
          <w:szCs w:val="22"/>
        </w:rPr>
        <w:t>2</w:t>
      </w:r>
      <w:r w:rsidRPr="00A35DCA" w:rsidR="00EA07C4">
        <w:rPr>
          <w:sz w:val="22"/>
          <w:szCs w:val="22"/>
        </w:rPr>
        <w:t>6</w:t>
      </w:r>
      <w:r w:rsidRPr="00A35DCA" w:rsidR="1911BC23">
        <w:rPr>
          <w:sz w:val="22"/>
          <w:szCs w:val="22"/>
        </w:rPr>
        <w:t>.1</w:t>
      </w:r>
      <w:r w:rsidRPr="00A35DCA" w:rsidR="00215963">
        <w:rPr>
          <w:sz w:val="22"/>
          <w:szCs w:val="22"/>
        </w:rPr>
        <w:fldChar w:fldCharType="end"/>
      </w:r>
      <w:r w:rsidRPr="00A35DCA">
        <w:rPr>
          <w:sz w:val="22"/>
          <w:szCs w:val="22"/>
        </w:rPr>
        <w:t xml:space="preserve"> ir </w:t>
      </w:r>
      <w:r w:rsidRPr="00A35DCA" w:rsidR="00DC3819">
        <w:rPr>
          <w:sz w:val="22"/>
          <w:szCs w:val="22"/>
        </w:rPr>
        <w:t>2</w:t>
      </w:r>
      <w:r w:rsidRPr="00A35DCA" w:rsidR="00EA07C4">
        <w:rPr>
          <w:sz w:val="22"/>
          <w:szCs w:val="22"/>
        </w:rPr>
        <w:t>6</w:t>
      </w:r>
      <w:r w:rsidRPr="00A35DCA" w:rsidR="00DC3819">
        <w:rPr>
          <w:sz w:val="22"/>
          <w:szCs w:val="22"/>
        </w:rPr>
        <w:t>.2</w:t>
      </w:r>
      <w:r w:rsidRPr="00A35DCA">
        <w:rPr>
          <w:sz w:val="22"/>
          <w:szCs w:val="22"/>
        </w:rPr>
        <w:t xml:space="preserve"> punktuose nurodyti subjektai turi interesų, galinčių kelti grėsmę nacionaliniam saugumui;</w:t>
      </w:r>
    </w:p>
    <w:p w:rsidRPr="00A35DCA" w:rsidR="00215963" w:rsidP="00215963" w:rsidRDefault="049A721B" w14:paraId="65209E92" w14:textId="0193BA81">
      <w:pPr>
        <w:pStyle w:val="ListParagraph"/>
        <w:numPr>
          <w:ilvl w:val="1"/>
          <w:numId w:val="2"/>
        </w:numPr>
        <w:ind w:left="0" w:firstLine="567"/>
        <w:jc w:val="both"/>
        <w:rPr>
          <w:sz w:val="22"/>
          <w:szCs w:val="22"/>
        </w:rPr>
      </w:pPr>
      <w:r w:rsidRPr="00A35DCA">
        <w:rPr>
          <w:sz w:val="22"/>
          <w:szCs w:val="22"/>
        </w:rPr>
        <w:t xml:space="preserve">tiekėjas (kiekvienas tiekėjų grupės partneris), jo subtiekėjas, ūkio subjektas, kurio pajėgumais remiamasi, vykdo veiklą pirkimo sąlygų </w:t>
      </w:r>
      <w:r w:rsidRPr="00A35DCA" w:rsidR="00DC3819">
        <w:rPr>
          <w:sz w:val="22"/>
          <w:szCs w:val="22"/>
        </w:rPr>
        <w:t>2</w:t>
      </w:r>
      <w:r w:rsidRPr="00A35DCA" w:rsidR="00EA07C4">
        <w:rPr>
          <w:sz w:val="22"/>
          <w:szCs w:val="22"/>
        </w:rPr>
        <w:t>6</w:t>
      </w:r>
      <w:r w:rsidRPr="00A35DCA" w:rsidR="00DC3819">
        <w:rPr>
          <w:sz w:val="22"/>
          <w:szCs w:val="22"/>
        </w:rPr>
        <w:t>.1</w:t>
      </w:r>
      <w:r w:rsidRPr="00A35DCA">
        <w:rPr>
          <w:sz w:val="22"/>
          <w:szCs w:val="22"/>
        </w:rPr>
        <w:t xml:space="preserve"> punkte numatytame sąraše nurodytose valstybėse ar teritorijose arba yra ūkio subjektų grupės, kurios bet kuris narys vykdo veiklą pirkimo sąlygų </w:t>
      </w:r>
      <w:r w:rsidRPr="00A35DCA" w:rsidR="00DC3819">
        <w:rPr>
          <w:sz w:val="22"/>
          <w:szCs w:val="22"/>
        </w:rPr>
        <w:t>2</w:t>
      </w:r>
      <w:r w:rsidRPr="00A35DCA" w:rsidR="00EA07C4">
        <w:rPr>
          <w:sz w:val="22"/>
          <w:szCs w:val="22"/>
        </w:rPr>
        <w:t>6</w:t>
      </w:r>
      <w:r w:rsidRPr="00A35DCA" w:rsidR="00DC3819">
        <w:rPr>
          <w:sz w:val="22"/>
          <w:szCs w:val="22"/>
        </w:rPr>
        <w:t>.1</w:t>
      </w:r>
      <w:r w:rsidRPr="00A35DCA">
        <w:rPr>
          <w:sz w:val="22"/>
          <w:szCs w:val="22"/>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A35DCA" w:rsidR="00215963" w:rsidP="00215963" w:rsidRDefault="049A721B" w14:paraId="2F5C3588" w14:textId="3E516161">
      <w:pPr>
        <w:pStyle w:val="ListParagraph"/>
        <w:numPr>
          <w:ilvl w:val="0"/>
          <w:numId w:val="2"/>
        </w:numPr>
        <w:ind w:left="0" w:firstLine="567"/>
        <w:jc w:val="both"/>
        <w:rPr>
          <w:sz w:val="22"/>
          <w:szCs w:val="22"/>
        </w:rPr>
      </w:pPr>
      <w:r w:rsidRPr="00A35DCA">
        <w:rPr>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A35DCA">
        <w:rPr>
          <w:sz w:val="22"/>
          <w:szCs w:val="22"/>
          <w:vertAlign w:val="superscript"/>
        </w:rPr>
        <w:t>1</w:t>
      </w:r>
      <w:r w:rsidRPr="00A35DCA">
        <w:rPr>
          <w:sz w:val="22"/>
          <w:szCs w:val="22"/>
        </w:rPr>
        <w:t xml:space="preserve"> dalyje. Jeigu perkančiajai organizacijai </w:t>
      </w:r>
      <w:r w:rsidRPr="00A35DCA" w:rsidR="13A2321C">
        <w:rPr>
          <w:sz w:val="22"/>
          <w:szCs w:val="22"/>
        </w:rPr>
        <w:t xml:space="preserve">kils </w:t>
      </w:r>
      <w:r w:rsidRPr="00A35DCA">
        <w:rPr>
          <w:sz w:val="22"/>
          <w:szCs w:val="22"/>
        </w:rPr>
        <w:t xml:space="preserve">abejonių dėl tiekėjo nurodytos informacijos teisingumo, ji </w:t>
      </w:r>
      <w:r w:rsidRPr="00A35DCA" w:rsidR="009CAAE7">
        <w:rPr>
          <w:sz w:val="22"/>
          <w:szCs w:val="22"/>
        </w:rPr>
        <w:t xml:space="preserve">paprašys </w:t>
      </w:r>
      <w:r w:rsidRPr="00A35DCA">
        <w:rPr>
          <w:sz w:val="22"/>
          <w:szCs w:val="22"/>
        </w:rPr>
        <w:t>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rsidRPr="00A35DCA" w:rsidR="00215963" w:rsidP="00215963" w:rsidRDefault="00215963" w14:paraId="22D14070" w14:textId="77777777">
      <w:pPr>
        <w:jc w:val="both"/>
        <w:rPr>
          <w:sz w:val="22"/>
          <w:szCs w:val="22"/>
          <w:lang w:val="lt-LT"/>
        </w:rPr>
      </w:pPr>
    </w:p>
    <w:p w:rsidRPr="00A35DCA" w:rsidR="00563051" w:rsidP="00215963" w:rsidRDefault="00C518FE" w14:paraId="514D9CCC" w14:textId="77777777">
      <w:pPr>
        <w:pStyle w:val="BodyText"/>
        <w:jc w:val="center"/>
        <w:rPr>
          <w:b/>
          <w:sz w:val="22"/>
          <w:szCs w:val="22"/>
        </w:rPr>
      </w:pPr>
      <w:r w:rsidRPr="00A35DCA">
        <w:rPr>
          <w:b/>
          <w:sz w:val="22"/>
          <w:szCs w:val="22"/>
        </w:rPr>
        <w:t xml:space="preserve">IV. </w:t>
      </w:r>
      <w:r w:rsidRPr="00A35DCA" w:rsidR="00C54771">
        <w:rPr>
          <w:b/>
          <w:sz w:val="22"/>
          <w:szCs w:val="22"/>
        </w:rPr>
        <w:t>TIEKĖJŲ</w:t>
      </w:r>
      <w:r w:rsidRPr="00A35DCA" w:rsidR="00563051">
        <w:rPr>
          <w:b/>
          <w:sz w:val="22"/>
          <w:szCs w:val="22"/>
        </w:rPr>
        <w:t xml:space="preserve"> GRUPĖS DALYVAVIMAS PIRKIMO PROCEDŪROSE</w:t>
      </w:r>
    </w:p>
    <w:p w:rsidRPr="00A35DCA" w:rsidR="00563051" w:rsidP="00563051" w:rsidRDefault="00563051" w14:paraId="29850E36" w14:textId="77777777">
      <w:pPr>
        <w:pStyle w:val="BodyText"/>
        <w:rPr>
          <w:sz w:val="22"/>
          <w:szCs w:val="22"/>
        </w:rPr>
      </w:pPr>
    </w:p>
    <w:p w:rsidRPr="00A35DCA" w:rsidR="00E21559" w:rsidP="00AC02E3" w:rsidRDefault="00563051" w14:paraId="707EE7C2" w14:textId="77777777">
      <w:pPr>
        <w:pStyle w:val="BodyText"/>
        <w:numPr>
          <w:ilvl w:val="0"/>
          <w:numId w:val="2"/>
        </w:numPr>
        <w:ind w:left="0" w:firstLine="567"/>
        <w:rPr>
          <w:sz w:val="22"/>
          <w:szCs w:val="22"/>
          <w:u w:val="single"/>
        </w:rPr>
      </w:pPr>
      <w:r w:rsidRPr="00A35DCA">
        <w:rPr>
          <w:sz w:val="22"/>
          <w:szCs w:val="22"/>
        </w:rPr>
        <w:t xml:space="preserve">Pasiūlymą gali pateikti </w:t>
      </w:r>
      <w:r w:rsidRPr="00A35DCA" w:rsidR="00D55B78">
        <w:rPr>
          <w:sz w:val="22"/>
          <w:szCs w:val="22"/>
        </w:rPr>
        <w:t>tiekėjų</w:t>
      </w:r>
      <w:r w:rsidRPr="00A35DCA">
        <w:rPr>
          <w:sz w:val="22"/>
          <w:szCs w:val="22"/>
        </w:rPr>
        <w:t xml:space="preserve"> grupė. </w:t>
      </w:r>
      <w:r w:rsidRPr="00A35DCA" w:rsidR="00D55B78">
        <w:rPr>
          <w:sz w:val="22"/>
          <w:szCs w:val="22"/>
        </w:rPr>
        <w:t>Tiekėjų</w:t>
      </w:r>
      <w:r w:rsidRPr="00A35DCA">
        <w:rPr>
          <w:sz w:val="22"/>
          <w:szCs w:val="22"/>
        </w:rPr>
        <w:t xml:space="preserve"> grupė, teikianti bendrą pasiūlymą, privalo pateikti jungtinės veiklos sutartį. </w:t>
      </w:r>
    </w:p>
    <w:p w:rsidRPr="00A35DCA" w:rsidR="00E21559" w:rsidP="216163FC" w:rsidRDefault="0D894DAD" w14:paraId="2FAC0506" w14:textId="6D33CE7C">
      <w:pPr>
        <w:pStyle w:val="BodyText"/>
        <w:numPr>
          <w:ilvl w:val="0"/>
          <w:numId w:val="2"/>
        </w:numPr>
        <w:ind w:left="0" w:firstLine="567"/>
        <w:rPr>
          <w:sz w:val="22"/>
          <w:szCs w:val="22"/>
          <w:u w:val="single"/>
        </w:rPr>
      </w:pPr>
      <w:r w:rsidRPr="00A35DCA">
        <w:rPr>
          <w:sz w:val="22"/>
          <w:szCs w:val="22"/>
        </w:rPr>
        <w:t>Jungtinės veiklos sutartyje turi būti</w:t>
      </w:r>
      <w:r w:rsidRPr="00A35DCA" w:rsidR="2FDDB06B">
        <w:rPr>
          <w:sz w:val="22"/>
          <w:szCs w:val="22"/>
        </w:rPr>
        <w:t xml:space="preserve"> </w:t>
      </w:r>
      <w:r w:rsidRPr="00A35DCA">
        <w:rPr>
          <w:sz w:val="22"/>
          <w:szCs w:val="22"/>
        </w:rPr>
        <w:t xml:space="preserve">nurodyti </w:t>
      </w:r>
      <w:r w:rsidRPr="00A35DCA" w:rsidR="2FDDB06B">
        <w:rPr>
          <w:sz w:val="22"/>
          <w:szCs w:val="22"/>
        </w:rPr>
        <w:t>kiekvienos šios sutarties šalies (partnerio) įsipareigojimai vykdant su perkančiąja organizacija numatomą sudaryti pirkimo sutartį, šių įsipareigojimų vertės dalis bendroje pirkimo sutarties vertėje.</w:t>
      </w:r>
      <w:r w:rsidRPr="00A35DCA" w:rsidR="2FDDB06B">
        <w:rPr>
          <w:i/>
          <w:iCs/>
          <w:sz w:val="22"/>
          <w:szCs w:val="22"/>
        </w:rPr>
        <w:t xml:space="preserve"> </w:t>
      </w:r>
      <w:r w:rsidRPr="00A35DCA" w:rsidR="2FDDB06B">
        <w:rPr>
          <w:sz w:val="22"/>
          <w:szCs w:val="22"/>
        </w:rPr>
        <w:t xml:space="preserve">Jungtinės veiklos sutartis turi numatyti solidariąją visų šios sutarties partnerių atsakomybę už prievolių perkančiajai organizacijai nevykdymą. </w:t>
      </w:r>
      <w:r w:rsidRPr="00A35DCA" w:rsidR="2C2236C2">
        <w:rPr>
          <w:sz w:val="22"/>
          <w:szCs w:val="22"/>
        </w:rPr>
        <w:t xml:space="preserve">Jeigu jungtinės veiklos sutartyje ši nuostata nėra numatyta, laikoma, kad  už prievolių perkančiajai organizacijai nevykdymą jungtinės veiklos partneriai atsako solidariai. </w:t>
      </w:r>
      <w:r w:rsidRPr="00A35DCA">
        <w:rPr>
          <w:sz w:val="22"/>
          <w:szCs w:val="22"/>
          <w:lang w:eastAsia="ar-SA"/>
        </w:rPr>
        <w:t xml:space="preserve">Taip pat jungtinės veiklos sutartyje turi būti numatyta, </w:t>
      </w:r>
      <w:r w:rsidRPr="00A35DCA" w:rsidR="2FDDB06B">
        <w:rPr>
          <w:sz w:val="22"/>
          <w:szCs w:val="22"/>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Pr="00A35DCA" w:rsidR="00563051" w:rsidP="00AC02E3" w:rsidRDefault="00563051" w14:paraId="75498B2C" w14:textId="77777777">
      <w:pPr>
        <w:pStyle w:val="BodyText"/>
        <w:numPr>
          <w:ilvl w:val="0"/>
          <w:numId w:val="2"/>
        </w:numPr>
        <w:ind w:left="0" w:firstLine="567"/>
        <w:rPr>
          <w:sz w:val="22"/>
          <w:szCs w:val="22"/>
          <w:u w:val="single"/>
        </w:rPr>
      </w:pPr>
      <w:r w:rsidRPr="00A35DCA">
        <w:rPr>
          <w:sz w:val="22"/>
          <w:szCs w:val="22"/>
        </w:rPr>
        <w:t xml:space="preserve">Perkančioji organizacija nereikalauja, kad, </w:t>
      </w:r>
      <w:r w:rsidRPr="00A35DCA" w:rsidR="00D55B78">
        <w:rPr>
          <w:sz w:val="22"/>
          <w:szCs w:val="22"/>
        </w:rPr>
        <w:t>tiekėjų</w:t>
      </w:r>
      <w:r w:rsidRPr="00A35DCA">
        <w:rPr>
          <w:sz w:val="22"/>
          <w:szCs w:val="22"/>
        </w:rPr>
        <w:t xml:space="preserve"> grupės pateiktą pasiūlymą </w:t>
      </w:r>
      <w:r w:rsidRPr="00A35DCA" w:rsidR="00D55B78">
        <w:rPr>
          <w:sz w:val="22"/>
          <w:szCs w:val="22"/>
        </w:rPr>
        <w:t>nustačius laimėjus</w:t>
      </w:r>
      <w:r w:rsidRPr="00A35DCA" w:rsidR="007252C8">
        <w:rPr>
          <w:sz w:val="22"/>
          <w:szCs w:val="22"/>
        </w:rPr>
        <w:t>iu</w:t>
      </w:r>
      <w:r w:rsidRPr="00A35DCA">
        <w:rPr>
          <w:sz w:val="22"/>
          <w:szCs w:val="22"/>
        </w:rPr>
        <w:t xml:space="preserve"> ir pasiūlius sudaryti pirkimo sutartį, ši </w:t>
      </w:r>
      <w:r w:rsidRPr="00A35DCA" w:rsidR="00D55B78">
        <w:rPr>
          <w:sz w:val="22"/>
          <w:szCs w:val="22"/>
        </w:rPr>
        <w:t>tiekėjų</w:t>
      </w:r>
      <w:r w:rsidRPr="00A35DCA">
        <w:rPr>
          <w:sz w:val="22"/>
          <w:szCs w:val="22"/>
        </w:rPr>
        <w:t xml:space="preserve"> grupė įgytų tam tikrą teisinę formą.</w:t>
      </w:r>
    </w:p>
    <w:p w:rsidRPr="00A35DCA" w:rsidR="00563051" w:rsidP="00563051" w:rsidRDefault="00563051" w14:paraId="216D0894" w14:textId="77777777">
      <w:pPr>
        <w:pStyle w:val="BodyText"/>
        <w:rPr>
          <w:sz w:val="22"/>
          <w:szCs w:val="22"/>
        </w:rPr>
      </w:pPr>
    </w:p>
    <w:p w:rsidRPr="00A35DCA" w:rsidR="00563051" w:rsidP="00C518FE" w:rsidRDefault="00C518FE" w14:paraId="6EEED753" w14:textId="77777777">
      <w:pPr>
        <w:pStyle w:val="BodyText"/>
        <w:jc w:val="center"/>
        <w:rPr>
          <w:b/>
          <w:sz w:val="22"/>
          <w:szCs w:val="22"/>
        </w:rPr>
      </w:pPr>
      <w:r w:rsidRPr="00A35DCA">
        <w:rPr>
          <w:b/>
          <w:sz w:val="22"/>
          <w:szCs w:val="22"/>
        </w:rPr>
        <w:t xml:space="preserve">V. </w:t>
      </w:r>
      <w:r w:rsidRPr="00A35DCA" w:rsidR="00563051">
        <w:rPr>
          <w:b/>
          <w:sz w:val="22"/>
          <w:szCs w:val="22"/>
        </w:rPr>
        <w:t>PASIŪLYMŲ RENGIM</w:t>
      </w:r>
      <w:r w:rsidRPr="00A35DCA" w:rsidR="003F4F31">
        <w:rPr>
          <w:b/>
          <w:sz w:val="22"/>
          <w:szCs w:val="22"/>
        </w:rPr>
        <w:t>O REIKALAVIMAI</w:t>
      </w:r>
    </w:p>
    <w:p w:rsidRPr="00A35DCA" w:rsidR="00563051" w:rsidP="00563051" w:rsidRDefault="00563051" w14:paraId="5BC788E1" w14:textId="77777777">
      <w:pPr>
        <w:pStyle w:val="BodyText"/>
        <w:rPr>
          <w:sz w:val="22"/>
          <w:szCs w:val="22"/>
        </w:rPr>
      </w:pPr>
    </w:p>
    <w:p w:rsidRPr="00A35DCA" w:rsidR="00E21559" w:rsidP="00FD38FD" w:rsidRDefault="001E63F7" w14:paraId="10DB1827" w14:textId="77777777">
      <w:pPr>
        <w:pStyle w:val="ListParagraph"/>
        <w:numPr>
          <w:ilvl w:val="0"/>
          <w:numId w:val="2"/>
        </w:numPr>
        <w:ind w:left="0" w:firstLine="567"/>
        <w:jc w:val="both"/>
        <w:rPr>
          <w:sz w:val="22"/>
          <w:szCs w:val="22"/>
        </w:rPr>
      </w:pPr>
      <w:r w:rsidRPr="00A35DCA">
        <w:rPr>
          <w:sz w:val="22"/>
          <w:szCs w:val="22"/>
        </w:rPr>
        <w:t>Pateikdamas pasiūlymą tiekėjas sutinka su šiais pirkimo dokumentais ir patvirtina, kad jo pasiūlyme pateikta informacija yra teisinga ir apima viską, ko reikia tinkamam pirkimo sutarties įvykdymui.</w:t>
      </w:r>
    </w:p>
    <w:p w:rsidRPr="00A35DCA" w:rsidR="008B0E92" w:rsidP="007D3134" w:rsidRDefault="0D894DAD" w14:paraId="403A3FAC" w14:textId="2B96B7ED">
      <w:pPr>
        <w:pStyle w:val="ListParagraph"/>
        <w:numPr>
          <w:ilvl w:val="0"/>
          <w:numId w:val="2"/>
        </w:numPr>
        <w:ind w:left="0" w:firstLine="567"/>
        <w:jc w:val="both"/>
        <w:rPr>
          <w:sz w:val="22"/>
          <w:szCs w:val="22"/>
        </w:rPr>
      </w:pPr>
      <w:r w:rsidRPr="00A35DCA">
        <w:rPr>
          <w:b/>
          <w:bCs/>
          <w:sz w:val="22"/>
          <w:szCs w:val="22"/>
        </w:rPr>
        <w:t>Pasiūlymas turi būti pateikiamas tik elektroninėmis priemonėmis, naudojant CVP IS</w:t>
      </w:r>
      <w:r w:rsidRPr="00A35DCA" w:rsidR="7A7A0AB6">
        <w:rPr>
          <w:b/>
          <w:bCs/>
          <w:sz w:val="22"/>
          <w:szCs w:val="22"/>
        </w:rPr>
        <w:t>.</w:t>
      </w:r>
      <w:r w:rsidRPr="00A35DCA">
        <w:rPr>
          <w:b/>
          <w:bCs/>
          <w:sz w:val="22"/>
          <w:szCs w:val="22"/>
        </w:rPr>
        <w:t xml:space="preserve"> </w:t>
      </w:r>
      <w:r w:rsidRPr="00A35DCA">
        <w:rPr>
          <w:sz w:val="22"/>
          <w:szCs w:val="22"/>
          <w:lang w:eastAsia="ar-SA"/>
        </w:rPr>
        <w:t>Pasiūlymai pateikti popierinėje laikmenoje vokuose bus grąžinami neatplėšti tiekėjams ar grąžinami registruotu laišku ir nebus vertinami.</w:t>
      </w:r>
      <w:r w:rsidRPr="00A35DCA">
        <w:rPr>
          <w:sz w:val="22"/>
          <w:szCs w:val="22"/>
        </w:rPr>
        <w:t xml:space="preserve"> </w:t>
      </w:r>
      <w:r w:rsidRPr="00A35DCA" w:rsidR="61EBC98E">
        <w:rPr>
          <w:sz w:val="22"/>
          <w:szCs w:val="22"/>
          <w:lang w:eastAsia="ar-SA"/>
        </w:rPr>
        <w:t xml:space="preserve">Pateikiami dokumentai ar skaitmeninės dokumentų kopijos turi būti prieinami naudojant nediskriminuojančius, visuotinai prieinamus duomenų failų formatus (pvz., pdf, jpg, doc ir kt.). </w:t>
      </w:r>
      <w:r w:rsidRPr="00A35DCA">
        <w:rPr>
          <w:sz w:val="22"/>
          <w:szCs w:val="22"/>
        </w:rPr>
        <w:t xml:space="preserve">Su užsienio kalbomis </w:t>
      </w:r>
      <w:r w:rsidRPr="00A35DCA" w:rsidR="7139F6E0">
        <w:rPr>
          <w:sz w:val="22"/>
          <w:szCs w:val="22"/>
        </w:rPr>
        <w:t xml:space="preserve">(išskyrus anglų kalbą) </w:t>
      </w:r>
      <w:r w:rsidRPr="00A35DCA">
        <w:rPr>
          <w:sz w:val="22"/>
          <w:szCs w:val="22"/>
        </w:rPr>
        <w:t xml:space="preserve">pateikiamais dokumentais turi būti pateikiamas jų vertimas į lietuvių kalbą, patvirtintas vertėjo parašu. </w:t>
      </w:r>
      <w:r w:rsidRPr="00A35DCA" w:rsidR="256226AD">
        <w:rPr>
          <w:sz w:val="22"/>
          <w:szCs w:val="22"/>
        </w:rPr>
        <w:t>Perkančiajai organizacijai paprašius, tiekėjas privalo pateikti dokumentų anglų kalba vertimą į lietuvių kalbą.</w:t>
      </w:r>
    </w:p>
    <w:p w:rsidRPr="00A35DCA" w:rsidR="00563051" w:rsidP="00E43F23" w:rsidRDefault="0D894DAD" w14:paraId="60F054D9" w14:textId="713C27E2">
      <w:pPr>
        <w:pStyle w:val="ListParagraph"/>
        <w:numPr>
          <w:ilvl w:val="0"/>
          <w:numId w:val="2"/>
        </w:numPr>
        <w:ind w:left="0" w:firstLine="567"/>
        <w:jc w:val="both"/>
        <w:rPr>
          <w:sz w:val="22"/>
          <w:szCs w:val="22"/>
        </w:rPr>
      </w:pPr>
      <w:r w:rsidRPr="00A35DCA">
        <w:rPr>
          <w:sz w:val="22"/>
          <w:szCs w:val="22"/>
        </w:rPr>
        <w:t>Tiekėjas (fizinis ar juridinis asmuo) gali pateikti perkančiajai organizacijai tik vieną pasiūlymą, nepriklausomai nuo to, ar teikiant pasiūlymą jis bus atskir</w:t>
      </w:r>
      <w:r w:rsidRPr="00A35DCA" w:rsidR="736FD457">
        <w:rPr>
          <w:sz w:val="22"/>
          <w:szCs w:val="22"/>
        </w:rPr>
        <w:t>u</w:t>
      </w:r>
      <w:r w:rsidRPr="00A35DCA">
        <w:rPr>
          <w:sz w:val="22"/>
          <w:szCs w:val="22"/>
        </w:rPr>
        <w:t xml:space="preserve"> tiekėj</w:t>
      </w:r>
      <w:r w:rsidRPr="00A35DCA" w:rsidR="736FD457">
        <w:rPr>
          <w:sz w:val="22"/>
          <w:szCs w:val="22"/>
        </w:rPr>
        <w:t>u</w:t>
      </w:r>
      <w:r w:rsidRPr="00A35DCA">
        <w:rPr>
          <w:sz w:val="22"/>
          <w:szCs w:val="22"/>
        </w:rPr>
        <w:t xml:space="preserve">, ar </w:t>
      </w:r>
      <w:r w:rsidRPr="00A35DCA" w:rsidR="3975AD87">
        <w:rPr>
          <w:sz w:val="22"/>
          <w:szCs w:val="22"/>
        </w:rPr>
        <w:t>tiekėjų</w:t>
      </w:r>
      <w:r w:rsidRPr="00A35DCA">
        <w:rPr>
          <w:sz w:val="22"/>
          <w:szCs w:val="22"/>
        </w:rPr>
        <w:t xml:space="preserve"> grupės </w:t>
      </w:r>
      <w:r w:rsidRPr="00A35DCA" w:rsidR="61EBC98E">
        <w:rPr>
          <w:sz w:val="22"/>
          <w:szCs w:val="22"/>
        </w:rPr>
        <w:t>partneri</w:t>
      </w:r>
      <w:r w:rsidRPr="00A35DCA" w:rsidR="736FD457">
        <w:rPr>
          <w:sz w:val="22"/>
          <w:szCs w:val="22"/>
        </w:rPr>
        <w:t>u</w:t>
      </w:r>
      <w:r w:rsidRPr="00A35DCA">
        <w:rPr>
          <w:sz w:val="22"/>
          <w:szCs w:val="22"/>
        </w:rPr>
        <w:t xml:space="preserve"> (jungtinės veiklos sutarties šali</w:t>
      </w:r>
      <w:r w:rsidRPr="00A35DCA" w:rsidR="736FD457">
        <w:rPr>
          <w:sz w:val="22"/>
          <w:szCs w:val="22"/>
        </w:rPr>
        <w:t>mi</w:t>
      </w:r>
      <w:r w:rsidRPr="00A35DCA">
        <w:rPr>
          <w:sz w:val="22"/>
          <w:szCs w:val="22"/>
        </w:rPr>
        <w:t>).</w:t>
      </w:r>
      <w:r w:rsidRPr="00A35DCA" w:rsidR="1DA67047">
        <w:rPr>
          <w:sz w:val="22"/>
          <w:szCs w:val="22"/>
        </w:rPr>
        <w:t xml:space="preserve"> </w:t>
      </w:r>
    </w:p>
    <w:p w:rsidRPr="00A35DCA" w:rsidR="00857BBB" w:rsidP="00FD38FD" w:rsidRDefault="00563051" w14:paraId="7EF3E6B7" w14:textId="77777777">
      <w:pPr>
        <w:pStyle w:val="BodyText"/>
        <w:numPr>
          <w:ilvl w:val="0"/>
          <w:numId w:val="2"/>
        </w:numPr>
        <w:suppressAutoHyphens/>
        <w:ind w:left="0" w:firstLine="567"/>
        <w:rPr>
          <w:sz w:val="22"/>
          <w:szCs w:val="22"/>
        </w:rPr>
      </w:pPr>
      <w:r w:rsidRPr="00A35DCA">
        <w:rPr>
          <w:sz w:val="22"/>
          <w:szCs w:val="22"/>
        </w:rPr>
        <w:t xml:space="preserve">Tiekėjas prisiima </w:t>
      </w:r>
      <w:r w:rsidRPr="00A35DCA" w:rsidR="00857BBB">
        <w:rPr>
          <w:sz w:val="22"/>
          <w:szCs w:val="22"/>
        </w:rPr>
        <w:t>visas išlaidas</w:t>
      </w:r>
      <w:r w:rsidRPr="00A35DCA">
        <w:rPr>
          <w:sz w:val="22"/>
          <w:szCs w:val="22"/>
        </w:rPr>
        <w:t>, susijusi</w:t>
      </w:r>
      <w:r w:rsidRPr="00A35DCA" w:rsidR="00857BBB">
        <w:rPr>
          <w:sz w:val="22"/>
          <w:szCs w:val="22"/>
        </w:rPr>
        <w:t>a</w:t>
      </w:r>
      <w:r w:rsidRPr="00A35DCA">
        <w:rPr>
          <w:sz w:val="22"/>
          <w:szCs w:val="22"/>
        </w:rPr>
        <w:t xml:space="preserve">s su pasiūlymo rengimu ir įteikimu, perkančioji organizacija nėra atsakinga ar įpareigota dėl šių </w:t>
      </w:r>
      <w:r w:rsidRPr="00A35DCA" w:rsidR="00857BBB">
        <w:rPr>
          <w:sz w:val="22"/>
          <w:szCs w:val="22"/>
        </w:rPr>
        <w:t>išlaidų</w:t>
      </w:r>
      <w:r w:rsidRPr="00A35DCA">
        <w:rPr>
          <w:sz w:val="22"/>
          <w:szCs w:val="22"/>
        </w:rPr>
        <w:t>. Perkančioji organizacija neatsakys ir neprisiims šių išlaidų, nepriklausomai nuo to, kaip vyktų ir baigtųsi viešasis pirkimas.</w:t>
      </w:r>
    </w:p>
    <w:p w:rsidRPr="00A35DCA" w:rsidR="00E43F23" w:rsidP="00E43F23" w:rsidRDefault="00477914" w14:paraId="12CB9B3B" w14:textId="2EA7AEFA">
      <w:pPr>
        <w:pStyle w:val="BodyText"/>
        <w:numPr>
          <w:ilvl w:val="0"/>
          <w:numId w:val="2"/>
        </w:numPr>
        <w:suppressAutoHyphens/>
        <w:ind w:left="0" w:firstLine="567"/>
        <w:rPr>
          <w:sz w:val="22"/>
          <w:szCs w:val="22"/>
        </w:rPr>
      </w:pPr>
      <w:r w:rsidRPr="00A35DCA">
        <w:rPr>
          <w:sz w:val="22"/>
          <w:szCs w:val="22"/>
        </w:rPr>
        <w:t>Iki pasiūlymų pateikimo termino pabaigos t</w:t>
      </w:r>
      <w:r w:rsidRPr="00A35DCA" w:rsidR="00563051">
        <w:rPr>
          <w:sz w:val="22"/>
          <w:szCs w:val="22"/>
        </w:rPr>
        <w:t xml:space="preserve">iekėjo </w:t>
      </w:r>
      <w:r w:rsidRPr="00A35DCA">
        <w:rPr>
          <w:sz w:val="22"/>
          <w:szCs w:val="22"/>
        </w:rPr>
        <w:t xml:space="preserve">pateiktame </w:t>
      </w:r>
      <w:r w:rsidRPr="00A35DCA" w:rsidR="00563051">
        <w:rPr>
          <w:sz w:val="22"/>
          <w:szCs w:val="22"/>
        </w:rPr>
        <w:t xml:space="preserve">pasiūlyme turi būti </w:t>
      </w:r>
    </w:p>
    <w:p w:rsidRPr="00A35DCA" w:rsidR="00E43F23" w:rsidP="1CB062F3" w:rsidRDefault="4F625B26" w14:paraId="5B212475" w14:textId="4F14286C">
      <w:pPr>
        <w:pStyle w:val="BodyText"/>
        <w:numPr>
          <w:ilvl w:val="1"/>
          <w:numId w:val="2"/>
        </w:numPr>
        <w:suppressAutoHyphens/>
        <w:ind w:left="0" w:firstLine="567"/>
        <w:rPr>
          <w:sz w:val="22"/>
          <w:szCs w:val="22"/>
        </w:rPr>
      </w:pPr>
      <w:r w:rsidRPr="00A35DCA">
        <w:rPr>
          <w:sz w:val="22"/>
          <w:szCs w:val="22"/>
        </w:rPr>
        <w:t xml:space="preserve">užpildytas ir pasirašytas pasiūlymas pagal pasiūlymo formą </w:t>
      </w:r>
      <w:r w:rsidRPr="00A35DCA" w:rsidR="2BD12FAA">
        <w:rPr>
          <w:sz w:val="22"/>
          <w:szCs w:val="22"/>
        </w:rPr>
        <w:t>(</w:t>
      </w:r>
      <w:r w:rsidRPr="00A35DCA">
        <w:rPr>
          <w:sz w:val="22"/>
          <w:szCs w:val="22"/>
        </w:rPr>
        <w:t>pirkimo sąlygų 2 priedas</w:t>
      </w:r>
      <w:r w:rsidRPr="00A35DCA" w:rsidR="2BD12FAA">
        <w:rPr>
          <w:sz w:val="22"/>
          <w:szCs w:val="22"/>
        </w:rPr>
        <w:t>)</w:t>
      </w:r>
      <w:r w:rsidRPr="00A35DCA">
        <w:rPr>
          <w:sz w:val="22"/>
          <w:szCs w:val="22"/>
        </w:rPr>
        <w:t xml:space="preserve">; </w:t>
      </w:r>
    </w:p>
    <w:p w:rsidRPr="00A35DCA" w:rsidR="007568EC" w:rsidP="1CB062F3" w:rsidRDefault="0D894DAD" w14:paraId="1713DEEB" w14:textId="7C0911D5">
      <w:pPr>
        <w:pStyle w:val="BodyText"/>
        <w:numPr>
          <w:ilvl w:val="1"/>
          <w:numId w:val="2"/>
        </w:numPr>
        <w:suppressAutoHyphens/>
        <w:ind w:left="0" w:firstLine="567"/>
        <w:rPr>
          <w:rFonts w:eastAsia="Calibri"/>
          <w:sz w:val="22"/>
          <w:szCs w:val="22"/>
          <w:lang w:eastAsia="lt-LT"/>
        </w:rPr>
      </w:pPr>
      <w:r w:rsidRPr="00A35DCA">
        <w:rPr>
          <w:rFonts w:eastAsia="Calibri"/>
          <w:sz w:val="22"/>
          <w:szCs w:val="22"/>
          <w:lang w:eastAsia="lt-LT"/>
        </w:rPr>
        <w:t>įgaliojimas ar kitas dokumentas</w:t>
      </w:r>
      <w:r w:rsidRPr="00A35DCA" w:rsidR="26E3DDA2">
        <w:rPr>
          <w:rFonts w:eastAsia="Calibri"/>
          <w:sz w:val="22"/>
          <w:szCs w:val="22"/>
          <w:lang w:eastAsia="lt-LT"/>
        </w:rPr>
        <w:t xml:space="preserve"> (pvz., pareigybės aprašymas)</w:t>
      </w:r>
      <w:r w:rsidRPr="00A35DCA">
        <w:rPr>
          <w:rFonts w:eastAsia="Calibri"/>
          <w:sz w:val="22"/>
          <w:szCs w:val="22"/>
          <w:lang w:eastAsia="lt-LT"/>
        </w:rPr>
        <w:t xml:space="preserve">, suteikiantis teisę </w:t>
      </w:r>
      <w:r w:rsidRPr="00A35DCA" w:rsidR="2BD12FAA">
        <w:rPr>
          <w:rFonts w:eastAsia="Calibri"/>
          <w:sz w:val="22"/>
          <w:szCs w:val="22"/>
          <w:lang w:eastAsia="lt-LT"/>
        </w:rPr>
        <w:t xml:space="preserve">pateikti </w:t>
      </w:r>
      <w:r w:rsidRPr="00A35DCA">
        <w:rPr>
          <w:rFonts w:eastAsia="Calibri"/>
          <w:sz w:val="22"/>
          <w:szCs w:val="22"/>
          <w:lang w:eastAsia="lt-LT"/>
        </w:rPr>
        <w:t xml:space="preserve">tiekėjo pasiūlymą, kai pasiūlymą </w:t>
      </w:r>
      <w:r w:rsidRPr="00A35DCA" w:rsidR="2BD12FAA">
        <w:rPr>
          <w:rFonts w:eastAsia="Calibri"/>
          <w:sz w:val="22"/>
          <w:szCs w:val="22"/>
          <w:lang w:eastAsia="lt-LT"/>
        </w:rPr>
        <w:t xml:space="preserve">pateikia </w:t>
      </w:r>
      <w:r w:rsidRPr="00A35DCA">
        <w:rPr>
          <w:rFonts w:eastAsia="Calibri"/>
          <w:sz w:val="22"/>
          <w:szCs w:val="22"/>
          <w:lang w:eastAsia="lt-LT"/>
        </w:rPr>
        <w:t>ne juridinio asmens vadovas, o jo įgaliotas asmuo;</w:t>
      </w:r>
    </w:p>
    <w:p w:rsidRPr="00A35DCA" w:rsidR="007568EC" w:rsidP="1CB062F3" w:rsidRDefault="001F0DCA" w14:paraId="705BA53A" w14:textId="77777777">
      <w:pPr>
        <w:pStyle w:val="BodyText"/>
        <w:numPr>
          <w:ilvl w:val="1"/>
          <w:numId w:val="2"/>
        </w:numPr>
        <w:suppressAutoHyphens/>
        <w:ind w:left="0" w:firstLine="567"/>
        <w:rPr>
          <w:rFonts w:eastAsia="Calibri"/>
          <w:sz w:val="22"/>
          <w:szCs w:val="22"/>
        </w:rPr>
      </w:pPr>
      <w:r w:rsidRPr="00A35DCA">
        <w:rPr>
          <w:rFonts w:eastAsia="Calibri"/>
          <w:sz w:val="22"/>
          <w:szCs w:val="22"/>
        </w:rPr>
        <w:t>jungtinės veiklos sutartis, jei pasiūlymą pateikia tiekėjų grupė;</w:t>
      </w:r>
    </w:p>
    <w:p w:rsidRPr="00A35DCA" w:rsidR="00563051" w:rsidP="1CB062F3" w:rsidRDefault="0D894DAD" w14:paraId="2160FEAA" w14:textId="2C9CEF70">
      <w:pPr>
        <w:pStyle w:val="BodyText"/>
        <w:numPr>
          <w:ilvl w:val="1"/>
          <w:numId w:val="2"/>
        </w:numPr>
        <w:suppressAutoHyphens/>
        <w:ind w:left="0" w:firstLine="567"/>
        <w:rPr>
          <w:sz w:val="22"/>
          <w:szCs w:val="22"/>
        </w:rPr>
      </w:pPr>
      <w:r w:rsidRPr="00A35DCA">
        <w:rPr>
          <w:sz w:val="22"/>
          <w:szCs w:val="22"/>
        </w:rPr>
        <w:t xml:space="preserve">kita pirkimo dokumentuose prašoma </w:t>
      </w:r>
      <w:r w:rsidRPr="00A35DCA" w:rsidR="1DDCA221">
        <w:rPr>
          <w:sz w:val="22"/>
          <w:szCs w:val="22"/>
        </w:rPr>
        <w:t>informacija ir dokumentai</w:t>
      </w:r>
      <w:r w:rsidRPr="00A35DCA">
        <w:rPr>
          <w:sz w:val="22"/>
          <w:szCs w:val="22"/>
        </w:rPr>
        <w:t>.</w:t>
      </w:r>
    </w:p>
    <w:p w:rsidRPr="00A35DCA" w:rsidR="00C5135D" w:rsidP="00FD38FD" w:rsidRDefault="00AE0913" w14:paraId="7CD623D4" w14:textId="7474A7A9">
      <w:pPr>
        <w:pStyle w:val="BodyText"/>
        <w:numPr>
          <w:ilvl w:val="0"/>
          <w:numId w:val="2"/>
        </w:numPr>
        <w:ind w:left="0" w:firstLine="567"/>
        <w:rPr>
          <w:sz w:val="22"/>
          <w:szCs w:val="22"/>
        </w:rPr>
      </w:pPr>
      <w:r w:rsidRPr="00A35DCA">
        <w:rPr>
          <w:sz w:val="22"/>
          <w:szCs w:val="22"/>
        </w:rPr>
        <w:t>P</w:t>
      </w:r>
      <w:r w:rsidRPr="00A35DCA" w:rsidR="00563051">
        <w:rPr>
          <w:sz w:val="22"/>
          <w:szCs w:val="22"/>
        </w:rPr>
        <w:t xml:space="preserve">asiūlymas turi būti pateiktas iki </w:t>
      </w:r>
      <w:r w:rsidRPr="00A35DCA" w:rsidR="00255EF1">
        <w:rPr>
          <w:sz w:val="22"/>
          <w:szCs w:val="22"/>
        </w:rPr>
        <w:t xml:space="preserve">CVP IS skelbime nurodyto termino </w:t>
      </w:r>
      <w:r w:rsidRPr="00A35DCA" w:rsidR="00563051">
        <w:rPr>
          <w:sz w:val="22"/>
          <w:szCs w:val="22"/>
        </w:rPr>
        <w:t>Lietuvos laiku</w:t>
      </w:r>
      <w:r w:rsidRPr="00A35DCA" w:rsidR="008B4041">
        <w:rPr>
          <w:sz w:val="22"/>
          <w:szCs w:val="22"/>
        </w:rPr>
        <w:t xml:space="preserve"> CVP IS priemonėmis</w:t>
      </w:r>
      <w:r w:rsidRPr="00A35DCA" w:rsidR="00563051">
        <w:rPr>
          <w:sz w:val="22"/>
          <w:szCs w:val="22"/>
        </w:rPr>
        <w:t xml:space="preserve">. </w:t>
      </w:r>
      <w:r w:rsidRPr="00A35DCA" w:rsidR="00FD3A45">
        <w:rPr>
          <w:sz w:val="22"/>
          <w:szCs w:val="22"/>
        </w:rPr>
        <w:t xml:space="preserve">Vėliau </w:t>
      </w:r>
      <w:r w:rsidRPr="00A35DCA" w:rsidR="008A4DCC">
        <w:rPr>
          <w:sz w:val="22"/>
          <w:szCs w:val="22"/>
        </w:rPr>
        <w:t>gaut</w:t>
      </w:r>
      <w:r w:rsidRPr="00A35DCA" w:rsidR="00DE467B">
        <w:rPr>
          <w:sz w:val="22"/>
          <w:szCs w:val="22"/>
        </w:rPr>
        <w:t>o</w:t>
      </w:r>
      <w:r w:rsidRPr="00A35DCA" w:rsidR="00FD3A45">
        <w:rPr>
          <w:sz w:val="22"/>
          <w:szCs w:val="22"/>
        </w:rPr>
        <w:t xml:space="preserve"> pasiūlym</w:t>
      </w:r>
      <w:r w:rsidRPr="00A35DCA" w:rsidR="00DE467B">
        <w:rPr>
          <w:sz w:val="22"/>
          <w:szCs w:val="22"/>
        </w:rPr>
        <w:t>o</w:t>
      </w:r>
      <w:r w:rsidRPr="00A35DCA" w:rsidR="00FD3A45">
        <w:rPr>
          <w:sz w:val="22"/>
          <w:szCs w:val="22"/>
        </w:rPr>
        <w:t xml:space="preserve"> </w:t>
      </w:r>
      <w:r w:rsidRPr="00A35DCA" w:rsidR="00DE467B">
        <w:rPr>
          <w:sz w:val="22"/>
          <w:szCs w:val="22"/>
        </w:rPr>
        <w:t>perkančioji organizacija ne</w:t>
      </w:r>
      <w:r w:rsidRPr="00A35DCA" w:rsidR="00FD3A45">
        <w:rPr>
          <w:sz w:val="22"/>
          <w:szCs w:val="22"/>
        </w:rPr>
        <w:t xml:space="preserve">nagrinės. Perkančioji organizacija neatsako už elektros tiekimo, CVP IS sutrikimus ar už pavėluotai </w:t>
      </w:r>
      <w:r w:rsidRPr="00A35DCA" w:rsidR="00233D8C">
        <w:rPr>
          <w:sz w:val="22"/>
          <w:szCs w:val="22"/>
        </w:rPr>
        <w:t>teikiamą</w:t>
      </w:r>
      <w:r w:rsidRPr="00A35DCA" w:rsidR="00FD3A45">
        <w:rPr>
          <w:sz w:val="22"/>
          <w:szCs w:val="22"/>
        </w:rPr>
        <w:t xml:space="preserve"> pasiūlymą.</w:t>
      </w:r>
    </w:p>
    <w:p w:rsidRPr="00A35DCA" w:rsidR="00C5135D" w:rsidP="00FD38FD" w:rsidRDefault="00563051" w14:paraId="3E296AC3" w14:textId="77777777">
      <w:pPr>
        <w:pStyle w:val="BodyText"/>
        <w:numPr>
          <w:ilvl w:val="0"/>
          <w:numId w:val="2"/>
        </w:numPr>
        <w:ind w:left="0" w:firstLine="567"/>
        <w:rPr>
          <w:sz w:val="22"/>
          <w:szCs w:val="22"/>
        </w:rPr>
      </w:pPr>
      <w:r w:rsidRPr="00A35DCA">
        <w:rPr>
          <w:sz w:val="22"/>
          <w:szCs w:val="22"/>
        </w:rPr>
        <w:t xml:space="preserve">Pasiūlyme tiekėjas turi nurodyti jo galiojimo terminą. Pasiūlymas turi galioti ne trumpiau kaip </w:t>
      </w:r>
      <w:r w:rsidRPr="00A35DCA" w:rsidR="004E40DF">
        <w:rPr>
          <w:sz w:val="22"/>
          <w:szCs w:val="22"/>
        </w:rPr>
        <w:t>3 mėn.</w:t>
      </w:r>
      <w:r w:rsidRPr="00A35DCA">
        <w:rPr>
          <w:sz w:val="22"/>
          <w:szCs w:val="22"/>
        </w:rPr>
        <w:t xml:space="preserve"> nuo pasiūlymų pateikimo termino pabaigos. Jei pasiūlyme nenurodytas jo galiojimo laikas, laikoma, kad pasiūlymas galioja tiek, kiek nustatyta pirkimo dokumentuose, t. y. </w:t>
      </w:r>
      <w:r w:rsidRPr="00A35DCA" w:rsidR="004E40DF">
        <w:rPr>
          <w:sz w:val="22"/>
          <w:szCs w:val="22"/>
        </w:rPr>
        <w:t>3 mėn.</w:t>
      </w:r>
      <w:r w:rsidRPr="00A35DCA">
        <w:rPr>
          <w:sz w:val="22"/>
          <w:szCs w:val="22"/>
        </w:rPr>
        <w:t xml:space="preserve"> nuo pasiūlymų pateikimo termino pabaigos.</w:t>
      </w:r>
    </w:p>
    <w:p w:rsidRPr="00A35DCA" w:rsidR="00C5135D" w:rsidP="00FD38FD" w:rsidRDefault="00563051" w14:paraId="55F1804C" w14:textId="33C96F8C">
      <w:pPr>
        <w:pStyle w:val="BodyText"/>
        <w:numPr>
          <w:ilvl w:val="0"/>
          <w:numId w:val="2"/>
        </w:numPr>
        <w:ind w:left="0" w:firstLine="567"/>
        <w:rPr>
          <w:sz w:val="22"/>
          <w:szCs w:val="22"/>
        </w:rPr>
      </w:pPr>
      <w:r w:rsidRPr="00A35DCA">
        <w:rPr>
          <w:sz w:val="22"/>
          <w:szCs w:val="22"/>
        </w:rPr>
        <w:t>Pasiūlyme nurodoma pirkimo kaina</w:t>
      </w:r>
      <w:r w:rsidRPr="00A35DCA" w:rsidR="00C5135D">
        <w:rPr>
          <w:sz w:val="22"/>
          <w:szCs w:val="22"/>
        </w:rPr>
        <w:t xml:space="preserve"> </w:t>
      </w:r>
      <w:r w:rsidRPr="00A35DCA">
        <w:rPr>
          <w:sz w:val="22"/>
          <w:szCs w:val="22"/>
        </w:rPr>
        <w:t xml:space="preserve">turi būti apskaičiuota ir išreikšta taip, kaip nurodyta </w:t>
      </w:r>
      <w:r w:rsidRPr="00A35DCA" w:rsidR="00E3646D">
        <w:rPr>
          <w:sz w:val="22"/>
          <w:szCs w:val="22"/>
        </w:rPr>
        <w:t xml:space="preserve">pirkimo sąlygų </w:t>
      </w:r>
      <w:r w:rsidRPr="00A35DCA">
        <w:rPr>
          <w:sz w:val="22"/>
          <w:szCs w:val="22"/>
        </w:rPr>
        <w:t xml:space="preserve">2 priede. Apskaičiuojant kainą turi būti atsižvelgta į </w:t>
      </w:r>
      <w:r w:rsidRPr="00A35DCA" w:rsidR="00384470">
        <w:rPr>
          <w:iCs/>
          <w:sz w:val="22"/>
          <w:szCs w:val="22"/>
        </w:rPr>
        <w:t>visus pirkimo objekto kiekius (apimtis)</w:t>
      </w:r>
      <w:r w:rsidRPr="00A35DCA">
        <w:rPr>
          <w:sz w:val="22"/>
          <w:szCs w:val="22"/>
        </w:rPr>
        <w:t>, į pasiūlymo kainos sudėtines dalis, į techninės specifikacijos (</w:t>
      </w:r>
      <w:r w:rsidRPr="00A35DCA" w:rsidR="00E3646D">
        <w:rPr>
          <w:sz w:val="22"/>
          <w:szCs w:val="22"/>
        </w:rPr>
        <w:t xml:space="preserve">pirkimo sąlygų </w:t>
      </w:r>
      <w:r w:rsidRPr="00A35DCA">
        <w:rPr>
          <w:sz w:val="22"/>
          <w:szCs w:val="22"/>
        </w:rPr>
        <w:t xml:space="preserve">1 priedas) reikalavimus, į </w:t>
      </w:r>
      <w:r w:rsidRPr="00A35DCA" w:rsidR="00460688">
        <w:rPr>
          <w:sz w:val="22"/>
          <w:szCs w:val="22"/>
        </w:rPr>
        <w:t xml:space="preserve">pirkimo </w:t>
      </w:r>
      <w:r w:rsidRPr="00A35DCA">
        <w:rPr>
          <w:sz w:val="22"/>
          <w:szCs w:val="22"/>
        </w:rPr>
        <w:t xml:space="preserve">sutarties projekte numatytą atsiskaitymo terminą bei į visus kitus </w:t>
      </w:r>
      <w:r w:rsidRPr="00A35DCA" w:rsidR="00C5135D">
        <w:rPr>
          <w:sz w:val="22"/>
          <w:szCs w:val="22"/>
        </w:rPr>
        <w:t>šių</w:t>
      </w:r>
      <w:r w:rsidRPr="00A35DCA">
        <w:rPr>
          <w:sz w:val="22"/>
          <w:szCs w:val="22"/>
        </w:rPr>
        <w:t xml:space="preserve"> pirkimo dokumentų reikalavimus. Į kainą turi būti </w:t>
      </w:r>
      <w:r w:rsidRPr="00A35DCA" w:rsidR="00C5135D">
        <w:rPr>
          <w:sz w:val="22"/>
          <w:szCs w:val="22"/>
        </w:rPr>
        <w:t>įskaityti</w:t>
      </w:r>
      <w:r w:rsidRPr="00A35DCA">
        <w:rPr>
          <w:sz w:val="22"/>
          <w:szCs w:val="22"/>
        </w:rPr>
        <w:t xml:space="preserve"> </w:t>
      </w:r>
      <w:r w:rsidRPr="00A35DCA" w:rsidR="00C5135D">
        <w:rPr>
          <w:sz w:val="22"/>
          <w:szCs w:val="22"/>
        </w:rPr>
        <w:t xml:space="preserve">visi tiekėjo mokami mokesčiai ir visos </w:t>
      </w:r>
      <w:r w:rsidRPr="00A35DCA" w:rsidR="00460688">
        <w:rPr>
          <w:sz w:val="22"/>
          <w:szCs w:val="22"/>
        </w:rPr>
        <w:t>tiekėjo patiriamos su pasiūlymo rengimu ir su pirkimo sutarties vykdymu susijusios išlaidos</w:t>
      </w:r>
      <w:r w:rsidRPr="00A35DCA" w:rsidR="00C5135D">
        <w:rPr>
          <w:sz w:val="22"/>
          <w:szCs w:val="22"/>
        </w:rPr>
        <w:t xml:space="preserve">. </w:t>
      </w:r>
      <w:r w:rsidRPr="00A35DCA" w:rsidR="003C3EDF">
        <w:rPr>
          <w:sz w:val="22"/>
          <w:szCs w:val="22"/>
        </w:rPr>
        <w:t>Įkainiai ir k</w:t>
      </w:r>
      <w:r w:rsidRPr="00A35DCA" w:rsidR="00830125">
        <w:rPr>
          <w:sz w:val="22"/>
          <w:szCs w:val="22"/>
        </w:rPr>
        <w:t xml:space="preserve">ainos </w:t>
      </w:r>
      <w:r w:rsidRPr="00A35DCA" w:rsidR="003C3EDF">
        <w:rPr>
          <w:sz w:val="22"/>
          <w:szCs w:val="22"/>
        </w:rPr>
        <w:t xml:space="preserve">įskaitant visus mokesčius </w:t>
      </w:r>
      <w:r w:rsidRPr="00A35DCA" w:rsidR="00830125">
        <w:rPr>
          <w:sz w:val="22"/>
          <w:szCs w:val="22"/>
        </w:rPr>
        <w:t>visuose pasiūlymo dokumentuose turi būti įrašomos tikslumo lygiu iki euro šimtųjų dalių, t.</w:t>
      </w:r>
      <w:r w:rsidRPr="00A35DCA" w:rsidR="00190506">
        <w:rPr>
          <w:sz w:val="22"/>
          <w:szCs w:val="22"/>
        </w:rPr>
        <w:t xml:space="preserve"> </w:t>
      </w:r>
      <w:r w:rsidRPr="00A35DCA" w:rsidR="00830125">
        <w:rPr>
          <w:sz w:val="22"/>
          <w:szCs w:val="22"/>
        </w:rPr>
        <w:t>y. suapvalinama paliekant du skaitmenis po kablelio.</w:t>
      </w:r>
    </w:p>
    <w:p w:rsidRPr="00A35DCA" w:rsidR="00A177EF" w:rsidP="00A177EF" w:rsidRDefault="00A177EF" w14:paraId="2CD3CC10" w14:textId="77777777">
      <w:pPr>
        <w:pStyle w:val="BodyText"/>
        <w:numPr>
          <w:ilvl w:val="0"/>
          <w:numId w:val="2"/>
        </w:numPr>
        <w:ind w:left="0" w:firstLine="567"/>
        <w:rPr>
          <w:sz w:val="22"/>
          <w:szCs w:val="22"/>
        </w:rPr>
      </w:pPr>
      <w:r w:rsidRPr="00A35DCA">
        <w:rPr>
          <w:sz w:val="22"/>
          <w:szCs w:val="22"/>
        </w:rPr>
        <w:t>Tuo atveju, kai pasiūlyme nurodyta kaina, išreikšta skaitmenimis, neatitinka kainos, nurodyt</w:t>
      </w:r>
      <w:r w:rsidRPr="00A35DCA" w:rsidR="00B12024">
        <w:rPr>
          <w:sz w:val="22"/>
          <w:szCs w:val="22"/>
        </w:rPr>
        <w:t>os</w:t>
      </w:r>
      <w:r w:rsidRPr="00A35DCA">
        <w:rPr>
          <w:sz w:val="22"/>
          <w:szCs w:val="22"/>
        </w:rPr>
        <w:t xml:space="preserve"> žodžiais, teisinga laikoma kaina, nurodyt</w:t>
      </w:r>
      <w:r w:rsidRPr="00A35DCA" w:rsidR="00B12024">
        <w:rPr>
          <w:sz w:val="22"/>
          <w:szCs w:val="22"/>
        </w:rPr>
        <w:t>a</w:t>
      </w:r>
      <w:r w:rsidRPr="00A35DCA">
        <w:rPr>
          <w:sz w:val="22"/>
          <w:szCs w:val="22"/>
        </w:rPr>
        <w:t xml:space="preserve"> žodžiais</w:t>
      </w:r>
      <w:r w:rsidRPr="00A35DCA" w:rsidR="00AE7523">
        <w:rPr>
          <w:rFonts w:asciiTheme="minorHAnsi" w:hAnsiTheme="minorHAnsi" w:eastAsiaTheme="minorEastAsia"/>
          <w:b/>
          <w:bCs/>
          <w:sz w:val="22"/>
          <w:szCs w:val="22"/>
          <w:vertAlign w:val="superscript"/>
        </w:rPr>
        <w:footnoteReference w:id="1"/>
      </w:r>
      <w:r w:rsidRPr="00A35DCA">
        <w:rPr>
          <w:sz w:val="22"/>
          <w:szCs w:val="22"/>
        </w:rPr>
        <w:t>.</w:t>
      </w:r>
    </w:p>
    <w:p w:rsidRPr="00A35DCA" w:rsidR="00806813" w:rsidP="00806813" w:rsidRDefault="00806813" w14:paraId="54483D3B" w14:textId="7ED57D29">
      <w:pPr>
        <w:pStyle w:val="ListParagraph"/>
        <w:numPr>
          <w:ilvl w:val="0"/>
          <w:numId w:val="2"/>
        </w:numPr>
        <w:ind w:left="0" w:firstLine="567"/>
        <w:jc w:val="both"/>
        <w:rPr>
          <w:sz w:val="22"/>
          <w:szCs w:val="22"/>
        </w:rPr>
      </w:pPr>
      <w:r w:rsidRPr="00A35DCA">
        <w:rPr>
          <w:sz w:val="22"/>
          <w:szCs w:val="22"/>
        </w:rPr>
        <w:t>Tiekėjas pasiūlymo formoje (</w:t>
      </w:r>
      <w:r w:rsidRPr="00A35DCA" w:rsidR="00E3646D">
        <w:rPr>
          <w:sz w:val="22"/>
          <w:szCs w:val="22"/>
        </w:rPr>
        <w:t xml:space="preserve">pirkimo sąlygų </w:t>
      </w:r>
      <w:r w:rsidRPr="00A35DCA">
        <w:rPr>
          <w:sz w:val="22"/>
          <w:szCs w:val="22"/>
        </w:rPr>
        <w:t>2 pried</w:t>
      </w:r>
      <w:r w:rsidRPr="00A35DCA" w:rsidR="00FF2FD4">
        <w:rPr>
          <w:sz w:val="22"/>
          <w:szCs w:val="22"/>
        </w:rPr>
        <w:t>e</w:t>
      </w:r>
      <w:r w:rsidRPr="00A35DCA">
        <w:rPr>
          <w:sz w:val="22"/>
          <w:szCs w:val="22"/>
        </w:rPr>
        <w:t>) privalo nurodyti, ar jo pasiūlyme yra konfidencialios informacijos, ir kuri informacija yra konfidenciali.</w:t>
      </w:r>
    </w:p>
    <w:p w:rsidRPr="00A35DCA" w:rsidR="00806813" w:rsidP="00BF3B4D" w:rsidRDefault="00806813" w14:paraId="7261DBD8" w14:textId="77777777">
      <w:pPr>
        <w:pStyle w:val="ListParagraph"/>
        <w:numPr>
          <w:ilvl w:val="0"/>
          <w:numId w:val="2"/>
        </w:numPr>
        <w:ind w:left="0" w:firstLine="567"/>
        <w:jc w:val="both"/>
        <w:rPr>
          <w:rFonts w:eastAsia="Calibri"/>
          <w:sz w:val="22"/>
          <w:szCs w:val="22"/>
        </w:rPr>
      </w:pPr>
      <w:r w:rsidRPr="00A35DCA">
        <w:rPr>
          <w:rFonts w:eastAsia="Calibri"/>
          <w:sz w:val="22"/>
          <w:szCs w:val="22"/>
        </w:rPr>
        <w:t xml:space="preserve">Konfidencialia </w:t>
      </w:r>
      <w:r w:rsidRPr="00A35DCA">
        <w:rPr>
          <w:rFonts w:eastAsia="Calibri"/>
          <w:b/>
          <w:sz w:val="22"/>
          <w:szCs w:val="22"/>
        </w:rPr>
        <w:t>negalima</w:t>
      </w:r>
      <w:r w:rsidRPr="00A35DCA">
        <w:rPr>
          <w:rFonts w:eastAsia="Calibri"/>
          <w:sz w:val="22"/>
          <w:szCs w:val="22"/>
        </w:rPr>
        <w:t xml:space="preserve"> laikyti </w:t>
      </w:r>
      <w:r w:rsidRPr="00A35DCA" w:rsidR="00F00FBF">
        <w:rPr>
          <w:rFonts w:eastAsia="Calibri"/>
          <w:sz w:val="22"/>
          <w:szCs w:val="22"/>
        </w:rPr>
        <w:t xml:space="preserve">Viešųjų pirkimų įstatymo 20 straipsnio 2 dalyje nurodytos </w:t>
      </w:r>
      <w:r w:rsidRPr="00A35DCA">
        <w:rPr>
          <w:rFonts w:eastAsia="Calibri"/>
          <w:sz w:val="22"/>
          <w:szCs w:val="22"/>
        </w:rPr>
        <w:t>informacijos</w:t>
      </w:r>
      <w:r w:rsidRPr="00A35DCA" w:rsidR="00F00FBF">
        <w:rPr>
          <w:rFonts w:eastAsia="Calibri"/>
          <w:sz w:val="22"/>
          <w:szCs w:val="22"/>
        </w:rPr>
        <w:t>.</w:t>
      </w:r>
    </w:p>
    <w:p w:rsidRPr="00A35DCA" w:rsidR="00F00FBF" w:rsidP="00F00FBF" w:rsidRDefault="00F00FBF" w14:paraId="2F3BDE63" w14:textId="77777777">
      <w:pPr>
        <w:pStyle w:val="ListParagraph"/>
        <w:numPr>
          <w:ilvl w:val="0"/>
          <w:numId w:val="2"/>
        </w:numPr>
        <w:ind w:left="0" w:firstLine="567"/>
        <w:jc w:val="both"/>
        <w:rPr>
          <w:sz w:val="22"/>
          <w:szCs w:val="22"/>
        </w:rPr>
      </w:pPr>
      <w:r w:rsidRPr="00A35DCA">
        <w:rPr>
          <w:sz w:val="22"/>
          <w:szCs w:val="22"/>
        </w:rPr>
        <w:t>Asmens duomenų tvarkymo nuostatos:</w:t>
      </w:r>
    </w:p>
    <w:p w:rsidRPr="00A35DCA" w:rsidR="00F00FBF" w:rsidP="001319E2" w:rsidRDefault="00F00FBF" w14:paraId="26CF4B9E" w14:textId="77777777">
      <w:pPr>
        <w:pStyle w:val="ListParagraph"/>
        <w:numPr>
          <w:ilvl w:val="1"/>
          <w:numId w:val="2"/>
        </w:numPr>
        <w:ind w:left="0" w:firstLine="567"/>
        <w:jc w:val="both"/>
        <w:rPr>
          <w:sz w:val="22"/>
          <w:szCs w:val="22"/>
        </w:rPr>
      </w:pPr>
      <w:r w:rsidRPr="00A35DCA">
        <w:rPr>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Pr="00A35DCA" w:rsidR="00F00FBF" w:rsidP="001319E2" w:rsidRDefault="00F00FBF" w14:paraId="7994A318" w14:textId="77777777">
      <w:pPr>
        <w:pStyle w:val="ListParagraph"/>
        <w:numPr>
          <w:ilvl w:val="1"/>
          <w:numId w:val="2"/>
        </w:numPr>
        <w:ind w:left="0" w:firstLine="567"/>
        <w:jc w:val="both"/>
        <w:rPr>
          <w:sz w:val="22"/>
          <w:szCs w:val="22"/>
        </w:rPr>
      </w:pPr>
      <w:r w:rsidRPr="00A35DCA">
        <w:rPr>
          <w:sz w:val="22"/>
          <w:szCs w:val="22"/>
        </w:rPr>
        <w:t>nurodytais pagrindais bus tvarkomi tiesiogiai tiekėjų pateikti asmens duomenys;</w:t>
      </w:r>
    </w:p>
    <w:p w:rsidRPr="00A35DCA" w:rsidR="00F00FBF" w:rsidP="001319E2" w:rsidRDefault="00F00FBF" w14:paraId="5641C07C" w14:textId="01B63D6A">
      <w:pPr>
        <w:pStyle w:val="ListParagraph"/>
        <w:numPr>
          <w:ilvl w:val="1"/>
          <w:numId w:val="2"/>
        </w:numPr>
        <w:ind w:left="0" w:firstLine="567"/>
        <w:jc w:val="both"/>
        <w:rPr>
          <w:sz w:val="22"/>
          <w:szCs w:val="22"/>
        </w:rPr>
      </w:pPr>
      <w:r w:rsidRPr="00A35DCA">
        <w:rPr>
          <w:sz w:val="22"/>
          <w:szCs w:val="22"/>
        </w:rPr>
        <w:t>tiekėjų pateikti duomenys bus saugomi teisės aktuose nustatytais terminais;</w:t>
      </w:r>
    </w:p>
    <w:p w:rsidRPr="00A35DCA" w:rsidR="00F00FBF" w:rsidP="001319E2" w:rsidRDefault="00F00FBF" w14:paraId="33823D20" w14:textId="215B94A6">
      <w:pPr>
        <w:pStyle w:val="ListParagraph"/>
        <w:numPr>
          <w:ilvl w:val="1"/>
          <w:numId w:val="2"/>
        </w:numPr>
        <w:ind w:left="0" w:firstLine="567"/>
        <w:jc w:val="both"/>
        <w:rPr>
          <w:sz w:val="22"/>
          <w:szCs w:val="22"/>
        </w:rPr>
      </w:pPr>
      <w:r w:rsidRPr="00A35DCA">
        <w:rPr>
          <w:sz w:val="22"/>
          <w:szCs w:val="22"/>
        </w:rPr>
        <w:t>įgyvendindami teisės aktuose numatytas pareigas, tiekėjų asmens duomenis teiksime Viešųjų pirkimų tarnybai, teismams</w:t>
      </w:r>
      <w:r w:rsidRPr="00A35DCA" w:rsidR="008E4257">
        <w:rPr>
          <w:sz w:val="22"/>
          <w:szCs w:val="22"/>
        </w:rPr>
        <w:t>,</w:t>
      </w:r>
      <w:r w:rsidRPr="00A35DCA">
        <w:rPr>
          <w:sz w:val="22"/>
          <w:szCs w:val="22"/>
        </w:rPr>
        <w:t xml:space="preserve"> kitoms valstybės ar savivaldybės institucijoms</w:t>
      </w:r>
      <w:r w:rsidRPr="00A35DCA" w:rsidR="008E4257">
        <w:rPr>
          <w:sz w:val="22"/>
          <w:szCs w:val="22"/>
        </w:rPr>
        <w:t xml:space="preserve"> ir kitiems subjektams</w:t>
      </w:r>
      <w:r w:rsidRPr="00A35DCA">
        <w:rPr>
          <w:sz w:val="22"/>
          <w:szCs w:val="22"/>
        </w:rPr>
        <w:t>;</w:t>
      </w:r>
    </w:p>
    <w:p w:rsidRPr="00A35DCA" w:rsidR="00F00FBF" w:rsidP="00735932" w:rsidRDefault="2800A98B" w14:paraId="266FB391" w14:textId="79572B3E">
      <w:pPr>
        <w:pStyle w:val="ListParagraph"/>
        <w:widowControl/>
        <w:numPr>
          <w:ilvl w:val="1"/>
          <w:numId w:val="2"/>
        </w:numPr>
        <w:autoSpaceDE/>
        <w:autoSpaceDN/>
        <w:adjustRightInd/>
        <w:ind w:left="0" w:firstLine="567"/>
        <w:jc w:val="both"/>
        <w:rPr>
          <w:sz w:val="22"/>
          <w:szCs w:val="22"/>
        </w:rPr>
      </w:pPr>
      <w:r w:rsidRPr="00A35DCA">
        <w:rPr>
          <w:sz w:val="22"/>
          <w:szCs w:val="22"/>
        </w:rPr>
        <w:t xml:space="preserve">asmens duomenų tvarkymą </w:t>
      </w:r>
      <w:r w:rsidRPr="00A35DCA" w:rsidR="17C37A8D">
        <w:rPr>
          <w:sz w:val="22"/>
          <w:szCs w:val="22"/>
        </w:rPr>
        <w:t>VšĮ Vilniaus pirkimų agentūroje</w:t>
      </w:r>
      <w:r w:rsidRPr="00A35DCA">
        <w:rPr>
          <w:sz w:val="22"/>
          <w:szCs w:val="22"/>
        </w:rPr>
        <w:t xml:space="preserve"> reglamentuoja </w:t>
      </w:r>
      <w:r w:rsidRPr="00A35DCA" w:rsidR="7098EA7D">
        <w:rPr>
          <w:sz w:val="22"/>
          <w:szCs w:val="22"/>
        </w:rPr>
        <w:t xml:space="preserve">VšĮ Vilniaus pirkimų agentūroje </w:t>
      </w:r>
      <w:r w:rsidRPr="00A35DCA">
        <w:rPr>
          <w:sz w:val="22"/>
          <w:szCs w:val="22"/>
        </w:rPr>
        <w:t xml:space="preserve">direktoriaus </w:t>
      </w:r>
      <w:r w:rsidRPr="00A35DCA" w:rsidR="7098EA7D">
        <w:rPr>
          <w:sz w:val="22"/>
          <w:szCs w:val="22"/>
        </w:rPr>
        <w:t xml:space="preserve">2026 </w:t>
      </w:r>
      <w:r w:rsidRPr="00A35DCA" w:rsidR="5161D613">
        <w:rPr>
          <w:sz w:val="22"/>
          <w:szCs w:val="22"/>
        </w:rPr>
        <w:t xml:space="preserve">m. </w:t>
      </w:r>
      <w:r w:rsidRPr="00A35DCA" w:rsidR="7098EA7D">
        <w:rPr>
          <w:sz w:val="22"/>
          <w:szCs w:val="22"/>
        </w:rPr>
        <w:t xml:space="preserve">birželio 11 </w:t>
      </w:r>
      <w:r w:rsidRPr="00A35DCA" w:rsidR="5161D613">
        <w:rPr>
          <w:sz w:val="22"/>
          <w:szCs w:val="22"/>
        </w:rPr>
        <w:t xml:space="preserve">d. įsakymu Nr. </w:t>
      </w:r>
      <w:r w:rsidRPr="00A35DCA" w:rsidR="5009B5F6">
        <w:rPr>
          <w:sz w:val="22"/>
          <w:szCs w:val="22"/>
        </w:rPr>
        <w:t xml:space="preserve">A1-41/26(1.1E) </w:t>
      </w:r>
      <w:r w:rsidRPr="00A35DCA">
        <w:rPr>
          <w:sz w:val="22"/>
          <w:szCs w:val="22"/>
        </w:rPr>
        <w:t xml:space="preserve">patvirtintos </w:t>
      </w:r>
      <w:r w:rsidRPr="00A35DCA" w:rsidR="5009B5F6">
        <w:rPr>
          <w:sz w:val="22"/>
          <w:szCs w:val="22"/>
        </w:rPr>
        <w:t>Viešosios įstaigos Vilniaus pirkimų agentūros</w:t>
      </w:r>
      <w:r w:rsidRPr="00A35DCA">
        <w:rPr>
          <w:sz w:val="22"/>
          <w:szCs w:val="22"/>
        </w:rPr>
        <w:t xml:space="preserve"> asmens duomenų tvarkymo taisyklės.</w:t>
      </w:r>
    </w:p>
    <w:p w:rsidRPr="00A35DCA" w:rsidR="00806813" w:rsidP="00BF3B4D" w:rsidRDefault="00806813" w14:paraId="26488B55" w14:textId="77777777">
      <w:pPr>
        <w:pStyle w:val="ListParagraph"/>
        <w:numPr>
          <w:ilvl w:val="0"/>
          <w:numId w:val="2"/>
        </w:numPr>
        <w:ind w:left="0" w:firstLine="567"/>
        <w:jc w:val="both"/>
        <w:rPr>
          <w:sz w:val="22"/>
          <w:szCs w:val="22"/>
        </w:rPr>
      </w:pPr>
      <w:r w:rsidRPr="00A35DCA">
        <w:rPr>
          <w:sz w:val="22"/>
          <w:szCs w:val="22"/>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35DCA">
        <w:rPr>
          <w:b/>
          <w:sz w:val="22"/>
          <w:szCs w:val="22"/>
        </w:rPr>
        <w:t>„Konfidencialu“</w:t>
      </w:r>
      <w:r w:rsidRPr="00A35DCA">
        <w:rPr>
          <w:sz w:val="22"/>
          <w:szCs w:val="22"/>
        </w:rPr>
        <w:t>. Jei tiekėjas nenurodo konfidencialios informacijos, laikoma, kad tokios tiekėjo pasiūlyme nėra.</w:t>
      </w:r>
    </w:p>
    <w:p w:rsidRPr="00A35DCA" w:rsidR="007568EC" w:rsidP="00806813" w:rsidRDefault="00563051" w14:paraId="4816048F" w14:textId="5A8C3B9D">
      <w:pPr>
        <w:pStyle w:val="BodyText"/>
        <w:numPr>
          <w:ilvl w:val="0"/>
          <w:numId w:val="2"/>
        </w:numPr>
        <w:ind w:left="0" w:firstLine="567"/>
        <w:rPr>
          <w:sz w:val="22"/>
          <w:szCs w:val="22"/>
        </w:rPr>
      </w:pPr>
      <w:r w:rsidRPr="00A35DCA">
        <w:rPr>
          <w:sz w:val="22"/>
          <w:szCs w:val="22"/>
        </w:rPr>
        <w:t>Perkančioji organizacija reikalauja, kad dalyvis savo pasiūlyme</w:t>
      </w:r>
      <w:r w:rsidRPr="00A35DCA" w:rsidR="00FD3A45">
        <w:rPr>
          <w:sz w:val="22"/>
          <w:szCs w:val="22"/>
        </w:rPr>
        <w:t xml:space="preserve"> (</w:t>
      </w:r>
      <w:r w:rsidRPr="00A35DCA" w:rsidR="00E3646D">
        <w:rPr>
          <w:sz w:val="22"/>
          <w:szCs w:val="22"/>
        </w:rPr>
        <w:t xml:space="preserve">pirkimo sąlygų </w:t>
      </w:r>
      <w:r w:rsidRPr="00A35DCA" w:rsidR="00FD3A45">
        <w:rPr>
          <w:sz w:val="22"/>
          <w:szCs w:val="22"/>
        </w:rPr>
        <w:t>2 pried</w:t>
      </w:r>
      <w:r w:rsidRPr="00A35DCA" w:rsidR="00FF2FD4">
        <w:rPr>
          <w:sz w:val="22"/>
          <w:szCs w:val="22"/>
        </w:rPr>
        <w:t>e</w:t>
      </w:r>
      <w:r w:rsidRPr="00A35DCA" w:rsidR="00FD3A45">
        <w:rPr>
          <w:sz w:val="22"/>
          <w:szCs w:val="22"/>
        </w:rPr>
        <w:t>)</w:t>
      </w:r>
      <w:r w:rsidRPr="00A35DCA">
        <w:rPr>
          <w:sz w:val="22"/>
          <w:szCs w:val="22"/>
        </w:rPr>
        <w:t xml:space="preserve"> nurodytų, kokiai pirkimo</w:t>
      </w:r>
      <w:r w:rsidRPr="00A35DCA" w:rsidR="00FD3A45">
        <w:rPr>
          <w:sz w:val="22"/>
          <w:szCs w:val="22"/>
        </w:rPr>
        <w:t xml:space="preserve"> </w:t>
      </w:r>
      <w:r w:rsidRPr="00A35DCA">
        <w:rPr>
          <w:sz w:val="22"/>
          <w:szCs w:val="22"/>
        </w:rPr>
        <w:t xml:space="preserve">daliai (apimtis eurais </w:t>
      </w:r>
      <w:r w:rsidRPr="00A35DCA" w:rsidR="006C526A">
        <w:rPr>
          <w:sz w:val="22"/>
          <w:szCs w:val="22"/>
        </w:rPr>
        <w:t>a</w:t>
      </w:r>
      <w:r w:rsidRPr="00A35DCA">
        <w:rPr>
          <w:sz w:val="22"/>
          <w:szCs w:val="22"/>
        </w:rPr>
        <w:t xml:space="preserve">r dalis procentais) </w:t>
      </w:r>
      <w:r w:rsidRPr="00A35DCA" w:rsidR="00FD3A45">
        <w:rPr>
          <w:sz w:val="22"/>
          <w:szCs w:val="22"/>
        </w:rPr>
        <w:t>ir kokius subtiekėjus</w:t>
      </w:r>
      <w:r w:rsidRPr="00A35DCA" w:rsidR="008575C3">
        <w:rPr>
          <w:sz w:val="22"/>
          <w:szCs w:val="22"/>
        </w:rPr>
        <w:t xml:space="preserve"> (jeigu jie yra žinomi)</w:t>
      </w:r>
      <w:r w:rsidRPr="00A35DCA" w:rsidR="00FD3A45">
        <w:rPr>
          <w:sz w:val="22"/>
          <w:szCs w:val="22"/>
        </w:rPr>
        <w:t xml:space="preserve"> </w:t>
      </w:r>
      <w:r w:rsidRPr="00A35DCA">
        <w:rPr>
          <w:sz w:val="22"/>
          <w:szCs w:val="22"/>
        </w:rPr>
        <w:t>jis ketina pasitelkti.</w:t>
      </w:r>
    </w:p>
    <w:p w:rsidRPr="00A35DCA" w:rsidR="007568EC" w:rsidP="007568EC" w:rsidRDefault="007568EC" w14:paraId="12F7A9C3" w14:textId="77777777">
      <w:pPr>
        <w:pStyle w:val="BodyText"/>
        <w:rPr>
          <w:sz w:val="22"/>
          <w:szCs w:val="22"/>
        </w:rPr>
      </w:pPr>
    </w:p>
    <w:p w:rsidRPr="00A35DCA" w:rsidR="003F4F31" w:rsidP="00255EF1" w:rsidRDefault="00C518FE" w14:paraId="76A8C3D7" w14:textId="0DCD67FF">
      <w:pPr>
        <w:pStyle w:val="BodyText"/>
        <w:jc w:val="center"/>
        <w:rPr>
          <w:b/>
          <w:sz w:val="22"/>
          <w:szCs w:val="22"/>
        </w:rPr>
      </w:pPr>
      <w:r w:rsidRPr="00A35DCA">
        <w:rPr>
          <w:b/>
          <w:sz w:val="22"/>
          <w:szCs w:val="22"/>
        </w:rPr>
        <w:t xml:space="preserve">VI. </w:t>
      </w:r>
      <w:r w:rsidRPr="00A35DCA" w:rsidR="003F4F31">
        <w:rPr>
          <w:b/>
          <w:sz w:val="22"/>
          <w:szCs w:val="22"/>
        </w:rPr>
        <w:t>PASIŪLYMŲ KAINOS ŠIFRAVIMAS</w:t>
      </w:r>
    </w:p>
    <w:p w:rsidRPr="00A35DCA" w:rsidR="003F4F31" w:rsidP="003F4F31" w:rsidRDefault="003F4F31" w14:paraId="436E0E1C" w14:textId="77777777">
      <w:pPr>
        <w:jc w:val="center"/>
        <w:rPr>
          <w:b/>
          <w:sz w:val="22"/>
          <w:szCs w:val="22"/>
          <w:lang w:val="lt-LT"/>
        </w:rPr>
      </w:pPr>
    </w:p>
    <w:p w:rsidRPr="00A35DCA" w:rsidR="003F4F31" w:rsidP="009B6339" w:rsidRDefault="003F4F31" w14:paraId="70201D83" w14:textId="77777777">
      <w:pPr>
        <w:pStyle w:val="ListParagraph"/>
        <w:numPr>
          <w:ilvl w:val="0"/>
          <w:numId w:val="2"/>
        </w:numPr>
        <w:ind w:left="0" w:firstLine="567"/>
        <w:jc w:val="both"/>
        <w:rPr>
          <w:color w:val="000000"/>
          <w:sz w:val="22"/>
          <w:szCs w:val="22"/>
        </w:rPr>
      </w:pPr>
      <w:r w:rsidRPr="769E4290">
        <w:rPr>
          <w:color w:val="000000" w:themeColor="text1"/>
          <w:sz w:val="22"/>
          <w:szCs w:val="22"/>
        </w:rPr>
        <w:t>Tiekėjo teikiamas pasiūlymas gali būti užšifruojamas. Tiekėjas, nusprendęs pateikti užšifruotą pasiūlymą, turi:</w:t>
      </w:r>
    </w:p>
    <w:p w:rsidRPr="00A35DCA" w:rsidR="00315948" w:rsidP="009B6339" w:rsidRDefault="003F4F31" w14:paraId="16EAFC05" w14:textId="77777777">
      <w:pPr>
        <w:pStyle w:val="ListParagraph"/>
        <w:numPr>
          <w:ilvl w:val="1"/>
          <w:numId w:val="2"/>
        </w:numPr>
        <w:ind w:left="0" w:firstLine="567"/>
        <w:jc w:val="both"/>
        <w:rPr>
          <w:sz w:val="22"/>
          <w:szCs w:val="22"/>
        </w:rPr>
      </w:pPr>
      <w:r w:rsidRPr="769E4290">
        <w:rPr>
          <w:b/>
          <w:color w:val="000000" w:themeColor="text1"/>
          <w:sz w:val="22"/>
          <w:szCs w:val="22"/>
          <w:u w:val="single"/>
        </w:rPr>
        <w:t xml:space="preserve">iki </w:t>
      </w:r>
      <w:r w:rsidRPr="00A35DCA">
        <w:rPr>
          <w:b/>
          <w:sz w:val="22"/>
          <w:szCs w:val="22"/>
          <w:u w:val="single"/>
        </w:rPr>
        <w:t>pasiūlymų pateikimo termino pabaigos</w:t>
      </w:r>
      <w:r w:rsidRPr="00A35DCA">
        <w:rPr>
          <w:sz w:val="22"/>
          <w:szCs w:val="22"/>
        </w:rPr>
        <w:t xml:space="preserve"> naudodamasis CVP IS priemonėmis </w:t>
      </w:r>
      <w:r w:rsidRPr="00A35DCA">
        <w:rPr>
          <w:iCs/>
          <w:sz w:val="22"/>
          <w:szCs w:val="22"/>
        </w:rPr>
        <w:t xml:space="preserve">pateikti užšifruotą pasiūlymą  (užšifruojamas </w:t>
      </w:r>
      <w:r w:rsidRPr="00A35DCA">
        <w:rPr>
          <w:sz w:val="22"/>
          <w:szCs w:val="22"/>
        </w:rPr>
        <w:t>visas pasiūlymas arba pasiūlymo dokumentas, kuriame nurodyta pasiūlymo kaina)</w:t>
      </w:r>
      <w:r w:rsidRPr="00A35DCA">
        <w:rPr>
          <w:iCs/>
          <w:sz w:val="22"/>
          <w:szCs w:val="22"/>
        </w:rPr>
        <w:t xml:space="preserve">. </w:t>
      </w:r>
      <w:r w:rsidRPr="00A35DCA" w:rsidR="005B6A64">
        <w:rPr>
          <w:iCs/>
          <w:sz w:val="22"/>
          <w:szCs w:val="22"/>
          <w:lang w:eastAsia="en-US"/>
        </w:rPr>
        <w:t>Informaciją apie pasiūlymų šifravimą ir i</w:t>
      </w:r>
      <w:r w:rsidRPr="00A35DCA" w:rsidR="005B6A64">
        <w:rPr>
          <w:sz w:val="22"/>
          <w:szCs w:val="22"/>
          <w:lang w:eastAsia="en-US"/>
        </w:rPr>
        <w:t>nstrukciją, kaip tiekėjui užšifruoti pasiūlymą galima rasti</w:t>
      </w:r>
    </w:p>
    <w:p w:rsidRPr="00A35DCA" w:rsidR="003F4F31" w:rsidP="00315948" w:rsidRDefault="1E91D877" w14:paraId="1B192686" w14:textId="0C3DFEDA">
      <w:pPr>
        <w:pStyle w:val="ListParagraph"/>
        <w:ind w:left="0" w:firstLine="567"/>
        <w:jc w:val="both"/>
        <w:rPr>
          <w:sz w:val="22"/>
          <w:szCs w:val="22"/>
        </w:rPr>
      </w:pPr>
      <w:hyperlink r:id="rId11">
        <w:r w:rsidRPr="769E4290">
          <w:rPr>
            <w:rStyle w:val="Hyperlink"/>
            <w:sz w:val="22"/>
            <w:szCs w:val="22"/>
          </w:rPr>
          <w:t>https://vpt.lrv.lt/uploads/vpt/documents/files/LT_versija/CVP_IS/Mokymu_medziaga/Tiekejams/Uzsifravimo_instrukcija.pdf</w:t>
        </w:r>
      </w:hyperlink>
      <w:r w:rsidRPr="769E4290">
        <w:rPr>
          <w:color w:val="000000" w:themeColor="text1"/>
          <w:sz w:val="22"/>
          <w:szCs w:val="22"/>
        </w:rPr>
        <w:t>;</w:t>
      </w:r>
    </w:p>
    <w:p w:rsidRPr="00A35DCA" w:rsidR="003F4F31" w:rsidP="00F34E96" w:rsidRDefault="000C74F6" w14:paraId="2EE7A6F1" w14:textId="27795D94">
      <w:pPr>
        <w:pStyle w:val="ListParagraph"/>
        <w:numPr>
          <w:ilvl w:val="1"/>
          <w:numId w:val="2"/>
        </w:numPr>
        <w:ind w:left="0" w:firstLine="567"/>
        <w:jc w:val="both"/>
        <w:rPr>
          <w:sz w:val="22"/>
          <w:szCs w:val="22"/>
        </w:rPr>
      </w:pPr>
      <w:r w:rsidRPr="00A35DCA">
        <w:rPr>
          <w:b/>
          <w:sz w:val="22"/>
          <w:szCs w:val="22"/>
          <w:u w:val="single"/>
        </w:rPr>
        <w:t xml:space="preserve">per </w:t>
      </w:r>
      <w:r w:rsidRPr="00A35DCA" w:rsidR="009E231D">
        <w:rPr>
          <w:b/>
          <w:sz w:val="22"/>
          <w:szCs w:val="22"/>
          <w:u w:val="single"/>
        </w:rPr>
        <w:t>30</w:t>
      </w:r>
      <w:r w:rsidRPr="00A35DCA">
        <w:rPr>
          <w:b/>
          <w:sz w:val="22"/>
          <w:szCs w:val="22"/>
          <w:u w:val="single"/>
        </w:rPr>
        <w:t xml:space="preserve"> minu</w:t>
      </w:r>
      <w:r w:rsidRPr="00A35DCA" w:rsidR="009E231D">
        <w:rPr>
          <w:b/>
          <w:sz w:val="22"/>
          <w:szCs w:val="22"/>
          <w:u w:val="single"/>
        </w:rPr>
        <w:t>čių</w:t>
      </w:r>
      <w:r w:rsidRPr="00A35DCA">
        <w:rPr>
          <w:b/>
          <w:sz w:val="22"/>
          <w:szCs w:val="22"/>
          <w:u w:val="single"/>
        </w:rPr>
        <w:t xml:space="preserve"> nuo pasiūlymų pateikimo termino pabaigos</w:t>
      </w:r>
      <w:r w:rsidRPr="00A35DCA" w:rsidR="003F4F31">
        <w:rPr>
          <w:b/>
          <w:sz w:val="22"/>
          <w:szCs w:val="22"/>
          <w:u w:val="single"/>
        </w:rPr>
        <w:t xml:space="preserve"> </w:t>
      </w:r>
      <w:r w:rsidRPr="769E4290" w:rsidR="003F4F31">
        <w:rPr>
          <w:b/>
          <w:color w:val="000000" w:themeColor="text1"/>
          <w:sz w:val="22"/>
          <w:szCs w:val="22"/>
          <w:u w:val="single"/>
        </w:rPr>
        <w:t>CVP IS susirašinėjimo priemonėmis</w:t>
      </w:r>
      <w:r w:rsidRPr="769E4290" w:rsidR="003F4F31">
        <w:rPr>
          <w:color w:val="000000" w:themeColor="text1"/>
          <w:sz w:val="22"/>
          <w:szCs w:val="22"/>
        </w:rPr>
        <w:t xml:space="preserve"> pateikti slaptažodį, su kuriuo perkančioji organizacija galės iššifruoti pateiktą pasiūlymą. Iškilus CVP IS techninėms problemoms, kai tiekėjas neturi galimybės pateikti perkančiajai organizacijai slaptažodžio </w:t>
      </w:r>
      <w:r w:rsidRPr="769E4290" w:rsidR="009E231D">
        <w:rPr>
          <w:color w:val="000000" w:themeColor="text1"/>
          <w:sz w:val="22"/>
          <w:szCs w:val="22"/>
        </w:rPr>
        <w:t xml:space="preserve">per </w:t>
      </w:r>
      <w:r w:rsidRPr="769E4290" w:rsidR="003F4F31">
        <w:rPr>
          <w:color w:val="000000" w:themeColor="text1"/>
          <w:sz w:val="22"/>
          <w:szCs w:val="22"/>
        </w:rPr>
        <w:t>CVP IS susirašinėjimo priemon</w:t>
      </w:r>
      <w:r w:rsidRPr="769E4290" w:rsidR="009E231D">
        <w:rPr>
          <w:color w:val="000000" w:themeColor="text1"/>
          <w:sz w:val="22"/>
          <w:szCs w:val="22"/>
        </w:rPr>
        <w:t>ę</w:t>
      </w:r>
      <w:r w:rsidRPr="769E4290" w:rsidR="003F4F31">
        <w:rPr>
          <w:color w:val="000000" w:themeColor="text1"/>
          <w:sz w:val="22"/>
          <w:szCs w:val="22"/>
        </w:rPr>
        <w:t xml:space="preserve">, tiekėjas turi teisę slaptažodį perkančiajai organizacijai pateikti kitomis priemonėmis pasirinktinai: perkančiosios organizacijos </w:t>
      </w:r>
      <w:r w:rsidRPr="769E4290" w:rsidR="003F4F31">
        <w:rPr>
          <w:b/>
          <w:color w:val="000000" w:themeColor="text1"/>
          <w:sz w:val="22"/>
          <w:szCs w:val="22"/>
        </w:rPr>
        <w:t>oficialiu elektroniniu paštu, faksu arba raštu</w:t>
      </w:r>
      <w:r w:rsidRPr="769E4290" w:rsidR="003F4F31">
        <w:rPr>
          <w:color w:val="000000" w:themeColor="text1"/>
          <w:sz w:val="22"/>
          <w:szCs w:val="22"/>
        </w:rPr>
        <w:t>. Tokiu atveju tiekėjas turėtų būti aktyvus ir įsitikinti, kad pateiktas slaptažodis laiku pasiekė adresatą (pavyzdžiui, susisiekęs su perkančiąja organizacija oficialiu jos telefonu ir (arba) kitais būdais).</w:t>
      </w:r>
      <w:r w:rsidRPr="769E4290" w:rsidR="009E231D">
        <w:rPr>
          <w:color w:val="000000" w:themeColor="text1"/>
          <w:sz w:val="22"/>
          <w:szCs w:val="22"/>
        </w:rPr>
        <w:t xml:space="preserve"> Taip pat tiekėjui rekomenduojama patikrinti, ar gautą slaptažodį perkančioji organizacija įkėlė į sistemą CVP IS susirašinėjimo priemonėmis.</w:t>
      </w:r>
    </w:p>
    <w:p w:rsidRPr="00A35DCA" w:rsidR="009E231D" w:rsidP="009E231D" w:rsidRDefault="003F4F31" w14:paraId="38DD3A75" w14:textId="77777777">
      <w:pPr>
        <w:pStyle w:val="ListParagraph"/>
        <w:numPr>
          <w:ilvl w:val="0"/>
          <w:numId w:val="2"/>
        </w:numPr>
        <w:ind w:left="0" w:firstLine="567"/>
        <w:jc w:val="both"/>
        <w:rPr>
          <w:color w:val="000000"/>
          <w:sz w:val="22"/>
          <w:szCs w:val="22"/>
        </w:rPr>
      </w:pPr>
      <w:r w:rsidRPr="769E4290">
        <w:rPr>
          <w:color w:val="000000" w:themeColor="text1"/>
          <w:sz w:val="22"/>
          <w:szCs w:val="22"/>
        </w:rPr>
        <w:t xml:space="preserve">Tiekėjui užšifravus visą pasiūlymą ir </w:t>
      </w:r>
      <w:r w:rsidRPr="769E4290" w:rsidR="00475DF0">
        <w:rPr>
          <w:color w:val="000000" w:themeColor="text1"/>
          <w:sz w:val="22"/>
          <w:szCs w:val="22"/>
        </w:rPr>
        <w:t xml:space="preserve">per </w:t>
      </w:r>
      <w:r w:rsidRPr="769E4290" w:rsidR="009E231D">
        <w:rPr>
          <w:color w:val="000000" w:themeColor="text1"/>
          <w:sz w:val="22"/>
          <w:szCs w:val="22"/>
        </w:rPr>
        <w:t>30</w:t>
      </w:r>
      <w:r w:rsidRPr="769E4290" w:rsidR="00475DF0">
        <w:rPr>
          <w:color w:val="000000" w:themeColor="text1"/>
          <w:sz w:val="22"/>
          <w:szCs w:val="22"/>
        </w:rPr>
        <w:t xml:space="preserve"> minu</w:t>
      </w:r>
      <w:r w:rsidRPr="769E4290" w:rsidR="009E231D">
        <w:rPr>
          <w:color w:val="000000" w:themeColor="text1"/>
          <w:sz w:val="22"/>
          <w:szCs w:val="22"/>
        </w:rPr>
        <w:t>čių</w:t>
      </w:r>
      <w:r w:rsidRPr="769E4290" w:rsidR="00475DF0">
        <w:rPr>
          <w:color w:val="000000" w:themeColor="text1"/>
          <w:sz w:val="22"/>
          <w:szCs w:val="22"/>
        </w:rPr>
        <w:t xml:space="preserve"> nuo pasiūlymų pateikimo termino pabaigos</w:t>
      </w:r>
      <w:r w:rsidRPr="769E4290">
        <w:rPr>
          <w:color w:val="000000" w:themeColor="text1"/>
          <w:sz w:val="22"/>
          <w:szCs w:val="22"/>
        </w:rPr>
        <w:t xml:space="preserve"> nepateikus (dėl jo paties kaltės) slaptažodžio arba pateikus neteisingą slaptažodį, kuriuo naudodamasi perkančioji organizacija negalėjo iššifruoti pasiūlymo,</w:t>
      </w:r>
      <w:r w:rsidRPr="769E4290" w:rsidR="009E231D">
        <w:rPr>
          <w:color w:val="000000" w:themeColor="text1"/>
          <w:sz w:val="22"/>
          <w:szCs w:val="22"/>
        </w:rPr>
        <w:t xml:space="preserve"> perkančioji organizacija, vertindama pasiūlymus, vadovaujasi šiomis taisyklėmis:</w:t>
      </w:r>
    </w:p>
    <w:p w:rsidRPr="00A35DCA" w:rsidR="009E231D" w:rsidP="009E231D" w:rsidRDefault="009E231D" w14:paraId="1A1864E9" w14:textId="77777777">
      <w:pPr>
        <w:pStyle w:val="ListParagraph"/>
        <w:numPr>
          <w:ilvl w:val="1"/>
          <w:numId w:val="2"/>
        </w:numPr>
        <w:ind w:left="0" w:firstLine="567"/>
        <w:jc w:val="both"/>
        <w:rPr>
          <w:color w:val="000000"/>
          <w:sz w:val="22"/>
          <w:szCs w:val="22"/>
        </w:rPr>
      </w:pPr>
      <w:r w:rsidRPr="769E4290">
        <w:rPr>
          <w:color w:val="000000" w:themeColor="text1"/>
          <w:sz w:val="22"/>
          <w:szCs w:val="22"/>
        </w:rPr>
        <w:t>jeigu perkančioji organizacija dėl šios aplinkybės negali atplėšti ir vertinti nei vieno tiekėjo pasiūlymo dokumento – tiekėjo pasiūlymas laikomas nepateiktu ir nėra vertinamas;</w:t>
      </w:r>
    </w:p>
    <w:p w:rsidRPr="00A35DCA" w:rsidR="009E231D" w:rsidP="009E231D" w:rsidRDefault="009E231D" w14:paraId="34E40048" w14:textId="77777777">
      <w:pPr>
        <w:pStyle w:val="ListParagraph"/>
        <w:numPr>
          <w:ilvl w:val="1"/>
          <w:numId w:val="2"/>
        </w:numPr>
        <w:ind w:left="0" w:firstLine="567"/>
        <w:jc w:val="both"/>
        <w:rPr>
          <w:color w:val="000000"/>
          <w:sz w:val="22"/>
          <w:szCs w:val="22"/>
        </w:rPr>
      </w:pPr>
      <w:r w:rsidRPr="769E4290">
        <w:rPr>
          <w:color w:val="000000" w:themeColor="text1"/>
          <w:sz w:val="22"/>
          <w:szCs w:val="22"/>
        </w:rPr>
        <w:t>jeigu dalis pasiūlymo dokumentų jau yra įvertinti arba gali būti atplėšiami ir vertinami – perkančioji organizacija tiekėjo pasiūlymą atmeta kaip neatitinkantį pirkimo dokumentuose nustatytų reikalavimų (tiekėjas nepateikė pasiūlymo kainos);</w:t>
      </w:r>
    </w:p>
    <w:p w:rsidRPr="00A35DCA" w:rsidR="00DF18C7" w:rsidP="009E231D" w:rsidRDefault="009E231D" w14:paraId="07FC313D" w14:textId="29EBA87E">
      <w:pPr>
        <w:pStyle w:val="ListParagraph"/>
        <w:widowControl/>
        <w:numPr>
          <w:ilvl w:val="1"/>
          <w:numId w:val="2"/>
        </w:numPr>
        <w:autoSpaceDE/>
        <w:autoSpaceDN/>
        <w:adjustRightInd/>
        <w:ind w:left="0" w:firstLine="567"/>
        <w:jc w:val="both"/>
        <w:rPr>
          <w:sz w:val="22"/>
          <w:szCs w:val="22"/>
        </w:rPr>
      </w:pPr>
      <w:r w:rsidRPr="769E4290">
        <w:rPr>
          <w:color w:val="000000" w:themeColor="text1"/>
          <w:sz w:val="22"/>
          <w:szCs w:val="22"/>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Pr="00A35DCA" w:rsidR="003F4F31">
        <w:rPr>
          <w:sz w:val="22"/>
          <w:szCs w:val="22"/>
        </w:rPr>
        <w:t>.</w:t>
      </w:r>
    </w:p>
    <w:p w:rsidRPr="00A35DCA" w:rsidR="00DF18C7" w:rsidP="00DF18C7" w:rsidRDefault="00DF18C7" w14:paraId="70F9A1C9" w14:textId="77777777">
      <w:pPr>
        <w:jc w:val="both"/>
        <w:rPr>
          <w:sz w:val="22"/>
          <w:szCs w:val="22"/>
          <w:lang w:val="lt-LT"/>
        </w:rPr>
      </w:pPr>
    </w:p>
    <w:p w:rsidRPr="00A35DCA" w:rsidR="00DF18C7" w:rsidP="00DF18C7" w:rsidRDefault="00DF18C7" w14:paraId="0E22BA06" w14:textId="77777777">
      <w:pPr>
        <w:jc w:val="both"/>
        <w:rPr>
          <w:sz w:val="22"/>
          <w:szCs w:val="22"/>
          <w:lang w:val="lt-LT"/>
        </w:rPr>
      </w:pPr>
    </w:p>
    <w:p w:rsidRPr="00A35DCA" w:rsidR="00DF18C7" w:rsidP="003A34BC" w:rsidRDefault="59190A5E" w14:paraId="65473ADD" w14:textId="77777777">
      <w:pPr>
        <w:jc w:val="center"/>
        <w:rPr>
          <w:b/>
          <w:sz w:val="22"/>
          <w:szCs w:val="22"/>
          <w:lang w:val="lt-LT"/>
        </w:rPr>
      </w:pPr>
      <w:r w:rsidRPr="769E4290">
        <w:rPr>
          <w:b/>
          <w:sz w:val="22"/>
          <w:szCs w:val="22"/>
          <w:lang w:val="lt-LT"/>
        </w:rPr>
        <w:t>VII. PASIŪLYMŲ GALIOJIMO UŽTIKRINIMO IR PIRKIMO SUTARTIES ĮVYKDYMO UŽTIKRINIMO REIKALAVIMAI</w:t>
      </w:r>
    </w:p>
    <w:p w:rsidRPr="00A35DCA" w:rsidR="00DF18C7" w:rsidP="00DF18C7" w:rsidRDefault="00DF18C7" w14:paraId="78AA2372" w14:textId="77777777">
      <w:pPr>
        <w:jc w:val="both"/>
        <w:rPr>
          <w:sz w:val="22"/>
          <w:szCs w:val="22"/>
          <w:lang w:val="lt-LT"/>
        </w:rPr>
      </w:pPr>
    </w:p>
    <w:p w:rsidRPr="00A35DCA" w:rsidR="00593C38" w:rsidP="216163FC" w:rsidRDefault="559E09D7" w14:paraId="5061C164" w14:textId="10CDD31C">
      <w:pPr>
        <w:pStyle w:val="ListParagraph"/>
        <w:numPr>
          <w:ilvl w:val="0"/>
          <w:numId w:val="2"/>
        </w:numPr>
        <w:rPr>
          <w:sz w:val="22"/>
          <w:szCs w:val="22"/>
        </w:rPr>
      </w:pPr>
      <w:r w:rsidRPr="00A35DCA">
        <w:rPr>
          <w:sz w:val="22"/>
          <w:szCs w:val="22"/>
        </w:rPr>
        <w:t>Perkančioji organizacija nereikalauja pateikti pasiūlymo galiojimo užtikrinimo.</w:t>
      </w:r>
    </w:p>
    <w:p w:rsidRPr="00A35DCA" w:rsidR="008E6B79" w:rsidP="309C8A94" w:rsidRDefault="56F743ED" w14:paraId="7BC51C01" w14:textId="77777777">
      <w:pPr>
        <w:numPr>
          <w:ilvl w:val="0"/>
          <w:numId w:val="2"/>
        </w:numPr>
        <w:jc w:val="both"/>
        <w:rPr>
          <w:i/>
          <w:color w:val="E36C0A" w:themeColor="accent6" w:themeShade="BF"/>
          <w:sz w:val="22"/>
          <w:szCs w:val="22"/>
          <w:lang w:val="lt-LT"/>
        </w:rPr>
      </w:pPr>
      <w:r w:rsidRPr="769E4290">
        <w:rPr>
          <w:sz w:val="22"/>
          <w:szCs w:val="22"/>
          <w:lang w:val="lt-LT"/>
        </w:rPr>
        <w:t xml:space="preserve">Pirkimo sutartis bus užtikrinama joje nurodytomis netesybomis. </w:t>
      </w:r>
    </w:p>
    <w:p w:rsidRPr="00A35DCA" w:rsidR="00511DEC" w:rsidP="00511DEC" w:rsidRDefault="00511DEC" w14:paraId="12CFFD78" w14:textId="77777777">
      <w:pPr>
        <w:jc w:val="both"/>
        <w:rPr>
          <w:sz w:val="22"/>
          <w:szCs w:val="22"/>
          <w:lang w:val="lt-LT"/>
        </w:rPr>
      </w:pPr>
      <w:bookmarkStart w:name="_Ref88485151" w:id="4"/>
      <w:bookmarkStart w:name="_Ref88640150" w:id="5"/>
      <w:bookmarkEnd w:id="4"/>
      <w:bookmarkEnd w:id="5"/>
    </w:p>
    <w:p w:rsidRPr="00A35DCA" w:rsidR="00511DEC" w:rsidP="00511DEC" w:rsidRDefault="00511DEC" w14:paraId="19963898" w14:textId="77777777">
      <w:pPr>
        <w:jc w:val="both"/>
        <w:rPr>
          <w:sz w:val="22"/>
          <w:szCs w:val="22"/>
          <w:lang w:val="lt-LT"/>
        </w:rPr>
      </w:pPr>
    </w:p>
    <w:p w:rsidR="309C8A94" w:rsidP="309C8A94" w:rsidRDefault="309C8A94" w14:paraId="10BBD487" w14:textId="2858FDE9">
      <w:pPr>
        <w:jc w:val="both"/>
        <w:rPr>
          <w:sz w:val="22"/>
          <w:szCs w:val="22"/>
          <w:lang w:val="lt-LT"/>
        </w:rPr>
      </w:pPr>
    </w:p>
    <w:p w:rsidRPr="00A35DCA" w:rsidR="00511DEC" w:rsidP="00511DEC" w:rsidRDefault="00511DEC" w14:paraId="015409A2" w14:textId="77777777">
      <w:pPr>
        <w:jc w:val="both"/>
        <w:rPr>
          <w:sz w:val="22"/>
          <w:szCs w:val="22"/>
          <w:lang w:val="lt-LT"/>
        </w:rPr>
      </w:pPr>
    </w:p>
    <w:p w:rsidR="309C8A94" w:rsidP="48AA4E2B" w:rsidRDefault="309C8A94" w14:paraId="6F33BE4B" w14:textId="215F5FF0">
      <w:pPr>
        <w:jc w:val="both"/>
        <w:rPr>
          <w:sz w:val="22"/>
          <w:szCs w:val="22"/>
          <w:lang w:val="lt-LT"/>
        </w:rPr>
      </w:pPr>
    </w:p>
    <w:p w:rsidR="48AA4E2B" w:rsidP="48AA4E2B" w:rsidRDefault="48AA4E2B" w14:paraId="4160DBD6" w14:textId="0DE95E67">
      <w:pPr>
        <w:jc w:val="both"/>
        <w:rPr>
          <w:sz w:val="22"/>
          <w:szCs w:val="22"/>
          <w:lang w:val="lt-LT"/>
        </w:rPr>
      </w:pPr>
    </w:p>
    <w:p w:rsidRPr="00A35DCA" w:rsidR="00230217" w:rsidP="00230217" w:rsidRDefault="00230217" w14:paraId="41B5A718" w14:textId="77777777">
      <w:pPr>
        <w:jc w:val="center"/>
        <w:rPr>
          <w:b/>
          <w:sz w:val="22"/>
          <w:szCs w:val="22"/>
          <w:lang w:val="lt-LT"/>
        </w:rPr>
      </w:pPr>
      <w:r w:rsidRPr="00A35DCA">
        <w:rPr>
          <w:b/>
          <w:sz w:val="22"/>
          <w:szCs w:val="22"/>
          <w:lang w:val="lt-LT"/>
        </w:rPr>
        <w:t>VIII. SUSIPAŽINIMO SU GAUTAIS PASIŪLYMAIS IR JŲ NAGRINĖJIMO PROCEDŪROS</w:t>
      </w:r>
    </w:p>
    <w:p w:rsidRPr="00A35DCA" w:rsidR="00230217" w:rsidP="00230217" w:rsidRDefault="00230217" w14:paraId="70D81E61" w14:textId="77777777">
      <w:pPr>
        <w:rPr>
          <w:b/>
          <w:sz w:val="22"/>
          <w:szCs w:val="22"/>
          <w:lang w:val="lt-LT"/>
        </w:rPr>
      </w:pPr>
    </w:p>
    <w:p w:rsidRPr="00A35DCA" w:rsidR="00303942" w:rsidP="216163FC" w:rsidRDefault="065E7984" w14:paraId="4D38A465" w14:textId="1F71F64B">
      <w:pPr>
        <w:pStyle w:val="ListParagraph"/>
        <w:widowControl/>
        <w:numPr>
          <w:ilvl w:val="0"/>
          <w:numId w:val="2"/>
        </w:numPr>
        <w:autoSpaceDE/>
        <w:autoSpaceDN/>
        <w:adjustRightInd/>
        <w:ind w:left="0" w:firstLine="567"/>
        <w:jc w:val="both"/>
        <w:rPr>
          <w:sz w:val="22"/>
          <w:szCs w:val="22"/>
        </w:rPr>
      </w:pPr>
      <w:bookmarkStart w:name="_Ref58464680" w:id="6"/>
      <w:bookmarkStart w:name="_Ref60481999" w:id="7"/>
      <w:r w:rsidRPr="00A35DCA">
        <w:rPr>
          <w:sz w:val="22"/>
          <w:szCs w:val="22"/>
        </w:rPr>
        <w:t xml:space="preserve">Tiekėjai nedalyvauja </w:t>
      </w:r>
      <w:r w:rsidRPr="00A35DCA" w:rsidR="56E83401">
        <w:rPr>
          <w:sz w:val="22"/>
          <w:szCs w:val="22"/>
        </w:rPr>
        <w:t>procedūrose</w:t>
      </w:r>
      <w:r w:rsidRPr="00A35DCA">
        <w:rPr>
          <w:sz w:val="22"/>
          <w:szCs w:val="22"/>
        </w:rPr>
        <w:t>, kuriuose susipažįstama su elektroninėmis priemonėmis pateiktais pasiūlymais, nagrinėj</w:t>
      </w:r>
      <w:r w:rsidRPr="00A35DCA" w:rsidR="56E83401">
        <w:rPr>
          <w:sz w:val="22"/>
          <w:szCs w:val="22"/>
        </w:rPr>
        <w:t>ami</w:t>
      </w:r>
      <w:r w:rsidRPr="00A35DCA">
        <w:rPr>
          <w:sz w:val="22"/>
          <w:szCs w:val="22"/>
        </w:rPr>
        <w:t>, vertin</w:t>
      </w:r>
      <w:r w:rsidRPr="00A35DCA" w:rsidR="56E83401">
        <w:rPr>
          <w:sz w:val="22"/>
          <w:szCs w:val="22"/>
        </w:rPr>
        <w:t>a</w:t>
      </w:r>
      <w:r w:rsidRPr="00A35DCA">
        <w:rPr>
          <w:sz w:val="22"/>
          <w:szCs w:val="22"/>
        </w:rPr>
        <w:t>m</w:t>
      </w:r>
      <w:r w:rsidRPr="00A35DCA" w:rsidR="56E83401">
        <w:rPr>
          <w:sz w:val="22"/>
          <w:szCs w:val="22"/>
        </w:rPr>
        <w:t>i</w:t>
      </w:r>
      <w:r w:rsidRPr="00A35DCA">
        <w:rPr>
          <w:sz w:val="22"/>
          <w:szCs w:val="22"/>
        </w:rPr>
        <w:t xml:space="preserve"> ir palygin</w:t>
      </w:r>
      <w:r w:rsidRPr="00A35DCA" w:rsidR="56E83401">
        <w:rPr>
          <w:sz w:val="22"/>
          <w:szCs w:val="22"/>
        </w:rPr>
        <w:t>ami pasiūlymai</w:t>
      </w:r>
      <w:r w:rsidRPr="00A35DCA">
        <w:rPr>
          <w:sz w:val="22"/>
          <w:szCs w:val="22"/>
        </w:rPr>
        <w:t>.</w:t>
      </w:r>
    </w:p>
    <w:p w:rsidRPr="00A35DCA" w:rsidR="00303942" w:rsidP="216163FC" w:rsidRDefault="497AB4E4" w14:paraId="11078691" w14:textId="2FD2A9BD">
      <w:pPr>
        <w:pStyle w:val="ListParagraph"/>
        <w:widowControl/>
        <w:numPr>
          <w:ilvl w:val="0"/>
          <w:numId w:val="2"/>
        </w:numPr>
        <w:autoSpaceDE/>
        <w:autoSpaceDN/>
        <w:adjustRightInd/>
        <w:ind w:left="0" w:firstLine="567"/>
        <w:jc w:val="both"/>
        <w:rPr>
          <w:sz w:val="22"/>
          <w:szCs w:val="22"/>
        </w:rPr>
      </w:pPr>
      <w:r w:rsidRPr="00A35DCA">
        <w:rPr>
          <w:sz w:val="22"/>
          <w:szCs w:val="22"/>
        </w:rPr>
        <w:t>Atsižvelgiant į tai, kad pasiūlymai pateikiami elektroninėmis priemonėmis, apie susipažinimo su pasiūlymais procedūros rezultatus nebus pranešama to pageidaujantiems pasiūlymus pateikusiems tiekėjams.</w:t>
      </w:r>
      <w:bookmarkEnd w:id="6"/>
      <w:bookmarkEnd w:id="7"/>
    </w:p>
    <w:p w:rsidRPr="00A35DCA" w:rsidR="00593C38" w:rsidP="216163FC" w:rsidRDefault="559E09D7" w14:paraId="4A68A1EC" w14:textId="65A35DCA">
      <w:pPr>
        <w:pStyle w:val="ListParagraph"/>
        <w:widowControl/>
        <w:numPr>
          <w:ilvl w:val="0"/>
          <w:numId w:val="2"/>
        </w:numPr>
        <w:autoSpaceDE/>
        <w:autoSpaceDN/>
        <w:adjustRightInd/>
        <w:ind w:left="0" w:firstLine="567"/>
        <w:jc w:val="both"/>
        <w:rPr>
          <w:sz w:val="22"/>
          <w:szCs w:val="22"/>
        </w:rPr>
      </w:pPr>
      <w:r w:rsidRPr="00A35DCA">
        <w:rPr>
          <w:sz w:val="22"/>
          <w:szCs w:val="22"/>
        </w:rPr>
        <w:t xml:space="preserve">      Pirkimo organizatorius atmeta pasiūlymą, jeigu:</w:t>
      </w:r>
    </w:p>
    <w:p w:rsidRPr="00A35DCA" w:rsidR="00477914" w:rsidP="216163FC" w:rsidRDefault="4D9A0D8F" w14:paraId="04D890EC" w14:textId="2D0852E1">
      <w:pPr>
        <w:pStyle w:val="ListParagraph"/>
        <w:numPr>
          <w:ilvl w:val="1"/>
          <w:numId w:val="2"/>
        </w:numPr>
        <w:ind w:left="0" w:firstLine="567"/>
        <w:jc w:val="both"/>
        <w:rPr>
          <w:sz w:val="22"/>
          <w:szCs w:val="22"/>
        </w:rPr>
      </w:pPr>
      <w:r w:rsidRPr="00A35DCA">
        <w:rPr>
          <w:sz w:val="22"/>
          <w:szCs w:val="22"/>
        </w:rPr>
        <w:t>dalyvis perkančiosios organizacijos prašymu nepratęsia pasiūlymo galiojimo;</w:t>
      </w:r>
    </w:p>
    <w:p w:rsidRPr="00A35DCA" w:rsidR="00303942" w:rsidP="216163FC" w:rsidRDefault="646F1335" w14:paraId="7D5C6C32" w14:textId="62978E2E">
      <w:pPr>
        <w:pStyle w:val="ListParagraph"/>
        <w:numPr>
          <w:ilvl w:val="1"/>
          <w:numId w:val="2"/>
        </w:numPr>
        <w:ind w:left="0" w:firstLine="567"/>
        <w:jc w:val="both"/>
        <w:rPr>
          <w:sz w:val="22"/>
          <w:szCs w:val="22"/>
        </w:rPr>
      </w:pPr>
      <w:r w:rsidRPr="00A35DCA">
        <w:rPr>
          <w:sz w:val="22"/>
          <w:szCs w:val="22"/>
        </w:rPr>
        <w:t>pasiūlymas neatitinka pirkimo dokumentuose nustatytų reikalavimų, sąlygų ir kriterijų;</w:t>
      </w:r>
    </w:p>
    <w:p w:rsidRPr="00A35DCA" w:rsidR="00303942" w:rsidP="216163FC" w:rsidRDefault="61E0F793" w14:paraId="5DAFA349" w14:textId="0223946A">
      <w:pPr>
        <w:pStyle w:val="ListParagraph"/>
        <w:numPr>
          <w:ilvl w:val="1"/>
          <w:numId w:val="2"/>
        </w:numPr>
        <w:ind w:left="0" w:firstLine="567"/>
        <w:jc w:val="both"/>
        <w:rPr>
          <w:sz w:val="22"/>
          <w:szCs w:val="22"/>
        </w:rPr>
      </w:pPr>
      <w:r w:rsidRPr="00A35DCA">
        <w:rPr>
          <w:sz w:val="22"/>
          <w:szCs w:val="22"/>
        </w:rPr>
        <w:t xml:space="preserve">jei </w:t>
      </w:r>
      <w:r w:rsidRPr="00A35DCA" w:rsidR="646F1335">
        <w:rPr>
          <w:sz w:val="22"/>
          <w:szCs w:val="22"/>
        </w:rPr>
        <w:t xml:space="preserve">dalyvis </w:t>
      </w:r>
      <w:r w:rsidRPr="00A35DCA" w:rsidR="6A032F57">
        <w:rPr>
          <w:sz w:val="22"/>
          <w:szCs w:val="22"/>
        </w:rPr>
        <w:t xml:space="preserve">turi būti pašalintas vadovaujantis </w:t>
      </w:r>
      <w:r w:rsidRPr="00A35DCA" w:rsidR="42DC88F2">
        <w:rPr>
          <w:sz w:val="22"/>
          <w:szCs w:val="22"/>
        </w:rPr>
        <w:t xml:space="preserve">Viešųjų pirkimų įstatymo 46 straipsnio </w:t>
      </w:r>
      <w:r w:rsidRPr="00A35DCA" w:rsidR="6A032F57">
        <w:rPr>
          <w:sz w:val="22"/>
          <w:szCs w:val="22"/>
        </w:rPr>
        <w:t>nuostatomis</w:t>
      </w:r>
      <w:r w:rsidRPr="00A35DCA" w:rsidR="646F1335">
        <w:rPr>
          <w:sz w:val="22"/>
          <w:szCs w:val="22"/>
        </w:rPr>
        <w:t>;</w:t>
      </w:r>
    </w:p>
    <w:p w:rsidRPr="00A35DCA" w:rsidR="00303942" w:rsidP="216163FC" w:rsidRDefault="646F1335" w14:paraId="56D2C039" w14:textId="1D034C4D">
      <w:pPr>
        <w:numPr>
          <w:ilvl w:val="1"/>
          <w:numId w:val="2"/>
        </w:numPr>
        <w:ind w:left="0" w:firstLine="567"/>
        <w:jc w:val="both"/>
        <w:rPr>
          <w:sz w:val="22"/>
          <w:szCs w:val="22"/>
          <w:lang w:val="lt-LT"/>
        </w:rPr>
      </w:pPr>
      <w:r w:rsidRPr="769E4290">
        <w:rPr>
          <w:sz w:val="22"/>
          <w:szCs w:val="22"/>
          <w:lang w:val="lt-LT"/>
        </w:rPr>
        <w:t xml:space="preserve">dalyvis per perkančiosios organizacijos nustatytą terminą </w:t>
      </w:r>
      <w:r w:rsidRPr="769E4290" w:rsidR="04C9A016">
        <w:rPr>
          <w:sz w:val="22"/>
          <w:szCs w:val="22"/>
          <w:lang w:val="lt-LT"/>
        </w:rPr>
        <w:t xml:space="preserve">nepateikė, </w:t>
      </w:r>
      <w:r w:rsidRPr="769E4290">
        <w:rPr>
          <w:sz w:val="22"/>
          <w:szCs w:val="22"/>
          <w:lang w:val="lt-LT"/>
        </w:rPr>
        <w:t>nepatikslino, nepapildė, nepaaiškino informacijos;</w:t>
      </w:r>
    </w:p>
    <w:p w:rsidRPr="00A35DCA" w:rsidR="00303942" w:rsidP="216163FC" w:rsidRDefault="5FD05373" w14:paraId="6E253ADF" w14:textId="77777777">
      <w:pPr>
        <w:pStyle w:val="ListParagraph"/>
        <w:numPr>
          <w:ilvl w:val="1"/>
          <w:numId w:val="2"/>
        </w:numPr>
        <w:ind w:left="0" w:firstLine="567"/>
        <w:jc w:val="both"/>
        <w:rPr>
          <w:sz w:val="22"/>
          <w:szCs w:val="22"/>
        </w:rPr>
      </w:pPr>
      <w:r w:rsidRPr="00A35DCA">
        <w:rPr>
          <w:rFonts w:eastAsia="Calibri"/>
          <w:sz w:val="22"/>
          <w:szCs w:val="22"/>
        </w:rPr>
        <w:t>pasiūlyta kaina viršija pirkimui skirtas lėšas, nustatytas perkančiosios organizacijos prieš pradedant pirkimo procedūrą</w:t>
      </w:r>
      <w:r w:rsidRPr="00A35DCA" w:rsidR="646F1335">
        <w:rPr>
          <w:sz w:val="22"/>
          <w:szCs w:val="22"/>
        </w:rPr>
        <w:t>;</w:t>
      </w:r>
    </w:p>
    <w:p w:rsidRPr="00A35DCA" w:rsidR="001F66C5" w:rsidP="216163FC" w:rsidRDefault="61E0F793" w14:paraId="7F667D7C" w14:textId="77777777">
      <w:pPr>
        <w:pStyle w:val="ListParagraph"/>
        <w:numPr>
          <w:ilvl w:val="1"/>
          <w:numId w:val="2"/>
        </w:numPr>
        <w:ind w:left="0" w:firstLine="567"/>
        <w:jc w:val="both"/>
        <w:rPr>
          <w:sz w:val="22"/>
          <w:szCs w:val="22"/>
        </w:rPr>
      </w:pPr>
      <w:r w:rsidRPr="00A35DCA">
        <w:rPr>
          <w:sz w:val="22"/>
          <w:szCs w:val="22"/>
        </w:rPr>
        <w:t>perkančiajai organizacijai paprašius pagrįsti neįprastai mažą kainą,</w:t>
      </w:r>
      <w:r w:rsidRPr="00A35DCA" w:rsidR="646F1335">
        <w:rPr>
          <w:sz w:val="22"/>
          <w:szCs w:val="22"/>
        </w:rPr>
        <w:t xml:space="preserve"> dalyvis nepateikia tinkamų pasiūlytos neįprastai mažos kainos pagrįstumo įrodymų</w:t>
      </w:r>
      <w:r w:rsidRPr="00A35DCA">
        <w:rPr>
          <w:sz w:val="22"/>
          <w:szCs w:val="22"/>
        </w:rPr>
        <w:t xml:space="preserve"> arba </w:t>
      </w:r>
      <w:r w:rsidRPr="00A35DCA" w:rsidR="5F6C4229">
        <w:rPr>
          <w:sz w:val="22"/>
          <w:szCs w:val="22"/>
        </w:rPr>
        <w:t xml:space="preserve">pasiūlymas </w:t>
      </w:r>
      <w:r w:rsidRPr="00A35DCA" w:rsidR="646F1335">
        <w:rPr>
          <w:sz w:val="22"/>
          <w:szCs w:val="22"/>
        </w:rPr>
        <w:t>neatitinka Viešųjų pirkimų įstatymo 17 straipsnio 2 dalies 2 punkte nurodytų aplinkos apsaugos, socialinės ir darbo teisės įpareigojimų</w:t>
      </w:r>
      <w:r w:rsidRPr="00A35DCA" w:rsidR="4880E9DD">
        <w:rPr>
          <w:sz w:val="22"/>
          <w:szCs w:val="22"/>
        </w:rPr>
        <w:t>;</w:t>
      </w:r>
    </w:p>
    <w:p w:rsidRPr="00A35DCA" w:rsidR="00266481" w:rsidP="216163FC" w:rsidRDefault="4880E9DD" w14:paraId="5FC180FD" w14:textId="77777777">
      <w:pPr>
        <w:pStyle w:val="ListParagraph"/>
        <w:numPr>
          <w:ilvl w:val="1"/>
          <w:numId w:val="2"/>
        </w:numPr>
        <w:ind w:left="0" w:firstLine="567"/>
        <w:jc w:val="both"/>
        <w:rPr>
          <w:sz w:val="22"/>
          <w:szCs w:val="22"/>
        </w:rPr>
      </w:pPr>
      <w:r w:rsidRPr="00A35DCA">
        <w:rPr>
          <w:sz w:val="22"/>
          <w:szCs w:val="22"/>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Pr="00A35DCA" w:rsidR="5E2F6C34">
        <w:rPr>
          <w:sz w:val="22"/>
          <w:szCs w:val="22"/>
        </w:rPr>
        <w:t>;</w:t>
      </w:r>
    </w:p>
    <w:p w:rsidRPr="00A35DCA" w:rsidR="00303942" w:rsidP="216163FC" w:rsidRDefault="5E2F6C34" w14:paraId="255079FE" w14:textId="2DA9C569">
      <w:pPr>
        <w:pStyle w:val="ListParagraph"/>
        <w:numPr>
          <w:ilvl w:val="1"/>
          <w:numId w:val="2"/>
        </w:numPr>
        <w:ind w:left="0" w:firstLine="567"/>
        <w:jc w:val="both"/>
        <w:rPr>
          <w:sz w:val="22"/>
          <w:szCs w:val="22"/>
        </w:rPr>
      </w:pPr>
      <w:r w:rsidRPr="00A35DCA">
        <w:rPr>
          <w:rFonts w:eastAsia="Calibri"/>
          <w:sz w:val="22"/>
          <w:szCs w:val="22"/>
        </w:rPr>
        <w:t>yra bent viena iš sąlygų ar sąlygos dalių, nurodytų pirkimo sąlygų III skyriaus skirsnyje „Viešųjų pirkimų įstatymo 45 straipsnio 2</w:t>
      </w:r>
      <w:r w:rsidRPr="00A35DCA">
        <w:rPr>
          <w:rFonts w:eastAsia="Calibri"/>
          <w:sz w:val="22"/>
          <w:szCs w:val="22"/>
          <w:vertAlign w:val="superscript"/>
        </w:rPr>
        <w:t>1</w:t>
      </w:r>
      <w:r w:rsidRPr="00A35DCA">
        <w:rPr>
          <w:rFonts w:eastAsia="Calibri"/>
          <w:sz w:val="22"/>
          <w:szCs w:val="22"/>
        </w:rPr>
        <w:t xml:space="preserve"> dalies nacionalinio saugumo reikalavimai“</w:t>
      </w:r>
      <w:r w:rsidRPr="00A35DCA" w:rsidR="003A34BC">
        <w:rPr>
          <w:sz w:val="22"/>
          <w:szCs w:val="22"/>
        </w:rPr>
        <w:t>;</w:t>
      </w:r>
    </w:p>
    <w:p w:rsidRPr="00A35DCA" w:rsidR="003A34BC" w:rsidP="216163FC" w:rsidRDefault="003A34BC" w14:paraId="5DABEC03" w14:textId="5DEA632A">
      <w:pPr>
        <w:pStyle w:val="ListParagraph"/>
        <w:numPr>
          <w:ilvl w:val="1"/>
          <w:numId w:val="2"/>
        </w:numPr>
        <w:ind w:left="0" w:firstLine="567"/>
        <w:jc w:val="both"/>
        <w:rPr>
          <w:sz w:val="22"/>
          <w:szCs w:val="22"/>
        </w:rPr>
      </w:pPr>
      <w:r w:rsidRPr="769E4290">
        <w:rPr>
          <w:sz w:val="22"/>
          <w:szCs w:val="22"/>
        </w:rPr>
        <w:t>jei taikoma, dalyvis neatitinka bent vieno pirkimo dokumentuose nustatyto kvalifikacijos reikalavimo</w:t>
      </w:r>
      <w:r w:rsidRPr="00A35DCA">
        <w:rPr>
          <w:sz w:val="22"/>
          <w:szCs w:val="22"/>
        </w:rPr>
        <w:t>.</w:t>
      </w:r>
    </w:p>
    <w:p w:rsidRPr="00A35DCA" w:rsidR="00C127C3" w:rsidP="216163FC" w:rsidRDefault="196A48FA" w14:paraId="5EF85D04" w14:textId="32228F8E">
      <w:pPr>
        <w:pStyle w:val="ListParagraph"/>
        <w:numPr>
          <w:ilvl w:val="0"/>
          <w:numId w:val="2"/>
        </w:numPr>
        <w:ind w:left="0" w:firstLine="567"/>
        <w:jc w:val="both"/>
        <w:rPr>
          <w:sz w:val="22"/>
          <w:szCs w:val="22"/>
        </w:rPr>
      </w:pPr>
      <w:r w:rsidRPr="00A35DCA">
        <w:rPr>
          <w:color w:val="000000" w:themeColor="text1"/>
          <w:sz w:val="22"/>
          <w:szCs w:val="22"/>
        </w:rPr>
        <w:t>Perkančioji organizacija gali nevertinti viso pasiūlymo, jei patikrinusi jo dalį nustato, kad pasiūlymas turi būti atmestas.</w:t>
      </w:r>
    </w:p>
    <w:p w:rsidRPr="00A35DCA" w:rsidR="00303942" w:rsidP="00F172F4" w:rsidRDefault="5098F6EB" w14:paraId="07ADAEC3" w14:textId="5EB27605">
      <w:pPr>
        <w:pStyle w:val="ListParagraph"/>
        <w:widowControl/>
        <w:numPr>
          <w:ilvl w:val="0"/>
          <w:numId w:val="2"/>
        </w:numPr>
        <w:autoSpaceDE/>
        <w:autoSpaceDN/>
        <w:adjustRightInd/>
        <w:jc w:val="both"/>
        <w:rPr>
          <w:sz w:val="22"/>
          <w:szCs w:val="22"/>
        </w:rPr>
      </w:pPr>
      <w:r w:rsidRPr="00A35DCA">
        <w:rPr>
          <w:sz w:val="22"/>
          <w:szCs w:val="22"/>
        </w:rPr>
        <w:t>Ekonomiškai naudingiausias pasiūlymas</w:t>
      </w:r>
      <w:r w:rsidRPr="00A35DCA" w:rsidR="0D894DAD">
        <w:rPr>
          <w:sz w:val="22"/>
          <w:szCs w:val="22"/>
        </w:rPr>
        <w:t xml:space="preserve"> </w:t>
      </w:r>
      <w:r w:rsidRPr="00A35DCA">
        <w:rPr>
          <w:sz w:val="22"/>
          <w:szCs w:val="22"/>
        </w:rPr>
        <w:t>bus išrenkamas</w:t>
      </w:r>
      <w:r w:rsidRPr="00A35DCA" w:rsidR="0D894DAD">
        <w:rPr>
          <w:sz w:val="22"/>
          <w:szCs w:val="22"/>
        </w:rPr>
        <w:t xml:space="preserve"> </w:t>
      </w:r>
      <w:r w:rsidRPr="00A35DCA" w:rsidR="0D894DAD">
        <w:rPr>
          <w:color w:val="000000" w:themeColor="text1"/>
          <w:sz w:val="22"/>
          <w:szCs w:val="22"/>
        </w:rPr>
        <w:t xml:space="preserve">pagal </w:t>
      </w:r>
      <w:r w:rsidRPr="00A35DCA">
        <w:rPr>
          <w:color w:val="000000" w:themeColor="text1"/>
          <w:sz w:val="22"/>
          <w:szCs w:val="22"/>
        </w:rPr>
        <w:t>kainą</w:t>
      </w:r>
      <w:r w:rsidRPr="00A35DCA" w:rsidR="0D894DAD">
        <w:rPr>
          <w:color w:val="000000" w:themeColor="text1"/>
          <w:sz w:val="22"/>
          <w:szCs w:val="22"/>
        </w:rPr>
        <w:t>.</w:t>
      </w:r>
      <w:bookmarkStart w:name="_Ref60441214" w:id="8"/>
    </w:p>
    <w:p w:rsidRPr="00A35DCA" w:rsidR="005D6FE0" w:rsidP="00F172F4" w:rsidRDefault="14943F98" w14:paraId="29B5FBA1" w14:textId="0239A0CB">
      <w:pPr>
        <w:pStyle w:val="ListParagraph"/>
        <w:numPr>
          <w:ilvl w:val="1"/>
          <w:numId w:val="2"/>
        </w:numPr>
        <w:ind w:left="0" w:firstLine="567"/>
        <w:jc w:val="both"/>
        <w:rPr>
          <w:sz w:val="22"/>
          <w:szCs w:val="22"/>
        </w:rPr>
      </w:pPr>
      <w:r w:rsidRPr="00A35DCA">
        <w:rPr>
          <w:sz w:val="22"/>
          <w:szCs w:val="22"/>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rsidRPr="00A35DCA" w:rsidR="001F66C5" w:rsidP="00F172F4" w:rsidRDefault="14943F98" w14:paraId="3E756F30" w14:textId="0437DF93">
      <w:pPr>
        <w:pStyle w:val="ListParagraph"/>
        <w:numPr>
          <w:ilvl w:val="1"/>
          <w:numId w:val="2"/>
        </w:numPr>
        <w:ind w:left="0" w:firstLine="567"/>
        <w:jc w:val="both"/>
        <w:rPr>
          <w:sz w:val="22"/>
          <w:szCs w:val="22"/>
        </w:rPr>
      </w:pPr>
      <w:r w:rsidRPr="00A35DCA">
        <w:rPr>
          <w:sz w:val="22"/>
          <w:szCs w:val="22"/>
        </w:rPr>
        <w:t>į pasiūlymų eilę įtraukiami visi, išskyrus atmestus, pasiūlymai, pažymint, kurie pasiūlymai nebuvo įvertinti.</w:t>
      </w:r>
      <w:bookmarkEnd w:id="8"/>
    </w:p>
    <w:p w:rsidRPr="00A35DCA" w:rsidR="000034D2" w:rsidP="00F172F4" w:rsidRDefault="000034D2" w14:paraId="5A28789C" w14:textId="30B9C647">
      <w:pPr>
        <w:pStyle w:val="ListParagraph"/>
        <w:widowControl/>
        <w:numPr>
          <w:ilvl w:val="0"/>
          <w:numId w:val="2"/>
        </w:numPr>
        <w:autoSpaceDE/>
        <w:autoSpaceDN/>
        <w:adjustRightInd/>
        <w:ind w:left="0" w:firstLine="567"/>
        <w:jc w:val="both"/>
        <w:rPr>
          <w:sz w:val="22"/>
          <w:szCs w:val="22"/>
        </w:rPr>
      </w:pPr>
      <w:r w:rsidRPr="00A35DCA">
        <w:rPr>
          <w:iCs/>
          <w:sz w:val="22"/>
          <w:szCs w:val="22"/>
        </w:rPr>
        <w:t>Pirkimo metu nebus deramasi su dalyviais dėl jų pateiktų pasiūlymų.</w:t>
      </w:r>
    </w:p>
    <w:p w:rsidRPr="00A35DCA" w:rsidR="00D450DA" w:rsidP="00F172F4" w:rsidRDefault="00D450DA" w14:paraId="23E78AE1" w14:textId="10558D2F">
      <w:pPr>
        <w:pStyle w:val="ListParagraph"/>
        <w:widowControl/>
        <w:numPr>
          <w:ilvl w:val="0"/>
          <w:numId w:val="2"/>
        </w:numPr>
        <w:autoSpaceDE/>
        <w:autoSpaceDN/>
        <w:adjustRightInd/>
        <w:ind w:left="0" w:firstLine="567"/>
        <w:jc w:val="both"/>
        <w:rPr>
          <w:b/>
          <w:bCs/>
          <w:sz w:val="22"/>
          <w:szCs w:val="22"/>
        </w:rPr>
      </w:pPr>
      <w:r w:rsidRPr="00A35DCA">
        <w:rPr>
          <w:b/>
          <w:bCs/>
          <w:sz w:val="22"/>
          <w:szCs w:val="22"/>
        </w:rPr>
        <w:t>Tais atvejais, kai kelių dalyvių pasiūlymų ekonominis naudingumas yra vienodas, sudarant pasiūlymų eilę, pirmesnis į šią eilę įrašomas dalyvis, kurio pasiūlymas pateiktas anksčiausiai.</w:t>
      </w:r>
    </w:p>
    <w:p w:rsidRPr="00A35DCA" w:rsidR="000034D2" w:rsidP="216163FC" w:rsidRDefault="000034D2" w14:paraId="5DA7E684" w14:textId="77777777">
      <w:pPr>
        <w:pStyle w:val="BodyText"/>
        <w:ind w:firstLine="567"/>
        <w:rPr>
          <w:sz w:val="22"/>
          <w:szCs w:val="22"/>
        </w:rPr>
      </w:pPr>
    </w:p>
    <w:p w:rsidRPr="00A35DCA" w:rsidR="000034D2" w:rsidP="000034D2" w:rsidRDefault="000034D2" w14:paraId="0D433ABC" w14:textId="77777777">
      <w:pPr>
        <w:jc w:val="center"/>
        <w:rPr>
          <w:b/>
          <w:sz w:val="22"/>
          <w:szCs w:val="22"/>
          <w:lang w:val="lt-LT"/>
        </w:rPr>
      </w:pPr>
      <w:r w:rsidRPr="00A35DCA">
        <w:rPr>
          <w:b/>
          <w:sz w:val="22"/>
          <w:szCs w:val="22"/>
          <w:lang w:val="lt-LT"/>
        </w:rPr>
        <w:t xml:space="preserve">IX. </w:t>
      </w:r>
      <w:r w:rsidRPr="769E4290">
        <w:rPr>
          <w:b/>
          <w:sz w:val="22"/>
          <w:szCs w:val="22"/>
          <w:lang w:val="lt-LT"/>
        </w:rPr>
        <w:t>SIŪLOMAS ŠALIMS PASIRAŠYTI PIRKIMO SUTARTIES PROJEKTAS</w:t>
      </w:r>
    </w:p>
    <w:p w:rsidRPr="00A35DCA" w:rsidR="000034D2" w:rsidP="000034D2" w:rsidRDefault="000034D2" w14:paraId="6730FD89" w14:textId="77777777">
      <w:pPr>
        <w:jc w:val="both"/>
        <w:rPr>
          <w:sz w:val="22"/>
          <w:szCs w:val="22"/>
          <w:lang w:val="lt-LT"/>
        </w:rPr>
      </w:pPr>
    </w:p>
    <w:p w:rsidRPr="00A35DCA" w:rsidR="000034D2" w:rsidP="00F172F4" w:rsidRDefault="00563051" w14:paraId="5D7B564C" w14:textId="37577A70">
      <w:pPr>
        <w:pStyle w:val="ListParagraph"/>
        <w:widowControl/>
        <w:numPr>
          <w:ilvl w:val="0"/>
          <w:numId w:val="2"/>
        </w:numPr>
        <w:autoSpaceDE/>
        <w:autoSpaceDN/>
        <w:adjustRightInd/>
        <w:ind w:left="0" w:firstLine="567"/>
        <w:jc w:val="both"/>
        <w:rPr>
          <w:sz w:val="22"/>
          <w:szCs w:val="22"/>
        </w:rPr>
      </w:pPr>
      <w:r w:rsidRPr="00A35DCA">
        <w:rPr>
          <w:sz w:val="22"/>
          <w:szCs w:val="22"/>
        </w:rPr>
        <w:t xml:space="preserve">Pirkimo sutarties projektas pateikiamas </w:t>
      </w:r>
      <w:r w:rsidRPr="00A35DCA" w:rsidR="00E3646D">
        <w:rPr>
          <w:sz w:val="22"/>
          <w:szCs w:val="22"/>
        </w:rPr>
        <w:t xml:space="preserve">pirkimo sąlygų </w:t>
      </w:r>
      <w:r w:rsidRPr="00A35DCA">
        <w:rPr>
          <w:sz w:val="22"/>
          <w:szCs w:val="22"/>
        </w:rPr>
        <w:t xml:space="preserve">3 priede. </w:t>
      </w:r>
      <w:r w:rsidRPr="00A35DCA" w:rsidR="005728F3">
        <w:rPr>
          <w:sz w:val="22"/>
          <w:szCs w:val="22"/>
        </w:rPr>
        <w:t>Pirkimo s</w:t>
      </w:r>
      <w:r w:rsidRPr="00A35DCA">
        <w:rPr>
          <w:sz w:val="22"/>
          <w:szCs w:val="22"/>
        </w:rPr>
        <w:t xml:space="preserve">utarties projekto sąlygos yra privalomos </w:t>
      </w:r>
      <w:r w:rsidRPr="00A35DCA" w:rsidR="00CB14F4">
        <w:rPr>
          <w:sz w:val="22"/>
          <w:szCs w:val="22"/>
        </w:rPr>
        <w:t xml:space="preserve">pirkimo </w:t>
      </w:r>
      <w:r w:rsidRPr="00A35DCA">
        <w:rPr>
          <w:sz w:val="22"/>
          <w:szCs w:val="22"/>
        </w:rPr>
        <w:t xml:space="preserve">dalyviams ir sudarant </w:t>
      </w:r>
      <w:r w:rsidRPr="00A35DCA" w:rsidR="005728F3">
        <w:rPr>
          <w:sz w:val="22"/>
          <w:szCs w:val="22"/>
        </w:rPr>
        <w:t xml:space="preserve">pirkimo </w:t>
      </w:r>
      <w:r w:rsidRPr="00A35DCA">
        <w:rPr>
          <w:sz w:val="22"/>
          <w:szCs w:val="22"/>
        </w:rPr>
        <w:t xml:space="preserve">sutartį su laimėtoju nebus keičiamos. </w:t>
      </w:r>
      <w:r w:rsidRPr="00A35DCA" w:rsidR="005728F3">
        <w:rPr>
          <w:sz w:val="22"/>
          <w:szCs w:val="22"/>
        </w:rPr>
        <w:t>Pirkimo s</w:t>
      </w:r>
      <w:r w:rsidRPr="00A35DCA">
        <w:rPr>
          <w:sz w:val="22"/>
          <w:szCs w:val="22"/>
        </w:rPr>
        <w:t xml:space="preserve">utarties valiuta </w:t>
      </w:r>
      <w:r w:rsidRPr="00A35DCA" w:rsidR="004E68FB">
        <w:rPr>
          <w:sz w:val="22"/>
          <w:szCs w:val="22"/>
        </w:rPr>
        <w:t>–</w:t>
      </w:r>
      <w:r w:rsidRPr="00A35DCA">
        <w:rPr>
          <w:sz w:val="22"/>
          <w:szCs w:val="22"/>
        </w:rPr>
        <w:t xml:space="preserve"> </w:t>
      </w:r>
      <w:r w:rsidRPr="00A35DCA" w:rsidR="004E68FB">
        <w:rPr>
          <w:sz w:val="22"/>
          <w:szCs w:val="22"/>
        </w:rPr>
        <w:t>e</w:t>
      </w:r>
      <w:r w:rsidRPr="00A35DCA">
        <w:rPr>
          <w:sz w:val="22"/>
          <w:szCs w:val="22"/>
        </w:rPr>
        <w:t xml:space="preserve">urai. Jeigu pasiūlymuose kainos nurodytos užsienio valiuta, jos bus perskaičiuojamos eurais pagal Europos </w:t>
      </w:r>
      <w:r w:rsidRPr="00A35DCA" w:rsidR="000538EF">
        <w:rPr>
          <w:sz w:val="22"/>
          <w:szCs w:val="22"/>
        </w:rPr>
        <w:t>C</w:t>
      </w:r>
      <w:r w:rsidRPr="00A35DCA">
        <w:rPr>
          <w:sz w:val="22"/>
          <w:szCs w:val="22"/>
        </w:rPr>
        <w:t xml:space="preserve">entrinio </w:t>
      </w:r>
      <w:r w:rsidRPr="00A35DCA" w:rsidR="000538EF">
        <w:rPr>
          <w:sz w:val="22"/>
          <w:szCs w:val="22"/>
        </w:rPr>
        <w:t>B</w:t>
      </w:r>
      <w:r w:rsidRPr="00A35DCA">
        <w:rPr>
          <w:sz w:val="22"/>
          <w:szCs w:val="22"/>
        </w:rPr>
        <w:t xml:space="preserve">anko skelbiamą orientacinį euro ir užsienio valiutų santykį, o tais atvejais, kai orientacinio euro ir užsienio valiutų santykio Europos </w:t>
      </w:r>
      <w:r w:rsidRPr="00A35DCA" w:rsidR="000538EF">
        <w:rPr>
          <w:sz w:val="22"/>
          <w:szCs w:val="22"/>
        </w:rPr>
        <w:t>C</w:t>
      </w:r>
      <w:r w:rsidRPr="00A35DCA">
        <w:rPr>
          <w:sz w:val="22"/>
          <w:szCs w:val="22"/>
        </w:rPr>
        <w:t xml:space="preserve">entrinis </w:t>
      </w:r>
      <w:r w:rsidRPr="00A35DCA" w:rsidR="000538EF">
        <w:rPr>
          <w:sz w:val="22"/>
          <w:szCs w:val="22"/>
        </w:rPr>
        <w:t>B</w:t>
      </w:r>
      <w:r w:rsidRPr="00A35DCA">
        <w:rPr>
          <w:sz w:val="22"/>
          <w:szCs w:val="22"/>
        </w:rPr>
        <w:t>ankas neskelbia, – pagal Lietuvos banko nustatomą ir skelbiamą orientacinį euro ir užsienio valiutų santykį paskutinę pasiūlymų pateikimo termino dieną.</w:t>
      </w:r>
    </w:p>
    <w:p w:rsidRPr="00A35DCA" w:rsidR="000034D2" w:rsidP="48AA4E2B" w:rsidRDefault="007C1B01" w14:paraId="26DF2445" w14:textId="2DB82A1E">
      <w:pPr>
        <w:numPr>
          <w:ilvl w:val="0"/>
          <w:numId w:val="2"/>
        </w:numPr>
        <w:suppressAutoHyphens/>
        <w:ind w:left="0" w:firstLine="567"/>
        <w:contextualSpacing/>
        <w:jc w:val="both"/>
        <w:rPr>
          <w:sz w:val="22"/>
          <w:szCs w:val="22"/>
          <w:lang w:val="lt-LT"/>
        </w:rPr>
      </w:pPr>
      <w:r w:rsidRPr="00A35DCA">
        <w:rPr>
          <w:sz w:val="22"/>
          <w:szCs w:val="22"/>
          <w:lang w:val="lt-LT"/>
        </w:rPr>
        <w:t xml:space="preserve">Jeigu dalyvis, kuriam buvo pasiūlyta sudaryti pirkimo sutartį, raštu atsisako ją sudaryti arba iki perkančiosios organizacijos nurodyto laiko nepasirašo pirkimo sutarties, </w:t>
      </w:r>
      <w:r w:rsidRPr="00A35DCA">
        <w:rPr>
          <w:snapToGrid w:val="0"/>
          <w:sz w:val="22"/>
          <w:szCs w:val="22"/>
          <w:lang w:val="lt-LT"/>
        </w:rPr>
        <w:t>arba atsisako sudaryti pirkimo sutartį Viešųjų pirkimų įstatyme ir pirkimo dokumentuose nustatytomis sąlygomis,</w:t>
      </w:r>
      <w:r w:rsidRPr="00A35DCA">
        <w:rPr>
          <w:sz w:val="22"/>
          <w:szCs w:val="22"/>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Pr="00A35DCA" w:rsidR="00C948F6">
        <w:rPr>
          <w:sz w:val="22"/>
          <w:szCs w:val="22"/>
          <w:lang w:val="lt-LT"/>
        </w:rPr>
        <w:t xml:space="preserve">(jei buvo reikalauta) </w:t>
      </w:r>
      <w:r w:rsidRPr="00A35DCA">
        <w:rPr>
          <w:sz w:val="22"/>
          <w:szCs w:val="22"/>
          <w:lang w:val="lt-LT"/>
        </w:rPr>
        <w:t>arba neįvykdo kitų pirkimo sutartyje nustatytų jos įsigaliojimo sąlygų, perkančioji organizacija siūlo sudaryti pirkimo sutartį dalyviui, kurio pasiūlymas pagal nustatytą pasiūlymų</w:t>
      </w:r>
    </w:p>
    <w:p w:rsidRPr="00A35DCA" w:rsidR="000034D2" w:rsidP="48AA4E2B" w:rsidRDefault="007C1B01" w14:paraId="5FAA802B" w14:textId="4F436732">
      <w:pPr>
        <w:suppressAutoHyphens/>
        <w:contextualSpacing/>
        <w:jc w:val="both"/>
        <w:rPr>
          <w:sz w:val="22"/>
          <w:szCs w:val="22"/>
          <w:lang w:val="lt-LT"/>
        </w:rPr>
      </w:pPr>
      <w:r w:rsidRPr="00A35DCA">
        <w:rPr>
          <w:sz w:val="22"/>
          <w:szCs w:val="22"/>
          <w:lang w:val="lt-LT"/>
        </w:rPr>
        <w:t>eilę yra pirmas po dalyvio, atsisakiusio sudaryti pirkimo sutartį</w:t>
      </w:r>
      <w:r w:rsidRPr="48AA4E2B">
        <w:rPr>
          <w:sz w:val="22"/>
          <w:szCs w:val="22"/>
          <w:lang w:val="lt-LT"/>
        </w:rPr>
        <w:t xml:space="preserve">, nepateikusio pirkimo sutarties įvykdymo užtikrinimo </w:t>
      </w:r>
      <w:r w:rsidRPr="48AA4E2B" w:rsidR="00C948F6">
        <w:rPr>
          <w:sz w:val="22"/>
          <w:szCs w:val="22"/>
          <w:lang w:val="lt-LT"/>
        </w:rPr>
        <w:t xml:space="preserve">(jei buvo reikalauta) </w:t>
      </w:r>
      <w:r w:rsidRPr="48AA4E2B">
        <w:rPr>
          <w:sz w:val="22"/>
          <w:szCs w:val="22"/>
          <w:lang w:val="lt-LT"/>
        </w:rPr>
        <w:t>ar neįvykdžiusio kitų pirkimo sutarties įsigaliojimo sąlygų, jeigu šis pasiūlymas nėra atmetamas.</w:t>
      </w:r>
    </w:p>
    <w:p w:rsidRPr="00A35DCA" w:rsidR="000034D2" w:rsidP="00F172F4" w:rsidRDefault="00F75466" w14:paraId="2B03D44E" w14:textId="77777777">
      <w:pPr>
        <w:pStyle w:val="ListParagraph"/>
        <w:widowControl/>
        <w:numPr>
          <w:ilvl w:val="0"/>
          <w:numId w:val="2"/>
        </w:numPr>
        <w:autoSpaceDE/>
        <w:autoSpaceDN/>
        <w:adjustRightInd/>
        <w:ind w:left="0" w:firstLine="567"/>
        <w:jc w:val="both"/>
        <w:rPr>
          <w:sz w:val="22"/>
          <w:szCs w:val="22"/>
        </w:rPr>
      </w:pPr>
      <w:r w:rsidRPr="00A35DCA">
        <w:rPr>
          <w:rFonts w:eastAsia="Calibri"/>
          <w:bCs/>
          <w:sz w:val="22"/>
          <w:szCs w:val="22"/>
        </w:rPr>
        <w:t>Pasirašant ar nutraukiant pirkimo sutartį, vykdant ir keičiant pirkimo sutartį, perkančiosios organizacijos ir tiekėjo bendravimas bei keitimasis informacija gali vykti ne C</w:t>
      </w:r>
      <w:r w:rsidRPr="00A35DCA" w:rsidR="009238AE">
        <w:rPr>
          <w:rFonts w:eastAsia="Calibri"/>
          <w:bCs/>
          <w:sz w:val="22"/>
          <w:szCs w:val="22"/>
        </w:rPr>
        <w:t>V</w:t>
      </w:r>
      <w:r w:rsidRPr="00A35DCA">
        <w:rPr>
          <w:rFonts w:eastAsia="Calibri"/>
          <w:bCs/>
          <w:sz w:val="22"/>
          <w:szCs w:val="22"/>
        </w:rPr>
        <w:t>P IS priemonėmis.</w:t>
      </w:r>
    </w:p>
    <w:p w:rsidRPr="00A35DCA" w:rsidR="000034D2" w:rsidP="00F172F4" w:rsidRDefault="00DE280A" w14:paraId="4CF47047" w14:textId="17126466">
      <w:pPr>
        <w:pStyle w:val="ListParagraph"/>
        <w:widowControl/>
        <w:numPr>
          <w:ilvl w:val="0"/>
          <w:numId w:val="2"/>
        </w:numPr>
        <w:autoSpaceDE/>
        <w:autoSpaceDN/>
        <w:adjustRightInd/>
        <w:ind w:left="0" w:firstLine="567"/>
        <w:jc w:val="both"/>
        <w:rPr>
          <w:sz w:val="22"/>
          <w:szCs w:val="22"/>
        </w:rPr>
      </w:pPr>
      <w:r w:rsidRPr="00A35DCA">
        <w:rPr>
          <w:rFonts w:eastAsia="Calibri"/>
          <w:bCs/>
          <w:sz w:val="22"/>
          <w:szCs w:val="22"/>
        </w:rPr>
        <w:t xml:space="preserve">Vykdant pirkimo sutartį, sąskaitos faktūros priimamos ir apdorojamos vadovaujantis Lietuvos Respublikos finansinės apskaitos įstatymo 6 straipsnio 4 dalimi, išskyrus </w:t>
      </w:r>
      <w:r w:rsidRPr="00A35DCA" w:rsidR="00540F94">
        <w:rPr>
          <w:rFonts w:eastAsia="Calibri"/>
          <w:bCs/>
          <w:sz w:val="22"/>
          <w:szCs w:val="22"/>
        </w:rPr>
        <w:t>Viešųjų pirkimų įstatymo 22</w:t>
      </w:r>
      <w:r w:rsidRPr="00A35DCA">
        <w:rPr>
          <w:rFonts w:eastAsia="Calibri"/>
          <w:bCs/>
          <w:sz w:val="22"/>
          <w:szCs w:val="22"/>
        </w:rPr>
        <w:t xml:space="preserve"> straipsnio 12 dalyje nustatytus atvejus.</w:t>
      </w:r>
    </w:p>
    <w:p w:rsidRPr="00A35DCA" w:rsidR="00517EC5" w:rsidP="00F172F4" w:rsidRDefault="00517EC5" w14:paraId="11BE2DD0" w14:textId="6F00F196">
      <w:pPr>
        <w:pStyle w:val="ListParagraph"/>
        <w:widowControl/>
        <w:numPr>
          <w:ilvl w:val="0"/>
          <w:numId w:val="2"/>
        </w:numPr>
        <w:autoSpaceDE/>
        <w:autoSpaceDN/>
        <w:adjustRightInd/>
        <w:ind w:left="0" w:firstLine="567"/>
        <w:jc w:val="both"/>
        <w:rPr>
          <w:sz w:val="22"/>
          <w:szCs w:val="22"/>
        </w:rPr>
      </w:pPr>
      <w:r w:rsidRPr="00A35DCA">
        <w:rPr>
          <w:sz w:val="22"/>
          <w:szCs w:val="22"/>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rsidRPr="00A35DCA" w:rsidR="000034D2" w:rsidP="000034D2" w:rsidRDefault="000034D2" w14:paraId="5884399F" w14:textId="77777777">
      <w:pPr>
        <w:pStyle w:val="BodyText"/>
        <w:rPr>
          <w:sz w:val="22"/>
          <w:szCs w:val="22"/>
        </w:rPr>
      </w:pPr>
    </w:p>
    <w:p w:rsidRPr="00A35DCA" w:rsidR="000034D2" w:rsidP="000034D2" w:rsidRDefault="000034D2" w14:paraId="63A35CD4" w14:textId="77777777">
      <w:pPr>
        <w:jc w:val="center"/>
        <w:rPr>
          <w:b/>
          <w:sz w:val="22"/>
          <w:szCs w:val="22"/>
          <w:lang w:val="lt-LT"/>
        </w:rPr>
      </w:pPr>
      <w:r w:rsidRPr="00A35DCA">
        <w:rPr>
          <w:b/>
          <w:sz w:val="22"/>
          <w:szCs w:val="22"/>
          <w:lang w:val="lt-LT"/>
        </w:rPr>
        <w:t>X. INFORMACIJA APIE PIRKIMO DOKUMENTŲ PAAIŠKINIMO (PATIKSLINIMO) TVARKĄ, GINČŲ NAGRINĖJIMO TVARKĄ</w:t>
      </w:r>
    </w:p>
    <w:p w:rsidRPr="00A35DCA" w:rsidR="000034D2" w:rsidP="000034D2" w:rsidRDefault="000034D2" w14:paraId="0D2D2994" w14:textId="77777777">
      <w:pPr>
        <w:jc w:val="both"/>
        <w:rPr>
          <w:sz w:val="22"/>
          <w:szCs w:val="22"/>
          <w:lang w:val="lt-LT"/>
        </w:rPr>
      </w:pPr>
    </w:p>
    <w:p w:rsidRPr="00A35DCA" w:rsidR="000034D2" w:rsidP="00F172F4" w:rsidRDefault="00563051" w14:paraId="18A0D036" w14:textId="77777777">
      <w:pPr>
        <w:pStyle w:val="ListParagraph"/>
        <w:widowControl/>
        <w:numPr>
          <w:ilvl w:val="0"/>
          <w:numId w:val="2"/>
        </w:numPr>
        <w:autoSpaceDE/>
        <w:autoSpaceDN/>
        <w:adjustRightInd/>
        <w:ind w:left="0" w:firstLine="567"/>
        <w:jc w:val="both"/>
        <w:rPr>
          <w:sz w:val="22"/>
          <w:szCs w:val="22"/>
        </w:rPr>
      </w:pPr>
      <w:r w:rsidRPr="00A35DCA">
        <w:rPr>
          <w:sz w:val="22"/>
          <w:szCs w:val="22"/>
        </w:rPr>
        <w:t xml:space="preserve">Perkančiosios organizacijos ir tiekėjų paklausimai ir atsakymai vieni kitiems, atliekant viešųjų pirkimų procedūras, turi būti lietuvių kalba. </w:t>
      </w:r>
      <w:r w:rsidRPr="00A35DCA" w:rsidR="00CE545B">
        <w:rPr>
          <w:sz w:val="22"/>
          <w:szCs w:val="22"/>
        </w:rPr>
        <w:t xml:space="preserve">Paaiškinimai ar patikslinimai skelbiami </w:t>
      </w:r>
      <w:r w:rsidRPr="00A35DCA" w:rsidR="004D6526">
        <w:rPr>
          <w:sz w:val="22"/>
          <w:szCs w:val="22"/>
        </w:rPr>
        <w:t>CVP IS</w:t>
      </w:r>
      <w:r w:rsidRPr="00A35DCA" w:rsidR="00CE545B">
        <w:rPr>
          <w:sz w:val="22"/>
          <w:szCs w:val="22"/>
        </w:rPr>
        <w:t xml:space="preserve"> ir siunčiami visiems prie pirkimo prisijungusiems tiekėjams</w:t>
      </w:r>
      <w:r w:rsidRPr="00A35DCA" w:rsidR="006A113D">
        <w:rPr>
          <w:sz w:val="22"/>
          <w:szCs w:val="22"/>
        </w:rPr>
        <w:t xml:space="preserve">, nenurodant iš ko </w:t>
      </w:r>
      <w:r w:rsidRPr="00A35DCA" w:rsidR="003953F1">
        <w:rPr>
          <w:sz w:val="22"/>
          <w:szCs w:val="22"/>
        </w:rPr>
        <w:t>gautas</w:t>
      </w:r>
      <w:r w:rsidRPr="00A35DCA" w:rsidR="006A113D">
        <w:rPr>
          <w:sz w:val="22"/>
          <w:szCs w:val="22"/>
        </w:rPr>
        <w:t xml:space="preserve"> prašym</w:t>
      </w:r>
      <w:r w:rsidRPr="00A35DCA" w:rsidR="003953F1">
        <w:rPr>
          <w:sz w:val="22"/>
          <w:szCs w:val="22"/>
        </w:rPr>
        <w:t>as</w:t>
      </w:r>
      <w:r w:rsidRPr="00A35DCA" w:rsidR="006A113D">
        <w:rPr>
          <w:sz w:val="22"/>
          <w:szCs w:val="22"/>
        </w:rPr>
        <w:t>.</w:t>
      </w:r>
    </w:p>
    <w:p w:rsidRPr="00A35DCA" w:rsidR="000034D2" w:rsidP="00F172F4" w:rsidRDefault="00CE545B" w14:paraId="6C6058FE" w14:textId="77777777">
      <w:pPr>
        <w:pStyle w:val="ListParagraph"/>
        <w:widowControl/>
        <w:numPr>
          <w:ilvl w:val="0"/>
          <w:numId w:val="2"/>
        </w:numPr>
        <w:autoSpaceDE/>
        <w:autoSpaceDN/>
        <w:adjustRightInd/>
        <w:ind w:left="0" w:firstLine="567"/>
        <w:jc w:val="both"/>
        <w:rPr>
          <w:sz w:val="22"/>
          <w:szCs w:val="22"/>
        </w:rPr>
      </w:pPr>
      <w:r w:rsidRPr="00A35DCA">
        <w:rPr>
          <w:sz w:val="22"/>
          <w:szCs w:val="22"/>
        </w:rPr>
        <w:t>Tiekėjai prašymus paaiškinti pirkimo dokumentus, pasiūlymus</w:t>
      </w:r>
      <w:r w:rsidRPr="00A35DCA" w:rsidR="00563051">
        <w:rPr>
          <w:sz w:val="22"/>
          <w:szCs w:val="22"/>
        </w:rPr>
        <w:t xml:space="preserve"> </w:t>
      </w:r>
      <w:r w:rsidRPr="00A35DCA">
        <w:rPr>
          <w:sz w:val="22"/>
          <w:szCs w:val="22"/>
        </w:rPr>
        <w:t>dėl pirkimo dokumentų patikslinimo gali pateikti ne vėliau kaip likus 2 darbo dien</w:t>
      </w:r>
      <w:r w:rsidRPr="00A35DCA" w:rsidR="004501F8">
        <w:rPr>
          <w:sz w:val="22"/>
          <w:szCs w:val="22"/>
        </w:rPr>
        <w:t>om</w:t>
      </w:r>
      <w:r w:rsidRPr="00A35DCA">
        <w:rPr>
          <w:sz w:val="22"/>
          <w:szCs w:val="22"/>
        </w:rPr>
        <w:t xml:space="preserve">s iki pasiūlymų pateikimo termino pabaigos. </w:t>
      </w:r>
      <w:r w:rsidRPr="00A35DCA" w:rsidR="004501F8">
        <w:rPr>
          <w:sz w:val="22"/>
          <w:szCs w:val="22"/>
        </w:rPr>
        <w:t>P</w:t>
      </w:r>
      <w:r w:rsidRPr="00A35DCA" w:rsidR="00513113">
        <w:rPr>
          <w:sz w:val="22"/>
          <w:szCs w:val="22"/>
        </w:rPr>
        <w:t>erkančiosios organizacijos p</w:t>
      </w:r>
      <w:r w:rsidRPr="00A35DCA" w:rsidR="004501F8">
        <w:rPr>
          <w:sz w:val="22"/>
          <w:szCs w:val="22"/>
        </w:rPr>
        <w:t>aaiškinimai ar patikslinimai</w:t>
      </w:r>
      <w:r w:rsidRPr="00A35DCA" w:rsidR="000E6B85">
        <w:rPr>
          <w:sz w:val="22"/>
          <w:szCs w:val="22"/>
        </w:rPr>
        <w:t xml:space="preserve"> turi būti </w:t>
      </w:r>
      <w:r w:rsidRPr="00A35DCA" w:rsidR="004501F8">
        <w:rPr>
          <w:sz w:val="22"/>
          <w:szCs w:val="22"/>
        </w:rPr>
        <w:t>pateikiami likus ne mažiau</w:t>
      </w:r>
      <w:r w:rsidRPr="00A35DCA" w:rsidR="000E6B85">
        <w:rPr>
          <w:sz w:val="22"/>
          <w:szCs w:val="22"/>
        </w:rPr>
        <w:t xml:space="preserve"> </w:t>
      </w:r>
      <w:r w:rsidRPr="00A35DCA" w:rsidR="004501F8">
        <w:rPr>
          <w:sz w:val="22"/>
          <w:szCs w:val="22"/>
        </w:rPr>
        <w:t xml:space="preserve">kaip </w:t>
      </w:r>
      <w:r w:rsidRPr="00A35DCA" w:rsidR="000E6B85">
        <w:rPr>
          <w:sz w:val="22"/>
          <w:szCs w:val="22"/>
        </w:rPr>
        <w:t>1 darbo dienai iki pasiūl</w:t>
      </w:r>
      <w:r w:rsidRPr="00A35DCA" w:rsidR="000034D2">
        <w:rPr>
          <w:sz w:val="22"/>
          <w:szCs w:val="22"/>
        </w:rPr>
        <w:t>ymų pateikimo termino pabaigos.</w:t>
      </w:r>
    </w:p>
    <w:p w:rsidRPr="00A35DCA" w:rsidR="000034D2" w:rsidP="00F172F4" w:rsidRDefault="00007AC4" w14:paraId="4742FD03" w14:textId="77777777">
      <w:pPr>
        <w:pStyle w:val="ListParagraph"/>
        <w:widowControl/>
        <w:numPr>
          <w:ilvl w:val="0"/>
          <w:numId w:val="2"/>
        </w:numPr>
        <w:autoSpaceDE/>
        <w:autoSpaceDN/>
        <w:adjustRightInd/>
        <w:ind w:left="0" w:firstLine="567"/>
        <w:jc w:val="both"/>
        <w:rPr>
          <w:sz w:val="22"/>
          <w:szCs w:val="22"/>
        </w:rPr>
      </w:pPr>
      <w:r w:rsidRPr="00A35DCA">
        <w:rPr>
          <w:sz w:val="22"/>
          <w:szCs w:val="22"/>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rsidRPr="00A35DCA" w:rsidR="000034D2" w:rsidP="00F172F4" w:rsidRDefault="00563051" w14:paraId="6FF135ED" w14:textId="77777777">
      <w:pPr>
        <w:pStyle w:val="ListParagraph"/>
        <w:widowControl/>
        <w:numPr>
          <w:ilvl w:val="0"/>
          <w:numId w:val="2"/>
        </w:numPr>
        <w:autoSpaceDE/>
        <w:autoSpaceDN/>
        <w:adjustRightInd/>
        <w:ind w:left="0" w:firstLine="567"/>
        <w:jc w:val="both"/>
        <w:rPr>
          <w:sz w:val="22"/>
          <w:szCs w:val="22"/>
        </w:rPr>
      </w:pPr>
      <w:r w:rsidRPr="00A35DCA">
        <w:rPr>
          <w:sz w:val="22"/>
          <w:szCs w:val="22"/>
        </w:rPr>
        <w:t>Nesibaigus pasiūlymų pateikimo terminui, perkančioji organizacija savo iniciatyva gali paaiškin</w:t>
      </w:r>
      <w:r w:rsidRPr="00A35DCA" w:rsidR="0022375C">
        <w:rPr>
          <w:sz w:val="22"/>
          <w:szCs w:val="22"/>
        </w:rPr>
        <w:t xml:space="preserve">ti ar </w:t>
      </w:r>
      <w:r w:rsidRPr="00A35DCA">
        <w:rPr>
          <w:sz w:val="22"/>
          <w:szCs w:val="22"/>
        </w:rPr>
        <w:t>patikslinti</w:t>
      </w:r>
      <w:r w:rsidRPr="00A35DCA" w:rsidR="0022375C">
        <w:rPr>
          <w:sz w:val="22"/>
          <w:szCs w:val="22"/>
        </w:rPr>
        <w:t xml:space="preserve"> pirkimo dokumentus</w:t>
      </w:r>
      <w:r w:rsidRPr="00A35DCA" w:rsidR="00DA5F31">
        <w:rPr>
          <w:sz w:val="22"/>
          <w:szCs w:val="22"/>
        </w:rPr>
        <w:t xml:space="preserve">, </w:t>
      </w:r>
      <w:r w:rsidRPr="00A35DCA" w:rsidR="00742700">
        <w:rPr>
          <w:sz w:val="22"/>
          <w:szCs w:val="22"/>
        </w:rPr>
        <w:t>tai</w:t>
      </w:r>
      <w:r w:rsidRPr="00A35DCA" w:rsidR="00E77899">
        <w:rPr>
          <w:sz w:val="22"/>
          <w:szCs w:val="22"/>
        </w:rPr>
        <w:t>p</w:t>
      </w:r>
      <w:r w:rsidRPr="00A35DCA" w:rsidR="00742700">
        <w:rPr>
          <w:sz w:val="22"/>
          <w:szCs w:val="22"/>
        </w:rPr>
        <w:t xml:space="preserve"> pat </w:t>
      </w:r>
      <w:r w:rsidRPr="00A35DCA">
        <w:rPr>
          <w:sz w:val="22"/>
          <w:szCs w:val="22"/>
        </w:rPr>
        <w:t>nukel</w:t>
      </w:r>
      <w:r w:rsidRPr="00A35DCA" w:rsidR="009837A1">
        <w:rPr>
          <w:sz w:val="22"/>
          <w:szCs w:val="22"/>
        </w:rPr>
        <w:t xml:space="preserve">ti </w:t>
      </w:r>
      <w:r w:rsidRPr="00A35DCA">
        <w:rPr>
          <w:sz w:val="22"/>
          <w:szCs w:val="22"/>
        </w:rPr>
        <w:t>pasiūlymų pateikimo termin</w:t>
      </w:r>
      <w:r w:rsidRPr="00A35DCA" w:rsidR="00742700">
        <w:rPr>
          <w:sz w:val="22"/>
          <w:szCs w:val="22"/>
        </w:rPr>
        <w:t>o pabaigą</w:t>
      </w:r>
      <w:r w:rsidRPr="00A35DCA" w:rsidR="00DA5F31">
        <w:rPr>
          <w:sz w:val="22"/>
          <w:szCs w:val="22"/>
        </w:rPr>
        <w:t>.</w:t>
      </w:r>
    </w:p>
    <w:p w:rsidRPr="00A35DCA" w:rsidR="000034D2" w:rsidP="00F172F4" w:rsidRDefault="00563051" w14:paraId="13AEBD23" w14:textId="77777777">
      <w:pPr>
        <w:pStyle w:val="ListParagraph"/>
        <w:widowControl/>
        <w:numPr>
          <w:ilvl w:val="0"/>
          <w:numId w:val="2"/>
        </w:numPr>
        <w:autoSpaceDE/>
        <w:autoSpaceDN/>
        <w:adjustRightInd/>
        <w:ind w:left="0" w:firstLine="567"/>
        <w:jc w:val="both"/>
        <w:rPr>
          <w:sz w:val="22"/>
          <w:szCs w:val="22"/>
        </w:rPr>
      </w:pPr>
      <w:r w:rsidRPr="00A35DCA">
        <w:rPr>
          <w:sz w:val="22"/>
          <w:szCs w:val="22"/>
        </w:rPr>
        <w:t>Perkančioji organizacija ne</w:t>
      </w:r>
      <w:r w:rsidRPr="00A35DCA" w:rsidR="0022375C">
        <w:rPr>
          <w:sz w:val="22"/>
          <w:szCs w:val="22"/>
        </w:rPr>
        <w:t>ketina</w:t>
      </w:r>
      <w:r w:rsidRPr="00A35DCA">
        <w:rPr>
          <w:sz w:val="22"/>
          <w:szCs w:val="22"/>
        </w:rPr>
        <w:t xml:space="preserve"> rengti susitikimų su tiekėjais</w:t>
      </w:r>
      <w:r w:rsidRPr="00A35DCA" w:rsidR="0022375C">
        <w:rPr>
          <w:sz w:val="22"/>
          <w:szCs w:val="22"/>
        </w:rPr>
        <w:t xml:space="preserve"> dėl pirkimo dokumentų</w:t>
      </w:r>
      <w:r w:rsidRPr="00A35DCA" w:rsidR="00CA56F9">
        <w:rPr>
          <w:sz w:val="22"/>
          <w:szCs w:val="22"/>
        </w:rPr>
        <w:t xml:space="preserve"> paaiškinimo</w:t>
      </w:r>
      <w:r w:rsidRPr="00A35DCA">
        <w:rPr>
          <w:sz w:val="22"/>
          <w:szCs w:val="22"/>
        </w:rPr>
        <w:t>.</w:t>
      </w:r>
    </w:p>
    <w:p w:rsidRPr="00A35DCA" w:rsidR="000034D2" w:rsidP="00F172F4" w:rsidRDefault="00563051" w14:paraId="319A9AE4" w14:textId="77777777">
      <w:pPr>
        <w:pStyle w:val="ListParagraph"/>
        <w:widowControl/>
        <w:numPr>
          <w:ilvl w:val="0"/>
          <w:numId w:val="2"/>
        </w:numPr>
        <w:autoSpaceDE/>
        <w:autoSpaceDN/>
        <w:adjustRightInd/>
        <w:ind w:left="0" w:firstLine="567"/>
        <w:jc w:val="both"/>
        <w:rPr>
          <w:sz w:val="22"/>
          <w:szCs w:val="22"/>
        </w:rPr>
      </w:pPr>
      <w:r w:rsidRPr="00A35DCA">
        <w:rPr>
          <w:sz w:val="22"/>
          <w:szCs w:val="22"/>
        </w:rPr>
        <w:t>Jeigu perkančioji organizacij</w:t>
      </w:r>
      <w:r w:rsidRPr="00A35DCA" w:rsidR="0022375C">
        <w:rPr>
          <w:sz w:val="22"/>
          <w:szCs w:val="22"/>
        </w:rPr>
        <w:t>a pirkimo dokument</w:t>
      </w:r>
      <w:r w:rsidRPr="00A35DCA" w:rsidR="004501F8">
        <w:rPr>
          <w:sz w:val="22"/>
          <w:szCs w:val="22"/>
        </w:rPr>
        <w:t>ų</w:t>
      </w:r>
      <w:r w:rsidRPr="00A35DCA" w:rsidR="0022375C">
        <w:rPr>
          <w:sz w:val="22"/>
          <w:szCs w:val="22"/>
        </w:rPr>
        <w:t xml:space="preserve"> paaiškin</w:t>
      </w:r>
      <w:r w:rsidRPr="00A35DCA" w:rsidR="004501F8">
        <w:rPr>
          <w:sz w:val="22"/>
          <w:szCs w:val="22"/>
        </w:rPr>
        <w:t>imų</w:t>
      </w:r>
      <w:r w:rsidRPr="00A35DCA" w:rsidR="0022375C">
        <w:rPr>
          <w:sz w:val="22"/>
          <w:szCs w:val="22"/>
        </w:rPr>
        <w:t xml:space="preserve"> ar </w:t>
      </w:r>
      <w:r w:rsidRPr="00A35DCA">
        <w:rPr>
          <w:sz w:val="22"/>
          <w:szCs w:val="22"/>
        </w:rPr>
        <w:t>patikslin</w:t>
      </w:r>
      <w:r w:rsidRPr="00A35DCA" w:rsidR="004501F8">
        <w:rPr>
          <w:sz w:val="22"/>
          <w:szCs w:val="22"/>
        </w:rPr>
        <w:t>imų nepateikia per nurodytą terminą, pasiūlymų pateikimo termino pabaiga nukeliama ne trumpesniam laikui nei tas, kiek vėluojama pateikti paaiškinimus ar patikslinimus.</w:t>
      </w:r>
    </w:p>
    <w:p w:rsidRPr="00A35DCA" w:rsidR="000034D2" w:rsidP="00F172F4" w:rsidRDefault="00CA56F9" w14:paraId="1334F8FE" w14:textId="77777777">
      <w:pPr>
        <w:pStyle w:val="ListParagraph"/>
        <w:widowControl/>
        <w:numPr>
          <w:ilvl w:val="0"/>
          <w:numId w:val="2"/>
        </w:numPr>
        <w:autoSpaceDE/>
        <w:autoSpaceDN/>
        <w:adjustRightInd/>
        <w:ind w:left="0" w:firstLine="567"/>
        <w:jc w:val="both"/>
        <w:rPr>
          <w:sz w:val="22"/>
          <w:szCs w:val="22"/>
        </w:rPr>
      </w:pPr>
      <w:r w:rsidRPr="00A35DCA">
        <w:rPr>
          <w:sz w:val="22"/>
          <w:szCs w:val="22"/>
        </w:rPr>
        <w:t>Ginčų nagrinėjim</w:t>
      </w:r>
      <w:r w:rsidRPr="00A35DCA" w:rsidR="00F75466">
        <w:rPr>
          <w:sz w:val="22"/>
          <w:szCs w:val="22"/>
        </w:rPr>
        <w:t>as, žalos atlyginimas, pirkimo sutarties pripažinimas negaliojančia, alternatyvios sankcijos reglamentuojamos</w:t>
      </w:r>
      <w:r w:rsidRPr="00A35DCA">
        <w:rPr>
          <w:sz w:val="22"/>
          <w:szCs w:val="22"/>
        </w:rPr>
        <w:t xml:space="preserve"> Viešų</w:t>
      </w:r>
      <w:r w:rsidRPr="00A35DCA" w:rsidR="00F75466">
        <w:rPr>
          <w:sz w:val="22"/>
          <w:szCs w:val="22"/>
        </w:rPr>
        <w:t>jų pirkimų įstatymo VII skyriaus nuostatomis</w:t>
      </w:r>
      <w:r w:rsidRPr="00A35DCA">
        <w:rPr>
          <w:sz w:val="22"/>
          <w:szCs w:val="22"/>
        </w:rPr>
        <w:t>.</w:t>
      </w:r>
    </w:p>
    <w:p w:rsidRPr="00A35DCA" w:rsidR="006B01D3" w:rsidP="216163FC" w:rsidRDefault="006B01D3" w14:paraId="2443A33D" w14:textId="3C9AA42D">
      <w:pPr>
        <w:jc w:val="both"/>
        <w:rPr>
          <w:sz w:val="22"/>
          <w:szCs w:val="22"/>
          <w:lang w:val="lt-LT"/>
        </w:rPr>
      </w:pPr>
    </w:p>
    <w:p w:rsidRPr="00A35DCA" w:rsidR="003C2BBE" w:rsidP="003C2BBE" w:rsidRDefault="003C2BBE" w14:paraId="3FA24ABF" w14:textId="77777777">
      <w:pPr>
        <w:jc w:val="center"/>
        <w:rPr>
          <w:b/>
          <w:sz w:val="22"/>
          <w:szCs w:val="22"/>
          <w:lang w:val="lt-LT"/>
        </w:rPr>
      </w:pPr>
      <w:r w:rsidRPr="00A35DCA">
        <w:rPr>
          <w:b/>
          <w:sz w:val="22"/>
          <w:szCs w:val="22"/>
          <w:lang w:val="lt-LT"/>
        </w:rPr>
        <w:t xml:space="preserve">XI. </w:t>
      </w:r>
      <w:r w:rsidRPr="769E4290">
        <w:rPr>
          <w:b/>
          <w:sz w:val="22"/>
          <w:szCs w:val="22"/>
          <w:lang w:val="lt-LT"/>
        </w:rPr>
        <w:t>BAIGIAMOSIOS NUOSTATOS</w:t>
      </w:r>
    </w:p>
    <w:p w:rsidRPr="00A35DCA" w:rsidR="00557C93" w:rsidP="216163FC" w:rsidRDefault="00557C93" w14:paraId="450123CD" w14:textId="34278363">
      <w:pPr>
        <w:jc w:val="both"/>
        <w:rPr>
          <w:sz w:val="22"/>
          <w:szCs w:val="22"/>
          <w:lang w:val="lt-LT"/>
        </w:rPr>
      </w:pPr>
    </w:p>
    <w:p w:rsidRPr="00A35DCA" w:rsidR="00091091" w:rsidP="00F172F4" w:rsidRDefault="00091091" w14:paraId="309A6C68" w14:textId="0B2268B8">
      <w:pPr>
        <w:pStyle w:val="ListParagraph"/>
        <w:widowControl/>
        <w:numPr>
          <w:ilvl w:val="0"/>
          <w:numId w:val="2"/>
        </w:numPr>
        <w:autoSpaceDE/>
        <w:autoSpaceDN/>
        <w:adjustRightInd/>
        <w:ind w:left="0" w:firstLine="567"/>
        <w:jc w:val="both"/>
        <w:rPr>
          <w:sz w:val="22"/>
          <w:szCs w:val="22"/>
        </w:rPr>
      </w:pPr>
      <w:r w:rsidRPr="00A35DCA">
        <w:rPr>
          <w:sz w:val="22"/>
          <w:szCs w:val="22"/>
        </w:rPr>
        <w:t>Pirkimo sąlygų priedai yra neatskiriama pirkimo dokumentų dalis.</w:t>
      </w:r>
    </w:p>
    <w:p w:rsidRPr="00A35DCA" w:rsidR="00563051" w:rsidP="00F172F4" w:rsidRDefault="00563051" w14:paraId="1C2D01B4" w14:textId="0C18DB1C">
      <w:pPr>
        <w:pStyle w:val="ListParagraph"/>
        <w:widowControl/>
        <w:numPr>
          <w:ilvl w:val="0"/>
          <w:numId w:val="2"/>
        </w:numPr>
        <w:autoSpaceDE/>
        <w:autoSpaceDN/>
        <w:adjustRightInd/>
        <w:ind w:left="0" w:firstLine="567"/>
        <w:jc w:val="both"/>
        <w:rPr>
          <w:sz w:val="22"/>
          <w:szCs w:val="22"/>
        </w:rPr>
      </w:pPr>
      <w:r w:rsidRPr="00A35DCA">
        <w:rPr>
          <w:sz w:val="22"/>
          <w:szCs w:val="22"/>
        </w:rPr>
        <w:t>Pirkimo proced</w:t>
      </w:r>
      <w:r w:rsidRPr="00A35DCA" w:rsidR="00EA4A34">
        <w:rPr>
          <w:sz w:val="22"/>
          <w:szCs w:val="22"/>
        </w:rPr>
        <w:t>ūros, kurios neapibrėžtos šiuose pirkimo dokumentuose</w:t>
      </w:r>
      <w:r w:rsidRPr="00A35DCA">
        <w:rPr>
          <w:sz w:val="22"/>
          <w:szCs w:val="22"/>
        </w:rPr>
        <w:t xml:space="preserve">, vykdomos vadovaujantis </w:t>
      </w:r>
      <w:r w:rsidRPr="00A35DCA" w:rsidR="004501F8">
        <w:rPr>
          <w:sz w:val="22"/>
          <w:szCs w:val="22"/>
        </w:rPr>
        <w:t xml:space="preserve">Viešųjų pirkimų tarnybos direktoriaus įsakymu patvirtintu </w:t>
      </w:r>
      <w:r w:rsidRPr="00A35DCA" w:rsidR="00EA4A34">
        <w:rPr>
          <w:sz w:val="22"/>
          <w:szCs w:val="22"/>
        </w:rPr>
        <w:t>Mažos vertės pirkimų tvarkos aprašu, Viešųjų pirkimų įstatymu ir jo įgyvendinamųjų teisės aktų nuostatomis</w:t>
      </w:r>
      <w:r w:rsidRPr="00A35DCA">
        <w:rPr>
          <w:sz w:val="22"/>
          <w:szCs w:val="22"/>
        </w:rPr>
        <w:t>.</w:t>
      </w:r>
    </w:p>
    <w:p w:rsidRPr="00A35DCA" w:rsidR="00DE280A" w:rsidP="216163FC" w:rsidRDefault="58FF375F" w14:paraId="4E29A835" w14:textId="4389E798">
      <w:pPr>
        <w:jc w:val="both"/>
        <w:rPr>
          <w:sz w:val="22"/>
          <w:szCs w:val="22"/>
          <w:lang w:val="lt-LT"/>
        </w:rPr>
      </w:pPr>
      <w:r w:rsidRPr="00A35DCA">
        <w:rPr>
          <w:sz w:val="22"/>
          <w:szCs w:val="22"/>
          <w:lang w:val="lt-LT"/>
        </w:rPr>
        <w:t>_____________</w:t>
      </w:r>
      <w:r w:rsidRPr="00A35DCA" w:rsidR="6DF7897B">
        <w:rPr>
          <w:sz w:val="22"/>
          <w:szCs w:val="22"/>
          <w:lang w:val="lt-LT"/>
        </w:rPr>
        <w:t>__</w:t>
      </w:r>
    </w:p>
    <w:p w:rsidRPr="00A35DCA" w:rsidR="006D3EFC" w:rsidP="216163FC" w:rsidRDefault="006D3EFC" w14:paraId="2FAB0B5A" w14:textId="65ACE50F">
      <w:pPr>
        <w:spacing w:after="200" w:line="276" w:lineRule="auto"/>
        <w:rPr>
          <w:sz w:val="22"/>
          <w:szCs w:val="22"/>
          <w:lang w:val="lt-LT"/>
        </w:rPr>
      </w:pPr>
      <w:r w:rsidRPr="00A35DCA">
        <w:rPr>
          <w:sz w:val="22"/>
          <w:szCs w:val="22"/>
          <w:lang w:val="lt-LT"/>
        </w:rPr>
        <w:br w:type="page"/>
      </w:r>
    </w:p>
    <w:p w:rsidRPr="00A35DCA" w:rsidR="006B01D3" w:rsidP="00563051" w:rsidRDefault="006B01D3" w14:paraId="7F4625D8" w14:textId="77777777">
      <w:pPr>
        <w:jc w:val="both"/>
        <w:rPr>
          <w:sz w:val="22"/>
          <w:szCs w:val="22"/>
          <w:lang w:val="lt-LT"/>
        </w:rPr>
      </w:pPr>
    </w:p>
    <w:p w:rsidRPr="00A35DCA" w:rsidR="00563051" w:rsidP="00DE280A" w:rsidRDefault="75963417" w14:paraId="5AF61A9F" w14:textId="22CE35AB">
      <w:pPr>
        <w:jc w:val="right"/>
        <w:rPr>
          <w:sz w:val="22"/>
          <w:szCs w:val="22"/>
          <w:lang w:val="lt-LT"/>
        </w:rPr>
      </w:pPr>
      <w:r w:rsidRPr="309C8A94">
        <w:rPr>
          <w:sz w:val="22"/>
          <w:szCs w:val="22"/>
          <w:lang w:val="lt-LT"/>
        </w:rPr>
        <w:t>P</w:t>
      </w:r>
      <w:r w:rsidRPr="309C8A94" w:rsidR="234DCA09">
        <w:rPr>
          <w:sz w:val="22"/>
          <w:szCs w:val="22"/>
          <w:lang w:val="lt-LT"/>
        </w:rPr>
        <w:t xml:space="preserve">irkimo sąlygų </w:t>
      </w:r>
      <w:r w:rsidRPr="309C8A94" w:rsidR="31868B8C">
        <w:rPr>
          <w:sz w:val="22"/>
          <w:szCs w:val="22"/>
          <w:lang w:val="lt-LT"/>
        </w:rPr>
        <w:t>1 priedas</w:t>
      </w:r>
    </w:p>
    <w:p w:rsidRPr="00A35DCA" w:rsidR="00E3646D" w:rsidP="00E3646D" w:rsidRDefault="00E3646D" w14:paraId="2A18D7FD" w14:textId="77777777">
      <w:pPr>
        <w:rPr>
          <w:sz w:val="22"/>
          <w:szCs w:val="22"/>
          <w:lang w:val="lt-LT"/>
        </w:rPr>
      </w:pPr>
    </w:p>
    <w:p w:rsidRPr="00A35DCA" w:rsidR="006D3EFC" w:rsidP="00E3646D" w:rsidRDefault="006D3EFC" w14:paraId="5DE43BB0" w14:textId="77777777">
      <w:pPr>
        <w:rPr>
          <w:sz w:val="22"/>
          <w:szCs w:val="22"/>
          <w:lang w:val="lt-LT"/>
        </w:rPr>
      </w:pPr>
    </w:p>
    <w:p w:rsidRPr="00A35DCA" w:rsidR="00563051" w:rsidP="00563051" w:rsidRDefault="00563051" w14:paraId="2E683DA6" w14:textId="77777777">
      <w:pPr>
        <w:pStyle w:val="Heading3"/>
        <w:rPr>
          <w:sz w:val="22"/>
          <w:szCs w:val="22"/>
        </w:rPr>
      </w:pPr>
      <w:r w:rsidRPr="00A35DCA">
        <w:rPr>
          <w:sz w:val="22"/>
          <w:szCs w:val="22"/>
        </w:rPr>
        <w:t>TECHNINĖ SPECIFIKACIJA</w:t>
      </w:r>
    </w:p>
    <w:p w:rsidRPr="00A35DCA" w:rsidR="00563051" w:rsidP="00563051" w:rsidRDefault="00563051" w14:paraId="7011D4C1" w14:textId="77777777">
      <w:pPr>
        <w:jc w:val="both"/>
        <w:rPr>
          <w:sz w:val="22"/>
          <w:szCs w:val="22"/>
          <w:lang w:val="lt-LT"/>
        </w:rPr>
      </w:pPr>
    </w:p>
    <w:p w:rsidRPr="00A35DCA" w:rsidR="00563051" w:rsidP="00563051" w:rsidRDefault="00563051" w14:paraId="771BECF1" w14:textId="77777777">
      <w:pPr>
        <w:rPr>
          <w:sz w:val="22"/>
          <w:szCs w:val="22"/>
          <w:lang w:val="lt-LT"/>
        </w:rPr>
      </w:pPr>
    </w:p>
    <w:p w:rsidRPr="00A35DCA" w:rsidR="006B01D3" w:rsidP="006B01D3" w:rsidRDefault="006B01D3" w14:paraId="0AD6F5C4" w14:textId="77777777">
      <w:pPr>
        <w:jc w:val="center"/>
        <w:rPr>
          <w:sz w:val="22"/>
          <w:szCs w:val="22"/>
          <w:lang w:val="lt-LT"/>
        </w:rPr>
      </w:pPr>
      <w:r w:rsidRPr="00A35DCA">
        <w:rPr>
          <w:sz w:val="22"/>
          <w:szCs w:val="22"/>
          <w:lang w:val="lt-LT"/>
        </w:rPr>
        <w:t>Pateikiama atskiru dokumentu</w:t>
      </w:r>
    </w:p>
    <w:p w:rsidRPr="00A35DCA" w:rsidR="00F86C9E" w:rsidP="00F86C9E" w:rsidRDefault="00D5420E" w14:paraId="003DE8EF" w14:textId="2E8C3C9E">
      <w:pPr>
        <w:spacing w:after="200" w:line="276" w:lineRule="auto"/>
        <w:rPr>
          <w:sz w:val="22"/>
          <w:szCs w:val="22"/>
          <w:lang w:val="lt-LT"/>
        </w:rPr>
      </w:pPr>
      <w:r w:rsidRPr="00A35DCA">
        <w:rPr>
          <w:sz w:val="22"/>
          <w:szCs w:val="22"/>
          <w:lang w:val="lt-LT"/>
        </w:rPr>
        <w:br w:type="page"/>
      </w:r>
    </w:p>
    <w:p w:rsidRPr="00A35DCA" w:rsidR="00F86C9E" w:rsidP="00504AFF" w:rsidRDefault="00F86C9E" w14:paraId="3B4AC2A7" w14:textId="77777777">
      <w:pPr>
        <w:spacing w:after="200" w:line="276" w:lineRule="auto"/>
        <w:jc w:val="right"/>
        <w:rPr>
          <w:sz w:val="22"/>
          <w:szCs w:val="22"/>
          <w:lang w:val="lt-LT"/>
        </w:rPr>
      </w:pPr>
    </w:p>
    <w:p w:rsidRPr="00A35DCA" w:rsidR="00563051" w:rsidP="00504AFF" w:rsidRDefault="5404BFF5" w14:paraId="5DBF9075" w14:textId="46FBE111">
      <w:pPr>
        <w:jc w:val="right"/>
        <w:rPr>
          <w:sz w:val="22"/>
          <w:szCs w:val="22"/>
          <w:lang w:val="lt-LT"/>
        </w:rPr>
      </w:pPr>
      <w:r w:rsidRPr="00A35DCA">
        <w:rPr>
          <w:sz w:val="22"/>
          <w:szCs w:val="22"/>
          <w:lang w:val="lt-LT"/>
        </w:rPr>
        <w:t xml:space="preserve">Pirkimo sąlygų </w:t>
      </w:r>
      <w:r w:rsidRPr="00A35DCA" w:rsidR="0D894DAD">
        <w:rPr>
          <w:sz w:val="22"/>
          <w:szCs w:val="22"/>
          <w:lang w:val="lt-LT"/>
        </w:rPr>
        <w:t>2 priedas</w:t>
      </w:r>
    </w:p>
    <w:p w:rsidRPr="00A35DCA" w:rsidR="006B01D3" w:rsidP="00563051" w:rsidRDefault="006B01D3" w14:paraId="26A62B7A" w14:textId="77777777">
      <w:pPr>
        <w:ind w:left="6521"/>
        <w:rPr>
          <w:i/>
          <w:sz w:val="22"/>
          <w:szCs w:val="22"/>
          <w:lang w:val="lt-LT"/>
        </w:rPr>
      </w:pPr>
    </w:p>
    <w:p w:rsidRPr="00A35DCA" w:rsidR="008F27D5" w:rsidP="00563051" w:rsidRDefault="008F27D5" w14:paraId="1915B618" w14:textId="77777777">
      <w:pPr>
        <w:pStyle w:val="BodyTextIndent2"/>
        <w:ind w:firstLine="0"/>
        <w:jc w:val="center"/>
        <w:rPr>
          <w:sz w:val="22"/>
          <w:szCs w:val="22"/>
        </w:rPr>
      </w:pPr>
      <w:r w:rsidRPr="00A35DCA">
        <w:rPr>
          <w:sz w:val="22"/>
          <w:szCs w:val="22"/>
        </w:rPr>
        <w:t>(pasiūlymo forma)</w:t>
      </w:r>
    </w:p>
    <w:p w:rsidRPr="00A35DCA" w:rsidR="008F27D5" w:rsidP="00563051" w:rsidRDefault="008F27D5" w14:paraId="70F7652C" w14:textId="77777777">
      <w:pPr>
        <w:pStyle w:val="BodyTextIndent2"/>
        <w:ind w:firstLine="0"/>
        <w:jc w:val="center"/>
        <w:rPr>
          <w:b/>
          <w:sz w:val="22"/>
          <w:szCs w:val="22"/>
        </w:rPr>
      </w:pPr>
    </w:p>
    <w:p w:rsidRPr="00A35DCA" w:rsidR="00563051" w:rsidP="00563051" w:rsidRDefault="00563051" w14:paraId="5DF13A80" w14:textId="77777777">
      <w:pPr>
        <w:pStyle w:val="BodyTextIndent2"/>
        <w:ind w:firstLine="0"/>
        <w:jc w:val="center"/>
        <w:rPr>
          <w:b/>
          <w:sz w:val="22"/>
          <w:szCs w:val="22"/>
        </w:rPr>
      </w:pPr>
      <w:r w:rsidRPr="00A35DCA">
        <w:rPr>
          <w:b/>
          <w:sz w:val="22"/>
          <w:szCs w:val="22"/>
        </w:rPr>
        <w:t>PASIŪLYM</w:t>
      </w:r>
      <w:r w:rsidRPr="00A35DCA" w:rsidR="008F27D5">
        <w:rPr>
          <w:b/>
          <w:sz w:val="22"/>
          <w:szCs w:val="22"/>
        </w:rPr>
        <w:t>AS</w:t>
      </w:r>
    </w:p>
    <w:p w:rsidRPr="00A35DCA" w:rsidR="00563051" w:rsidP="008F27D5" w:rsidRDefault="00563051" w14:paraId="0A5E2189" w14:textId="77777777">
      <w:pPr>
        <w:pStyle w:val="BodyTextIndent2"/>
        <w:ind w:firstLine="0"/>
        <w:jc w:val="center"/>
        <w:rPr>
          <w:sz w:val="22"/>
          <w:szCs w:val="22"/>
        </w:rPr>
      </w:pPr>
    </w:p>
    <w:p w:rsidRPr="00A35DCA" w:rsidR="00563051" w:rsidP="00563051" w:rsidRDefault="00563051" w14:paraId="583940DC" w14:textId="77777777">
      <w:pPr>
        <w:pStyle w:val="BodyTextIndent2"/>
        <w:ind w:firstLine="0"/>
        <w:jc w:val="center"/>
        <w:rPr>
          <w:sz w:val="22"/>
          <w:szCs w:val="22"/>
        </w:rPr>
      </w:pPr>
      <w:r w:rsidRPr="00A35DCA">
        <w:rPr>
          <w:sz w:val="22"/>
          <w:szCs w:val="22"/>
        </w:rPr>
        <w:t>20</w:t>
      </w:r>
      <w:r w:rsidRPr="00A35DCA" w:rsidR="00FF7765">
        <w:rPr>
          <w:sz w:val="22"/>
          <w:szCs w:val="22"/>
        </w:rPr>
        <w:t>___</w:t>
      </w:r>
      <w:r w:rsidRPr="00A35DCA">
        <w:rPr>
          <w:sz w:val="22"/>
          <w:szCs w:val="22"/>
        </w:rPr>
        <w:t>-</w:t>
      </w:r>
      <w:r w:rsidRPr="00A35DCA" w:rsidR="00FF7765">
        <w:rPr>
          <w:sz w:val="22"/>
          <w:szCs w:val="22"/>
        </w:rPr>
        <w:t>_</w:t>
      </w:r>
      <w:r w:rsidRPr="00A35DCA">
        <w:rPr>
          <w:sz w:val="22"/>
          <w:szCs w:val="22"/>
        </w:rPr>
        <w:t>__-</w:t>
      </w:r>
      <w:r w:rsidRPr="00A35DCA" w:rsidR="00FF7765">
        <w:rPr>
          <w:sz w:val="22"/>
          <w:szCs w:val="22"/>
        </w:rPr>
        <w:t>_</w:t>
      </w:r>
      <w:r w:rsidRPr="00A35DCA">
        <w:rPr>
          <w:sz w:val="22"/>
          <w:szCs w:val="22"/>
        </w:rPr>
        <w:t>__</w:t>
      </w:r>
    </w:p>
    <w:p w:rsidRPr="00A35DCA" w:rsidR="00563051" w:rsidP="008F27D5" w:rsidRDefault="00563051" w14:paraId="277A2BB0" w14:textId="77777777">
      <w:pPr>
        <w:pStyle w:val="BodyTextIndent2"/>
        <w:ind w:firstLine="0"/>
        <w:jc w:val="center"/>
        <w:rPr>
          <w:sz w:val="22"/>
          <w:szCs w:val="22"/>
        </w:rPr>
      </w:pPr>
    </w:p>
    <w:p w:rsidRPr="00A35DCA" w:rsidR="0058531B" w:rsidP="0058531B" w:rsidRDefault="0058531B" w14:paraId="02911813" w14:textId="77777777">
      <w:pPr>
        <w:jc w:val="center"/>
        <w:rPr>
          <w:rFonts w:cstheme="minorBidi"/>
          <w:b/>
          <w:sz w:val="22"/>
          <w:szCs w:val="22"/>
          <w:lang w:val="lt-LT"/>
        </w:rPr>
      </w:pPr>
      <w:r w:rsidRPr="769E4290">
        <w:rPr>
          <w:rFonts w:cstheme="minorBidi"/>
          <w:b/>
          <w:sz w:val="22"/>
          <w:szCs w:val="22"/>
          <w:lang w:val="lt-LT"/>
        </w:rPr>
        <w:t xml:space="preserve">DĖL </w:t>
      </w:r>
      <w:r w:rsidRPr="769E4290">
        <w:rPr>
          <w:b/>
          <w:sz w:val="22"/>
          <w:szCs w:val="22"/>
          <w:lang w:val="lt-LT"/>
        </w:rPr>
        <w:t>TEKSTILĖS ATLIEKŲ SURINKIMO, VEŽIMO IR SUTVARKYMO ORGANIZAVIMO PASLAUGŲ VILNIAUS MIESTO SAVIVALDYBĖJE</w:t>
      </w:r>
      <w:r w:rsidRPr="769E4290">
        <w:rPr>
          <w:rFonts w:cstheme="minorBidi"/>
          <w:b/>
          <w:sz w:val="22"/>
          <w:szCs w:val="22"/>
          <w:lang w:val="lt-LT"/>
        </w:rPr>
        <w:t xml:space="preserve"> PIRKIMO</w:t>
      </w:r>
    </w:p>
    <w:p w:rsidRPr="00A35DCA" w:rsidR="00563051" w:rsidP="00563051" w:rsidRDefault="00563051" w14:paraId="0E719427" w14:textId="77777777">
      <w:pPr>
        <w:pStyle w:val="BodyTextIndent2"/>
        <w:ind w:firstLine="0"/>
        <w:rPr>
          <w:sz w:val="22"/>
          <w:szCs w:val="22"/>
        </w:rPr>
      </w:pPr>
    </w:p>
    <w:p w:rsidRPr="00A35DCA" w:rsidR="00266481" w:rsidP="00266481" w:rsidRDefault="00266481" w14:paraId="24D194F7" w14:textId="77777777">
      <w:pPr>
        <w:ind w:firstLine="567"/>
        <w:jc w:val="both"/>
        <w:rPr>
          <w:sz w:val="22"/>
          <w:szCs w:val="22"/>
          <w:lang w:val="lt-LT"/>
        </w:rPr>
      </w:pPr>
      <w:r w:rsidRPr="00A35DCA">
        <w:rPr>
          <w:sz w:val="22"/>
          <w:szCs w:val="22"/>
          <w:lang w:val="lt-LT"/>
        </w:rPr>
        <w:t>Informacija apie dalyvį:</w:t>
      </w:r>
    </w:p>
    <w:tbl>
      <w:tblPr>
        <w:tblStyle w:val="Lentelstinklelis9"/>
        <w:tblW w:w="0" w:type="auto"/>
        <w:tblLook w:val="04A0" w:firstRow="1" w:lastRow="0" w:firstColumn="1" w:lastColumn="0" w:noHBand="0" w:noVBand="1"/>
      </w:tblPr>
      <w:tblGrid>
        <w:gridCol w:w="5098"/>
        <w:gridCol w:w="4530"/>
      </w:tblGrid>
      <w:tr w:rsidRPr="00A35DCA" w:rsidR="00F80689" w:rsidTr="00F34E96" w14:paraId="16C5C1B4"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174C8D91" w14:textId="0A1363F9">
            <w:pPr>
              <w:jc w:val="both"/>
              <w:rPr>
                <w:sz w:val="22"/>
                <w:szCs w:val="22"/>
                <w:lang w:val="lt-LT"/>
              </w:rPr>
            </w:pPr>
            <w:r w:rsidRPr="00A35DCA">
              <w:rPr>
                <w:rFonts w:eastAsia="SimSun"/>
                <w:sz w:val="22"/>
                <w:szCs w:val="22"/>
                <w:lang w:val="lt-LT"/>
              </w:rPr>
              <w:t xml:space="preserve">Dalyvio (kiekvieno tiekėjų grupės partnerio) pavadinimas (-ai) ir juridinio asmens kodas (-ai), fizinio asmens verslo pažymėjimo </w:t>
            </w:r>
            <w:r w:rsidRPr="00A35DCA" w:rsidR="00AC3014">
              <w:rPr>
                <w:rFonts w:eastAsia="SimSun"/>
                <w:sz w:val="22"/>
                <w:szCs w:val="22"/>
                <w:lang w:val="lt-LT"/>
              </w:rPr>
              <w:t>numeris</w:t>
            </w:r>
            <w:r w:rsidRPr="00A35DCA">
              <w:rPr>
                <w:rFonts w:eastAsia="SimSun"/>
                <w:sz w:val="22"/>
                <w:szCs w:val="22"/>
                <w:lang w:val="lt-LT"/>
              </w:rPr>
              <w:t xml:space="preserve"> ar pan.</w:t>
            </w:r>
          </w:p>
        </w:tc>
        <w:tc>
          <w:tcPr>
            <w:tcW w:w="4530" w:type="dxa"/>
          </w:tcPr>
          <w:p w:rsidRPr="00A35DCA" w:rsidR="00266481" w:rsidP="00F34E96" w:rsidRDefault="00266481" w14:paraId="6EDFB23D" w14:textId="77777777">
            <w:pPr>
              <w:jc w:val="both"/>
              <w:rPr>
                <w:sz w:val="22"/>
                <w:szCs w:val="22"/>
                <w:lang w:val="lt-LT"/>
              </w:rPr>
            </w:pPr>
          </w:p>
        </w:tc>
      </w:tr>
      <w:tr w:rsidRPr="00A35DCA" w:rsidR="00F80689" w:rsidTr="00F34E96" w14:paraId="7315CCED"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3BA4CD77" w14:textId="5A148A18">
            <w:pPr>
              <w:jc w:val="both"/>
              <w:rPr>
                <w:sz w:val="22"/>
                <w:szCs w:val="22"/>
                <w:lang w:val="lt-LT"/>
              </w:rPr>
            </w:pPr>
            <w:r w:rsidRPr="00A35DCA">
              <w:rPr>
                <w:rFonts w:eastAsia="SimSun"/>
                <w:sz w:val="22"/>
                <w:szCs w:val="22"/>
                <w:lang w:val="lt-LT"/>
              </w:rPr>
              <w:t>Dalyvio (kiekvieno tiekėjų grupės partnerio) registracijos šalis (-ys), o jei fizinis asmuo – nuolatinės gyvenamosios vietos šalis ir pilietybė (-ės)</w:t>
            </w:r>
          </w:p>
        </w:tc>
        <w:tc>
          <w:tcPr>
            <w:tcW w:w="4530" w:type="dxa"/>
          </w:tcPr>
          <w:p w:rsidRPr="00A35DCA" w:rsidR="00266481" w:rsidP="00F34E96" w:rsidRDefault="00266481" w14:paraId="3C6B151D" w14:textId="77777777">
            <w:pPr>
              <w:jc w:val="both"/>
              <w:rPr>
                <w:sz w:val="22"/>
                <w:szCs w:val="22"/>
                <w:lang w:val="lt-LT"/>
              </w:rPr>
            </w:pPr>
          </w:p>
        </w:tc>
      </w:tr>
      <w:tr w:rsidRPr="00A35DCA" w:rsidR="00F80689" w:rsidTr="00F34E96" w14:paraId="51F274B5"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2663A6AC" w14:textId="77777777">
            <w:pPr>
              <w:jc w:val="both"/>
              <w:rPr>
                <w:sz w:val="22"/>
                <w:szCs w:val="22"/>
                <w:lang w:val="lt-LT"/>
              </w:rPr>
            </w:pPr>
            <w:r w:rsidRPr="00A35DCA">
              <w:rPr>
                <w:sz w:val="22"/>
                <w:szCs w:val="22"/>
                <w:lang w:val="lt-LT"/>
              </w:rPr>
              <w:t>Ar dalyvis (kiekvienas tiekėjų grupės partneris) turi kontroliuojantį (-čius) asmenį (-is)</w:t>
            </w:r>
            <w:r w:rsidRPr="00A35DCA">
              <w:rPr>
                <w:sz w:val="22"/>
                <w:szCs w:val="22"/>
                <w:vertAlign w:val="superscript"/>
                <w:lang w:val="lt-LT"/>
              </w:rPr>
              <w:footnoteReference w:id="2"/>
            </w:r>
            <w:r w:rsidRPr="00A35DCA">
              <w:rPr>
                <w:sz w:val="22"/>
                <w:szCs w:val="22"/>
                <w:lang w:val="lt-LT"/>
              </w:rPr>
              <w:t>?</w:t>
            </w:r>
          </w:p>
          <w:p w:rsidRPr="00A35DCA" w:rsidR="00266481" w:rsidP="00F34E96" w:rsidRDefault="00266481" w14:paraId="57FDD0A7" w14:textId="77777777">
            <w:pPr>
              <w:jc w:val="both"/>
              <w:rPr>
                <w:sz w:val="22"/>
                <w:szCs w:val="22"/>
                <w:lang w:val="lt-LT"/>
              </w:rPr>
            </w:pPr>
            <w:r w:rsidRPr="00A35DCA">
              <w:rPr>
                <w:sz w:val="22"/>
                <w:szCs w:val="22"/>
                <w:lang w:val="lt-LT"/>
              </w:rPr>
              <w:t>(nurodoma kiekvienam tiekėjų grupės partneriui atskirai)</w:t>
            </w:r>
          </w:p>
          <w:p w:rsidRPr="00A35DCA" w:rsidR="00266481" w:rsidP="00F34E96" w:rsidRDefault="00266481" w14:paraId="3F3A6B0A" w14:textId="77777777">
            <w:pPr>
              <w:jc w:val="both"/>
              <w:rPr>
                <w:sz w:val="22"/>
                <w:szCs w:val="22"/>
                <w:lang w:val="lt-LT"/>
              </w:rPr>
            </w:pPr>
          </w:p>
          <w:p w:rsidRPr="00A35DCA" w:rsidR="00266481" w:rsidP="00F34E96" w:rsidRDefault="00266481" w14:paraId="3F292657" w14:textId="77777777">
            <w:pPr>
              <w:jc w:val="both"/>
              <w:rPr>
                <w:rFonts w:eastAsia="SimSun"/>
                <w:sz w:val="22"/>
                <w:szCs w:val="22"/>
                <w:lang w:val="lt-LT"/>
              </w:rPr>
            </w:pPr>
            <w:r w:rsidRPr="00A35DCA">
              <w:rPr>
                <w:sz w:val="22"/>
                <w:szCs w:val="22"/>
                <w:lang w:val="lt-LT"/>
              </w:rPr>
              <w:t xml:space="preserve">Jei ne, nurodomas pagrindimas </w:t>
            </w:r>
            <w:r w:rsidRPr="00A35DCA">
              <w:rPr>
                <w:i/>
                <w:iCs/>
                <w:sz w:val="22"/>
                <w:szCs w:val="22"/>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rsidRPr="00A35DCA" w:rsidR="00266481" w:rsidP="00F34E96" w:rsidRDefault="00266481" w14:paraId="28B0AAED" w14:textId="77777777">
            <w:pPr>
              <w:jc w:val="both"/>
              <w:rPr>
                <w:sz w:val="22"/>
                <w:szCs w:val="22"/>
                <w:lang w:val="lt-LT"/>
              </w:rPr>
            </w:pPr>
            <w:r w:rsidRPr="00A35DCA">
              <w:rPr>
                <w:sz w:val="22"/>
                <w:szCs w:val="22"/>
                <w:lang w:val="lt-LT"/>
              </w:rPr>
              <w:t>[pavadinimas]</w:t>
            </w:r>
          </w:p>
          <w:p w:rsidRPr="00A35DCA" w:rsidR="00266481" w:rsidP="00F34E96" w:rsidRDefault="00680F64" w14:paraId="1C9A1F57" w14:textId="77777777">
            <w:pPr>
              <w:jc w:val="both"/>
              <w:rPr>
                <w:sz w:val="22"/>
                <w:szCs w:val="22"/>
                <w:lang w:val="lt-LT"/>
              </w:rPr>
            </w:pPr>
            <w:sdt>
              <w:sdtPr>
                <w:rPr>
                  <w:sz w:val="22"/>
                  <w:szCs w:val="22"/>
                  <w:lang w:val="lt-LT"/>
                </w:rPr>
                <w:id w:val="640704100"/>
                <w14:checkbox>
                  <w14:checked w14:val="0"/>
                  <w14:checkedState w14:val="2612" w14:font="MS Gothic"/>
                  <w14:uncheckedState w14:val="2610" w14:font="MS Gothic"/>
                </w14:checkbox>
              </w:sdtPr>
              <w:sdtContent>
                <w:r w:rsidRPr="00A35DCA" w:rsidR="00266481">
                  <w:rPr>
                    <w:rFonts w:ascii="Segoe UI Symbol" w:hAnsi="Segoe UI Symbol" w:cs="Segoe UI Symbol"/>
                    <w:sz w:val="22"/>
                    <w:szCs w:val="22"/>
                    <w:lang w:val="lt-LT"/>
                  </w:rPr>
                  <w:t>☐</w:t>
                </w:r>
              </w:sdtContent>
            </w:sdt>
            <w:r w:rsidRPr="00A35DCA" w:rsidDel="006642C4" w:rsidR="00266481">
              <w:rPr>
                <w:sz w:val="22"/>
                <w:szCs w:val="22"/>
                <w:lang w:val="lt-LT"/>
              </w:rPr>
              <w:t xml:space="preserve"> </w:t>
            </w:r>
            <w:r w:rsidRPr="00A35DCA" w:rsidR="00266481">
              <w:rPr>
                <w:sz w:val="22"/>
                <w:szCs w:val="22"/>
                <w:lang w:val="lt-LT"/>
              </w:rPr>
              <w:t>Taip</w:t>
            </w:r>
          </w:p>
          <w:p w:rsidRPr="00A35DCA" w:rsidR="00266481" w:rsidP="00F34E96" w:rsidRDefault="00680F64" w14:paraId="5FB10CE4" w14:textId="77777777">
            <w:pPr>
              <w:jc w:val="both"/>
              <w:rPr>
                <w:sz w:val="22"/>
                <w:szCs w:val="22"/>
                <w:lang w:val="lt-LT"/>
              </w:rPr>
            </w:pPr>
            <w:sdt>
              <w:sdtPr>
                <w:rPr>
                  <w:sz w:val="22"/>
                  <w:szCs w:val="22"/>
                  <w:lang w:val="lt-LT"/>
                </w:rPr>
                <w:id w:val="97841830"/>
                <w14:checkbox>
                  <w14:checked w14:val="0"/>
                  <w14:checkedState w14:val="2612" w14:font="MS Gothic"/>
                  <w14:uncheckedState w14:val="2610" w14:font="MS Gothic"/>
                </w14:checkbox>
              </w:sdtPr>
              <w:sdtContent>
                <w:r w:rsidRPr="00A35DCA" w:rsidR="00266481">
                  <w:rPr>
                    <w:rFonts w:ascii="Segoe UI Symbol" w:hAnsi="Segoe UI Symbol" w:cs="Segoe UI Symbol"/>
                    <w:sz w:val="22"/>
                    <w:szCs w:val="22"/>
                    <w:lang w:val="lt-LT"/>
                  </w:rPr>
                  <w:t>☐</w:t>
                </w:r>
              </w:sdtContent>
            </w:sdt>
            <w:r w:rsidRPr="00A35DCA" w:rsidDel="006642C4" w:rsidR="00266481">
              <w:rPr>
                <w:sz w:val="22"/>
                <w:szCs w:val="22"/>
                <w:lang w:val="lt-LT"/>
              </w:rPr>
              <w:t xml:space="preserve"> </w:t>
            </w:r>
            <w:r w:rsidRPr="00A35DCA" w:rsidR="00266481">
              <w:rPr>
                <w:sz w:val="22"/>
                <w:szCs w:val="22"/>
                <w:lang w:val="lt-LT"/>
              </w:rPr>
              <w:t>Ne [pagrindimas]</w:t>
            </w:r>
          </w:p>
          <w:p w:rsidRPr="00A35DCA" w:rsidR="00266481" w:rsidP="00F34E96" w:rsidRDefault="00266481" w14:paraId="26488130" w14:textId="77777777">
            <w:pPr>
              <w:jc w:val="both"/>
              <w:rPr>
                <w:sz w:val="22"/>
                <w:szCs w:val="22"/>
                <w:lang w:val="lt-LT"/>
              </w:rPr>
            </w:pPr>
          </w:p>
          <w:p w:rsidRPr="00A35DCA" w:rsidR="00266481" w:rsidP="00F34E96" w:rsidRDefault="00266481" w14:paraId="4690D9AA" w14:textId="77777777">
            <w:pPr>
              <w:jc w:val="both"/>
              <w:rPr>
                <w:sz w:val="22"/>
                <w:szCs w:val="22"/>
                <w:lang w:val="lt-LT"/>
              </w:rPr>
            </w:pPr>
          </w:p>
          <w:p w:rsidRPr="00A35DCA" w:rsidR="00266481" w:rsidP="00F34E96" w:rsidRDefault="00266481" w14:paraId="3DFB36AF" w14:textId="77777777">
            <w:pPr>
              <w:jc w:val="both"/>
              <w:rPr>
                <w:sz w:val="22"/>
                <w:szCs w:val="22"/>
                <w:lang w:val="lt-LT"/>
              </w:rPr>
            </w:pPr>
            <w:r w:rsidRPr="00A35DCA">
              <w:rPr>
                <w:sz w:val="22"/>
                <w:szCs w:val="22"/>
                <w:lang w:val="lt-LT"/>
              </w:rPr>
              <w:t>[pavadinimas]</w:t>
            </w:r>
          </w:p>
          <w:p w:rsidRPr="00A35DCA" w:rsidR="00266481" w:rsidP="00F34E96" w:rsidRDefault="00680F64" w14:paraId="696DAEF0" w14:textId="77777777">
            <w:pPr>
              <w:jc w:val="both"/>
              <w:rPr>
                <w:sz w:val="22"/>
                <w:szCs w:val="22"/>
                <w:lang w:val="lt-LT"/>
              </w:rPr>
            </w:pPr>
            <w:sdt>
              <w:sdtPr>
                <w:rPr>
                  <w:sz w:val="22"/>
                  <w:szCs w:val="22"/>
                  <w:lang w:val="lt-LT"/>
                </w:rPr>
                <w:id w:val="-1544586917"/>
                <w14:checkbox>
                  <w14:checked w14:val="0"/>
                  <w14:checkedState w14:val="2612" w14:font="MS Gothic"/>
                  <w14:uncheckedState w14:val="2610" w14:font="MS Gothic"/>
                </w14:checkbox>
              </w:sdtPr>
              <w:sdtContent>
                <w:r w:rsidRPr="00A35DCA" w:rsidR="00266481">
                  <w:rPr>
                    <w:rFonts w:ascii="Segoe UI Symbol" w:hAnsi="Segoe UI Symbol" w:cs="Segoe UI Symbol"/>
                    <w:sz w:val="22"/>
                    <w:szCs w:val="22"/>
                    <w:lang w:val="lt-LT"/>
                  </w:rPr>
                  <w:t>☐</w:t>
                </w:r>
              </w:sdtContent>
            </w:sdt>
            <w:r w:rsidRPr="00A35DCA" w:rsidDel="006642C4" w:rsidR="00266481">
              <w:rPr>
                <w:sz w:val="22"/>
                <w:szCs w:val="22"/>
                <w:lang w:val="lt-LT"/>
              </w:rPr>
              <w:t xml:space="preserve"> </w:t>
            </w:r>
            <w:r w:rsidRPr="00A35DCA" w:rsidR="00266481">
              <w:rPr>
                <w:sz w:val="22"/>
                <w:szCs w:val="22"/>
                <w:lang w:val="lt-LT"/>
              </w:rPr>
              <w:t>Taip</w:t>
            </w:r>
          </w:p>
          <w:p w:rsidRPr="00A35DCA" w:rsidR="00266481" w:rsidP="00F34E96" w:rsidRDefault="00680F64" w14:paraId="2FDD2573" w14:textId="77777777">
            <w:pPr>
              <w:jc w:val="both"/>
              <w:rPr>
                <w:sz w:val="22"/>
                <w:szCs w:val="22"/>
                <w:lang w:val="lt-LT"/>
              </w:rPr>
            </w:pPr>
            <w:sdt>
              <w:sdtPr>
                <w:rPr>
                  <w:sz w:val="22"/>
                  <w:szCs w:val="22"/>
                  <w:lang w:val="lt-LT"/>
                </w:rPr>
                <w:id w:val="-78606763"/>
                <w14:checkbox>
                  <w14:checked w14:val="0"/>
                  <w14:checkedState w14:val="2612" w14:font="MS Gothic"/>
                  <w14:uncheckedState w14:val="2610" w14:font="MS Gothic"/>
                </w14:checkbox>
              </w:sdtPr>
              <w:sdtContent>
                <w:r w:rsidRPr="00A35DCA" w:rsidR="00266481">
                  <w:rPr>
                    <w:rFonts w:ascii="Segoe UI Symbol" w:hAnsi="Segoe UI Symbol" w:eastAsia="MS Gothic" w:cs="Segoe UI Symbol"/>
                    <w:sz w:val="22"/>
                    <w:szCs w:val="22"/>
                    <w:lang w:val="lt-LT"/>
                  </w:rPr>
                  <w:t>☐</w:t>
                </w:r>
              </w:sdtContent>
            </w:sdt>
            <w:r w:rsidRPr="00A35DCA" w:rsidDel="006642C4" w:rsidR="00266481">
              <w:rPr>
                <w:sz w:val="22"/>
                <w:szCs w:val="22"/>
                <w:lang w:val="lt-LT"/>
              </w:rPr>
              <w:t xml:space="preserve"> </w:t>
            </w:r>
            <w:r w:rsidRPr="00A35DCA" w:rsidR="00266481">
              <w:rPr>
                <w:sz w:val="22"/>
                <w:szCs w:val="22"/>
                <w:lang w:val="lt-LT"/>
              </w:rPr>
              <w:t>Ne [pagrindimas]</w:t>
            </w:r>
          </w:p>
        </w:tc>
      </w:tr>
      <w:tr w:rsidRPr="00A35DCA" w:rsidR="00F80689" w:rsidTr="00F34E96" w14:paraId="5E14B680"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5D742BFA" w14:textId="77777777">
            <w:pPr>
              <w:jc w:val="both"/>
              <w:rPr>
                <w:sz w:val="22"/>
                <w:szCs w:val="22"/>
                <w:lang w:val="lt-LT"/>
              </w:rPr>
            </w:pPr>
            <w:r w:rsidRPr="00A35DCA">
              <w:rPr>
                <w:sz w:val="22"/>
                <w:szCs w:val="22"/>
                <w:lang w:val="lt-LT"/>
              </w:rPr>
              <w:t>Dalyvį (kiekvieną tiekėjų grupės partnerį) kontroliuojančio (-ių) asmens (-ų) pavadinimas (-ai) (tuo atveju, jei kontroliuojantis (-ys) asmuo (-ys) yra juridinis (-iai) asmuo (-ys) arba</w:t>
            </w:r>
          </w:p>
          <w:p w:rsidRPr="00A35DCA" w:rsidR="00266481" w:rsidP="00F34E96" w:rsidRDefault="00266481" w14:paraId="4CC8090F" w14:textId="77777777">
            <w:pPr>
              <w:jc w:val="both"/>
              <w:rPr>
                <w:rFonts w:eastAsia="SimSun"/>
                <w:sz w:val="22"/>
                <w:szCs w:val="22"/>
                <w:lang w:val="lt-LT"/>
              </w:rPr>
            </w:pPr>
            <w:r w:rsidRPr="00A35DCA">
              <w:rPr>
                <w:sz w:val="22"/>
                <w:szCs w:val="22"/>
                <w:lang w:val="lt-LT"/>
              </w:rPr>
              <w:t>vardas (-ai) pavardė (-ės) (tuo atveju, jei kontroliuojantis asmuo yra fizinis asmuo)</w:t>
            </w:r>
            <w:r w:rsidRPr="00A35DCA">
              <w:rPr>
                <w:sz w:val="22"/>
                <w:szCs w:val="22"/>
                <w:vertAlign w:val="superscript"/>
                <w:lang w:val="lt-LT"/>
              </w:rPr>
              <w:footnoteReference w:id="3"/>
            </w:r>
          </w:p>
        </w:tc>
        <w:tc>
          <w:tcPr>
            <w:tcW w:w="4530" w:type="dxa"/>
          </w:tcPr>
          <w:p w:rsidRPr="00A35DCA" w:rsidR="00266481" w:rsidP="00F34E96" w:rsidRDefault="00266481" w14:paraId="31106C3A" w14:textId="77777777">
            <w:pPr>
              <w:jc w:val="both"/>
              <w:rPr>
                <w:sz w:val="22"/>
                <w:szCs w:val="22"/>
                <w:lang w:val="lt-LT"/>
              </w:rPr>
            </w:pPr>
          </w:p>
        </w:tc>
      </w:tr>
      <w:tr w:rsidRPr="00A35DCA" w:rsidR="00F80689" w:rsidTr="00F34E96" w14:paraId="495A341C"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299928C3" w14:textId="3765B569">
            <w:pPr>
              <w:jc w:val="both"/>
              <w:rPr>
                <w:sz w:val="22"/>
                <w:szCs w:val="22"/>
                <w:lang w:val="lt-LT"/>
              </w:rPr>
            </w:pPr>
            <w:r w:rsidRPr="00A35DCA">
              <w:rPr>
                <w:sz w:val="22"/>
                <w:szCs w:val="22"/>
                <w:lang w:val="lt-LT"/>
              </w:rPr>
              <w:t>Dalyvio (kiekvieno tiekėjų grupės partnerio) kontroliuojančio (-ių) asmens (-ų) registracijos šalis (-ys) (tuo atveju, jei kontroliuojantis asmuo yra juridinis asmuo) arba</w:t>
            </w:r>
            <w:r w:rsidRPr="00A35DCA" w:rsidR="00F96EC1">
              <w:rPr>
                <w:sz w:val="22"/>
                <w:szCs w:val="22"/>
                <w:lang w:val="lt-LT"/>
              </w:rPr>
              <w:t xml:space="preserve"> </w:t>
            </w:r>
            <w:r w:rsidRPr="00A35DCA">
              <w:rPr>
                <w:sz w:val="22"/>
                <w:szCs w:val="22"/>
                <w:lang w:val="lt-LT"/>
              </w:rPr>
              <w:t>nuolatinės gyvenamosios vietos šalis, pilietybė (-ės) (tuo atveju, jei kontroliuojantis asmuo yra fizinis asmuo)</w:t>
            </w:r>
          </w:p>
        </w:tc>
        <w:tc>
          <w:tcPr>
            <w:tcW w:w="4530" w:type="dxa"/>
          </w:tcPr>
          <w:p w:rsidRPr="00A35DCA" w:rsidR="00266481" w:rsidP="00F34E96" w:rsidRDefault="00266481" w14:paraId="73BD89BE" w14:textId="77777777">
            <w:pPr>
              <w:jc w:val="both"/>
              <w:rPr>
                <w:sz w:val="22"/>
                <w:szCs w:val="22"/>
                <w:lang w:val="lt-LT"/>
              </w:rPr>
            </w:pPr>
          </w:p>
        </w:tc>
      </w:tr>
      <w:tr w:rsidRPr="00A35DCA" w:rsidR="00266481" w:rsidTr="00F34E96" w14:paraId="0A1D775D"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248DFA34" w14:textId="77777777">
            <w:pPr>
              <w:jc w:val="both"/>
              <w:rPr>
                <w:sz w:val="22"/>
                <w:szCs w:val="22"/>
                <w:lang w:val="lt-LT"/>
              </w:rPr>
            </w:pPr>
            <w:r w:rsidRPr="00A35DCA">
              <w:rPr>
                <w:rFonts w:eastAsia="SimSun"/>
                <w:sz w:val="22"/>
                <w:szCs w:val="22"/>
                <w:lang w:val="lt-LT"/>
              </w:rPr>
              <w:t>Dalyvio (tiekėjų grupės partnerių) įgaliotas asmuo pasirašyti pasiūlymą</w:t>
            </w:r>
          </w:p>
        </w:tc>
        <w:tc>
          <w:tcPr>
            <w:tcW w:w="4530" w:type="dxa"/>
          </w:tcPr>
          <w:p w:rsidRPr="00A35DCA" w:rsidR="00266481" w:rsidP="00F34E96" w:rsidRDefault="00266481" w14:paraId="75C4632C" w14:textId="77777777">
            <w:pPr>
              <w:jc w:val="both"/>
              <w:rPr>
                <w:sz w:val="22"/>
                <w:szCs w:val="22"/>
                <w:lang w:val="lt-LT"/>
              </w:rPr>
            </w:pPr>
          </w:p>
        </w:tc>
      </w:tr>
      <w:tr w:rsidRPr="00A35DCA" w:rsidR="00266481" w:rsidTr="00F34E96" w14:paraId="3AA950F3" w14:textId="77777777">
        <w:tc>
          <w:tcPr>
            <w:tcW w:w="5098" w:type="dxa"/>
            <w:tcBorders>
              <w:top w:val="single" w:color="auto" w:sz="4" w:space="0"/>
              <w:left w:val="single" w:color="auto" w:sz="4" w:space="0"/>
              <w:bottom w:val="single" w:color="auto" w:sz="4" w:space="0"/>
              <w:right w:val="single" w:color="auto" w:sz="4" w:space="0"/>
            </w:tcBorders>
          </w:tcPr>
          <w:p w:rsidRPr="00A35DCA" w:rsidR="00266481" w:rsidP="00F34E96" w:rsidRDefault="00266481" w14:paraId="2778DF50" w14:textId="77777777">
            <w:pPr>
              <w:jc w:val="both"/>
              <w:rPr>
                <w:sz w:val="22"/>
                <w:szCs w:val="22"/>
                <w:lang w:val="lt-LT"/>
              </w:rPr>
            </w:pPr>
            <w:r w:rsidRPr="00A35DCA">
              <w:rPr>
                <w:rFonts w:eastAsia="SimSun"/>
                <w:sz w:val="22"/>
                <w:szCs w:val="22"/>
                <w:lang w:val="lt-LT"/>
              </w:rPr>
              <w:t>Dalyvio (tiekėjų grupės partnerių) įgaliotas asmuo bendrauti pateikto pasiūlymo klausimais</w:t>
            </w:r>
          </w:p>
        </w:tc>
        <w:tc>
          <w:tcPr>
            <w:tcW w:w="4530" w:type="dxa"/>
          </w:tcPr>
          <w:p w:rsidRPr="00A35DCA" w:rsidR="00266481" w:rsidP="00F34E96" w:rsidRDefault="00266481" w14:paraId="631BC033" w14:textId="77777777">
            <w:pPr>
              <w:jc w:val="both"/>
              <w:rPr>
                <w:sz w:val="22"/>
                <w:szCs w:val="22"/>
                <w:lang w:val="lt-LT"/>
              </w:rPr>
            </w:pPr>
          </w:p>
        </w:tc>
      </w:tr>
    </w:tbl>
    <w:p w:rsidRPr="00A35DCA" w:rsidR="00266481" w:rsidP="00266481" w:rsidRDefault="00266481" w14:paraId="3DACB7B2" w14:textId="77777777">
      <w:pPr>
        <w:jc w:val="both"/>
        <w:rPr>
          <w:sz w:val="22"/>
          <w:szCs w:val="22"/>
          <w:lang w:val="lt-LT"/>
        </w:rPr>
      </w:pPr>
    </w:p>
    <w:p w:rsidRPr="00A35DCA" w:rsidR="00B46A00" w:rsidP="00B46A00" w:rsidRDefault="00B46A00" w14:paraId="20B7CDCD" w14:textId="77777777">
      <w:pPr>
        <w:ind w:firstLine="720"/>
        <w:jc w:val="both"/>
        <w:rPr>
          <w:sz w:val="22"/>
          <w:szCs w:val="22"/>
          <w:lang w:val="lt-LT"/>
        </w:rPr>
      </w:pPr>
      <w:r w:rsidRPr="00A35DCA">
        <w:rPr>
          <w:sz w:val="22"/>
          <w:szCs w:val="22"/>
          <w:lang w:val="lt-LT"/>
        </w:rPr>
        <w:t>Žinomi subtiekėjai, kurie bus pasitelkti vykdant pirkimo sutartį ir kurių pajėgumais nesiremiama įrodinėjant kvalifikacijos atitikties: </w:t>
      </w:r>
    </w:p>
    <w:tbl>
      <w:tblPr>
        <w:tblW w:w="9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1799"/>
        <w:gridCol w:w="1920"/>
        <w:gridCol w:w="1920"/>
      </w:tblGrid>
      <w:tr w:rsidRPr="00A35DCA" w:rsidR="00B46A00" w:rsidTr="0028501D" w14:paraId="4F733FE2" w14:textId="77777777">
        <w:trPr>
          <w:trHeight w:val="300"/>
        </w:trPr>
        <w:tc>
          <w:tcPr>
            <w:tcW w:w="3961"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65EF3EF" w14:textId="77777777">
            <w:pPr>
              <w:ind w:firstLine="720"/>
              <w:jc w:val="both"/>
              <w:rPr>
                <w:sz w:val="22"/>
                <w:szCs w:val="22"/>
                <w:lang w:val="lt-LT"/>
              </w:rPr>
            </w:pPr>
            <w:r w:rsidRPr="00A35DCA">
              <w:rPr>
                <w:sz w:val="22"/>
                <w:szCs w:val="22"/>
                <w:lang w:val="lt-LT"/>
              </w:rPr>
              <w:t>Subtiekėjo pavadinimas, juridinio asmens kodas, fizinio asmens verslo pažymėjimo numeris ar pan. </w:t>
            </w:r>
          </w:p>
        </w:tc>
        <w:tc>
          <w:tcPr>
            <w:tcW w:w="1799"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3C0F616"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CAD70CC"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04CD34E7" w14:textId="77777777">
            <w:pPr>
              <w:ind w:firstLine="720"/>
              <w:jc w:val="both"/>
              <w:rPr>
                <w:sz w:val="22"/>
                <w:szCs w:val="22"/>
                <w:lang w:val="lt-LT"/>
              </w:rPr>
            </w:pPr>
            <w:r w:rsidRPr="00A35DCA">
              <w:rPr>
                <w:sz w:val="22"/>
                <w:szCs w:val="22"/>
                <w:lang w:val="lt-LT"/>
              </w:rPr>
              <w:t> </w:t>
            </w:r>
          </w:p>
        </w:tc>
      </w:tr>
      <w:tr w:rsidRPr="00A35DCA" w:rsidR="00B46A00" w:rsidTr="0028501D" w14:paraId="0DCD267D" w14:textId="77777777">
        <w:trPr>
          <w:trHeight w:val="300"/>
        </w:trPr>
        <w:tc>
          <w:tcPr>
            <w:tcW w:w="3961"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366A343" w14:textId="77777777">
            <w:pPr>
              <w:ind w:firstLine="720"/>
              <w:jc w:val="both"/>
              <w:rPr>
                <w:sz w:val="22"/>
                <w:szCs w:val="22"/>
                <w:lang w:val="lt-LT"/>
              </w:rPr>
            </w:pPr>
            <w:r w:rsidRPr="00A35DCA">
              <w:rPr>
                <w:sz w:val="22"/>
                <w:szCs w:val="22"/>
                <w:lang w:val="lt-LT"/>
              </w:rPr>
              <w:t>Subtiekėjo registracijos šalis, o jei fizinis asmuo – nuolatinės gyvenamosios vietos šalis ir pilietybė (-ės) </w:t>
            </w:r>
          </w:p>
        </w:tc>
        <w:tc>
          <w:tcPr>
            <w:tcW w:w="1799"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6391F2DE"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11F0AF5"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EF450D0" w14:textId="77777777">
            <w:pPr>
              <w:ind w:firstLine="720"/>
              <w:jc w:val="both"/>
              <w:rPr>
                <w:sz w:val="22"/>
                <w:szCs w:val="22"/>
                <w:lang w:val="lt-LT"/>
              </w:rPr>
            </w:pPr>
            <w:r w:rsidRPr="00A35DCA">
              <w:rPr>
                <w:sz w:val="22"/>
                <w:szCs w:val="22"/>
                <w:lang w:val="lt-LT"/>
              </w:rPr>
              <w:t> </w:t>
            </w:r>
          </w:p>
        </w:tc>
      </w:tr>
      <w:tr w:rsidRPr="00A35DCA" w:rsidR="00B46A00" w:rsidTr="0028501D" w14:paraId="6E060007" w14:textId="77777777">
        <w:trPr>
          <w:trHeight w:val="300"/>
        </w:trPr>
        <w:tc>
          <w:tcPr>
            <w:tcW w:w="3961"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24A449B" w14:textId="77777777">
            <w:pPr>
              <w:ind w:firstLine="720"/>
              <w:jc w:val="both"/>
              <w:rPr>
                <w:sz w:val="22"/>
                <w:szCs w:val="22"/>
                <w:lang w:val="lt-LT"/>
              </w:rPr>
            </w:pPr>
            <w:r w:rsidRPr="00A35DCA">
              <w:rPr>
                <w:sz w:val="22"/>
                <w:szCs w:val="22"/>
                <w:lang w:val="lt-LT"/>
              </w:rPr>
              <w:t>Subtiekėją kontroliuojančio (-ių) asmens (-ų)  pavadinimas (-ai) arba vardas pavardė. Nesant kontroliuojančio asmens, čia nurodomas pagrindimas </w:t>
            </w:r>
          </w:p>
        </w:tc>
        <w:tc>
          <w:tcPr>
            <w:tcW w:w="1799"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636B4D1"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3BC38CD8"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7FF08EB" w14:textId="77777777">
            <w:pPr>
              <w:ind w:firstLine="720"/>
              <w:jc w:val="both"/>
              <w:rPr>
                <w:sz w:val="22"/>
                <w:szCs w:val="22"/>
                <w:lang w:val="lt-LT"/>
              </w:rPr>
            </w:pPr>
            <w:r w:rsidRPr="00A35DCA">
              <w:rPr>
                <w:sz w:val="22"/>
                <w:szCs w:val="22"/>
                <w:lang w:val="lt-LT"/>
              </w:rPr>
              <w:t> </w:t>
            </w:r>
          </w:p>
        </w:tc>
      </w:tr>
      <w:tr w:rsidRPr="00A35DCA" w:rsidR="00B46A00" w:rsidTr="0028501D" w14:paraId="6287D693" w14:textId="77777777">
        <w:trPr>
          <w:trHeight w:val="300"/>
        </w:trPr>
        <w:tc>
          <w:tcPr>
            <w:tcW w:w="3961"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73BF284" w14:textId="77777777">
            <w:pPr>
              <w:ind w:firstLine="720"/>
              <w:jc w:val="both"/>
              <w:rPr>
                <w:sz w:val="22"/>
                <w:szCs w:val="22"/>
                <w:lang w:val="lt-LT"/>
              </w:rPr>
            </w:pPr>
            <w:r w:rsidRPr="00A35DCA">
              <w:rPr>
                <w:sz w:val="22"/>
                <w:szCs w:val="22"/>
                <w:lang w:val="lt-LT"/>
              </w:rPr>
              <w:t>Subtiekėją kontroliuojančio (-ių) asmens (-ų) registracijos šalis (-ys) arba nuolatinės gyvenamosios vietos ir pilietybės (-ių) šalys </w:t>
            </w:r>
          </w:p>
        </w:tc>
        <w:tc>
          <w:tcPr>
            <w:tcW w:w="1799"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1D3BA66"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2A2AC0D"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5AF561F" w14:textId="77777777">
            <w:pPr>
              <w:ind w:firstLine="720"/>
              <w:jc w:val="both"/>
              <w:rPr>
                <w:sz w:val="22"/>
                <w:szCs w:val="22"/>
                <w:lang w:val="lt-LT"/>
              </w:rPr>
            </w:pPr>
            <w:r w:rsidRPr="00A35DCA">
              <w:rPr>
                <w:sz w:val="22"/>
                <w:szCs w:val="22"/>
                <w:lang w:val="lt-LT"/>
              </w:rPr>
              <w:t> </w:t>
            </w:r>
          </w:p>
        </w:tc>
      </w:tr>
      <w:tr w:rsidRPr="00A35DCA" w:rsidR="00B46A00" w:rsidTr="0028501D" w14:paraId="1405B182" w14:textId="77777777">
        <w:trPr>
          <w:trHeight w:val="300"/>
        </w:trPr>
        <w:tc>
          <w:tcPr>
            <w:tcW w:w="3961"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03FB439" w14:textId="77777777">
            <w:pPr>
              <w:ind w:firstLine="720"/>
              <w:jc w:val="both"/>
              <w:rPr>
                <w:sz w:val="22"/>
                <w:szCs w:val="22"/>
                <w:lang w:val="lt-LT"/>
              </w:rPr>
            </w:pPr>
            <w:r w:rsidRPr="00A35DCA">
              <w:rPr>
                <w:sz w:val="22"/>
                <w:szCs w:val="22"/>
                <w:lang w:val="lt-LT"/>
              </w:rPr>
              <w:t>Subtiekėjui perduodamų sutartinių įsipareigojimų dalis procentais ar suma nuo pasiūlymo kainos </w:t>
            </w:r>
          </w:p>
        </w:tc>
        <w:tc>
          <w:tcPr>
            <w:tcW w:w="1799"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6F1BAFB"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329F2BF1"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F6580AA" w14:textId="77777777">
            <w:pPr>
              <w:ind w:firstLine="720"/>
              <w:jc w:val="both"/>
              <w:rPr>
                <w:sz w:val="22"/>
                <w:szCs w:val="22"/>
                <w:lang w:val="lt-LT"/>
              </w:rPr>
            </w:pPr>
            <w:r w:rsidRPr="00A35DCA">
              <w:rPr>
                <w:sz w:val="22"/>
                <w:szCs w:val="22"/>
                <w:lang w:val="lt-LT"/>
              </w:rPr>
              <w:t> </w:t>
            </w:r>
          </w:p>
        </w:tc>
      </w:tr>
    </w:tbl>
    <w:p w:rsidRPr="00A35DCA" w:rsidR="00B46A00" w:rsidP="00B46A00" w:rsidRDefault="00B46A00" w14:paraId="39778119" w14:textId="77777777">
      <w:pPr>
        <w:ind w:firstLine="720"/>
        <w:jc w:val="both"/>
        <w:rPr>
          <w:sz w:val="22"/>
          <w:szCs w:val="22"/>
          <w:lang w:val="lt-LT"/>
        </w:rPr>
      </w:pPr>
      <w:r w:rsidRPr="00A35DCA">
        <w:rPr>
          <w:sz w:val="22"/>
          <w:szCs w:val="22"/>
          <w:lang w:val="lt-LT"/>
        </w:rPr>
        <w:t> </w:t>
      </w:r>
    </w:p>
    <w:p w:rsidRPr="00A35DCA" w:rsidR="00B46A00" w:rsidP="00B46A00" w:rsidRDefault="00B46A00" w14:paraId="38A070C0" w14:textId="77777777">
      <w:pPr>
        <w:ind w:firstLine="720"/>
        <w:jc w:val="both"/>
        <w:rPr>
          <w:sz w:val="22"/>
          <w:szCs w:val="22"/>
          <w:lang w:val="lt-LT"/>
        </w:rPr>
      </w:pPr>
      <w:r w:rsidRPr="00A35DCA">
        <w:rPr>
          <w:sz w:val="22"/>
          <w:szCs w:val="22"/>
          <w:lang w:val="lt-LT"/>
        </w:rPr>
        <w:t>Kiti ūkio subjektai, kurių pajėgumais remiamasi įrodinėjant kvalifikacijos atitiktį: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40"/>
        <w:gridCol w:w="1920"/>
        <w:gridCol w:w="1920"/>
        <w:gridCol w:w="1920"/>
      </w:tblGrid>
      <w:tr w:rsidRPr="00A35DCA" w:rsidR="00B46A00" w14:paraId="2F5A67F2"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E125954" w14:textId="77777777">
            <w:pPr>
              <w:ind w:firstLine="720"/>
              <w:jc w:val="both"/>
              <w:rPr>
                <w:sz w:val="22"/>
                <w:szCs w:val="22"/>
                <w:lang w:val="lt-LT"/>
              </w:rPr>
            </w:pPr>
            <w:r w:rsidRPr="00A35DCA">
              <w:rPr>
                <w:sz w:val="22"/>
                <w:szCs w:val="22"/>
                <w:lang w:val="lt-LT"/>
              </w:rPr>
              <w:t>Pasitelkiamo ūkio subjekto statusas: subtiekėjas; finansinio ir ekonominio pajėgumo atitikčiai pasitelkiamas subjektas; techninio pajėgumo atitikčiai pasitelkiamas subjektas; kvazisubtiekėjas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20F9D4B8"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2B624B38"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4EC7BE8" w14:textId="77777777">
            <w:pPr>
              <w:ind w:firstLine="720"/>
              <w:jc w:val="both"/>
              <w:rPr>
                <w:sz w:val="22"/>
                <w:szCs w:val="22"/>
                <w:lang w:val="lt-LT"/>
              </w:rPr>
            </w:pPr>
            <w:r w:rsidRPr="00A35DCA">
              <w:rPr>
                <w:sz w:val="22"/>
                <w:szCs w:val="22"/>
                <w:lang w:val="lt-LT"/>
              </w:rPr>
              <w:t> </w:t>
            </w:r>
          </w:p>
        </w:tc>
      </w:tr>
      <w:tr w:rsidRPr="00A35DCA" w:rsidR="00B46A00" w14:paraId="144C8695"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3A5281B6" w14:textId="77777777">
            <w:pPr>
              <w:ind w:firstLine="720"/>
              <w:jc w:val="both"/>
              <w:rPr>
                <w:sz w:val="22"/>
                <w:szCs w:val="22"/>
                <w:lang w:val="lt-LT"/>
              </w:rPr>
            </w:pPr>
            <w:r w:rsidRPr="00A35DCA">
              <w:rPr>
                <w:sz w:val="22"/>
                <w:szCs w:val="22"/>
                <w:lang w:val="lt-LT"/>
              </w:rPr>
              <w:t>Ūkio subjekto pavadinimas, juridinio asmens kodas, fizinio asmens verslo pažymėjimo numeris ar pan.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0A46F1F2"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EBC87AF"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01AE3C50" w14:textId="77777777">
            <w:pPr>
              <w:ind w:firstLine="720"/>
              <w:jc w:val="both"/>
              <w:rPr>
                <w:sz w:val="22"/>
                <w:szCs w:val="22"/>
                <w:lang w:val="lt-LT"/>
              </w:rPr>
            </w:pPr>
            <w:r w:rsidRPr="00A35DCA">
              <w:rPr>
                <w:sz w:val="22"/>
                <w:szCs w:val="22"/>
                <w:lang w:val="lt-LT"/>
              </w:rPr>
              <w:t> </w:t>
            </w:r>
          </w:p>
        </w:tc>
      </w:tr>
      <w:tr w:rsidRPr="00A35DCA" w:rsidR="00B46A00" w14:paraId="5D77CC79"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6D3BA7A" w14:textId="77777777">
            <w:pPr>
              <w:ind w:firstLine="720"/>
              <w:jc w:val="both"/>
              <w:rPr>
                <w:sz w:val="22"/>
                <w:szCs w:val="22"/>
                <w:lang w:val="lt-LT"/>
              </w:rPr>
            </w:pPr>
            <w:r w:rsidRPr="00A35DCA">
              <w:rPr>
                <w:sz w:val="22"/>
                <w:szCs w:val="22"/>
                <w:lang w:val="lt-LT"/>
              </w:rPr>
              <w:t>Ūkio subjekto registracijos šalis, o jei fizinis asmuo – nuolatinės gyvenamosios vietos šalis ir pilietybė (-ės)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3A5BB95"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819EDC3"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5C3393D" w14:textId="77777777">
            <w:pPr>
              <w:ind w:firstLine="720"/>
              <w:jc w:val="both"/>
              <w:rPr>
                <w:sz w:val="22"/>
                <w:szCs w:val="22"/>
                <w:lang w:val="lt-LT"/>
              </w:rPr>
            </w:pPr>
            <w:r w:rsidRPr="00A35DCA">
              <w:rPr>
                <w:sz w:val="22"/>
                <w:szCs w:val="22"/>
                <w:lang w:val="lt-LT"/>
              </w:rPr>
              <w:t> </w:t>
            </w:r>
          </w:p>
        </w:tc>
      </w:tr>
      <w:tr w:rsidRPr="00A35DCA" w:rsidR="00B46A00" w14:paraId="25125F91"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7EC2CC6" w14:textId="77777777">
            <w:pPr>
              <w:ind w:firstLine="720"/>
              <w:jc w:val="both"/>
              <w:rPr>
                <w:sz w:val="22"/>
                <w:szCs w:val="22"/>
                <w:lang w:val="lt-LT"/>
              </w:rPr>
            </w:pPr>
            <w:r w:rsidRPr="00A35DCA">
              <w:rPr>
                <w:sz w:val="22"/>
                <w:szCs w:val="22"/>
                <w:lang w:val="lt-LT"/>
              </w:rPr>
              <w:t>Ūkio subjektą kontroliuojančio (-ių) asmens (-ų)  pavadinimas (-ai) arba vardas pavardė. Nesant kontroliuojančio asmens, čia nurodomas pagrindimas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A7E9A93"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05FCA96F"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8FCCB5C" w14:textId="77777777">
            <w:pPr>
              <w:ind w:firstLine="720"/>
              <w:jc w:val="both"/>
              <w:rPr>
                <w:sz w:val="22"/>
                <w:szCs w:val="22"/>
                <w:lang w:val="lt-LT"/>
              </w:rPr>
            </w:pPr>
            <w:r w:rsidRPr="00A35DCA">
              <w:rPr>
                <w:sz w:val="22"/>
                <w:szCs w:val="22"/>
                <w:lang w:val="lt-LT"/>
              </w:rPr>
              <w:t> </w:t>
            </w:r>
          </w:p>
        </w:tc>
      </w:tr>
      <w:tr w:rsidRPr="00A35DCA" w:rsidR="00B46A00" w14:paraId="4DB2B866"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4CE8FAAB" w14:textId="77777777">
            <w:pPr>
              <w:ind w:firstLine="720"/>
              <w:jc w:val="both"/>
              <w:rPr>
                <w:sz w:val="22"/>
                <w:szCs w:val="22"/>
                <w:lang w:val="lt-LT"/>
              </w:rPr>
            </w:pPr>
            <w:r w:rsidRPr="00A35DCA">
              <w:rPr>
                <w:sz w:val="22"/>
                <w:szCs w:val="22"/>
                <w:lang w:val="lt-LT"/>
              </w:rPr>
              <w:t>Ūkio subjektą kontroliuojančio (-ių) asmens (-ų) registracijos šalis (-ys) arba nuolatinės gyvenamosios vietos ir pilietybės (-ių) šalys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20E5466B"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6CB379D"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0D21331E" w14:textId="77777777">
            <w:pPr>
              <w:ind w:firstLine="720"/>
              <w:jc w:val="both"/>
              <w:rPr>
                <w:sz w:val="22"/>
                <w:szCs w:val="22"/>
                <w:lang w:val="lt-LT"/>
              </w:rPr>
            </w:pPr>
            <w:r w:rsidRPr="00A35DCA">
              <w:rPr>
                <w:sz w:val="22"/>
                <w:szCs w:val="22"/>
                <w:lang w:val="lt-LT"/>
              </w:rPr>
              <w:t> </w:t>
            </w:r>
          </w:p>
        </w:tc>
      </w:tr>
      <w:tr w:rsidRPr="00A35DCA" w:rsidR="00B46A00" w14:paraId="3E02AD19" w14:textId="77777777">
        <w:trPr>
          <w:trHeight w:val="300"/>
        </w:trPr>
        <w:tc>
          <w:tcPr>
            <w:tcW w:w="384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C590B3A" w14:textId="77777777">
            <w:pPr>
              <w:ind w:firstLine="720"/>
              <w:jc w:val="both"/>
              <w:rPr>
                <w:sz w:val="22"/>
                <w:szCs w:val="22"/>
                <w:lang w:val="lt-LT"/>
              </w:rPr>
            </w:pPr>
            <w:r w:rsidRPr="00A35DCA">
              <w:rPr>
                <w:sz w:val="22"/>
                <w:szCs w:val="22"/>
                <w:lang w:val="lt-LT"/>
              </w:rPr>
              <w:t>Ūkio subjektui perduodamų sutartinių įsipareigojimų dalis procentais ar suma nuo pasiūlymo kainos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5F1098AB"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1ABDC7D7" w14:textId="77777777">
            <w:pPr>
              <w:ind w:firstLine="720"/>
              <w:jc w:val="both"/>
              <w:rPr>
                <w:sz w:val="22"/>
                <w:szCs w:val="22"/>
                <w:lang w:val="lt-LT"/>
              </w:rPr>
            </w:pPr>
            <w:r w:rsidRPr="00A35DCA">
              <w:rPr>
                <w:sz w:val="22"/>
                <w:szCs w:val="22"/>
                <w:lang w:val="lt-LT"/>
              </w:rPr>
              <w:t> </w:t>
            </w:r>
          </w:p>
        </w:tc>
        <w:tc>
          <w:tcPr>
            <w:tcW w:w="1920" w:type="dxa"/>
            <w:tcBorders>
              <w:top w:val="single" w:color="auto" w:sz="6" w:space="0"/>
              <w:left w:val="single" w:color="auto" w:sz="6" w:space="0"/>
              <w:bottom w:val="single" w:color="auto" w:sz="6" w:space="0"/>
              <w:right w:val="single" w:color="auto" w:sz="6" w:space="0"/>
            </w:tcBorders>
            <w:hideMark/>
          </w:tcPr>
          <w:p w:rsidRPr="00A35DCA" w:rsidR="00B46A00" w:rsidP="00B46A00" w:rsidRDefault="00B46A00" w14:paraId="7DA85646" w14:textId="77777777">
            <w:pPr>
              <w:ind w:firstLine="720"/>
              <w:jc w:val="both"/>
              <w:rPr>
                <w:sz w:val="22"/>
                <w:szCs w:val="22"/>
                <w:lang w:val="lt-LT"/>
              </w:rPr>
            </w:pPr>
            <w:r w:rsidRPr="00A35DCA">
              <w:rPr>
                <w:sz w:val="22"/>
                <w:szCs w:val="22"/>
                <w:lang w:val="lt-LT"/>
              </w:rPr>
              <w:t> </w:t>
            </w:r>
          </w:p>
        </w:tc>
      </w:tr>
    </w:tbl>
    <w:p w:rsidRPr="00A35DCA" w:rsidR="00563051" w:rsidP="00563051" w:rsidRDefault="00563051" w14:paraId="09C8FD89" w14:textId="77777777">
      <w:pPr>
        <w:ind w:firstLine="720"/>
        <w:jc w:val="both"/>
        <w:rPr>
          <w:sz w:val="22"/>
          <w:szCs w:val="22"/>
          <w:lang w:val="lt-LT"/>
        </w:rPr>
      </w:pPr>
      <w:r w:rsidRPr="00A35DCA">
        <w:rPr>
          <w:sz w:val="22"/>
          <w:szCs w:val="22"/>
          <w:lang w:val="lt-LT"/>
        </w:rPr>
        <w:t>Pažymime, kad sutinkame su visomis pirkimo dokumentų sąlygomis.</w:t>
      </w:r>
    </w:p>
    <w:p w:rsidRPr="00A35DCA" w:rsidR="00563051" w:rsidP="00563051" w:rsidRDefault="00563051" w14:paraId="7EB32943" w14:textId="77777777">
      <w:pPr>
        <w:jc w:val="both"/>
        <w:rPr>
          <w:sz w:val="22"/>
          <w:szCs w:val="22"/>
          <w:lang w:val="lt-LT"/>
        </w:rPr>
      </w:pPr>
    </w:p>
    <w:p w:rsidR="000D7DC9" w:rsidP="00B46A00" w:rsidRDefault="000D7DC9" w14:paraId="5A037F6F" w14:textId="77777777">
      <w:pPr>
        <w:spacing w:after="160"/>
        <w:jc w:val="both"/>
        <w:rPr>
          <w:kern w:val="3"/>
          <w:sz w:val="22"/>
          <w:szCs w:val="22"/>
          <w:lang w:val="lt-LT"/>
        </w:rPr>
      </w:pPr>
    </w:p>
    <w:p w:rsidR="000D7DC9" w:rsidP="00B46A00" w:rsidRDefault="000D7DC9" w14:paraId="59568D0C" w14:textId="77777777">
      <w:pPr>
        <w:spacing w:after="160"/>
        <w:jc w:val="both"/>
        <w:rPr>
          <w:kern w:val="3"/>
          <w:sz w:val="22"/>
          <w:szCs w:val="22"/>
          <w:lang w:val="lt-LT"/>
        </w:rPr>
      </w:pPr>
    </w:p>
    <w:p w:rsidR="000D7DC9" w:rsidP="00B46A00" w:rsidRDefault="000D7DC9" w14:paraId="5BD8E506" w14:textId="77777777">
      <w:pPr>
        <w:spacing w:after="160"/>
        <w:jc w:val="both"/>
        <w:rPr>
          <w:kern w:val="3"/>
          <w:sz w:val="22"/>
          <w:szCs w:val="22"/>
          <w:lang w:val="lt-LT"/>
        </w:rPr>
      </w:pPr>
    </w:p>
    <w:p w:rsidRPr="00A35DCA" w:rsidR="00F96EC1" w:rsidP="00B46A00" w:rsidRDefault="00B90760" w14:paraId="5D70368D" w14:textId="44CAE063">
      <w:pPr>
        <w:spacing w:after="160"/>
        <w:jc w:val="both"/>
        <w:rPr>
          <w:sz w:val="22"/>
          <w:szCs w:val="22"/>
          <w:lang w:val="lt-LT"/>
        </w:rPr>
      </w:pPr>
      <w:r w:rsidRPr="769E4290">
        <w:rPr>
          <w:kern w:val="3"/>
          <w:sz w:val="22"/>
          <w:szCs w:val="22"/>
          <w:lang w:val="lt-LT"/>
        </w:rPr>
        <w:t>Siūlome šias pirkimo objekto kainas (įkainius): </w:t>
      </w:r>
    </w:p>
    <w:tbl>
      <w:tblPr>
        <w:tblStyle w:val="TableGrid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
        <w:gridCol w:w="3510"/>
        <w:gridCol w:w="1268"/>
        <w:gridCol w:w="1907"/>
        <w:gridCol w:w="2411"/>
      </w:tblGrid>
      <w:tr w:rsidRPr="00A35DCA" w:rsidR="0040284C" w:rsidTr="483CA20C" w14:paraId="7185A286" w14:textId="77777777">
        <w:trPr>
          <w:trHeight w:val="699"/>
          <w:jc w:val="center"/>
        </w:trPr>
        <w:tc>
          <w:tcPr>
            <w:tcW w:w="540" w:type="dxa"/>
            <w:vAlign w:val="center"/>
          </w:tcPr>
          <w:p w:rsidRPr="00A35DCA" w:rsidR="0040284C" w:rsidP="00514E89" w:rsidRDefault="0040284C" w14:paraId="51D8FF77" w14:textId="77777777">
            <w:pPr>
              <w:contextualSpacing/>
              <w:jc w:val="center"/>
              <w:rPr>
                <w:b/>
                <w:sz w:val="22"/>
                <w:szCs w:val="22"/>
                <w:lang w:val="lt-LT"/>
              </w:rPr>
            </w:pPr>
            <w:r w:rsidRPr="769E4290">
              <w:rPr>
                <w:b/>
                <w:sz w:val="22"/>
                <w:szCs w:val="22"/>
                <w:lang w:val="lt-LT"/>
              </w:rPr>
              <w:t>Eil. Nr.</w:t>
            </w:r>
          </w:p>
        </w:tc>
        <w:tc>
          <w:tcPr>
            <w:tcW w:w="3510" w:type="dxa"/>
            <w:vAlign w:val="center"/>
          </w:tcPr>
          <w:p w:rsidRPr="00A35DCA" w:rsidR="0040284C" w:rsidP="00514E89" w:rsidRDefault="0040284C" w14:paraId="0CCD6C86" w14:textId="77777777">
            <w:pPr>
              <w:contextualSpacing/>
              <w:jc w:val="center"/>
              <w:rPr>
                <w:b/>
                <w:sz w:val="22"/>
                <w:szCs w:val="22"/>
                <w:lang w:val="lt-LT"/>
              </w:rPr>
            </w:pPr>
            <w:r w:rsidRPr="769E4290">
              <w:rPr>
                <w:b/>
                <w:sz w:val="22"/>
                <w:szCs w:val="22"/>
                <w:lang w:val="lt-LT"/>
              </w:rPr>
              <w:t>Pavadinimas</w:t>
            </w:r>
          </w:p>
        </w:tc>
        <w:tc>
          <w:tcPr>
            <w:tcW w:w="1268" w:type="dxa"/>
            <w:vAlign w:val="center"/>
          </w:tcPr>
          <w:p w:rsidRPr="00A35DCA" w:rsidR="0040284C" w:rsidP="00514E89" w:rsidRDefault="46B16D99" w14:paraId="40B8EB0D" w14:textId="5DC92F36">
            <w:pPr>
              <w:contextualSpacing/>
              <w:jc w:val="center"/>
              <w:rPr>
                <w:b/>
                <w:sz w:val="22"/>
                <w:szCs w:val="22"/>
                <w:lang w:val="lt-LT"/>
              </w:rPr>
            </w:pPr>
            <w:r w:rsidRPr="769E4290">
              <w:rPr>
                <w:b/>
                <w:sz w:val="22"/>
                <w:szCs w:val="22"/>
                <w:lang w:val="lt-LT"/>
              </w:rPr>
              <w:t>Mato vnt.</w:t>
            </w:r>
          </w:p>
          <w:p w:rsidRPr="00A35DCA" w:rsidR="0040284C" w:rsidP="00514E89" w:rsidRDefault="0040284C" w14:paraId="3FC9008F" w14:textId="12935FF9">
            <w:pPr>
              <w:contextualSpacing/>
              <w:jc w:val="center"/>
              <w:rPr>
                <w:b/>
                <w:sz w:val="22"/>
                <w:szCs w:val="22"/>
                <w:lang w:val="lt-LT"/>
              </w:rPr>
            </w:pPr>
          </w:p>
        </w:tc>
        <w:tc>
          <w:tcPr>
            <w:tcW w:w="1907" w:type="dxa"/>
            <w:vAlign w:val="center"/>
          </w:tcPr>
          <w:p w:rsidRPr="00A35DCA" w:rsidR="0040284C" w:rsidP="00514E89" w:rsidRDefault="59888D4E" w14:paraId="54D959F1" w14:textId="22CAF0FE">
            <w:pPr>
              <w:contextualSpacing/>
              <w:jc w:val="center"/>
              <w:rPr>
                <w:b/>
                <w:sz w:val="22"/>
                <w:szCs w:val="22"/>
                <w:lang w:val="lt-LT"/>
              </w:rPr>
            </w:pPr>
            <w:r w:rsidRPr="769E4290">
              <w:rPr>
                <w:b/>
                <w:sz w:val="22"/>
                <w:szCs w:val="22"/>
                <w:lang w:val="lt-LT"/>
              </w:rPr>
              <w:t>Maksimalus kiekis</w:t>
            </w:r>
          </w:p>
          <w:p w:rsidRPr="00A35DCA" w:rsidR="0040284C" w:rsidP="00514E89" w:rsidRDefault="0040284C" w14:paraId="1D274A6A" w14:textId="7F3D7B8D">
            <w:pPr>
              <w:jc w:val="center"/>
              <w:rPr>
                <w:b/>
                <w:strike/>
                <w:sz w:val="22"/>
                <w:szCs w:val="22"/>
                <w:lang w:val="lt-LT"/>
              </w:rPr>
            </w:pPr>
          </w:p>
        </w:tc>
        <w:tc>
          <w:tcPr>
            <w:tcW w:w="2411" w:type="dxa"/>
            <w:vAlign w:val="center"/>
          </w:tcPr>
          <w:p w:rsidRPr="00A35DCA" w:rsidR="0040284C" w:rsidP="00514E89" w:rsidRDefault="00096F2D" w14:paraId="4F0286A6" w14:textId="1715438F">
            <w:pPr>
              <w:contextualSpacing/>
              <w:jc w:val="center"/>
              <w:rPr>
                <w:b/>
                <w:sz w:val="22"/>
                <w:szCs w:val="22"/>
                <w:lang w:val="lt-LT"/>
              </w:rPr>
            </w:pPr>
            <w:r w:rsidRPr="00A35DCA">
              <w:rPr>
                <w:b/>
                <w:bCs/>
                <w:sz w:val="22"/>
                <w:szCs w:val="22"/>
                <w:lang w:val="lt-LT"/>
              </w:rPr>
              <w:t>Įkainis</w:t>
            </w:r>
            <w:r w:rsidRPr="769E4290" w:rsidR="0040284C">
              <w:rPr>
                <w:b/>
                <w:sz w:val="22"/>
                <w:szCs w:val="22"/>
                <w:lang w:val="lt-LT"/>
              </w:rPr>
              <w:t xml:space="preserve"> Eur be PVM</w:t>
            </w:r>
          </w:p>
          <w:p w:rsidRPr="00A35DCA" w:rsidR="0040284C" w:rsidP="00514E89" w:rsidRDefault="0040284C" w14:paraId="2EF469A5" w14:textId="77777777">
            <w:pPr>
              <w:contextualSpacing/>
              <w:jc w:val="center"/>
              <w:rPr>
                <w:b/>
                <w:sz w:val="22"/>
                <w:szCs w:val="22"/>
                <w:lang w:val="lt-LT"/>
              </w:rPr>
            </w:pPr>
            <w:r w:rsidRPr="769E4290">
              <w:rPr>
                <w:b/>
                <w:sz w:val="22"/>
                <w:szCs w:val="22"/>
                <w:lang w:val="lt-LT"/>
              </w:rPr>
              <w:t>4x5</w:t>
            </w:r>
          </w:p>
        </w:tc>
      </w:tr>
      <w:tr w:rsidRPr="00A35DCA" w:rsidR="0040284C" w:rsidTr="483CA20C" w14:paraId="0D24B28F" w14:textId="77777777">
        <w:trPr>
          <w:trHeight w:val="250"/>
          <w:jc w:val="center"/>
        </w:trPr>
        <w:tc>
          <w:tcPr>
            <w:tcW w:w="540" w:type="dxa"/>
          </w:tcPr>
          <w:p w:rsidRPr="00A35DCA" w:rsidR="0040284C" w:rsidP="00514E89" w:rsidRDefault="0040284C" w14:paraId="2EB8E8BD" w14:textId="77777777">
            <w:pPr>
              <w:contextualSpacing/>
              <w:jc w:val="center"/>
              <w:rPr>
                <w:i/>
                <w:sz w:val="22"/>
                <w:szCs w:val="22"/>
                <w:lang w:val="lt-LT"/>
              </w:rPr>
            </w:pPr>
            <w:r w:rsidRPr="769E4290">
              <w:rPr>
                <w:i/>
                <w:sz w:val="22"/>
                <w:szCs w:val="22"/>
                <w:lang w:val="lt-LT"/>
              </w:rPr>
              <w:t>1</w:t>
            </w:r>
          </w:p>
        </w:tc>
        <w:tc>
          <w:tcPr>
            <w:tcW w:w="3510" w:type="dxa"/>
          </w:tcPr>
          <w:p w:rsidRPr="00A35DCA" w:rsidR="0040284C" w:rsidP="00514E89" w:rsidRDefault="0040284C" w14:paraId="06C57075" w14:textId="77777777">
            <w:pPr>
              <w:contextualSpacing/>
              <w:jc w:val="center"/>
              <w:rPr>
                <w:i/>
                <w:sz w:val="22"/>
                <w:szCs w:val="22"/>
                <w:lang w:val="lt-LT"/>
              </w:rPr>
            </w:pPr>
            <w:r w:rsidRPr="769E4290">
              <w:rPr>
                <w:i/>
                <w:sz w:val="22"/>
                <w:szCs w:val="22"/>
                <w:lang w:val="lt-LT"/>
              </w:rPr>
              <w:t>2</w:t>
            </w:r>
          </w:p>
        </w:tc>
        <w:tc>
          <w:tcPr>
            <w:tcW w:w="1268" w:type="dxa"/>
          </w:tcPr>
          <w:p w:rsidRPr="00A35DCA" w:rsidR="0040284C" w:rsidP="00514E89" w:rsidRDefault="0040284C" w14:paraId="5F77EB27" w14:textId="77777777">
            <w:pPr>
              <w:contextualSpacing/>
              <w:jc w:val="center"/>
              <w:rPr>
                <w:i/>
                <w:sz w:val="22"/>
                <w:szCs w:val="22"/>
                <w:lang w:val="lt-LT"/>
              </w:rPr>
            </w:pPr>
            <w:r w:rsidRPr="769E4290">
              <w:rPr>
                <w:i/>
                <w:sz w:val="22"/>
                <w:szCs w:val="22"/>
                <w:lang w:val="lt-LT"/>
              </w:rPr>
              <w:t>3</w:t>
            </w:r>
          </w:p>
        </w:tc>
        <w:tc>
          <w:tcPr>
            <w:tcW w:w="1907" w:type="dxa"/>
          </w:tcPr>
          <w:p w:rsidRPr="00A35DCA" w:rsidR="0040284C" w:rsidP="00514E89" w:rsidRDefault="0040284C" w14:paraId="16852F48" w14:textId="77777777">
            <w:pPr>
              <w:contextualSpacing/>
              <w:jc w:val="center"/>
              <w:rPr>
                <w:i/>
                <w:strike/>
                <w:sz w:val="22"/>
                <w:szCs w:val="22"/>
                <w:lang w:val="lt-LT"/>
              </w:rPr>
            </w:pPr>
            <w:r w:rsidRPr="769E4290">
              <w:rPr>
                <w:i/>
                <w:strike/>
                <w:sz w:val="22"/>
                <w:szCs w:val="22"/>
                <w:lang w:val="lt-LT"/>
              </w:rPr>
              <w:t>4</w:t>
            </w:r>
          </w:p>
        </w:tc>
        <w:tc>
          <w:tcPr>
            <w:tcW w:w="2411" w:type="dxa"/>
          </w:tcPr>
          <w:p w:rsidRPr="00906A1E" w:rsidR="0040284C" w:rsidP="00514E89" w:rsidRDefault="00906A1E" w14:paraId="037A7D47" w14:textId="007BB6A5">
            <w:pPr>
              <w:contextualSpacing/>
              <w:jc w:val="center"/>
              <w:rPr>
                <w:i/>
                <w:iCs/>
                <w:sz w:val="22"/>
                <w:szCs w:val="22"/>
                <w:lang w:val="lt-LT"/>
              </w:rPr>
            </w:pPr>
            <w:r>
              <w:rPr>
                <w:i/>
                <w:iCs/>
                <w:sz w:val="22"/>
                <w:szCs w:val="22"/>
                <w:lang w:val="lt-LT"/>
              </w:rPr>
              <w:t>5</w:t>
            </w:r>
          </w:p>
        </w:tc>
      </w:tr>
      <w:tr w:rsidRPr="00A35DCA" w:rsidR="0040284C" w:rsidTr="483CA20C" w14:paraId="795DD725" w14:textId="77777777">
        <w:trPr>
          <w:trHeight w:val="859"/>
          <w:jc w:val="center"/>
        </w:trPr>
        <w:tc>
          <w:tcPr>
            <w:tcW w:w="540" w:type="dxa"/>
            <w:vAlign w:val="center"/>
          </w:tcPr>
          <w:p w:rsidRPr="002207C2" w:rsidR="0040284C" w:rsidP="483CA20C" w:rsidRDefault="3993D771" w14:paraId="53E2E067" w14:textId="77777777">
            <w:pPr>
              <w:contextualSpacing/>
              <w:rPr>
                <w:sz w:val="22"/>
                <w:szCs w:val="22"/>
                <w:lang w:val="lt-LT"/>
              </w:rPr>
            </w:pPr>
            <w:r w:rsidRPr="769E4290">
              <w:rPr>
                <w:sz w:val="22"/>
                <w:szCs w:val="22"/>
                <w:lang w:val="lt-LT"/>
              </w:rPr>
              <w:t>1.</w:t>
            </w:r>
          </w:p>
        </w:tc>
        <w:tc>
          <w:tcPr>
            <w:tcW w:w="3510" w:type="dxa"/>
          </w:tcPr>
          <w:p w:rsidRPr="002207C2" w:rsidR="0040284C" w:rsidP="483CA20C" w:rsidRDefault="157E73A4" w14:paraId="41C7C20F" w14:textId="77777777">
            <w:pPr>
              <w:contextualSpacing/>
              <w:rPr>
                <w:sz w:val="22"/>
                <w:szCs w:val="22"/>
                <w:lang w:val="lt-LT"/>
              </w:rPr>
            </w:pPr>
            <w:r w:rsidRPr="769E4290">
              <w:rPr>
                <w:sz w:val="22"/>
                <w:szCs w:val="22"/>
                <w:lang w:val="lt-LT"/>
              </w:rPr>
              <w:t>Tekstilės atliekų surinkimo, vežimo</w:t>
            </w:r>
          </w:p>
          <w:p w:rsidRPr="002207C2" w:rsidR="0040284C" w:rsidP="483CA20C" w:rsidRDefault="157E73A4" w14:paraId="276C8FD8" w14:textId="77777777">
            <w:pPr>
              <w:contextualSpacing/>
              <w:rPr>
                <w:sz w:val="22"/>
                <w:szCs w:val="22"/>
                <w:lang w:val="lt-LT"/>
              </w:rPr>
            </w:pPr>
            <w:r w:rsidRPr="769E4290">
              <w:rPr>
                <w:sz w:val="22"/>
                <w:szCs w:val="22"/>
                <w:lang w:val="lt-LT"/>
              </w:rPr>
              <w:t>ir sutvarkymo paslaugos (konteinerio ištuštinimas)</w:t>
            </w:r>
          </w:p>
        </w:tc>
        <w:tc>
          <w:tcPr>
            <w:tcW w:w="1268" w:type="dxa"/>
            <w:vAlign w:val="center"/>
          </w:tcPr>
          <w:p w:rsidRPr="002207C2" w:rsidR="0040284C" w:rsidP="483CA20C" w:rsidRDefault="157E73A4" w14:paraId="0AD71582" w14:textId="77777777">
            <w:pPr>
              <w:contextualSpacing/>
              <w:rPr>
                <w:color w:val="000000" w:themeColor="text1"/>
                <w:sz w:val="22"/>
                <w:szCs w:val="22"/>
                <w:lang w:val="lt-LT"/>
              </w:rPr>
            </w:pPr>
            <w:r w:rsidRPr="769E4290">
              <w:rPr>
                <w:color w:val="000000" w:themeColor="text1"/>
                <w:sz w:val="22"/>
                <w:szCs w:val="22"/>
                <w:lang w:val="lt-LT"/>
              </w:rPr>
              <w:t>1 (vienas)</w:t>
            </w:r>
          </w:p>
          <w:p w:rsidRPr="000D7DC9" w:rsidR="000D7DC9" w:rsidP="483CA20C" w:rsidRDefault="157E73A4" w14:paraId="7860CD00" w14:textId="77777777">
            <w:pPr>
              <w:contextualSpacing/>
              <w:rPr>
                <w:color w:val="000000" w:themeColor="text1"/>
                <w:sz w:val="22"/>
                <w:szCs w:val="22"/>
                <w:lang w:val="lt-LT"/>
              </w:rPr>
            </w:pPr>
            <w:r w:rsidRPr="769E4290">
              <w:rPr>
                <w:color w:val="000000" w:themeColor="text1"/>
                <w:sz w:val="22"/>
                <w:szCs w:val="22"/>
                <w:lang w:val="lt-LT"/>
              </w:rPr>
              <w:t>ištuštinimas</w:t>
            </w:r>
          </w:p>
        </w:tc>
        <w:tc>
          <w:tcPr>
            <w:tcW w:w="1907" w:type="dxa"/>
            <w:vAlign w:val="center"/>
          </w:tcPr>
          <w:p w:rsidRPr="003D110B" w:rsidR="0040284C" w:rsidP="483CA20C" w:rsidRDefault="2F014979" w14:paraId="34A582B8" w14:textId="6A2E7B7D">
            <w:pPr>
              <w:contextualSpacing/>
              <w:jc w:val="center"/>
              <w:rPr>
                <w:color w:val="000000" w:themeColor="text1"/>
                <w:sz w:val="22"/>
                <w:szCs w:val="22"/>
                <w:lang w:val="lt-LT"/>
              </w:rPr>
            </w:pPr>
            <w:r w:rsidRPr="483CA20C">
              <w:rPr>
                <w:color w:val="000000" w:themeColor="text1"/>
                <w:sz w:val="22"/>
                <w:szCs w:val="22"/>
                <w:lang w:val="lt-LT"/>
              </w:rPr>
              <w:t>7 966</w:t>
            </w:r>
          </w:p>
        </w:tc>
        <w:tc>
          <w:tcPr>
            <w:tcW w:w="2411" w:type="dxa"/>
            <w:vAlign w:val="center"/>
          </w:tcPr>
          <w:p w:rsidRPr="00A35DCA" w:rsidR="0040284C" w:rsidP="483CA20C" w:rsidRDefault="0040284C" w14:paraId="7CFC628E" w14:textId="77777777">
            <w:pPr>
              <w:contextualSpacing/>
              <w:jc w:val="center"/>
              <w:rPr>
                <w:sz w:val="22"/>
                <w:szCs w:val="22"/>
                <w:lang w:val="lt-LT"/>
              </w:rPr>
            </w:pPr>
          </w:p>
        </w:tc>
      </w:tr>
      <w:tr w:rsidRPr="00A35DCA" w:rsidR="00B7719B" w:rsidTr="483CA20C" w14:paraId="03D3CD36" w14:textId="77777777">
        <w:trPr>
          <w:trHeight w:val="420"/>
          <w:jc w:val="center"/>
        </w:trPr>
        <w:tc>
          <w:tcPr>
            <w:tcW w:w="7225" w:type="dxa"/>
            <w:gridSpan w:val="4"/>
          </w:tcPr>
          <w:p w:rsidRPr="00B7719B" w:rsidR="00B7719B" w:rsidP="483CA20C" w:rsidRDefault="794EFDDE" w14:paraId="664E5DF9" w14:textId="0A7D6729">
            <w:pPr>
              <w:contextualSpacing/>
              <w:jc w:val="right"/>
              <w:rPr>
                <w:b/>
                <w:bCs/>
                <w:sz w:val="22"/>
                <w:szCs w:val="22"/>
                <w:lang w:val="lt-LT"/>
              </w:rPr>
            </w:pPr>
            <w:r w:rsidRPr="769E4290">
              <w:rPr>
                <w:b/>
                <w:sz w:val="22"/>
                <w:szCs w:val="22"/>
                <w:lang w:val="lt-LT"/>
              </w:rPr>
              <w:t>Bendra pasiūlymo kaina Eur be PVM:</w:t>
            </w:r>
          </w:p>
        </w:tc>
        <w:tc>
          <w:tcPr>
            <w:tcW w:w="2411" w:type="dxa"/>
            <w:vAlign w:val="center"/>
          </w:tcPr>
          <w:p w:rsidRPr="00A35DCA" w:rsidR="00B7719B" w:rsidP="483CA20C" w:rsidRDefault="00B7719B" w14:paraId="67780E91" w14:textId="77777777">
            <w:pPr>
              <w:contextualSpacing/>
              <w:rPr>
                <w:sz w:val="22"/>
                <w:szCs w:val="22"/>
                <w:lang w:val="lt-LT"/>
              </w:rPr>
            </w:pPr>
          </w:p>
        </w:tc>
      </w:tr>
      <w:tr w:rsidRPr="00A35DCA" w:rsidR="00B7719B" w:rsidTr="483CA20C" w14:paraId="3434C30A" w14:textId="77777777">
        <w:trPr>
          <w:trHeight w:val="539"/>
          <w:jc w:val="center"/>
        </w:trPr>
        <w:tc>
          <w:tcPr>
            <w:tcW w:w="7225" w:type="dxa"/>
            <w:gridSpan w:val="4"/>
          </w:tcPr>
          <w:p w:rsidRPr="00906A1E" w:rsidR="00906A1E" w:rsidP="483CA20C" w:rsidRDefault="794EFDDE" w14:paraId="59BE65E4" w14:textId="0EF78A4D">
            <w:pPr>
              <w:contextualSpacing/>
              <w:jc w:val="right"/>
              <w:rPr>
                <w:b/>
                <w:bCs/>
                <w:sz w:val="22"/>
                <w:szCs w:val="22"/>
                <w:lang w:val="lt-LT"/>
              </w:rPr>
            </w:pPr>
            <w:r w:rsidRPr="769E4290">
              <w:rPr>
                <w:b/>
                <w:sz w:val="22"/>
                <w:szCs w:val="22"/>
                <w:lang w:val="lt-LT"/>
              </w:rPr>
              <w:t>PVM*:</w:t>
            </w:r>
          </w:p>
        </w:tc>
        <w:tc>
          <w:tcPr>
            <w:tcW w:w="2411" w:type="dxa"/>
            <w:vAlign w:val="center"/>
          </w:tcPr>
          <w:p w:rsidRPr="00A35DCA" w:rsidR="00B7719B" w:rsidP="483CA20C" w:rsidRDefault="794EFDDE" w14:paraId="5923244F" w14:textId="77777777">
            <w:pPr>
              <w:contextualSpacing/>
              <w:rPr>
                <w:i/>
                <w:sz w:val="22"/>
                <w:szCs w:val="22"/>
                <w:lang w:val="lt-LT"/>
              </w:rPr>
            </w:pPr>
            <w:r w:rsidRPr="769E4290">
              <w:rPr>
                <w:i/>
                <w:sz w:val="22"/>
                <w:szCs w:val="22"/>
                <w:lang w:val="lt-LT"/>
              </w:rPr>
              <w:t>[Tiekėjas įrašo PVM sumą eurais]</w:t>
            </w:r>
          </w:p>
        </w:tc>
      </w:tr>
      <w:tr w:rsidRPr="00A35DCA" w:rsidR="00874D6D" w:rsidTr="483CA20C" w14:paraId="6A5A06A2" w14:textId="77777777">
        <w:trPr>
          <w:trHeight w:val="266"/>
          <w:jc w:val="center"/>
        </w:trPr>
        <w:tc>
          <w:tcPr>
            <w:tcW w:w="7225" w:type="dxa"/>
            <w:gridSpan w:val="4"/>
          </w:tcPr>
          <w:p w:rsidRPr="002207C2" w:rsidR="00874D6D" w:rsidP="483CA20C" w:rsidRDefault="22733CB4" w14:paraId="7FD27969" w14:textId="77777777">
            <w:pPr>
              <w:contextualSpacing/>
              <w:jc w:val="right"/>
              <w:rPr>
                <w:b/>
                <w:sz w:val="22"/>
                <w:szCs w:val="22"/>
                <w:lang w:val="lt-LT"/>
              </w:rPr>
            </w:pPr>
            <w:r w:rsidRPr="769E4290">
              <w:rPr>
                <w:b/>
                <w:sz w:val="22"/>
                <w:szCs w:val="22"/>
                <w:lang w:val="lt-LT"/>
              </w:rPr>
              <w:t>Bendra pasiūlymo kaina Eur su PVM:</w:t>
            </w:r>
          </w:p>
          <w:p w:rsidRPr="00A35DCA" w:rsidR="00874D6D" w:rsidP="483CA20C" w:rsidRDefault="22733CB4" w14:paraId="48889E3D" w14:textId="77777777">
            <w:pPr>
              <w:contextualSpacing/>
              <w:jc w:val="right"/>
              <w:rPr>
                <w:i/>
                <w:sz w:val="22"/>
                <w:szCs w:val="22"/>
                <w:lang w:val="lt-LT"/>
              </w:rPr>
            </w:pPr>
            <w:r w:rsidRPr="769E4290">
              <w:rPr>
                <w:i/>
                <w:sz w:val="22"/>
                <w:szCs w:val="22"/>
                <w:lang w:val="lt-LT" w:eastAsia="en-US"/>
              </w:rPr>
              <w:t>(naudojama pasiūlymų palyginimui ir laimėtojui nustatyti)</w:t>
            </w:r>
          </w:p>
        </w:tc>
        <w:tc>
          <w:tcPr>
            <w:tcW w:w="2411" w:type="dxa"/>
            <w:vAlign w:val="center"/>
          </w:tcPr>
          <w:p w:rsidRPr="00A35DCA" w:rsidR="00874D6D" w:rsidP="483CA20C" w:rsidRDefault="00874D6D" w14:paraId="3C2B75FC" w14:textId="77777777">
            <w:pPr>
              <w:contextualSpacing/>
              <w:rPr>
                <w:sz w:val="22"/>
                <w:szCs w:val="22"/>
                <w:lang w:val="lt-LT"/>
              </w:rPr>
            </w:pPr>
          </w:p>
        </w:tc>
      </w:tr>
    </w:tbl>
    <w:p w:rsidRPr="00A35DCA" w:rsidR="00B90760" w:rsidP="00B90760" w:rsidRDefault="00B90760" w14:paraId="566091E5" w14:textId="77777777">
      <w:pPr>
        <w:pStyle w:val="ListParagraph"/>
        <w:widowControl/>
        <w:autoSpaceDE/>
        <w:autoSpaceDN/>
        <w:adjustRightInd/>
        <w:spacing w:after="160"/>
        <w:ind w:left="567"/>
        <w:jc w:val="both"/>
        <w:rPr>
          <w:sz w:val="22"/>
          <w:szCs w:val="22"/>
          <w:lang w:eastAsia="en-US"/>
        </w:rPr>
      </w:pPr>
    </w:p>
    <w:p w:rsidRPr="00A35DCA" w:rsidR="00900E53" w:rsidP="006B01D3" w:rsidRDefault="00F10F03" w14:paraId="2D07F8B3" w14:textId="30963546">
      <w:pPr>
        <w:pStyle w:val="BodyText"/>
        <w:ind w:firstLine="567"/>
        <w:rPr>
          <w:sz w:val="22"/>
          <w:szCs w:val="22"/>
        </w:rPr>
      </w:pPr>
      <w:r w:rsidRPr="00A35DCA">
        <w:rPr>
          <w:sz w:val="22"/>
          <w:szCs w:val="22"/>
        </w:rPr>
        <w:t>Į kainą įskaityti visi tiekėjo mokami mokesčiai ir visos tiekėjo patiriamos su pasiūlymo rengimu ir su pirkimo sutarties vykdymu susijusios išlaidos.</w:t>
      </w:r>
    </w:p>
    <w:p w:rsidRPr="00A35DCA" w:rsidR="006B01D3" w:rsidP="006B01D3" w:rsidRDefault="006B01D3" w14:paraId="006F7687" w14:textId="77777777">
      <w:pPr>
        <w:pStyle w:val="BodyText"/>
        <w:ind w:firstLine="567"/>
        <w:rPr>
          <w:sz w:val="22"/>
          <w:szCs w:val="22"/>
        </w:rPr>
      </w:pPr>
    </w:p>
    <w:p w:rsidRPr="00A35DCA" w:rsidR="00B517D1" w:rsidP="00341AE5" w:rsidRDefault="00B517D1" w14:paraId="25DCC17F" w14:textId="77777777">
      <w:pPr>
        <w:ind w:firstLine="567"/>
        <w:jc w:val="both"/>
        <w:rPr>
          <w:i/>
          <w:sz w:val="22"/>
          <w:szCs w:val="22"/>
          <w:lang w:val="lt-LT"/>
        </w:rPr>
      </w:pPr>
      <w:r w:rsidRPr="00A35DCA">
        <w:rPr>
          <w:i/>
          <w:sz w:val="22"/>
          <w:szCs w:val="22"/>
          <w:lang w:val="lt-LT"/>
        </w:rPr>
        <w:t xml:space="preserve">Tais atvejais, kai pagal galiojančius teisės aktus </w:t>
      </w:r>
      <w:r w:rsidRPr="00A35DCA" w:rsidR="001476EB">
        <w:rPr>
          <w:i/>
          <w:sz w:val="22"/>
          <w:szCs w:val="22"/>
          <w:lang w:val="lt-LT"/>
        </w:rPr>
        <w:t>dalyviui</w:t>
      </w:r>
      <w:r w:rsidRPr="00A35DCA">
        <w:rPr>
          <w:i/>
          <w:sz w:val="22"/>
          <w:szCs w:val="22"/>
          <w:lang w:val="lt-LT"/>
        </w:rPr>
        <w:t xml:space="preserve"> nereikia mokėti PVM, </w:t>
      </w:r>
      <w:r w:rsidRPr="00A35DCA" w:rsidR="001476EB">
        <w:rPr>
          <w:i/>
          <w:sz w:val="22"/>
          <w:szCs w:val="22"/>
          <w:lang w:val="lt-LT"/>
        </w:rPr>
        <w:t>jis</w:t>
      </w:r>
      <w:r w:rsidRPr="00A35DCA">
        <w:rPr>
          <w:i/>
          <w:sz w:val="22"/>
          <w:szCs w:val="22"/>
          <w:lang w:val="lt-LT"/>
        </w:rPr>
        <w:t xml:space="preserve"> nurodo bendrą pasiūlymo kainą be PVM ir priežastis, dėl kurių PVM nemoka.</w:t>
      </w:r>
    </w:p>
    <w:p w:rsidRPr="00A35DCA" w:rsidR="00B517D1" w:rsidP="00F80689" w:rsidRDefault="00B517D1" w14:paraId="20F7F024" w14:textId="77777777">
      <w:pPr>
        <w:jc w:val="both"/>
        <w:rPr>
          <w:sz w:val="22"/>
          <w:szCs w:val="22"/>
          <w:lang w:val="lt-LT"/>
        </w:rPr>
      </w:pPr>
    </w:p>
    <w:p w:rsidRPr="00A35DCA" w:rsidR="00C47000" w:rsidP="00C47000" w:rsidRDefault="00C47000" w14:paraId="2502A74C" w14:textId="75054347">
      <w:pPr>
        <w:ind w:firstLine="567"/>
        <w:jc w:val="both"/>
        <w:rPr>
          <w:sz w:val="22"/>
          <w:szCs w:val="22"/>
          <w:lang w:val="lt-LT"/>
        </w:rPr>
      </w:pPr>
      <w:r w:rsidRPr="00A35DCA">
        <w:rPr>
          <w:sz w:val="22"/>
          <w:szCs w:val="22"/>
          <w:lang w:val="lt-LT"/>
        </w:rPr>
        <w:t>Siūlom</w:t>
      </w:r>
      <w:r w:rsidRPr="00A35DCA" w:rsidR="00342788">
        <w:rPr>
          <w:sz w:val="22"/>
          <w:szCs w:val="22"/>
          <w:lang w:val="lt-LT"/>
        </w:rPr>
        <w:t>a</w:t>
      </w:r>
      <w:r w:rsidRPr="00A35DCA">
        <w:rPr>
          <w:sz w:val="22"/>
          <w:szCs w:val="22"/>
          <w:lang w:val="lt-LT"/>
        </w:rPr>
        <w:t xml:space="preserve">s </w:t>
      </w:r>
      <w:r w:rsidRPr="00A35DCA" w:rsidR="00342788">
        <w:rPr>
          <w:sz w:val="22"/>
          <w:szCs w:val="22"/>
          <w:lang w:val="lt-LT"/>
        </w:rPr>
        <w:t xml:space="preserve">pirkimo objektas </w:t>
      </w:r>
      <w:r w:rsidRPr="00A35DCA">
        <w:rPr>
          <w:sz w:val="22"/>
          <w:szCs w:val="22"/>
          <w:lang w:val="lt-LT"/>
        </w:rPr>
        <w:t>visiškai atitinka pirkimo dokumentuose nurodytus reikalavimus.</w:t>
      </w:r>
    </w:p>
    <w:p w:rsidRPr="00A35DCA" w:rsidR="006B01D3" w:rsidP="00341AE5" w:rsidRDefault="006B01D3" w14:paraId="022FDCF9" w14:textId="77777777">
      <w:pPr>
        <w:ind w:firstLine="567"/>
        <w:jc w:val="both"/>
        <w:rPr>
          <w:sz w:val="22"/>
          <w:szCs w:val="22"/>
          <w:lang w:val="lt-LT"/>
        </w:rPr>
      </w:pPr>
    </w:p>
    <w:p w:rsidRPr="00A35DCA" w:rsidR="00043F2A" w:rsidP="00043F2A" w:rsidRDefault="00043F2A" w14:paraId="06C4A147" w14:textId="77777777">
      <w:pPr>
        <w:suppressAutoHyphens/>
        <w:jc w:val="both"/>
        <w:rPr>
          <w:sz w:val="22"/>
          <w:szCs w:val="22"/>
          <w:lang w:val="lt-LT"/>
        </w:rPr>
      </w:pPr>
      <w:r w:rsidRPr="00A35DCA">
        <w:rPr>
          <w:sz w:val="22"/>
          <w:szCs w:val="22"/>
          <w:lang w:val="lt-LT"/>
        </w:rPr>
        <w:t>Kartu su pasiūlymu pateikiami šie dokumentai: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4"/>
        <w:gridCol w:w="8898"/>
      </w:tblGrid>
      <w:tr w:rsidRPr="00A35DCA" w:rsidR="00043F2A" w14:paraId="34922232" w14:textId="77777777">
        <w:trPr>
          <w:trHeight w:val="300"/>
        </w:trPr>
        <w:tc>
          <w:tcPr>
            <w:tcW w:w="67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406BDF22" w14:textId="77777777">
            <w:pPr>
              <w:suppressAutoHyphens/>
              <w:jc w:val="both"/>
              <w:rPr>
                <w:sz w:val="22"/>
                <w:szCs w:val="22"/>
                <w:lang w:val="lt-LT"/>
              </w:rPr>
            </w:pPr>
            <w:r w:rsidRPr="00A35DCA">
              <w:rPr>
                <w:b/>
                <w:bCs/>
                <w:sz w:val="22"/>
                <w:szCs w:val="22"/>
                <w:lang w:val="lt-LT"/>
              </w:rPr>
              <w:t>Eil. nr.</w:t>
            </w:r>
            <w:r w:rsidRPr="00A35DCA">
              <w:rPr>
                <w:sz w:val="22"/>
                <w:szCs w:val="22"/>
                <w:lang w:val="lt-LT"/>
              </w:rPr>
              <w:t> </w:t>
            </w:r>
          </w:p>
        </w:tc>
        <w:tc>
          <w:tcPr>
            <w:tcW w:w="89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055BF9FD" w14:textId="77777777">
            <w:pPr>
              <w:suppressAutoHyphens/>
              <w:jc w:val="both"/>
              <w:rPr>
                <w:sz w:val="22"/>
                <w:szCs w:val="22"/>
                <w:lang w:val="lt-LT"/>
              </w:rPr>
            </w:pPr>
            <w:r w:rsidRPr="00A35DCA">
              <w:rPr>
                <w:b/>
                <w:bCs/>
                <w:sz w:val="22"/>
                <w:szCs w:val="22"/>
                <w:lang w:val="lt-LT"/>
              </w:rPr>
              <w:t>Dokumentų pavadinimai</w:t>
            </w:r>
            <w:r w:rsidRPr="00A35DCA">
              <w:rPr>
                <w:sz w:val="22"/>
                <w:szCs w:val="22"/>
                <w:lang w:val="lt-LT"/>
              </w:rPr>
              <w:t> </w:t>
            </w:r>
          </w:p>
        </w:tc>
      </w:tr>
      <w:tr w:rsidRPr="00A35DCA" w:rsidR="00043F2A" w14:paraId="7EE40A50" w14:textId="77777777">
        <w:trPr>
          <w:trHeight w:val="300"/>
        </w:trPr>
        <w:tc>
          <w:tcPr>
            <w:tcW w:w="67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6536B659" w14:textId="77777777">
            <w:pPr>
              <w:suppressAutoHyphens/>
              <w:jc w:val="both"/>
              <w:rPr>
                <w:sz w:val="22"/>
                <w:szCs w:val="22"/>
                <w:lang w:val="lt-LT"/>
              </w:rPr>
            </w:pPr>
            <w:r w:rsidRPr="00A35DCA">
              <w:rPr>
                <w:sz w:val="22"/>
                <w:szCs w:val="22"/>
                <w:lang w:val="lt-LT"/>
              </w:rPr>
              <w:t> </w:t>
            </w:r>
          </w:p>
        </w:tc>
        <w:tc>
          <w:tcPr>
            <w:tcW w:w="89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7EFE5A88" w14:textId="77777777">
            <w:pPr>
              <w:suppressAutoHyphens/>
              <w:jc w:val="both"/>
              <w:rPr>
                <w:sz w:val="22"/>
                <w:szCs w:val="22"/>
                <w:lang w:val="lt-LT"/>
              </w:rPr>
            </w:pPr>
            <w:r w:rsidRPr="00A35DCA">
              <w:rPr>
                <w:sz w:val="22"/>
                <w:szCs w:val="22"/>
                <w:lang w:val="lt-LT"/>
              </w:rPr>
              <w:t> </w:t>
            </w:r>
          </w:p>
        </w:tc>
      </w:tr>
      <w:tr w:rsidRPr="00A35DCA" w:rsidR="00043F2A" w14:paraId="4ED9EE44" w14:textId="77777777">
        <w:trPr>
          <w:trHeight w:val="300"/>
        </w:trPr>
        <w:tc>
          <w:tcPr>
            <w:tcW w:w="67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0D6CA975" w14:textId="77777777">
            <w:pPr>
              <w:suppressAutoHyphens/>
              <w:jc w:val="both"/>
              <w:rPr>
                <w:sz w:val="22"/>
                <w:szCs w:val="22"/>
                <w:lang w:val="lt-LT"/>
              </w:rPr>
            </w:pPr>
            <w:r w:rsidRPr="00A35DCA">
              <w:rPr>
                <w:sz w:val="22"/>
                <w:szCs w:val="22"/>
                <w:lang w:val="lt-LT"/>
              </w:rPr>
              <w:t> </w:t>
            </w:r>
          </w:p>
        </w:tc>
        <w:tc>
          <w:tcPr>
            <w:tcW w:w="89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1CADB3DD" w14:textId="77777777">
            <w:pPr>
              <w:suppressAutoHyphens/>
              <w:jc w:val="both"/>
              <w:rPr>
                <w:sz w:val="22"/>
                <w:szCs w:val="22"/>
                <w:lang w:val="lt-LT"/>
              </w:rPr>
            </w:pPr>
            <w:r w:rsidRPr="00A35DCA">
              <w:rPr>
                <w:sz w:val="22"/>
                <w:szCs w:val="22"/>
                <w:lang w:val="lt-LT"/>
              </w:rPr>
              <w:t> </w:t>
            </w:r>
          </w:p>
        </w:tc>
      </w:tr>
      <w:tr w:rsidRPr="00A35DCA" w:rsidR="00043F2A" w14:paraId="110DB99B" w14:textId="77777777">
        <w:trPr>
          <w:trHeight w:val="300"/>
        </w:trPr>
        <w:tc>
          <w:tcPr>
            <w:tcW w:w="67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19967D66" w14:textId="77777777">
            <w:pPr>
              <w:suppressAutoHyphens/>
              <w:jc w:val="both"/>
              <w:rPr>
                <w:sz w:val="22"/>
                <w:szCs w:val="22"/>
                <w:lang w:val="lt-LT"/>
              </w:rPr>
            </w:pPr>
            <w:r w:rsidRPr="00A35DCA">
              <w:rPr>
                <w:sz w:val="22"/>
                <w:szCs w:val="22"/>
                <w:lang w:val="lt-LT"/>
              </w:rPr>
              <w:t> </w:t>
            </w:r>
          </w:p>
        </w:tc>
        <w:tc>
          <w:tcPr>
            <w:tcW w:w="89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3D556B9A" w14:textId="77777777">
            <w:pPr>
              <w:suppressAutoHyphens/>
              <w:jc w:val="both"/>
              <w:rPr>
                <w:sz w:val="22"/>
                <w:szCs w:val="22"/>
                <w:lang w:val="lt-LT"/>
              </w:rPr>
            </w:pPr>
            <w:r w:rsidRPr="00A35DCA">
              <w:rPr>
                <w:sz w:val="22"/>
                <w:szCs w:val="22"/>
                <w:lang w:val="lt-LT"/>
              </w:rPr>
              <w:t> </w:t>
            </w:r>
          </w:p>
        </w:tc>
      </w:tr>
    </w:tbl>
    <w:p w:rsidRPr="00A35DCA" w:rsidR="00043F2A" w:rsidP="00043F2A" w:rsidRDefault="00043F2A" w14:paraId="56962DCC" w14:textId="77777777">
      <w:pPr>
        <w:suppressAutoHyphens/>
        <w:jc w:val="both"/>
        <w:rPr>
          <w:sz w:val="22"/>
          <w:szCs w:val="22"/>
          <w:lang w:val="lt-LT"/>
        </w:rPr>
      </w:pPr>
      <w:r w:rsidRPr="00A35DCA">
        <w:rPr>
          <w:sz w:val="22"/>
          <w:szCs w:val="22"/>
          <w:lang w:val="lt-LT"/>
        </w:rPr>
        <w:t> </w:t>
      </w:r>
    </w:p>
    <w:p w:rsidRPr="00A35DCA" w:rsidR="00713D85" w:rsidP="00043F2A" w:rsidRDefault="00713D85" w14:paraId="1D10A56D" w14:textId="77777777">
      <w:pPr>
        <w:suppressAutoHyphens/>
        <w:jc w:val="both"/>
        <w:rPr>
          <w:sz w:val="22"/>
          <w:szCs w:val="22"/>
          <w:lang w:val="lt-LT"/>
        </w:rPr>
      </w:pPr>
    </w:p>
    <w:p w:rsidR="00713D85" w:rsidP="00043F2A" w:rsidRDefault="00713D85" w14:paraId="7EAB9057" w14:textId="77777777">
      <w:pPr>
        <w:suppressAutoHyphens/>
        <w:jc w:val="both"/>
        <w:rPr>
          <w:sz w:val="22"/>
          <w:szCs w:val="22"/>
          <w:lang w:val="lt-LT"/>
        </w:rPr>
      </w:pPr>
    </w:p>
    <w:p w:rsidR="007D5DE8" w:rsidP="00043F2A" w:rsidRDefault="007D5DE8" w14:paraId="1567AF68" w14:textId="77777777">
      <w:pPr>
        <w:suppressAutoHyphens/>
        <w:jc w:val="both"/>
        <w:rPr>
          <w:sz w:val="22"/>
          <w:szCs w:val="22"/>
          <w:lang w:val="lt-LT"/>
        </w:rPr>
      </w:pPr>
    </w:p>
    <w:p w:rsidR="007D5DE8" w:rsidP="00043F2A" w:rsidRDefault="007D5DE8" w14:paraId="16B134E8" w14:textId="77777777">
      <w:pPr>
        <w:suppressAutoHyphens/>
        <w:jc w:val="both"/>
        <w:rPr>
          <w:sz w:val="22"/>
          <w:szCs w:val="22"/>
          <w:lang w:val="lt-LT"/>
        </w:rPr>
      </w:pPr>
    </w:p>
    <w:p w:rsidR="007D5DE8" w:rsidP="00043F2A" w:rsidRDefault="007D5DE8" w14:paraId="768F7F0B" w14:textId="77777777">
      <w:pPr>
        <w:suppressAutoHyphens/>
        <w:jc w:val="both"/>
        <w:rPr>
          <w:sz w:val="22"/>
          <w:szCs w:val="22"/>
          <w:lang w:val="lt-LT"/>
        </w:rPr>
      </w:pPr>
    </w:p>
    <w:p w:rsidRPr="00A35DCA" w:rsidR="007D5DE8" w:rsidP="00043F2A" w:rsidRDefault="007D5DE8" w14:paraId="63BAC3CF" w14:textId="77777777">
      <w:pPr>
        <w:suppressAutoHyphens/>
        <w:jc w:val="both"/>
        <w:rPr>
          <w:sz w:val="22"/>
          <w:szCs w:val="22"/>
          <w:lang w:val="lt-LT"/>
        </w:rPr>
      </w:pPr>
    </w:p>
    <w:p w:rsidRPr="00A35DCA" w:rsidR="00713D85" w:rsidP="00043F2A" w:rsidRDefault="00713D85" w14:paraId="606B1B64" w14:textId="77777777">
      <w:pPr>
        <w:suppressAutoHyphens/>
        <w:jc w:val="both"/>
        <w:rPr>
          <w:sz w:val="22"/>
          <w:szCs w:val="22"/>
          <w:lang w:val="lt-LT"/>
        </w:rPr>
      </w:pPr>
    </w:p>
    <w:p w:rsidRPr="00A35DCA" w:rsidR="00043F2A" w:rsidP="00043F2A" w:rsidRDefault="00043F2A" w14:paraId="5A67D7AE" w14:textId="77777777">
      <w:pPr>
        <w:suppressAutoHyphens/>
        <w:jc w:val="both"/>
        <w:rPr>
          <w:sz w:val="22"/>
          <w:szCs w:val="22"/>
          <w:lang w:val="lt-LT"/>
        </w:rPr>
      </w:pPr>
      <w:r w:rsidRPr="00A35DCA">
        <w:rPr>
          <w:sz w:val="22"/>
          <w:szCs w:val="22"/>
          <w:lang w:val="lt-LT"/>
        </w:rPr>
        <w:t>Šiame pasiūlyme yra pateikta konfidenciali informacija: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0"/>
        <w:gridCol w:w="2370"/>
        <w:gridCol w:w="3255"/>
        <w:gridCol w:w="3255"/>
      </w:tblGrid>
      <w:tr w:rsidRPr="00A35DCA" w:rsidR="00043F2A" w14:paraId="787D5A96" w14:textId="77777777">
        <w:trPr>
          <w:trHeight w:val="300"/>
        </w:trPr>
        <w:tc>
          <w:tcPr>
            <w:tcW w:w="720" w:type="dxa"/>
            <w:tcBorders>
              <w:top w:val="single" w:color="auto" w:sz="6" w:space="0"/>
              <w:left w:val="single" w:color="auto" w:sz="6" w:space="0"/>
              <w:bottom w:val="single" w:color="auto" w:sz="6" w:space="0"/>
              <w:right w:val="single" w:color="auto" w:sz="6" w:space="0"/>
            </w:tcBorders>
            <w:vAlign w:val="center"/>
            <w:hideMark/>
          </w:tcPr>
          <w:p w:rsidRPr="00A35DCA" w:rsidR="00043F2A" w:rsidP="00043F2A" w:rsidRDefault="00043F2A" w14:paraId="5CCA0F9E" w14:textId="77777777">
            <w:pPr>
              <w:suppressAutoHyphens/>
              <w:jc w:val="both"/>
              <w:rPr>
                <w:sz w:val="22"/>
                <w:szCs w:val="22"/>
                <w:lang w:val="lt-LT"/>
              </w:rPr>
            </w:pPr>
            <w:r w:rsidRPr="00A35DCA">
              <w:rPr>
                <w:b/>
                <w:bCs/>
                <w:sz w:val="22"/>
                <w:szCs w:val="22"/>
                <w:lang w:val="lt-LT"/>
              </w:rPr>
              <w:t>Eil.</w:t>
            </w:r>
            <w:r w:rsidRPr="00A35DCA">
              <w:rPr>
                <w:sz w:val="22"/>
                <w:szCs w:val="22"/>
                <w:lang w:val="lt-LT"/>
              </w:rPr>
              <w:t> </w:t>
            </w:r>
          </w:p>
          <w:p w:rsidRPr="00A35DCA" w:rsidR="00043F2A" w:rsidP="00043F2A" w:rsidRDefault="00043F2A" w14:paraId="4EC5FF55" w14:textId="77777777">
            <w:pPr>
              <w:suppressAutoHyphens/>
              <w:jc w:val="both"/>
              <w:rPr>
                <w:sz w:val="22"/>
                <w:szCs w:val="22"/>
                <w:lang w:val="lt-LT"/>
              </w:rPr>
            </w:pPr>
            <w:r w:rsidRPr="00A35DCA">
              <w:rPr>
                <w:b/>
                <w:bCs/>
                <w:sz w:val="22"/>
                <w:szCs w:val="22"/>
                <w:lang w:val="lt-LT"/>
              </w:rPr>
              <w:t>nr.</w:t>
            </w:r>
            <w:r w:rsidRPr="00A35DCA">
              <w:rPr>
                <w:sz w:val="22"/>
                <w:szCs w:val="22"/>
                <w:lang w:val="lt-LT"/>
              </w:rPr>
              <w:t> </w:t>
            </w:r>
          </w:p>
        </w:tc>
        <w:tc>
          <w:tcPr>
            <w:tcW w:w="2370" w:type="dxa"/>
            <w:tcBorders>
              <w:top w:val="single" w:color="auto" w:sz="6" w:space="0"/>
              <w:left w:val="single" w:color="auto" w:sz="6" w:space="0"/>
              <w:bottom w:val="single" w:color="auto" w:sz="6" w:space="0"/>
              <w:right w:val="single" w:color="auto" w:sz="6" w:space="0"/>
            </w:tcBorders>
            <w:vAlign w:val="center"/>
            <w:hideMark/>
          </w:tcPr>
          <w:p w:rsidRPr="00A35DCA" w:rsidR="00043F2A" w:rsidP="00043F2A" w:rsidRDefault="00043F2A" w14:paraId="1CE13F0A" w14:textId="77777777">
            <w:pPr>
              <w:suppressAutoHyphens/>
              <w:jc w:val="both"/>
              <w:rPr>
                <w:sz w:val="22"/>
                <w:szCs w:val="22"/>
                <w:lang w:val="lt-LT"/>
              </w:rPr>
            </w:pPr>
            <w:r w:rsidRPr="00A35DCA">
              <w:rPr>
                <w:b/>
                <w:bCs/>
                <w:sz w:val="22"/>
                <w:szCs w:val="22"/>
                <w:lang w:val="lt-LT"/>
              </w:rPr>
              <w:t>Pateikto dokumento pavadinimas</w:t>
            </w: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083C3056" w14:textId="77777777">
            <w:pPr>
              <w:suppressAutoHyphens/>
              <w:jc w:val="both"/>
              <w:rPr>
                <w:sz w:val="22"/>
                <w:szCs w:val="22"/>
                <w:lang w:val="lt-LT"/>
              </w:rPr>
            </w:pPr>
            <w:r w:rsidRPr="00A35DCA">
              <w:rPr>
                <w:b/>
                <w:bCs/>
                <w:sz w:val="22"/>
                <w:szCs w:val="22"/>
                <w:lang w:val="lt-LT"/>
              </w:rPr>
              <w:t>Dokumente esanti konfidenciali informacija</w:t>
            </w:r>
            <w:r w:rsidRPr="00A35DCA">
              <w:rPr>
                <w:b/>
                <w:bCs/>
                <w:sz w:val="22"/>
                <w:szCs w:val="22"/>
                <w:vertAlign w:val="superscript"/>
                <w:lang w:val="lt-LT"/>
              </w:rPr>
              <w:t>6</w:t>
            </w:r>
            <w:r w:rsidRPr="00A35DCA">
              <w:rPr>
                <w:b/>
                <w:bCs/>
                <w:sz w:val="22"/>
                <w:szCs w:val="22"/>
                <w:lang w:val="lt-LT"/>
              </w:rPr>
              <w:t> (nurodoma dokumento dalis / puslapis, kuriame yra konfidenciali informacija)</w:t>
            </w: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vAlign w:val="center"/>
            <w:hideMark/>
          </w:tcPr>
          <w:p w:rsidRPr="00A35DCA" w:rsidR="00043F2A" w:rsidP="00043F2A" w:rsidRDefault="00043F2A" w14:paraId="08171495" w14:textId="77777777">
            <w:pPr>
              <w:suppressAutoHyphens/>
              <w:jc w:val="both"/>
              <w:rPr>
                <w:sz w:val="22"/>
                <w:szCs w:val="22"/>
                <w:lang w:val="lt-LT"/>
              </w:rPr>
            </w:pPr>
            <w:r w:rsidRPr="00A35DCA">
              <w:rPr>
                <w:b/>
                <w:bCs/>
                <w:sz w:val="22"/>
                <w:szCs w:val="22"/>
                <w:lang w:val="lt-LT"/>
              </w:rPr>
              <w:t>Konfidencialios informacijos pagrindimas (paaiškinama, kuo remiantis nurodytas dokumentas ar jo dalis yra konfidencialūs)</w:t>
            </w:r>
            <w:r w:rsidRPr="00A35DCA">
              <w:rPr>
                <w:sz w:val="22"/>
                <w:szCs w:val="22"/>
                <w:lang w:val="lt-LT"/>
              </w:rPr>
              <w:t> </w:t>
            </w:r>
          </w:p>
        </w:tc>
      </w:tr>
      <w:tr w:rsidRPr="00A35DCA" w:rsidR="00043F2A" w14:paraId="2FFE1716" w14:textId="77777777">
        <w:trPr>
          <w:trHeight w:val="300"/>
        </w:trPr>
        <w:tc>
          <w:tcPr>
            <w:tcW w:w="72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7C09311D" w14:textId="77777777">
            <w:pPr>
              <w:suppressAutoHyphens/>
              <w:jc w:val="both"/>
              <w:rPr>
                <w:sz w:val="22"/>
                <w:szCs w:val="22"/>
                <w:lang w:val="lt-LT"/>
              </w:rPr>
            </w:pPr>
            <w:r w:rsidRPr="00A35DCA">
              <w:rPr>
                <w:sz w:val="22"/>
                <w:szCs w:val="22"/>
                <w:lang w:val="lt-LT"/>
              </w:rPr>
              <w:t> </w:t>
            </w:r>
          </w:p>
        </w:tc>
        <w:tc>
          <w:tcPr>
            <w:tcW w:w="237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07AE12DC"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3C1635FF"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3B225AB1" w14:textId="77777777">
            <w:pPr>
              <w:suppressAutoHyphens/>
              <w:jc w:val="both"/>
              <w:rPr>
                <w:sz w:val="22"/>
                <w:szCs w:val="22"/>
                <w:lang w:val="lt-LT"/>
              </w:rPr>
            </w:pPr>
            <w:r w:rsidRPr="00A35DCA">
              <w:rPr>
                <w:sz w:val="22"/>
                <w:szCs w:val="22"/>
                <w:lang w:val="lt-LT"/>
              </w:rPr>
              <w:t> </w:t>
            </w:r>
          </w:p>
        </w:tc>
      </w:tr>
      <w:tr w:rsidRPr="00A35DCA" w:rsidR="00043F2A" w14:paraId="03BA7029" w14:textId="77777777">
        <w:trPr>
          <w:trHeight w:val="300"/>
        </w:trPr>
        <w:tc>
          <w:tcPr>
            <w:tcW w:w="72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41C87837" w14:textId="77777777">
            <w:pPr>
              <w:suppressAutoHyphens/>
              <w:jc w:val="both"/>
              <w:rPr>
                <w:sz w:val="22"/>
                <w:szCs w:val="22"/>
                <w:lang w:val="lt-LT"/>
              </w:rPr>
            </w:pPr>
            <w:r w:rsidRPr="00A35DCA">
              <w:rPr>
                <w:sz w:val="22"/>
                <w:szCs w:val="22"/>
                <w:lang w:val="lt-LT"/>
              </w:rPr>
              <w:t> </w:t>
            </w:r>
          </w:p>
        </w:tc>
        <w:tc>
          <w:tcPr>
            <w:tcW w:w="237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42B8ABEC"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41A863B0"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74052070" w14:textId="77777777">
            <w:pPr>
              <w:suppressAutoHyphens/>
              <w:jc w:val="both"/>
              <w:rPr>
                <w:sz w:val="22"/>
                <w:szCs w:val="22"/>
                <w:lang w:val="lt-LT"/>
              </w:rPr>
            </w:pPr>
            <w:r w:rsidRPr="00A35DCA">
              <w:rPr>
                <w:sz w:val="22"/>
                <w:szCs w:val="22"/>
                <w:lang w:val="lt-LT"/>
              </w:rPr>
              <w:t> </w:t>
            </w:r>
          </w:p>
        </w:tc>
      </w:tr>
      <w:tr w:rsidRPr="00A35DCA" w:rsidR="00043F2A" w14:paraId="53ADDA02" w14:textId="77777777">
        <w:trPr>
          <w:trHeight w:val="300"/>
        </w:trPr>
        <w:tc>
          <w:tcPr>
            <w:tcW w:w="72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226D97F5" w14:textId="77777777">
            <w:pPr>
              <w:suppressAutoHyphens/>
              <w:jc w:val="both"/>
              <w:rPr>
                <w:sz w:val="22"/>
                <w:szCs w:val="22"/>
                <w:lang w:val="lt-LT"/>
              </w:rPr>
            </w:pPr>
            <w:r w:rsidRPr="00A35DCA">
              <w:rPr>
                <w:sz w:val="22"/>
                <w:szCs w:val="22"/>
                <w:lang w:val="lt-LT"/>
              </w:rPr>
              <w:t> </w:t>
            </w:r>
          </w:p>
        </w:tc>
        <w:tc>
          <w:tcPr>
            <w:tcW w:w="2370"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616B5B48"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6E99CBB8" w14:textId="77777777">
            <w:pPr>
              <w:suppressAutoHyphens/>
              <w:jc w:val="both"/>
              <w:rPr>
                <w:sz w:val="22"/>
                <w:szCs w:val="22"/>
                <w:lang w:val="lt-LT"/>
              </w:rPr>
            </w:pPr>
            <w:r w:rsidRPr="00A35DCA">
              <w:rPr>
                <w:sz w:val="22"/>
                <w:szCs w:val="22"/>
                <w:lang w:val="lt-LT"/>
              </w:rPr>
              <w:t> </w:t>
            </w:r>
          </w:p>
        </w:tc>
        <w:tc>
          <w:tcPr>
            <w:tcW w:w="3255" w:type="dxa"/>
            <w:tcBorders>
              <w:top w:val="single" w:color="auto" w:sz="6" w:space="0"/>
              <w:left w:val="single" w:color="auto" w:sz="6" w:space="0"/>
              <w:bottom w:val="single" w:color="auto" w:sz="6" w:space="0"/>
              <w:right w:val="single" w:color="auto" w:sz="6" w:space="0"/>
            </w:tcBorders>
            <w:hideMark/>
          </w:tcPr>
          <w:p w:rsidRPr="00A35DCA" w:rsidR="00043F2A" w:rsidP="00043F2A" w:rsidRDefault="00043F2A" w14:paraId="1D2947A2" w14:textId="77777777">
            <w:pPr>
              <w:suppressAutoHyphens/>
              <w:jc w:val="both"/>
              <w:rPr>
                <w:sz w:val="22"/>
                <w:szCs w:val="22"/>
                <w:lang w:val="lt-LT"/>
              </w:rPr>
            </w:pPr>
            <w:r w:rsidRPr="00A35DCA">
              <w:rPr>
                <w:sz w:val="22"/>
                <w:szCs w:val="22"/>
                <w:lang w:val="lt-LT"/>
              </w:rPr>
              <w:t> </w:t>
            </w:r>
          </w:p>
        </w:tc>
      </w:tr>
    </w:tbl>
    <w:p w:rsidRPr="00A35DCA" w:rsidR="00563051" w:rsidP="00563CB1" w:rsidRDefault="00563051" w14:paraId="6BFF647A" w14:textId="77777777">
      <w:pPr>
        <w:suppressAutoHyphens/>
        <w:jc w:val="both"/>
        <w:rPr>
          <w:sz w:val="22"/>
          <w:szCs w:val="22"/>
          <w:lang w:val="lt-LT"/>
        </w:rPr>
      </w:pPr>
    </w:p>
    <w:p w:rsidRPr="00A35DCA" w:rsidR="00266481" w:rsidP="00266481" w:rsidRDefault="00266481" w14:paraId="13EEF96B" w14:textId="77777777">
      <w:pPr>
        <w:suppressAutoHyphens/>
        <w:ind w:firstLine="567"/>
        <w:jc w:val="both"/>
        <w:rPr>
          <w:sz w:val="22"/>
          <w:szCs w:val="22"/>
          <w:lang w:val="lt-LT"/>
        </w:rPr>
      </w:pPr>
      <w:r w:rsidRPr="00A35DCA">
        <w:rPr>
          <w:rFonts w:eastAsia="Calibri"/>
          <w:sz w:val="22"/>
          <w:szCs w:val="22"/>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35DCA">
        <w:rPr>
          <w:rFonts w:eastAsia="Calibri"/>
          <w:sz w:val="22"/>
          <w:szCs w:val="22"/>
          <w:vertAlign w:val="superscript"/>
          <w:lang w:val="lt-LT" w:eastAsia="zh-CN"/>
        </w:rPr>
        <w:t>1</w:t>
      </w:r>
      <w:r w:rsidRPr="00A35DCA">
        <w:rPr>
          <w:rFonts w:eastAsia="Calibri"/>
          <w:sz w:val="22"/>
          <w:szCs w:val="22"/>
          <w:lang w:val="lt-LT" w:eastAsia="zh-CN"/>
        </w:rPr>
        <w:t xml:space="preserve"> dalyje.</w:t>
      </w:r>
    </w:p>
    <w:p w:rsidRPr="00A35DCA" w:rsidR="00266481" w:rsidP="00341AE5" w:rsidRDefault="00266481" w14:paraId="0B402C0A" w14:textId="77777777">
      <w:pPr>
        <w:suppressAutoHyphens/>
        <w:ind w:firstLine="567"/>
        <w:jc w:val="both"/>
        <w:rPr>
          <w:sz w:val="22"/>
          <w:szCs w:val="22"/>
          <w:lang w:val="lt-LT"/>
        </w:rPr>
      </w:pPr>
    </w:p>
    <w:p w:rsidRPr="00A35DCA" w:rsidR="008E5907" w:rsidP="00341AE5" w:rsidRDefault="008E5907" w14:paraId="663EFF9C" w14:textId="0D82609D">
      <w:pPr>
        <w:suppressAutoHyphens/>
        <w:ind w:firstLine="567"/>
        <w:jc w:val="both"/>
        <w:rPr>
          <w:sz w:val="22"/>
          <w:szCs w:val="22"/>
          <w:lang w:val="lt-LT"/>
        </w:rPr>
      </w:pPr>
      <w:r w:rsidRPr="00A35DCA">
        <w:rPr>
          <w:sz w:val="22"/>
          <w:szCs w:val="22"/>
          <w:lang w:val="lt-LT"/>
        </w:rPr>
        <w:t>Deklaruoj</w:t>
      </w:r>
      <w:r w:rsidRPr="00A35DCA" w:rsidR="00E6483F">
        <w:rPr>
          <w:sz w:val="22"/>
          <w:szCs w:val="22"/>
          <w:lang w:val="lt-LT"/>
        </w:rPr>
        <w:t>ame</w:t>
      </w:r>
      <w:r w:rsidRPr="00A35DCA">
        <w:rPr>
          <w:sz w:val="22"/>
          <w:szCs w:val="22"/>
          <w:lang w:val="lt-LT"/>
        </w:rPr>
        <w:t>, kad šiame pasiūlyme nurodytas dalyvis, visi tiekėjų grupės partneriai (jei pasiūlymą pateikia tiekėjų grupė), subtiekėjai, kurių pajėgumais remi</w:t>
      </w:r>
      <w:r w:rsidRPr="00A35DCA" w:rsidR="009A0842">
        <w:rPr>
          <w:sz w:val="22"/>
          <w:szCs w:val="22"/>
          <w:lang w:val="lt-LT"/>
        </w:rPr>
        <w:t>asi</w:t>
      </w:r>
      <w:r w:rsidRPr="00A35DCA">
        <w:rPr>
          <w:sz w:val="22"/>
          <w:szCs w:val="22"/>
          <w:lang w:val="lt-LT"/>
        </w:rPr>
        <w:t xml:space="preserve"> </w:t>
      </w:r>
      <w:r w:rsidRPr="00A35DCA" w:rsidR="009A0842">
        <w:rPr>
          <w:sz w:val="22"/>
          <w:szCs w:val="22"/>
          <w:lang w:val="lt-LT"/>
        </w:rPr>
        <w:t xml:space="preserve">dalyvis, </w:t>
      </w:r>
      <w:r w:rsidRPr="00A35DCA">
        <w:rPr>
          <w:sz w:val="22"/>
          <w:szCs w:val="22"/>
          <w:lang w:val="lt-LT"/>
        </w:rPr>
        <w:t>atitink</w:t>
      </w:r>
      <w:r w:rsidRPr="00A35DCA" w:rsidR="009A0842">
        <w:rPr>
          <w:sz w:val="22"/>
          <w:szCs w:val="22"/>
          <w:lang w:val="lt-LT"/>
        </w:rPr>
        <w:t>a</w:t>
      </w:r>
      <w:r w:rsidRPr="00A35DCA">
        <w:rPr>
          <w:sz w:val="22"/>
          <w:szCs w:val="22"/>
          <w:lang w:val="lt-LT"/>
        </w:rPr>
        <w:t xml:space="preserve"> pirkimo dokumentų III skyriuje nurodytus </w:t>
      </w:r>
      <w:r w:rsidRPr="00A35DCA" w:rsidR="003C2BBE">
        <w:rPr>
          <w:sz w:val="22"/>
          <w:szCs w:val="22"/>
          <w:lang w:val="lt-LT"/>
        </w:rPr>
        <w:t xml:space="preserve">pašalinimo pagrindų nebuvimo, </w:t>
      </w:r>
      <w:r w:rsidRPr="00A35DCA">
        <w:rPr>
          <w:sz w:val="22"/>
          <w:szCs w:val="22"/>
          <w:lang w:val="lt-LT"/>
        </w:rPr>
        <w:t>kvalifikacijos ir kitus reikalavimus</w:t>
      </w:r>
      <w:r w:rsidRPr="00A35DCA" w:rsidR="009A0842">
        <w:rPr>
          <w:sz w:val="22"/>
          <w:szCs w:val="22"/>
          <w:lang w:val="lt-LT"/>
        </w:rPr>
        <w:t xml:space="preserve">. Perkančiajai organizacijai paprašius, </w:t>
      </w:r>
      <w:r w:rsidRPr="00A35DCA" w:rsidR="00E6483F">
        <w:rPr>
          <w:sz w:val="22"/>
          <w:szCs w:val="22"/>
          <w:lang w:val="lt-LT"/>
        </w:rPr>
        <w:t xml:space="preserve">įsipareigojame </w:t>
      </w:r>
      <w:r w:rsidRPr="00A35DCA" w:rsidR="009A0842">
        <w:rPr>
          <w:sz w:val="22"/>
          <w:szCs w:val="22"/>
          <w:lang w:val="lt-LT"/>
        </w:rPr>
        <w:t>pateik</w:t>
      </w:r>
      <w:r w:rsidRPr="00A35DCA" w:rsidR="00E6483F">
        <w:rPr>
          <w:sz w:val="22"/>
          <w:szCs w:val="22"/>
          <w:lang w:val="lt-LT"/>
        </w:rPr>
        <w:t>t</w:t>
      </w:r>
      <w:r w:rsidRPr="00A35DCA" w:rsidR="009A0842">
        <w:rPr>
          <w:sz w:val="22"/>
          <w:szCs w:val="22"/>
          <w:lang w:val="lt-LT"/>
        </w:rPr>
        <w:t xml:space="preserve">i pirkimo dokumentų III skyriuje nurodytų </w:t>
      </w:r>
      <w:r w:rsidRPr="00A35DCA" w:rsidR="003C2BBE">
        <w:rPr>
          <w:sz w:val="22"/>
          <w:szCs w:val="22"/>
          <w:lang w:val="lt-LT"/>
        </w:rPr>
        <w:t xml:space="preserve">pašalinimo pagrindų nebuvimo, </w:t>
      </w:r>
      <w:r w:rsidRPr="00A35DCA" w:rsidR="009A0842">
        <w:rPr>
          <w:sz w:val="22"/>
          <w:szCs w:val="22"/>
          <w:lang w:val="lt-LT"/>
        </w:rPr>
        <w:t>kvalifikacijos ir kitų reikalavimų atitiktį pagrindžiančius dokumentus.</w:t>
      </w:r>
    </w:p>
    <w:p w:rsidRPr="00A35DCA" w:rsidR="008E5907" w:rsidP="00341AE5" w:rsidRDefault="008E5907" w14:paraId="19E0E3F5" w14:textId="77777777">
      <w:pPr>
        <w:suppressAutoHyphens/>
        <w:ind w:firstLine="567"/>
        <w:jc w:val="both"/>
        <w:rPr>
          <w:sz w:val="22"/>
          <w:szCs w:val="22"/>
          <w:lang w:val="lt-LT"/>
        </w:rPr>
      </w:pPr>
    </w:p>
    <w:p w:rsidRPr="00A35DCA" w:rsidR="001577E6" w:rsidP="00341AE5" w:rsidRDefault="001577E6" w14:paraId="6395F123" w14:textId="77777777">
      <w:pPr>
        <w:suppressAutoHyphens/>
        <w:ind w:firstLine="567"/>
        <w:jc w:val="both"/>
        <w:rPr>
          <w:sz w:val="22"/>
          <w:szCs w:val="22"/>
          <w:lang w:val="lt-LT"/>
        </w:rPr>
      </w:pPr>
      <w:r w:rsidRPr="00A35DCA">
        <w:rPr>
          <w:sz w:val="22"/>
          <w:szCs w:val="22"/>
          <w:lang w:val="lt-LT"/>
        </w:rPr>
        <w:t>Jeigu kvalifikacija dėl teisės verstis atitinkama veikla nebuvo tikrinama arba tikrinama ne visa apimtimi, įsipareigojame perkančiajai organizacijai, kad pirkimo sutartį vykdys tik tokią teisę turintys asmenys.</w:t>
      </w:r>
    </w:p>
    <w:p w:rsidRPr="00A35DCA" w:rsidR="00563051" w:rsidP="00341AE5" w:rsidRDefault="00563051" w14:paraId="0A50C254" w14:textId="77777777">
      <w:pPr>
        <w:ind w:firstLine="567"/>
        <w:jc w:val="both"/>
        <w:rPr>
          <w:sz w:val="22"/>
          <w:szCs w:val="22"/>
          <w:lang w:val="lt-LT"/>
        </w:rPr>
      </w:pPr>
    </w:p>
    <w:p w:rsidRPr="00A35DCA" w:rsidR="00505DD4" w:rsidP="00341AE5" w:rsidRDefault="00505DD4" w14:paraId="573BD898" w14:textId="77777777">
      <w:pPr>
        <w:suppressAutoHyphens/>
        <w:ind w:firstLine="567"/>
        <w:rPr>
          <w:sz w:val="22"/>
          <w:szCs w:val="22"/>
          <w:lang w:val="lt-LT"/>
        </w:rPr>
      </w:pPr>
      <w:r w:rsidRPr="00A35DCA">
        <w:rPr>
          <w:sz w:val="22"/>
          <w:szCs w:val="22"/>
          <w:lang w:val="lt-LT"/>
        </w:rPr>
        <w:t>Pasiūlymas galioja iki pirkimo dokumentuose nurodyto termino pabaigos.</w:t>
      </w:r>
    </w:p>
    <w:p w:rsidRPr="00A35DCA" w:rsidR="00D3411C" w:rsidP="00563051" w:rsidRDefault="00D3411C" w14:paraId="625C33D9" w14:textId="77777777">
      <w:pPr>
        <w:ind w:right="-2"/>
        <w:jc w:val="both"/>
        <w:rPr>
          <w:sz w:val="22"/>
          <w:szCs w:val="22"/>
          <w:lang w:val="lt-LT"/>
        </w:rPr>
      </w:pPr>
    </w:p>
    <w:p w:rsidRPr="00A35DCA" w:rsidR="00AC3014" w:rsidP="00563051" w:rsidRDefault="00AC3014" w14:paraId="3D980FCD" w14:textId="77777777">
      <w:pPr>
        <w:ind w:right="-2"/>
        <w:jc w:val="both"/>
        <w:rPr>
          <w:sz w:val="22"/>
          <w:szCs w:val="22"/>
          <w:lang w:val="lt-LT"/>
        </w:rPr>
      </w:pPr>
    </w:p>
    <w:p w:rsidRPr="00A35DCA" w:rsidR="00563051" w:rsidP="00563051" w:rsidRDefault="00563051" w14:paraId="38CAA753" w14:textId="1DA9FC6C">
      <w:pPr>
        <w:ind w:right="-2"/>
        <w:jc w:val="both"/>
        <w:rPr>
          <w:sz w:val="22"/>
          <w:szCs w:val="22"/>
          <w:lang w:val="lt-LT"/>
        </w:rPr>
      </w:pPr>
      <w:r w:rsidRPr="00A35DCA">
        <w:rPr>
          <w:sz w:val="22"/>
          <w:szCs w:val="22"/>
          <w:lang w:val="lt-LT"/>
        </w:rPr>
        <w:t>______________________________</w:t>
      </w:r>
      <w:r>
        <w:tab/>
      </w:r>
      <w:r w:rsidRPr="00A35DCA">
        <w:rPr>
          <w:sz w:val="22"/>
          <w:szCs w:val="22"/>
          <w:lang w:val="lt-LT"/>
        </w:rPr>
        <w:t>___________</w:t>
      </w:r>
      <w:r>
        <w:tab/>
      </w:r>
      <w:r w:rsidR="00971EFC">
        <w:rPr>
          <w:sz w:val="22"/>
          <w:szCs w:val="22"/>
          <w:lang w:val="lt-LT"/>
        </w:rPr>
        <w:t xml:space="preserve">                           </w:t>
      </w:r>
      <w:r w:rsidRPr="00A35DCA">
        <w:rPr>
          <w:sz w:val="22"/>
          <w:szCs w:val="22"/>
          <w:lang w:val="lt-LT"/>
        </w:rPr>
        <w:t>_________________</w:t>
      </w:r>
    </w:p>
    <w:p w:rsidRPr="00A35DCA" w:rsidR="00563051" w:rsidP="216163FC" w:rsidRDefault="0D894DAD" w14:paraId="5181DD8A" w14:textId="5A486BDE">
      <w:pPr>
        <w:jc w:val="both"/>
        <w:rPr>
          <w:i/>
          <w:iCs/>
          <w:sz w:val="22"/>
          <w:szCs w:val="22"/>
          <w:lang w:val="lt-LT"/>
        </w:rPr>
      </w:pPr>
      <w:r w:rsidRPr="00A35DCA">
        <w:rPr>
          <w:i/>
          <w:iCs/>
          <w:sz w:val="22"/>
          <w:szCs w:val="22"/>
          <w:lang w:val="lt-LT"/>
        </w:rPr>
        <w:t>Dalyvis arba jo įgaliotas asmu</w:t>
      </w:r>
      <w:r w:rsidRPr="00A35DCA" w:rsidR="408C1ECB">
        <w:rPr>
          <w:i/>
          <w:iCs/>
          <w:sz w:val="22"/>
          <w:szCs w:val="22"/>
          <w:lang w:val="lt-LT"/>
        </w:rPr>
        <w:t>o</w:t>
      </w:r>
      <w:r w:rsidR="00563051">
        <w:tab/>
      </w:r>
      <w:r w:rsidRPr="769E4290" w:rsidR="00043F2A">
        <w:rPr>
          <w:i/>
          <w:sz w:val="22"/>
          <w:szCs w:val="22"/>
          <w:lang w:val="lt-LT"/>
        </w:rPr>
        <w:t>parašas</w:t>
      </w:r>
      <w:r w:rsidR="00563051">
        <w:tab/>
      </w:r>
      <w:r w:rsidRPr="00A35DCA" w:rsidR="00043F2A">
        <w:rPr>
          <w:sz w:val="22"/>
          <w:szCs w:val="22"/>
          <w:lang w:val="lt-LT"/>
        </w:rPr>
        <w:t xml:space="preserve">                          </w:t>
      </w:r>
      <w:r w:rsidRPr="00A35DCA" w:rsidR="408C1ECB">
        <w:rPr>
          <w:i/>
          <w:iCs/>
          <w:sz w:val="22"/>
          <w:szCs w:val="22"/>
          <w:lang w:val="lt-LT"/>
        </w:rPr>
        <w:t>vardas ir pavardė</w:t>
      </w:r>
      <w:r w:rsidR="00563051">
        <w:tab/>
      </w:r>
    </w:p>
    <w:p w:rsidRPr="00A35DCA" w:rsidR="004156BD" w:rsidP="216163FC" w:rsidRDefault="004156BD" w14:paraId="464113E3" w14:textId="0E79E22F">
      <w:pPr>
        <w:spacing w:after="200" w:line="276" w:lineRule="auto"/>
        <w:rPr>
          <w:sz w:val="22"/>
          <w:szCs w:val="22"/>
          <w:lang w:val="lt-LT"/>
        </w:rPr>
      </w:pPr>
      <w:r w:rsidRPr="769E4290">
        <w:rPr>
          <w:sz w:val="22"/>
          <w:szCs w:val="22"/>
          <w:lang w:val="lt-LT"/>
        </w:rPr>
        <w:br w:type="page"/>
      </w:r>
    </w:p>
    <w:p w:rsidRPr="00A35DCA" w:rsidR="00563051" w:rsidP="00E30EF5" w:rsidRDefault="5404BFF5" w14:paraId="229169E4" w14:textId="1B81DDFC">
      <w:pPr>
        <w:jc w:val="right"/>
        <w:rPr>
          <w:sz w:val="22"/>
          <w:szCs w:val="22"/>
          <w:lang w:val="lt-LT"/>
        </w:rPr>
      </w:pPr>
      <w:r w:rsidRPr="00A35DCA">
        <w:rPr>
          <w:sz w:val="22"/>
          <w:szCs w:val="22"/>
          <w:lang w:val="lt-LT"/>
        </w:rPr>
        <w:t xml:space="preserve">Pirkimo sąlygų </w:t>
      </w:r>
      <w:r w:rsidRPr="00A35DCA" w:rsidR="0D894DAD">
        <w:rPr>
          <w:sz w:val="22"/>
          <w:szCs w:val="22"/>
          <w:lang w:val="lt-LT"/>
        </w:rPr>
        <w:t>3 priedas</w:t>
      </w:r>
    </w:p>
    <w:p w:rsidRPr="00A35DCA" w:rsidR="00AA26D4" w:rsidP="00AA26D4" w:rsidRDefault="00AA26D4" w14:paraId="4A52A480" w14:textId="77777777">
      <w:pPr>
        <w:rPr>
          <w:sz w:val="22"/>
          <w:szCs w:val="22"/>
          <w:lang w:val="lt-LT"/>
        </w:rPr>
      </w:pPr>
    </w:p>
    <w:p w:rsidRPr="00A35DCA" w:rsidR="006B01D3" w:rsidP="00AA26D4" w:rsidRDefault="006B01D3" w14:paraId="3C17B975" w14:textId="77777777">
      <w:pPr>
        <w:rPr>
          <w:sz w:val="22"/>
          <w:szCs w:val="22"/>
          <w:lang w:val="lt-LT"/>
        </w:rPr>
      </w:pPr>
    </w:p>
    <w:p w:rsidRPr="00A35DCA" w:rsidR="00563051" w:rsidP="00563051" w:rsidRDefault="00B332AD" w14:paraId="5F7DAAB9" w14:textId="73891141">
      <w:pPr>
        <w:pStyle w:val="Heading1"/>
        <w:suppressAutoHyphens/>
        <w:ind w:left="0" w:firstLine="0"/>
        <w:jc w:val="center"/>
        <w:rPr>
          <w:sz w:val="22"/>
          <w:szCs w:val="22"/>
        </w:rPr>
      </w:pPr>
      <w:r w:rsidRPr="00A35DCA">
        <w:rPr>
          <w:sz w:val="22"/>
          <w:szCs w:val="22"/>
        </w:rPr>
        <w:t xml:space="preserve">PIRKIMO </w:t>
      </w:r>
      <w:r w:rsidRPr="00A35DCA" w:rsidR="00563051">
        <w:rPr>
          <w:sz w:val="22"/>
          <w:szCs w:val="22"/>
        </w:rPr>
        <w:t>SUTARTIS</w:t>
      </w:r>
      <w:r w:rsidRPr="00A35DCA" w:rsidR="00C42CF8">
        <w:rPr>
          <w:sz w:val="22"/>
          <w:szCs w:val="22"/>
        </w:rPr>
        <w:t xml:space="preserve"> </w:t>
      </w:r>
    </w:p>
    <w:p w:rsidRPr="00A35DCA" w:rsidR="003C2BBE" w:rsidP="006B01D3" w:rsidRDefault="003C2BBE" w14:paraId="7C794C3D" w14:textId="0E427E1C">
      <w:pPr>
        <w:jc w:val="center"/>
        <w:rPr>
          <w:i/>
          <w:iCs/>
          <w:color w:val="E36C0A" w:themeColor="accent6" w:themeShade="BF"/>
          <w:sz w:val="22"/>
          <w:szCs w:val="22"/>
          <w:lang w:val="lt-LT"/>
        </w:rPr>
      </w:pPr>
    </w:p>
    <w:p w:rsidRPr="00A35DCA" w:rsidR="006B01D3" w:rsidP="006B01D3" w:rsidRDefault="006B01D3" w14:paraId="46B4AC77" w14:textId="77777777">
      <w:pPr>
        <w:jc w:val="center"/>
        <w:rPr>
          <w:i/>
          <w:iCs/>
          <w:color w:val="E36C0A" w:themeColor="accent6" w:themeShade="BF"/>
          <w:sz w:val="22"/>
          <w:szCs w:val="22"/>
          <w:lang w:val="lt-LT"/>
        </w:rPr>
      </w:pPr>
    </w:p>
    <w:p w:rsidRPr="00A35DCA" w:rsidR="006B01D3" w:rsidP="006B01D3" w:rsidRDefault="006B01D3" w14:paraId="37E6CD20" w14:textId="77777777">
      <w:pPr>
        <w:suppressAutoHyphens/>
        <w:autoSpaceDN w:val="0"/>
        <w:jc w:val="center"/>
        <w:rPr>
          <w:sz w:val="22"/>
          <w:szCs w:val="22"/>
          <w:lang w:val="lt-LT"/>
        </w:rPr>
      </w:pPr>
      <w:r w:rsidRPr="00A35DCA">
        <w:rPr>
          <w:sz w:val="22"/>
          <w:szCs w:val="22"/>
          <w:lang w:val="lt-LT"/>
        </w:rPr>
        <w:t>Pateikiama atskiru dokumentu.</w:t>
      </w:r>
    </w:p>
    <w:p w:rsidRPr="00A35DCA" w:rsidR="003C2BBE" w:rsidP="216163FC" w:rsidRDefault="003C2BBE" w14:paraId="546EBA98" w14:textId="6862F623">
      <w:pPr>
        <w:contextualSpacing/>
        <w:jc w:val="center"/>
        <w:rPr>
          <w:sz w:val="22"/>
          <w:szCs w:val="22"/>
          <w:lang w:val="lt-LT"/>
        </w:rPr>
      </w:pPr>
    </w:p>
    <w:p w:rsidRPr="00A35DCA" w:rsidR="0055438A" w:rsidP="216163FC" w:rsidRDefault="0055438A" w14:paraId="25AF4511" w14:textId="77777777">
      <w:pPr>
        <w:contextualSpacing/>
        <w:jc w:val="center"/>
        <w:rPr>
          <w:sz w:val="22"/>
          <w:szCs w:val="22"/>
          <w:lang w:val="lt-LT"/>
        </w:rPr>
      </w:pPr>
    </w:p>
    <w:p w:rsidRPr="00A35DCA" w:rsidR="0055438A" w:rsidP="216163FC" w:rsidRDefault="0055438A" w14:paraId="2E7D5B77" w14:textId="77777777">
      <w:pPr>
        <w:contextualSpacing/>
        <w:jc w:val="center"/>
        <w:rPr>
          <w:sz w:val="22"/>
          <w:szCs w:val="22"/>
          <w:lang w:val="lt-LT"/>
        </w:rPr>
      </w:pPr>
    </w:p>
    <w:p w:rsidRPr="00A35DCA" w:rsidR="0055438A" w:rsidP="216163FC" w:rsidRDefault="0055438A" w14:paraId="7323FD38" w14:textId="77777777">
      <w:pPr>
        <w:contextualSpacing/>
        <w:jc w:val="center"/>
        <w:rPr>
          <w:sz w:val="22"/>
          <w:szCs w:val="22"/>
          <w:lang w:val="lt-LT"/>
        </w:rPr>
      </w:pPr>
    </w:p>
    <w:p w:rsidRPr="00A35DCA" w:rsidR="0055438A" w:rsidP="216163FC" w:rsidRDefault="0055438A" w14:paraId="5984F44B" w14:textId="77777777">
      <w:pPr>
        <w:contextualSpacing/>
        <w:jc w:val="center"/>
        <w:rPr>
          <w:sz w:val="22"/>
          <w:szCs w:val="22"/>
          <w:lang w:val="lt-LT"/>
        </w:rPr>
      </w:pPr>
    </w:p>
    <w:p w:rsidRPr="00A35DCA" w:rsidR="0055438A" w:rsidP="216163FC" w:rsidRDefault="0055438A" w14:paraId="06938C35" w14:textId="77777777">
      <w:pPr>
        <w:contextualSpacing/>
        <w:jc w:val="center"/>
        <w:rPr>
          <w:sz w:val="22"/>
          <w:szCs w:val="22"/>
          <w:lang w:val="lt-LT"/>
        </w:rPr>
      </w:pPr>
    </w:p>
    <w:p w:rsidRPr="00A35DCA" w:rsidR="0055438A" w:rsidP="216163FC" w:rsidRDefault="0055438A" w14:paraId="0E5AB5ED" w14:textId="77777777">
      <w:pPr>
        <w:contextualSpacing/>
        <w:jc w:val="center"/>
        <w:rPr>
          <w:sz w:val="22"/>
          <w:szCs w:val="22"/>
          <w:lang w:val="lt-LT"/>
        </w:rPr>
      </w:pPr>
    </w:p>
    <w:p w:rsidRPr="00A35DCA" w:rsidR="0055438A" w:rsidP="216163FC" w:rsidRDefault="0055438A" w14:paraId="6F10E9E3" w14:textId="77777777">
      <w:pPr>
        <w:contextualSpacing/>
        <w:jc w:val="center"/>
        <w:rPr>
          <w:sz w:val="22"/>
          <w:szCs w:val="22"/>
          <w:lang w:val="lt-LT"/>
        </w:rPr>
      </w:pPr>
    </w:p>
    <w:p w:rsidRPr="00A35DCA" w:rsidR="0055438A" w:rsidP="216163FC" w:rsidRDefault="0055438A" w14:paraId="79E5DBE8" w14:textId="77777777">
      <w:pPr>
        <w:contextualSpacing/>
        <w:jc w:val="center"/>
        <w:rPr>
          <w:sz w:val="22"/>
          <w:szCs w:val="22"/>
          <w:lang w:val="lt-LT"/>
        </w:rPr>
      </w:pPr>
    </w:p>
    <w:p w:rsidRPr="00A35DCA" w:rsidR="0055438A" w:rsidP="216163FC" w:rsidRDefault="0055438A" w14:paraId="5EB119B1" w14:textId="77777777">
      <w:pPr>
        <w:contextualSpacing/>
        <w:jc w:val="center"/>
        <w:rPr>
          <w:sz w:val="22"/>
          <w:szCs w:val="22"/>
          <w:lang w:val="lt-LT"/>
        </w:rPr>
      </w:pPr>
    </w:p>
    <w:p w:rsidRPr="00A35DCA" w:rsidR="0055438A" w:rsidP="216163FC" w:rsidRDefault="0055438A" w14:paraId="106F6B44" w14:textId="77777777">
      <w:pPr>
        <w:contextualSpacing/>
        <w:jc w:val="center"/>
        <w:rPr>
          <w:sz w:val="22"/>
          <w:szCs w:val="22"/>
          <w:lang w:val="lt-LT"/>
        </w:rPr>
      </w:pPr>
    </w:p>
    <w:p w:rsidRPr="00A35DCA" w:rsidR="0055438A" w:rsidP="216163FC" w:rsidRDefault="0055438A" w14:paraId="55DC1736" w14:textId="77777777">
      <w:pPr>
        <w:contextualSpacing/>
        <w:jc w:val="center"/>
        <w:rPr>
          <w:sz w:val="22"/>
          <w:szCs w:val="22"/>
          <w:lang w:val="lt-LT"/>
        </w:rPr>
      </w:pPr>
    </w:p>
    <w:p w:rsidRPr="00A35DCA" w:rsidR="0055438A" w:rsidP="216163FC" w:rsidRDefault="0055438A" w14:paraId="1E292C17" w14:textId="77777777">
      <w:pPr>
        <w:contextualSpacing/>
        <w:jc w:val="center"/>
        <w:rPr>
          <w:sz w:val="22"/>
          <w:szCs w:val="22"/>
          <w:lang w:val="lt-LT"/>
        </w:rPr>
      </w:pPr>
    </w:p>
    <w:p w:rsidRPr="00A35DCA" w:rsidR="0055438A" w:rsidP="216163FC" w:rsidRDefault="0055438A" w14:paraId="40D891B4" w14:textId="77777777">
      <w:pPr>
        <w:contextualSpacing/>
        <w:jc w:val="center"/>
        <w:rPr>
          <w:sz w:val="22"/>
          <w:szCs w:val="22"/>
          <w:lang w:val="lt-LT"/>
        </w:rPr>
      </w:pPr>
    </w:p>
    <w:p w:rsidRPr="00A35DCA" w:rsidR="0055438A" w:rsidP="216163FC" w:rsidRDefault="0055438A" w14:paraId="5AEE0C06" w14:textId="77777777">
      <w:pPr>
        <w:contextualSpacing/>
        <w:jc w:val="center"/>
        <w:rPr>
          <w:sz w:val="22"/>
          <w:szCs w:val="22"/>
          <w:lang w:val="lt-LT"/>
        </w:rPr>
      </w:pPr>
    </w:p>
    <w:p w:rsidRPr="00A35DCA" w:rsidR="0055438A" w:rsidP="216163FC" w:rsidRDefault="0055438A" w14:paraId="11443E02" w14:textId="77777777">
      <w:pPr>
        <w:contextualSpacing/>
        <w:jc w:val="center"/>
        <w:rPr>
          <w:sz w:val="22"/>
          <w:szCs w:val="22"/>
          <w:lang w:val="lt-LT"/>
        </w:rPr>
      </w:pPr>
    </w:p>
    <w:p w:rsidRPr="00A35DCA" w:rsidR="0055438A" w:rsidP="216163FC" w:rsidRDefault="0055438A" w14:paraId="11952EA2" w14:textId="77777777">
      <w:pPr>
        <w:contextualSpacing/>
        <w:jc w:val="center"/>
        <w:rPr>
          <w:sz w:val="22"/>
          <w:szCs w:val="22"/>
          <w:lang w:val="lt-LT"/>
        </w:rPr>
      </w:pPr>
    </w:p>
    <w:p w:rsidRPr="00A35DCA" w:rsidR="0055438A" w:rsidP="216163FC" w:rsidRDefault="0055438A" w14:paraId="367F3D6B" w14:textId="77777777">
      <w:pPr>
        <w:contextualSpacing/>
        <w:jc w:val="center"/>
        <w:rPr>
          <w:sz w:val="22"/>
          <w:szCs w:val="22"/>
          <w:lang w:val="lt-LT"/>
        </w:rPr>
      </w:pPr>
    </w:p>
    <w:p w:rsidRPr="00A35DCA" w:rsidR="0055438A" w:rsidP="216163FC" w:rsidRDefault="0055438A" w14:paraId="78A6D35E" w14:textId="77777777">
      <w:pPr>
        <w:contextualSpacing/>
        <w:jc w:val="center"/>
        <w:rPr>
          <w:sz w:val="22"/>
          <w:szCs w:val="22"/>
          <w:lang w:val="lt-LT"/>
        </w:rPr>
      </w:pPr>
    </w:p>
    <w:p w:rsidRPr="00A35DCA" w:rsidR="0055438A" w:rsidP="216163FC" w:rsidRDefault="0055438A" w14:paraId="49686958" w14:textId="77777777">
      <w:pPr>
        <w:contextualSpacing/>
        <w:jc w:val="center"/>
        <w:rPr>
          <w:sz w:val="22"/>
          <w:szCs w:val="22"/>
          <w:lang w:val="lt-LT"/>
        </w:rPr>
      </w:pPr>
    </w:p>
    <w:p w:rsidRPr="00A35DCA" w:rsidR="0055438A" w:rsidP="216163FC" w:rsidRDefault="0055438A" w14:paraId="6000B22C" w14:textId="77777777">
      <w:pPr>
        <w:contextualSpacing/>
        <w:jc w:val="center"/>
        <w:rPr>
          <w:sz w:val="22"/>
          <w:szCs w:val="22"/>
          <w:lang w:val="lt-LT"/>
        </w:rPr>
      </w:pPr>
    </w:p>
    <w:p w:rsidRPr="00A35DCA" w:rsidR="0055438A" w:rsidP="216163FC" w:rsidRDefault="0055438A" w14:paraId="083A0555" w14:textId="77777777">
      <w:pPr>
        <w:contextualSpacing/>
        <w:jc w:val="center"/>
        <w:rPr>
          <w:sz w:val="22"/>
          <w:szCs w:val="22"/>
          <w:lang w:val="lt-LT"/>
        </w:rPr>
      </w:pPr>
    </w:p>
    <w:p w:rsidRPr="00A35DCA" w:rsidR="0055438A" w:rsidP="216163FC" w:rsidRDefault="0055438A" w14:paraId="427E977A" w14:textId="77777777">
      <w:pPr>
        <w:contextualSpacing/>
        <w:jc w:val="center"/>
        <w:rPr>
          <w:sz w:val="22"/>
          <w:szCs w:val="22"/>
          <w:lang w:val="lt-LT"/>
        </w:rPr>
      </w:pPr>
    </w:p>
    <w:p w:rsidRPr="00A35DCA" w:rsidR="0055438A" w:rsidP="216163FC" w:rsidRDefault="0055438A" w14:paraId="69593389" w14:textId="77777777">
      <w:pPr>
        <w:contextualSpacing/>
        <w:jc w:val="center"/>
        <w:rPr>
          <w:sz w:val="22"/>
          <w:szCs w:val="22"/>
          <w:lang w:val="lt-LT"/>
        </w:rPr>
      </w:pPr>
    </w:p>
    <w:p w:rsidRPr="00A35DCA" w:rsidR="0055438A" w:rsidP="216163FC" w:rsidRDefault="0055438A" w14:paraId="0F175843" w14:textId="77777777">
      <w:pPr>
        <w:contextualSpacing/>
        <w:jc w:val="center"/>
        <w:rPr>
          <w:sz w:val="22"/>
          <w:szCs w:val="22"/>
          <w:lang w:val="lt-LT"/>
        </w:rPr>
      </w:pPr>
    </w:p>
    <w:p w:rsidRPr="00A35DCA" w:rsidR="0055438A" w:rsidP="216163FC" w:rsidRDefault="0055438A" w14:paraId="1055BE44" w14:textId="77777777">
      <w:pPr>
        <w:contextualSpacing/>
        <w:jc w:val="center"/>
        <w:rPr>
          <w:sz w:val="22"/>
          <w:szCs w:val="22"/>
          <w:lang w:val="lt-LT"/>
        </w:rPr>
      </w:pPr>
    </w:p>
    <w:p w:rsidRPr="00A35DCA" w:rsidR="0055438A" w:rsidP="216163FC" w:rsidRDefault="0055438A" w14:paraId="393F6A9E" w14:textId="77777777">
      <w:pPr>
        <w:contextualSpacing/>
        <w:jc w:val="center"/>
        <w:rPr>
          <w:sz w:val="22"/>
          <w:szCs w:val="22"/>
          <w:lang w:val="lt-LT"/>
        </w:rPr>
      </w:pPr>
    </w:p>
    <w:p w:rsidRPr="00A35DCA" w:rsidR="0055438A" w:rsidP="216163FC" w:rsidRDefault="0055438A" w14:paraId="3E3791E9" w14:textId="77777777">
      <w:pPr>
        <w:contextualSpacing/>
        <w:jc w:val="center"/>
        <w:rPr>
          <w:sz w:val="22"/>
          <w:szCs w:val="22"/>
          <w:lang w:val="lt-LT"/>
        </w:rPr>
      </w:pPr>
    </w:p>
    <w:p w:rsidRPr="00A35DCA" w:rsidR="0055438A" w:rsidP="216163FC" w:rsidRDefault="0055438A" w14:paraId="1ECFAFC9" w14:textId="77777777">
      <w:pPr>
        <w:contextualSpacing/>
        <w:jc w:val="center"/>
        <w:rPr>
          <w:sz w:val="22"/>
          <w:szCs w:val="22"/>
          <w:lang w:val="lt-LT"/>
        </w:rPr>
      </w:pPr>
    </w:p>
    <w:p w:rsidRPr="00A35DCA" w:rsidR="0055438A" w:rsidP="216163FC" w:rsidRDefault="0055438A" w14:paraId="6CD836E4" w14:textId="77777777">
      <w:pPr>
        <w:contextualSpacing/>
        <w:jc w:val="center"/>
        <w:rPr>
          <w:sz w:val="22"/>
          <w:szCs w:val="22"/>
          <w:lang w:val="lt-LT"/>
        </w:rPr>
      </w:pPr>
    </w:p>
    <w:p w:rsidRPr="00A35DCA" w:rsidR="0055438A" w:rsidP="216163FC" w:rsidRDefault="0055438A" w14:paraId="5802AE61" w14:textId="77777777">
      <w:pPr>
        <w:contextualSpacing/>
        <w:jc w:val="center"/>
        <w:rPr>
          <w:sz w:val="22"/>
          <w:szCs w:val="22"/>
          <w:lang w:val="lt-LT"/>
        </w:rPr>
      </w:pPr>
    </w:p>
    <w:p w:rsidRPr="00A35DCA" w:rsidR="0055438A" w:rsidP="216163FC" w:rsidRDefault="0055438A" w14:paraId="6F2AD90F" w14:textId="77777777">
      <w:pPr>
        <w:contextualSpacing/>
        <w:jc w:val="center"/>
        <w:rPr>
          <w:sz w:val="22"/>
          <w:szCs w:val="22"/>
          <w:lang w:val="lt-LT"/>
        </w:rPr>
      </w:pPr>
    </w:p>
    <w:p w:rsidRPr="00A35DCA" w:rsidR="0055438A" w:rsidP="216163FC" w:rsidRDefault="0055438A" w14:paraId="033F6F4D" w14:textId="77777777">
      <w:pPr>
        <w:contextualSpacing/>
        <w:jc w:val="center"/>
        <w:rPr>
          <w:sz w:val="22"/>
          <w:szCs w:val="22"/>
          <w:lang w:val="lt-LT"/>
        </w:rPr>
      </w:pPr>
    </w:p>
    <w:p w:rsidRPr="00A35DCA" w:rsidR="0055438A" w:rsidP="216163FC" w:rsidRDefault="0055438A" w14:paraId="3DE3C727" w14:textId="77777777">
      <w:pPr>
        <w:contextualSpacing/>
        <w:jc w:val="center"/>
        <w:rPr>
          <w:sz w:val="22"/>
          <w:szCs w:val="22"/>
          <w:lang w:val="lt-LT"/>
        </w:rPr>
      </w:pPr>
    </w:p>
    <w:p w:rsidRPr="00A35DCA" w:rsidR="0055438A" w:rsidP="216163FC" w:rsidRDefault="0055438A" w14:paraId="6FFADEEF" w14:textId="77777777">
      <w:pPr>
        <w:contextualSpacing/>
        <w:jc w:val="center"/>
        <w:rPr>
          <w:sz w:val="22"/>
          <w:szCs w:val="22"/>
          <w:lang w:val="lt-LT"/>
        </w:rPr>
      </w:pPr>
    </w:p>
    <w:p w:rsidRPr="00A35DCA" w:rsidR="0055438A" w:rsidP="216163FC" w:rsidRDefault="0055438A" w14:paraId="7C07B7CF" w14:textId="77777777">
      <w:pPr>
        <w:contextualSpacing/>
        <w:jc w:val="center"/>
        <w:rPr>
          <w:sz w:val="22"/>
          <w:szCs w:val="22"/>
          <w:lang w:val="lt-LT"/>
        </w:rPr>
      </w:pPr>
    </w:p>
    <w:p w:rsidRPr="00A35DCA" w:rsidR="0055438A" w:rsidP="216163FC" w:rsidRDefault="0055438A" w14:paraId="1D4180ED" w14:textId="77777777">
      <w:pPr>
        <w:contextualSpacing/>
        <w:jc w:val="center"/>
        <w:rPr>
          <w:sz w:val="22"/>
          <w:szCs w:val="22"/>
          <w:lang w:val="lt-LT"/>
        </w:rPr>
      </w:pPr>
    </w:p>
    <w:p w:rsidRPr="00A35DCA" w:rsidR="0055438A" w:rsidP="216163FC" w:rsidRDefault="0055438A" w14:paraId="7B9847B6" w14:textId="77777777">
      <w:pPr>
        <w:contextualSpacing/>
        <w:jc w:val="center"/>
        <w:rPr>
          <w:sz w:val="22"/>
          <w:szCs w:val="22"/>
          <w:lang w:val="lt-LT"/>
        </w:rPr>
      </w:pPr>
    </w:p>
    <w:p w:rsidRPr="00A35DCA" w:rsidR="0055438A" w:rsidP="216163FC" w:rsidRDefault="0055438A" w14:paraId="63EDFEF7" w14:textId="77777777">
      <w:pPr>
        <w:contextualSpacing/>
        <w:jc w:val="center"/>
        <w:rPr>
          <w:sz w:val="22"/>
          <w:szCs w:val="22"/>
          <w:lang w:val="lt-LT"/>
        </w:rPr>
      </w:pPr>
    </w:p>
    <w:p w:rsidRPr="00A35DCA" w:rsidR="0055438A" w:rsidP="216163FC" w:rsidRDefault="0055438A" w14:paraId="10B53B1A" w14:textId="77777777">
      <w:pPr>
        <w:contextualSpacing/>
        <w:jc w:val="center"/>
        <w:rPr>
          <w:sz w:val="22"/>
          <w:szCs w:val="22"/>
          <w:lang w:val="lt-LT"/>
        </w:rPr>
      </w:pPr>
    </w:p>
    <w:p w:rsidRPr="00A35DCA" w:rsidR="0055438A" w:rsidP="216163FC" w:rsidRDefault="0055438A" w14:paraId="55C4645D" w14:textId="77777777">
      <w:pPr>
        <w:contextualSpacing/>
        <w:jc w:val="center"/>
        <w:rPr>
          <w:sz w:val="22"/>
          <w:szCs w:val="22"/>
          <w:lang w:val="lt-LT"/>
        </w:rPr>
      </w:pPr>
    </w:p>
    <w:p w:rsidRPr="00A35DCA" w:rsidR="0055438A" w:rsidP="216163FC" w:rsidRDefault="0055438A" w14:paraId="603AA398" w14:textId="77777777">
      <w:pPr>
        <w:contextualSpacing/>
        <w:jc w:val="center"/>
        <w:rPr>
          <w:sz w:val="22"/>
          <w:szCs w:val="22"/>
          <w:lang w:val="lt-LT"/>
        </w:rPr>
      </w:pPr>
    </w:p>
    <w:p w:rsidRPr="00A35DCA" w:rsidR="0055438A" w:rsidP="216163FC" w:rsidRDefault="0055438A" w14:paraId="3A4F7AB2" w14:textId="77777777">
      <w:pPr>
        <w:contextualSpacing/>
        <w:jc w:val="center"/>
        <w:rPr>
          <w:sz w:val="22"/>
          <w:szCs w:val="22"/>
          <w:lang w:val="lt-LT"/>
        </w:rPr>
      </w:pPr>
    </w:p>
    <w:p w:rsidR="0055438A" w:rsidP="216163FC" w:rsidRDefault="0055438A" w14:paraId="4E88A4B0" w14:textId="77777777">
      <w:pPr>
        <w:contextualSpacing/>
        <w:jc w:val="center"/>
        <w:rPr>
          <w:sz w:val="22"/>
          <w:szCs w:val="22"/>
          <w:lang w:val="lt-LT"/>
        </w:rPr>
      </w:pPr>
    </w:p>
    <w:p w:rsidR="00BD6F65" w:rsidP="216163FC" w:rsidRDefault="00BD6F65" w14:paraId="69C13C4A" w14:textId="77777777">
      <w:pPr>
        <w:contextualSpacing/>
        <w:jc w:val="center"/>
        <w:rPr>
          <w:sz w:val="22"/>
          <w:szCs w:val="22"/>
          <w:lang w:val="lt-LT"/>
        </w:rPr>
      </w:pPr>
    </w:p>
    <w:p w:rsidR="00BD6F65" w:rsidP="216163FC" w:rsidRDefault="00BD6F65" w14:paraId="77F765EF" w14:textId="77777777">
      <w:pPr>
        <w:contextualSpacing/>
        <w:jc w:val="center"/>
        <w:rPr>
          <w:sz w:val="22"/>
          <w:szCs w:val="22"/>
          <w:lang w:val="lt-LT"/>
        </w:rPr>
      </w:pPr>
    </w:p>
    <w:p w:rsidR="00BD6F65" w:rsidP="216163FC" w:rsidRDefault="00BD6F65" w14:paraId="6C237DC6" w14:textId="77777777">
      <w:pPr>
        <w:contextualSpacing/>
        <w:jc w:val="center"/>
        <w:rPr>
          <w:sz w:val="22"/>
          <w:szCs w:val="22"/>
          <w:lang w:val="lt-LT"/>
        </w:rPr>
      </w:pPr>
    </w:p>
    <w:p w:rsidRPr="00A35DCA" w:rsidR="00BD6F65" w:rsidP="216163FC" w:rsidRDefault="00BD6F65" w14:paraId="2AFEC52B" w14:textId="77777777">
      <w:pPr>
        <w:contextualSpacing/>
        <w:jc w:val="center"/>
        <w:rPr>
          <w:sz w:val="22"/>
          <w:szCs w:val="22"/>
          <w:lang w:val="lt-LT"/>
        </w:rPr>
      </w:pPr>
    </w:p>
    <w:p w:rsidRPr="00A35DCA" w:rsidR="0055438A" w:rsidP="216163FC" w:rsidRDefault="0055438A" w14:paraId="2F62D24E" w14:textId="77777777">
      <w:pPr>
        <w:contextualSpacing/>
        <w:jc w:val="center"/>
        <w:rPr>
          <w:sz w:val="22"/>
          <w:szCs w:val="22"/>
          <w:lang w:val="lt-LT"/>
        </w:rPr>
      </w:pPr>
    </w:p>
    <w:p w:rsidRPr="00A35DCA" w:rsidR="0055438A" w:rsidP="216163FC" w:rsidRDefault="0055438A" w14:paraId="6D76E6E6" w14:textId="77777777">
      <w:pPr>
        <w:contextualSpacing/>
        <w:jc w:val="center"/>
        <w:rPr>
          <w:sz w:val="22"/>
          <w:szCs w:val="22"/>
          <w:lang w:val="lt-LT"/>
        </w:rPr>
      </w:pPr>
      <w:bookmarkStart w:name="_Hlk531765437" w:id="9"/>
      <w:bookmarkStart w:name="_Hlk53500958" w:id="10"/>
      <w:bookmarkEnd w:id="9"/>
      <w:bookmarkEnd w:id="10"/>
    </w:p>
    <w:sectPr w:rsidRPr="00A35DCA" w:rsidR="0055438A" w:rsidSect="00EE1E6B">
      <w:headerReference w:type="default" r:id="rId12"/>
      <w:pgSz w:w="11906" w:h="16838" w:orient="portrait"/>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018" w:rsidP="00F95F41" w:rsidRDefault="00184018" w14:paraId="5DEDA164" w14:textId="77777777">
      <w:r>
        <w:separator/>
      </w:r>
    </w:p>
  </w:endnote>
  <w:endnote w:type="continuationSeparator" w:id="0">
    <w:p w:rsidR="00184018" w:rsidP="00F95F41" w:rsidRDefault="00184018" w14:paraId="64B7C6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018" w:rsidP="00F95F41" w:rsidRDefault="00184018" w14:paraId="2A0237D1" w14:textId="77777777">
      <w:r>
        <w:separator/>
      </w:r>
    </w:p>
  </w:footnote>
  <w:footnote w:type="continuationSeparator" w:id="0">
    <w:p w:rsidR="00184018" w:rsidP="00F95F41" w:rsidRDefault="00184018" w14:paraId="2BBA0F60" w14:textId="77777777">
      <w:r>
        <w:continuationSeparator/>
      </w:r>
    </w:p>
  </w:footnote>
  <w:footnote w:id="1">
    <w:p w:rsidRPr="00AE7523" w:rsidR="00DF18C7" w:rsidP="00AE7523" w:rsidRDefault="00DF18C7" w14:paraId="3A68BEEE" w14:textId="77777777">
      <w:pPr>
        <w:pStyle w:val="FootnoteText"/>
        <w:jc w:val="both"/>
        <w:rPr>
          <w:lang w:val="lt-LT"/>
        </w:rPr>
      </w:pPr>
      <w:r w:rsidRPr="00C45DE1">
        <w:rPr>
          <w:rStyle w:val="FootnoteReference"/>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2">
    <w:p w:rsidRPr="006644E5" w:rsidR="00266481" w:rsidP="00266481" w:rsidRDefault="00266481" w14:paraId="424DE571" w14:textId="77777777">
      <w:pPr>
        <w:shd w:val="clear" w:color="auto" w:fill="FFFFFF"/>
        <w:ind w:right="396"/>
        <w:jc w:val="both"/>
        <w:rPr>
          <w:color w:val="000000"/>
          <w:lang w:val="lt-LT"/>
        </w:rPr>
      </w:pPr>
      <w:r w:rsidRPr="00C35287">
        <w:rPr>
          <w:rStyle w:val="FootnoteReference"/>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rsidRPr="006644E5" w:rsidR="00266481" w:rsidP="00266481" w:rsidRDefault="00266481" w14:paraId="416805BB" w14:textId="77777777">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rsidRPr="006644E5" w:rsidR="00266481" w:rsidP="00266481" w:rsidRDefault="00266481" w14:paraId="4EB09D11" w14:textId="77777777">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rsidRPr="006644E5" w:rsidR="00266481" w:rsidP="00266481" w:rsidRDefault="00266481" w14:paraId="68866F9D" w14:textId="77777777">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w:tgtFrame="_blank" w:tooltip="Lietuvos Respublikos įmonių grupių konsoliduotosios atskaitomybės įstatymas" w:history="1" r:id="rId1">
        <w:r w:rsidRPr="006644E5">
          <w:rPr>
            <w:rStyle w:val="Hyperlink"/>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rsidRPr="006644E5" w:rsidR="00266481" w:rsidP="00266481" w:rsidRDefault="00266481" w14:paraId="0874BD18" w14:textId="77777777">
      <w:pPr>
        <w:shd w:val="clear" w:color="auto" w:fill="FFFFFF"/>
        <w:jc w:val="both"/>
        <w:rPr>
          <w:lang w:val="lt-LT"/>
        </w:rPr>
      </w:pPr>
      <w:r w:rsidRPr="006644E5">
        <w:rPr>
          <w:color w:val="000000"/>
          <w:lang w:val="lt-LT"/>
        </w:rPr>
        <w:t>b) fizinių asmenų atveju – sutuoktiniai, tėvai ir jų vaikai (įvaikiai).”</w:t>
      </w:r>
    </w:p>
  </w:footnote>
  <w:footnote w:id="3">
    <w:p w:rsidRPr="003D525E" w:rsidR="00266481" w:rsidP="00266481" w:rsidRDefault="00266481" w14:paraId="0186FA25" w14:textId="77777777">
      <w:pPr>
        <w:pStyle w:val="FootnoteText"/>
        <w:jc w:val="both"/>
        <w:rPr>
          <w:lang w:val="sv-SE"/>
        </w:rPr>
      </w:pPr>
      <w:r w:rsidRPr="006644E5">
        <w:rPr>
          <w:rStyle w:val="FootnoteReference"/>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rsidRPr="00BB2715" w:rsidR="00DF18C7" w:rsidRDefault="00DF18C7" w14:paraId="048C6F90" w14:textId="1FC198D7">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sidR="003C7BC0">
          <w:rPr>
            <w:noProof/>
            <w:sz w:val="24"/>
            <w:szCs w:val="24"/>
            <w:lang w:val="lt-LT"/>
          </w:rPr>
          <w:t>24</w:t>
        </w:r>
        <w:r w:rsidRPr="00BB2715">
          <w:rPr>
            <w:sz w:val="24"/>
            <w:szCs w:val="24"/>
          </w:rPr>
          <w:fldChar w:fldCharType="end"/>
        </w:r>
      </w:p>
    </w:sdtContent>
  </w:sdt>
  <w:p w:rsidR="00DF18C7" w:rsidRDefault="00DF18C7" w14:paraId="1AA09F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12"/>
    <w:multiLevelType w:val="hybridMultilevel"/>
    <w:tmpl w:val="64C8C71A"/>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69F2978"/>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521DA0"/>
    <w:multiLevelType w:val="multilevel"/>
    <w:tmpl w:val="866C6A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CF22EB"/>
    <w:multiLevelType w:val="hybridMultilevel"/>
    <w:tmpl w:val="C70A77DE"/>
    <w:lvl w:ilvl="0" w:tplc="E2D6A694">
      <w:start w:val="48"/>
      <w:numFmt w:val="decimal"/>
      <w:lvlText w:val="%1."/>
      <w:lvlJc w:val="left"/>
      <w:pPr>
        <w:ind w:left="927" w:hanging="360"/>
      </w:pPr>
      <w:rPr>
        <w:rFonts w:hint="default"/>
        <w:b w:val="0"/>
        <w:bCs/>
        <w:i w:val="0"/>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hint="default" w:ascii="Times New Roman" w:hAnsi="Times New Roman"/>
        <w:b w:val="0"/>
        <w:bCs/>
      </w:rPr>
    </w:lvl>
    <w:lvl w:ilvl="2">
      <w:start w:val="1"/>
      <w:numFmt w:val="decimal"/>
      <w:isLgl/>
      <w:lvlText w:val="%1.%2.%3."/>
      <w:lvlJc w:val="left"/>
      <w:pPr>
        <w:tabs>
          <w:tab w:val="num" w:pos="1444"/>
        </w:tabs>
        <w:ind w:left="1444" w:hanging="720"/>
      </w:pPr>
      <w:rPr>
        <w:rFonts w:hint="default" w:ascii="Times New Roman" w:hAnsi="Times New Roman"/>
        <w:b w:val="0"/>
        <w:bCs/>
      </w:rPr>
    </w:lvl>
    <w:lvl w:ilvl="3">
      <w:start w:val="1"/>
      <w:numFmt w:val="decimal"/>
      <w:isLgl/>
      <w:lvlText w:val="%1.%2.%3.%4."/>
      <w:lvlJc w:val="left"/>
      <w:pPr>
        <w:tabs>
          <w:tab w:val="num" w:pos="1444"/>
        </w:tabs>
        <w:ind w:left="1444" w:hanging="720"/>
      </w:pPr>
      <w:rPr>
        <w:rFonts w:hint="default" w:ascii="Times New Roman" w:hAnsi="Times New Roman"/>
      </w:rPr>
    </w:lvl>
    <w:lvl w:ilvl="4">
      <w:start w:val="1"/>
      <w:numFmt w:val="decimal"/>
      <w:isLgl/>
      <w:lvlText w:val="%1.%2.%3.%4.%5."/>
      <w:lvlJc w:val="left"/>
      <w:pPr>
        <w:tabs>
          <w:tab w:val="num" w:pos="1804"/>
        </w:tabs>
        <w:ind w:left="1804" w:hanging="1080"/>
      </w:pPr>
      <w:rPr>
        <w:rFonts w:hint="default" w:ascii="Times New Roman" w:hAnsi="Times New Roman"/>
      </w:rPr>
    </w:lvl>
    <w:lvl w:ilvl="5">
      <w:start w:val="1"/>
      <w:numFmt w:val="decimal"/>
      <w:isLgl/>
      <w:lvlText w:val="%1.%2.%3.%4.%5.%6."/>
      <w:lvlJc w:val="left"/>
      <w:pPr>
        <w:tabs>
          <w:tab w:val="num" w:pos="1804"/>
        </w:tabs>
        <w:ind w:left="1804" w:hanging="1080"/>
      </w:pPr>
      <w:rPr>
        <w:rFonts w:hint="default" w:ascii="Times New Roman" w:hAnsi="Times New Roman"/>
      </w:rPr>
    </w:lvl>
    <w:lvl w:ilvl="6">
      <w:start w:val="1"/>
      <w:numFmt w:val="decimal"/>
      <w:isLgl/>
      <w:lvlText w:val="%1.%2.%3.%4.%5.%6.%7."/>
      <w:lvlJc w:val="left"/>
      <w:pPr>
        <w:tabs>
          <w:tab w:val="num" w:pos="2164"/>
        </w:tabs>
        <w:ind w:left="2164" w:hanging="1440"/>
      </w:pPr>
      <w:rPr>
        <w:rFonts w:hint="default" w:ascii="Times New Roman" w:hAnsi="Times New Roman"/>
      </w:rPr>
    </w:lvl>
    <w:lvl w:ilvl="7">
      <w:start w:val="1"/>
      <w:numFmt w:val="decimal"/>
      <w:isLgl/>
      <w:lvlText w:val="%1.%2.%3.%4.%5.%6.%7.%8."/>
      <w:lvlJc w:val="left"/>
      <w:pPr>
        <w:tabs>
          <w:tab w:val="num" w:pos="2164"/>
        </w:tabs>
        <w:ind w:left="2164" w:hanging="1440"/>
      </w:pPr>
      <w:rPr>
        <w:rFonts w:hint="default" w:ascii="Times New Roman" w:hAnsi="Times New Roman"/>
      </w:rPr>
    </w:lvl>
    <w:lvl w:ilvl="8">
      <w:start w:val="1"/>
      <w:numFmt w:val="decimal"/>
      <w:isLgl/>
      <w:lvlText w:val="%1.%2.%3.%4.%5.%6.%7.%8.%9."/>
      <w:lvlJc w:val="left"/>
      <w:pPr>
        <w:tabs>
          <w:tab w:val="num" w:pos="2524"/>
        </w:tabs>
        <w:ind w:left="2524" w:hanging="1800"/>
      </w:pPr>
      <w:rPr>
        <w:rFonts w:hint="default" w:ascii="Times New Roman" w:hAnsi="Times New Roman"/>
      </w:rPr>
    </w:lvl>
  </w:abstractNum>
  <w:abstractNum w:abstractNumId="11" w15:restartNumberingAfterBreak="0">
    <w:nsid w:val="40276244"/>
    <w:multiLevelType w:val="multilevel"/>
    <w:tmpl w:val="41B891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F153C"/>
    <w:multiLevelType w:val="multilevel"/>
    <w:tmpl w:val="C06A56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51D0EC0"/>
    <w:multiLevelType w:val="multilevel"/>
    <w:tmpl w:val="394A25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B1093"/>
    <w:multiLevelType w:val="multilevel"/>
    <w:tmpl w:val="AC769CA6"/>
    <w:lvl w:ilvl="0">
      <w:start w:val="1"/>
      <w:numFmt w:val="decimal"/>
      <w:lvlText w:val="%1."/>
      <w:lvlJc w:val="left"/>
      <w:pPr>
        <w:ind w:left="1707" w:hanging="1140"/>
      </w:pPr>
      <w:rPr>
        <w:rFonts w:hint="default"/>
        <w:b w:val="0"/>
        <w:i w:val="0"/>
        <w:strike w:val="0"/>
        <w:color w:val="auto"/>
        <w:sz w:val="24"/>
        <w:szCs w:val="24"/>
      </w:rPr>
    </w:lvl>
    <w:lvl w:ilvl="1">
      <w:start w:val="1"/>
      <w:numFmt w:val="decimal"/>
      <w:isLgl/>
      <w:lvlText w:val="%1.%2."/>
      <w:lvlJc w:val="left"/>
      <w:pPr>
        <w:ind w:left="1107" w:hanging="540"/>
      </w:pPr>
      <w:rPr>
        <w:rFonts w:hint="default"/>
        <w:b w:val="0"/>
        <w:strike w:val="0"/>
        <w:color w:val="auto"/>
        <w:sz w:val="24"/>
        <w:szCs w:val="24"/>
      </w:rPr>
    </w:lvl>
    <w:lvl w:ilvl="2">
      <w:start w:val="1"/>
      <w:numFmt w:val="decimal"/>
      <w:isLgl/>
      <w:lvlText w:val="%1.%2.%3."/>
      <w:lvlJc w:val="left"/>
      <w:pPr>
        <w:ind w:left="1287" w:hanging="720"/>
      </w:pPr>
      <w:rPr>
        <w:rFonts w:hint="default"/>
        <w:b w:val="0"/>
        <w:color w:val="000000" w:themeColor="text1"/>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C3507D0"/>
    <w:multiLevelType w:val="multilevel"/>
    <w:tmpl w:val="E3E69B6C"/>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strike w:val="0"/>
        <w:color w:val="000000" w:themeColor="text1"/>
      </w:rPr>
    </w:lvl>
    <w:lvl w:ilvl="2">
      <w:start w:val="1"/>
      <w:numFmt w:val="decimal"/>
      <w:lvlText w:val="%1.%2.%3."/>
      <w:lvlJc w:val="left"/>
      <w:pPr>
        <w:ind w:left="185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1E6998"/>
    <w:multiLevelType w:val="multilevel"/>
    <w:tmpl w:val="58B214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F09D0"/>
    <w:multiLevelType w:val="multilevel"/>
    <w:tmpl w:val="CFF4388C"/>
    <w:lvl w:ilvl="0">
      <w:start w:val="4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hAnsi="Times New Roman" w:eastAsia="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3D21B8"/>
    <w:multiLevelType w:val="multilevel"/>
    <w:tmpl w:val="F06028D6"/>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847905979">
    <w:abstractNumId w:val="10"/>
  </w:num>
  <w:num w:numId="2" w16cid:durableId="637076578">
    <w:abstractNumId w:val="15"/>
  </w:num>
  <w:num w:numId="3" w16cid:durableId="1529222949">
    <w:abstractNumId w:val="13"/>
  </w:num>
  <w:num w:numId="4" w16cid:durableId="1112626237">
    <w:abstractNumId w:val="3"/>
  </w:num>
  <w:num w:numId="5" w16cid:durableId="688259506">
    <w:abstractNumId w:val="4"/>
  </w:num>
  <w:num w:numId="6" w16cid:durableId="1724016250">
    <w:abstractNumId w:val="8"/>
  </w:num>
  <w:num w:numId="7" w16cid:durableId="1261645599">
    <w:abstractNumId w:val="20"/>
  </w:num>
  <w:num w:numId="8" w16cid:durableId="591428462">
    <w:abstractNumId w:val="6"/>
  </w:num>
  <w:num w:numId="9" w16cid:durableId="957955774">
    <w:abstractNumId w:val="19"/>
  </w:num>
  <w:num w:numId="10" w16cid:durableId="769160132">
    <w:abstractNumId w:val="2"/>
  </w:num>
  <w:num w:numId="11" w16cid:durableId="868756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72594">
    <w:abstractNumId w:val="1"/>
  </w:num>
  <w:num w:numId="13" w16cid:durableId="159928778">
    <w:abstractNumId w:val="7"/>
  </w:num>
  <w:num w:numId="14" w16cid:durableId="291834453">
    <w:abstractNumId w:val="18"/>
  </w:num>
  <w:num w:numId="15" w16cid:durableId="1843932989">
    <w:abstractNumId w:val="0"/>
  </w:num>
  <w:num w:numId="16" w16cid:durableId="1927765243">
    <w:abstractNumId w:val="9"/>
  </w:num>
  <w:num w:numId="17" w16cid:durableId="1855260498">
    <w:abstractNumId w:val="14"/>
  </w:num>
  <w:num w:numId="18" w16cid:durableId="410542822">
    <w:abstractNumId w:val="11"/>
  </w:num>
  <w:num w:numId="19" w16cid:durableId="1726100834">
    <w:abstractNumId w:val="17"/>
  </w:num>
  <w:num w:numId="20" w16cid:durableId="2123333175">
    <w:abstractNumId w:val="5"/>
  </w:num>
  <w:num w:numId="21" w16cid:durableId="439841062">
    <w:abstractNumId w:val="12"/>
  </w:num>
  <w:num w:numId="22" w16cid:durableId="1419787664">
    <w:abstractNumId w:val="21"/>
  </w:num>
  <w:num w:numId="23" w16cid:durableId="186443557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1E79"/>
    <w:rsid w:val="000034D2"/>
    <w:rsid w:val="00003E88"/>
    <w:rsid w:val="00006761"/>
    <w:rsid w:val="00007AC4"/>
    <w:rsid w:val="00007CE9"/>
    <w:rsid w:val="00011132"/>
    <w:rsid w:val="00011BA8"/>
    <w:rsid w:val="00012752"/>
    <w:rsid w:val="000138D0"/>
    <w:rsid w:val="000146AE"/>
    <w:rsid w:val="000148DC"/>
    <w:rsid w:val="00014EDE"/>
    <w:rsid w:val="000204A4"/>
    <w:rsid w:val="000207E3"/>
    <w:rsid w:val="000213C8"/>
    <w:rsid w:val="00021687"/>
    <w:rsid w:val="00022BC2"/>
    <w:rsid w:val="00026294"/>
    <w:rsid w:val="00031C81"/>
    <w:rsid w:val="0003431B"/>
    <w:rsid w:val="00034671"/>
    <w:rsid w:val="00034D89"/>
    <w:rsid w:val="00036B9F"/>
    <w:rsid w:val="0003756F"/>
    <w:rsid w:val="00037AF5"/>
    <w:rsid w:val="000433BE"/>
    <w:rsid w:val="000434ED"/>
    <w:rsid w:val="00043F2A"/>
    <w:rsid w:val="00045E01"/>
    <w:rsid w:val="00050A2C"/>
    <w:rsid w:val="0005198E"/>
    <w:rsid w:val="00051BB4"/>
    <w:rsid w:val="00052705"/>
    <w:rsid w:val="000538EF"/>
    <w:rsid w:val="00055A97"/>
    <w:rsid w:val="00056039"/>
    <w:rsid w:val="00056155"/>
    <w:rsid w:val="000600B8"/>
    <w:rsid w:val="00063F2E"/>
    <w:rsid w:val="0006422D"/>
    <w:rsid w:val="00072F1D"/>
    <w:rsid w:val="00073716"/>
    <w:rsid w:val="00075655"/>
    <w:rsid w:val="00075920"/>
    <w:rsid w:val="0007678E"/>
    <w:rsid w:val="00080222"/>
    <w:rsid w:val="00080455"/>
    <w:rsid w:val="00080EA8"/>
    <w:rsid w:val="000829C4"/>
    <w:rsid w:val="00084898"/>
    <w:rsid w:val="00084963"/>
    <w:rsid w:val="00085082"/>
    <w:rsid w:val="000856C4"/>
    <w:rsid w:val="00091091"/>
    <w:rsid w:val="00092863"/>
    <w:rsid w:val="00092CC1"/>
    <w:rsid w:val="00096F2D"/>
    <w:rsid w:val="0009793D"/>
    <w:rsid w:val="000A1422"/>
    <w:rsid w:val="000A1942"/>
    <w:rsid w:val="000A1A33"/>
    <w:rsid w:val="000A2952"/>
    <w:rsid w:val="000A2A81"/>
    <w:rsid w:val="000A2FD2"/>
    <w:rsid w:val="000A5F1D"/>
    <w:rsid w:val="000A621A"/>
    <w:rsid w:val="000B0B0C"/>
    <w:rsid w:val="000B264D"/>
    <w:rsid w:val="000B69C7"/>
    <w:rsid w:val="000C13ED"/>
    <w:rsid w:val="000C29FF"/>
    <w:rsid w:val="000C4FD8"/>
    <w:rsid w:val="000C74F6"/>
    <w:rsid w:val="000C772C"/>
    <w:rsid w:val="000D0019"/>
    <w:rsid w:val="000D4632"/>
    <w:rsid w:val="000D7DC9"/>
    <w:rsid w:val="000E0AEA"/>
    <w:rsid w:val="000E11B5"/>
    <w:rsid w:val="000E3117"/>
    <w:rsid w:val="000E3950"/>
    <w:rsid w:val="000E44F7"/>
    <w:rsid w:val="000E6B85"/>
    <w:rsid w:val="000E7CE1"/>
    <w:rsid w:val="000F06D6"/>
    <w:rsid w:val="000F4409"/>
    <w:rsid w:val="000F495E"/>
    <w:rsid w:val="000F50B7"/>
    <w:rsid w:val="000F6C76"/>
    <w:rsid w:val="00104F35"/>
    <w:rsid w:val="00105A64"/>
    <w:rsid w:val="0010673D"/>
    <w:rsid w:val="001114FC"/>
    <w:rsid w:val="00115F52"/>
    <w:rsid w:val="001175A5"/>
    <w:rsid w:val="001203CC"/>
    <w:rsid w:val="00120B87"/>
    <w:rsid w:val="00121075"/>
    <w:rsid w:val="0012354C"/>
    <w:rsid w:val="00124B89"/>
    <w:rsid w:val="00126223"/>
    <w:rsid w:val="001314EB"/>
    <w:rsid w:val="001319E2"/>
    <w:rsid w:val="00131B41"/>
    <w:rsid w:val="00133975"/>
    <w:rsid w:val="0013495D"/>
    <w:rsid w:val="00143398"/>
    <w:rsid w:val="001452CC"/>
    <w:rsid w:val="00145E65"/>
    <w:rsid w:val="00145E8D"/>
    <w:rsid w:val="001460AC"/>
    <w:rsid w:val="001476EB"/>
    <w:rsid w:val="00150695"/>
    <w:rsid w:val="00154713"/>
    <w:rsid w:val="0015482E"/>
    <w:rsid w:val="001565BE"/>
    <w:rsid w:val="00156769"/>
    <w:rsid w:val="001577E6"/>
    <w:rsid w:val="00160E4A"/>
    <w:rsid w:val="00162375"/>
    <w:rsid w:val="0016243C"/>
    <w:rsid w:val="00170F53"/>
    <w:rsid w:val="001727DA"/>
    <w:rsid w:val="00174B10"/>
    <w:rsid w:val="00176ABA"/>
    <w:rsid w:val="001837C6"/>
    <w:rsid w:val="00183DFA"/>
    <w:rsid w:val="00184018"/>
    <w:rsid w:val="00185959"/>
    <w:rsid w:val="00185BFC"/>
    <w:rsid w:val="00186499"/>
    <w:rsid w:val="00186568"/>
    <w:rsid w:val="001866AD"/>
    <w:rsid w:val="00190506"/>
    <w:rsid w:val="001A0DC2"/>
    <w:rsid w:val="001A3175"/>
    <w:rsid w:val="001B0164"/>
    <w:rsid w:val="001B01F6"/>
    <w:rsid w:val="001B06B8"/>
    <w:rsid w:val="001B0CAB"/>
    <w:rsid w:val="001B3A8A"/>
    <w:rsid w:val="001B4F7B"/>
    <w:rsid w:val="001B506D"/>
    <w:rsid w:val="001B6E27"/>
    <w:rsid w:val="001C182B"/>
    <w:rsid w:val="001C3F30"/>
    <w:rsid w:val="001C5B84"/>
    <w:rsid w:val="001C5CC8"/>
    <w:rsid w:val="001C5D47"/>
    <w:rsid w:val="001D1085"/>
    <w:rsid w:val="001D4029"/>
    <w:rsid w:val="001D4F26"/>
    <w:rsid w:val="001D7198"/>
    <w:rsid w:val="001D7F3E"/>
    <w:rsid w:val="001E1B2B"/>
    <w:rsid w:val="001E21DC"/>
    <w:rsid w:val="001E5C51"/>
    <w:rsid w:val="001E63F7"/>
    <w:rsid w:val="001E7C84"/>
    <w:rsid w:val="001F0DCA"/>
    <w:rsid w:val="001F2BC1"/>
    <w:rsid w:val="001F66C5"/>
    <w:rsid w:val="001F71ED"/>
    <w:rsid w:val="001F7C2B"/>
    <w:rsid w:val="00204BBD"/>
    <w:rsid w:val="00205152"/>
    <w:rsid w:val="0021175B"/>
    <w:rsid w:val="002121D9"/>
    <w:rsid w:val="00212A0A"/>
    <w:rsid w:val="00215963"/>
    <w:rsid w:val="002161B8"/>
    <w:rsid w:val="002207C2"/>
    <w:rsid w:val="0022096F"/>
    <w:rsid w:val="0022375C"/>
    <w:rsid w:val="00225888"/>
    <w:rsid w:val="0022696B"/>
    <w:rsid w:val="00227FD2"/>
    <w:rsid w:val="00230217"/>
    <w:rsid w:val="00233D8C"/>
    <w:rsid w:val="00235D8C"/>
    <w:rsid w:val="00236AFB"/>
    <w:rsid w:val="002372AC"/>
    <w:rsid w:val="00245A74"/>
    <w:rsid w:val="002478FF"/>
    <w:rsid w:val="00250227"/>
    <w:rsid w:val="00250634"/>
    <w:rsid w:val="002540BA"/>
    <w:rsid w:val="00255EF1"/>
    <w:rsid w:val="00257CA8"/>
    <w:rsid w:val="00260935"/>
    <w:rsid w:val="00265EBE"/>
    <w:rsid w:val="00266481"/>
    <w:rsid w:val="002708B4"/>
    <w:rsid w:val="0027608F"/>
    <w:rsid w:val="002774F7"/>
    <w:rsid w:val="002777B1"/>
    <w:rsid w:val="0028501D"/>
    <w:rsid w:val="00285996"/>
    <w:rsid w:val="0028709C"/>
    <w:rsid w:val="00295D58"/>
    <w:rsid w:val="002A1F80"/>
    <w:rsid w:val="002A3BE4"/>
    <w:rsid w:val="002A3F51"/>
    <w:rsid w:val="002A3FF7"/>
    <w:rsid w:val="002B39C0"/>
    <w:rsid w:val="002B4F18"/>
    <w:rsid w:val="002C334B"/>
    <w:rsid w:val="002D043C"/>
    <w:rsid w:val="002D04ED"/>
    <w:rsid w:val="002D0982"/>
    <w:rsid w:val="002D1CBF"/>
    <w:rsid w:val="002D36E7"/>
    <w:rsid w:val="002D44FC"/>
    <w:rsid w:val="002D478F"/>
    <w:rsid w:val="002D7275"/>
    <w:rsid w:val="002D7726"/>
    <w:rsid w:val="002D773A"/>
    <w:rsid w:val="002E1140"/>
    <w:rsid w:val="002E265C"/>
    <w:rsid w:val="002E4925"/>
    <w:rsid w:val="002E7D4F"/>
    <w:rsid w:val="002E7DA3"/>
    <w:rsid w:val="002F1BEC"/>
    <w:rsid w:val="002F3A05"/>
    <w:rsid w:val="002F5F45"/>
    <w:rsid w:val="002F64D8"/>
    <w:rsid w:val="002F7CFB"/>
    <w:rsid w:val="0030207E"/>
    <w:rsid w:val="00302C2C"/>
    <w:rsid w:val="0030333A"/>
    <w:rsid w:val="00303942"/>
    <w:rsid w:val="00306BEC"/>
    <w:rsid w:val="00307E2D"/>
    <w:rsid w:val="00311C0C"/>
    <w:rsid w:val="0031328B"/>
    <w:rsid w:val="00315948"/>
    <w:rsid w:val="00320C91"/>
    <w:rsid w:val="0032174B"/>
    <w:rsid w:val="003222DD"/>
    <w:rsid w:val="0032235A"/>
    <w:rsid w:val="00326456"/>
    <w:rsid w:val="00330014"/>
    <w:rsid w:val="003303EC"/>
    <w:rsid w:val="00330E88"/>
    <w:rsid w:val="00330FC4"/>
    <w:rsid w:val="0033164E"/>
    <w:rsid w:val="00334015"/>
    <w:rsid w:val="003408F5"/>
    <w:rsid w:val="003416DD"/>
    <w:rsid w:val="00341AE5"/>
    <w:rsid w:val="00341C56"/>
    <w:rsid w:val="00342788"/>
    <w:rsid w:val="00343D51"/>
    <w:rsid w:val="00344D76"/>
    <w:rsid w:val="0034671A"/>
    <w:rsid w:val="00350021"/>
    <w:rsid w:val="003512B6"/>
    <w:rsid w:val="00351D90"/>
    <w:rsid w:val="003539DB"/>
    <w:rsid w:val="00353DB6"/>
    <w:rsid w:val="0035616F"/>
    <w:rsid w:val="003568CF"/>
    <w:rsid w:val="00356F71"/>
    <w:rsid w:val="003602E7"/>
    <w:rsid w:val="0036134D"/>
    <w:rsid w:val="00362C17"/>
    <w:rsid w:val="00363D74"/>
    <w:rsid w:val="00363E5E"/>
    <w:rsid w:val="00363FEA"/>
    <w:rsid w:val="00365A2D"/>
    <w:rsid w:val="0037042E"/>
    <w:rsid w:val="0037157B"/>
    <w:rsid w:val="00372498"/>
    <w:rsid w:val="00374BD4"/>
    <w:rsid w:val="00374F17"/>
    <w:rsid w:val="003773B8"/>
    <w:rsid w:val="0037767C"/>
    <w:rsid w:val="00377D04"/>
    <w:rsid w:val="0038254D"/>
    <w:rsid w:val="00382DBC"/>
    <w:rsid w:val="00384470"/>
    <w:rsid w:val="00386A30"/>
    <w:rsid w:val="00387F02"/>
    <w:rsid w:val="0039005B"/>
    <w:rsid w:val="00392864"/>
    <w:rsid w:val="00392E3A"/>
    <w:rsid w:val="003953F1"/>
    <w:rsid w:val="003A06C4"/>
    <w:rsid w:val="003A1766"/>
    <w:rsid w:val="003A3235"/>
    <w:rsid w:val="003A34BC"/>
    <w:rsid w:val="003A4B45"/>
    <w:rsid w:val="003A5C30"/>
    <w:rsid w:val="003B290F"/>
    <w:rsid w:val="003B45EC"/>
    <w:rsid w:val="003C222F"/>
    <w:rsid w:val="003C2BBE"/>
    <w:rsid w:val="003C37F8"/>
    <w:rsid w:val="003C3EDF"/>
    <w:rsid w:val="003C4BAE"/>
    <w:rsid w:val="003C7BC0"/>
    <w:rsid w:val="003D110B"/>
    <w:rsid w:val="003D3D05"/>
    <w:rsid w:val="003D3E75"/>
    <w:rsid w:val="003D525E"/>
    <w:rsid w:val="003D531E"/>
    <w:rsid w:val="003D66A1"/>
    <w:rsid w:val="003E1345"/>
    <w:rsid w:val="003E1F5A"/>
    <w:rsid w:val="003E38CB"/>
    <w:rsid w:val="003E5B0B"/>
    <w:rsid w:val="003E628D"/>
    <w:rsid w:val="003F0805"/>
    <w:rsid w:val="003F3931"/>
    <w:rsid w:val="003F4F31"/>
    <w:rsid w:val="003F5BE6"/>
    <w:rsid w:val="004022B1"/>
    <w:rsid w:val="0040284C"/>
    <w:rsid w:val="0040398C"/>
    <w:rsid w:val="00404311"/>
    <w:rsid w:val="0040624C"/>
    <w:rsid w:val="00406D92"/>
    <w:rsid w:val="00412D97"/>
    <w:rsid w:val="00414EDA"/>
    <w:rsid w:val="004156BD"/>
    <w:rsid w:val="00417EF2"/>
    <w:rsid w:val="00420561"/>
    <w:rsid w:val="004222B4"/>
    <w:rsid w:val="00425CBB"/>
    <w:rsid w:val="0042724F"/>
    <w:rsid w:val="00430D2A"/>
    <w:rsid w:val="00430F66"/>
    <w:rsid w:val="00430FA5"/>
    <w:rsid w:val="0043647D"/>
    <w:rsid w:val="00437613"/>
    <w:rsid w:val="00437875"/>
    <w:rsid w:val="0044073E"/>
    <w:rsid w:val="00446B36"/>
    <w:rsid w:val="004501F8"/>
    <w:rsid w:val="00450B5A"/>
    <w:rsid w:val="0045101F"/>
    <w:rsid w:val="00451698"/>
    <w:rsid w:val="00453F8C"/>
    <w:rsid w:val="00454CBA"/>
    <w:rsid w:val="00460688"/>
    <w:rsid w:val="00461BB6"/>
    <w:rsid w:val="00461FB8"/>
    <w:rsid w:val="00475969"/>
    <w:rsid w:val="00475DF0"/>
    <w:rsid w:val="00477914"/>
    <w:rsid w:val="00480A31"/>
    <w:rsid w:val="00480E17"/>
    <w:rsid w:val="0048189C"/>
    <w:rsid w:val="00485611"/>
    <w:rsid w:val="004A0A13"/>
    <w:rsid w:val="004A0E96"/>
    <w:rsid w:val="004A3C32"/>
    <w:rsid w:val="004A4681"/>
    <w:rsid w:val="004A4869"/>
    <w:rsid w:val="004A518B"/>
    <w:rsid w:val="004A5DAB"/>
    <w:rsid w:val="004A5F9F"/>
    <w:rsid w:val="004A62A4"/>
    <w:rsid w:val="004B2314"/>
    <w:rsid w:val="004B2DA8"/>
    <w:rsid w:val="004B35FA"/>
    <w:rsid w:val="004B5F8F"/>
    <w:rsid w:val="004B68D4"/>
    <w:rsid w:val="004C083C"/>
    <w:rsid w:val="004C0AB0"/>
    <w:rsid w:val="004C1B59"/>
    <w:rsid w:val="004C3549"/>
    <w:rsid w:val="004C3F08"/>
    <w:rsid w:val="004C5B57"/>
    <w:rsid w:val="004C6244"/>
    <w:rsid w:val="004D39C1"/>
    <w:rsid w:val="004D4D39"/>
    <w:rsid w:val="004D5E43"/>
    <w:rsid w:val="004D6526"/>
    <w:rsid w:val="004E0F72"/>
    <w:rsid w:val="004E3476"/>
    <w:rsid w:val="004E40DF"/>
    <w:rsid w:val="004E5415"/>
    <w:rsid w:val="004E581C"/>
    <w:rsid w:val="004E68FB"/>
    <w:rsid w:val="004E738E"/>
    <w:rsid w:val="004F09A5"/>
    <w:rsid w:val="004F2E5F"/>
    <w:rsid w:val="004F3CF1"/>
    <w:rsid w:val="004F3D3A"/>
    <w:rsid w:val="004F49F5"/>
    <w:rsid w:val="005014C9"/>
    <w:rsid w:val="00504AFF"/>
    <w:rsid w:val="00505A5C"/>
    <w:rsid w:val="00505DD4"/>
    <w:rsid w:val="00507EDF"/>
    <w:rsid w:val="00511DC4"/>
    <w:rsid w:val="00511DEC"/>
    <w:rsid w:val="00513113"/>
    <w:rsid w:val="00514CB1"/>
    <w:rsid w:val="00514E89"/>
    <w:rsid w:val="00515E33"/>
    <w:rsid w:val="00516B6D"/>
    <w:rsid w:val="00517EC5"/>
    <w:rsid w:val="00525107"/>
    <w:rsid w:val="00525E5A"/>
    <w:rsid w:val="00526FA9"/>
    <w:rsid w:val="005321F9"/>
    <w:rsid w:val="00534BF7"/>
    <w:rsid w:val="005356FC"/>
    <w:rsid w:val="00540F94"/>
    <w:rsid w:val="00541A8B"/>
    <w:rsid w:val="00542667"/>
    <w:rsid w:val="0054402F"/>
    <w:rsid w:val="005470F4"/>
    <w:rsid w:val="005503AE"/>
    <w:rsid w:val="00550DD8"/>
    <w:rsid w:val="00551354"/>
    <w:rsid w:val="0055438A"/>
    <w:rsid w:val="005553FA"/>
    <w:rsid w:val="00557C93"/>
    <w:rsid w:val="005617DA"/>
    <w:rsid w:val="00561987"/>
    <w:rsid w:val="005625CC"/>
    <w:rsid w:val="00563051"/>
    <w:rsid w:val="00563CB1"/>
    <w:rsid w:val="00565689"/>
    <w:rsid w:val="005661D2"/>
    <w:rsid w:val="005678BB"/>
    <w:rsid w:val="00570767"/>
    <w:rsid w:val="00571781"/>
    <w:rsid w:val="005722E9"/>
    <w:rsid w:val="005728F3"/>
    <w:rsid w:val="00574130"/>
    <w:rsid w:val="00574C2D"/>
    <w:rsid w:val="00574CA9"/>
    <w:rsid w:val="005764B7"/>
    <w:rsid w:val="00583C71"/>
    <w:rsid w:val="00584EA7"/>
    <w:rsid w:val="0058531B"/>
    <w:rsid w:val="00590265"/>
    <w:rsid w:val="00593C38"/>
    <w:rsid w:val="00596CC8"/>
    <w:rsid w:val="005A067C"/>
    <w:rsid w:val="005A07F1"/>
    <w:rsid w:val="005A3010"/>
    <w:rsid w:val="005A41C5"/>
    <w:rsid w:val="005A5C5F"/>
    <w:rsid w:val="005A7622"/>
    <w:rsid w:val="005B2418"/>
    <w:rsid w:val="005B4DA9"/>
    <w:rsid w:val="005B6A34"/>
    <w:rsid w:val="005B6A64"/>
    <w:rsid w:val="005C2A05"/>
    <w:rsid w:val="005C30F6"/>
    <w:rsid w:val="005D09CC"/>
    <w:rsid w:val="005D3A17"/>
    <w:rsid w:val="005D4476"/>
    <w:rsid w:val="005D6FE0"/>
    <w:rsid w:val="005E161A"/>
    <w:rsid w:val="005F17D1"/>
    <w:rsid w:val="005F1828"/>
    <w:rsid w:val="005F25F1"/>
    <w:rsid w:val="005F4EE0"/>
    <w:rsid w:val="005F7B27"/>
    <w:rsid w:val="00600C9C"/>
    <w:rsid w:val="00602026"/>
    <w:rsid w:val="00602B94"/>
    <w:rsid w:val="00603B7E"/>
    <w:rsid w:val="00613E90"/>
    <w:rsid w:val="00613EA7"/>
    <w:rsid w:val="00617FCB"/>
    <w:rsid w:val="006214FF"/>
    <w:rsid w:val="00622634"/>
    <w:rsid w:val="0062282A"/>
    <w:rsid w:val="00623C59"/>
    <w:rsid w:val="006279A9"/>
    <w:rsid w:val="00631B88"/>
    <w:rsid w:val="00634710"/>
    <w:rsid w:val="00634C27"/>
    <w:rsid w:val="006364AC"/>
    <w:rsid w:val="006500E4"/>
    <w:rsid w:val="00656F1A"/>
    <w:rsid w:val="006614D4"/>
    <w:rsid w:val="006626B4"/>
    <w:rsid w:val="006639D0"/>
    <w:rsid w:val="00664737"/>
    <w:rsid w:val="00664E12"/>
    <w:rsid w:val="006674F3"/>
    <w:rsid w:val="006700EE"/>
    <w:rsid w:val="0067284B"/>
    <w:rsid w:val="006755FE"/>
    <w:rsid w:val="0067648D"/>
    <w:rsid w:val="00676830"/>
    <w:rsid w:val="00680F64"/>
    <w:rsid w:val="00682D32"/>
    <w:rsid w:val="00683093"/>
    <w:rsid w:val="006830D4"/>
    <w:rsid w:val="00683C20"/>
    <w:rsid w:val="00684193"/>
    <w:rsid w:val="00685BC3"/>
    <w:rsid w:val="00686D3B"/>
    <w:rsid w:val="006875EA"/>
    <w:rsid w:val="00691654"/>
    <w:rsid w:val="00692399"/>
    <w:rsid w:val="0069323E"/>
    <w:rsid w:val="00693C49"/>
    <w:rsid w:val="006944E5"/>
    <w:rsid w:val="006972D3"/>
    <w:rsid w:val="006A113D"/>
    <w:rsid w:val="006A21AD"/>
    <w:rsid w:val="006A3296"/>
    <w:rsid w:val="006A400E"/>
    <w:rsid w:val="006A5303"/>
    <w:rsid w:val="006A6F49"/>
    <w:rsid w:val="006B01D3"/>
    <w:rsid w:val="006B3BBE"/>
    <w:rsid w:val="006B5657"/>
    <w:rsid w:val="006B7757"/>
    <w:rsid w:val="006C3277"/>
    <w:rsid w:val="006C3FCB"/>
    <w:rsid w:val="006C526A"/>
    <w:rsid w:val="006D049E"/>
    <w:rsid w:val="006D18F7"/>
    <w:rsid w:val="006D2769"/>
    <w:rsid w:val="006D3EFC"/>
    <w:rsid w:val="006D5003"/>
    <w:rsid w:val="006D5E5A"/>
    <w:rsid w:val="006D68FA"/>
    <w:rsid w:val="006E4EF1"/>
    <w:rsid w:val="006E665A"/>
    <w:rsid w:val="006F1D98"/>
    <w:rsid w:val="006F2514"/>
    <w:rsid w:val="006F2D2E"/>
    <w:rsid w:val="006F5E61"/>
    <w:rsid w:val="00700746"/>
    <w:rsid w:val="00701728"/>
    <w:rsid w:val="0070208E"/>
    <w:rsid w:val="00702DB0"/>
    <w:rsid w:val="00710170"/>
    <w:rsid w:val="0071153C"/>
    <w:rsid w:val="007119FC"/>
    <w:rsid w:val="00711B74"/>
    <w:rsid w:val="00711D68"/>
    <w:rsid w:val="00713D85"/>
    <w:rsid w:val="00714CE3"/>
    <w:rsid w:val="00715383"/>
    <w:rsid w:val="0071576F"/>
    <w:rsid w:val="00716F8A"/>
    <w:rsid w:val="00717079"/>
    <w:rsid w:val="00717096"/>
    <w:rsid w:val="0072023B"/>
    <w:rsid w:val="00720C1F"/>
    <w:rsid w:val="00720C30"/>
    <w:rsid w:val="00720F03"/>
    <w:rsid w:val="007252C8"/>
    <w:rsid w:val="00726711"/>
    <w:rsid w:val="007277E2"/>
    <w:rsid w:val="00727AC0"/>
    <w:rsid w:val="007306FE"/>
    <w:rsid w:val="00732600"/>
    <w:rsid w:val="00735335"/>
    <w:rsid w:val="00735932"/>
    <w:rsid w:val="007366D1"/>
    <w:rsid w:val="00736EE0"/>
    <w:rsid w:val="00737CE3"/>
    <w:rsid w:val="007404CF"/>
    <w:rsid w:val="007415A7"/>
    <w:rsid w:val="00742700"/>
    <w:rsid w:val="00742722"/>
    <w:rsid w:val="007453BE"/>
    <w:rsid w:val="0074556E"/>
    <w:rsid w:val="00747178"/>
    <w:rsid w:val="00750A21"/>
    <w:rsid w:val="0075219A"/>
    <w:rsid w:val="00752F22"/>
    <w:rsid w:val="0075391D"/>
    <w:rsid w:val="007568EC"/>
    <w:rsid w:val="00756D92"/>
    <w:rsid w:val="00761FFF"/>
    <w:rsid w:val="007655BD"/>
    <w:rsid w:val="00766FDD"/>
    <w:rsid w:val="00772D6C"/>
    <w:rsid w:val="00773169"/>
    <w:rsid w:val="00776709"/>
    <w:rsid w:val="00776C00"/>
    <w:rsid w:val="00776CC3"/>
    <w:rsid w:val="00781990"/>
    <w:rsid w:val="007833A5"/>
    <w:rsid w:val="0078581A"/>
    <w:rsid w:val="00790FA8"/>
    <w:rsid w:val="007942DE"/>
    <w:rsid w:val="00794F96"/>
    <w:rsid w:val="00795881"/>
    <w:rsid w:val="007960DF"/>
    <w:rsid w:val="00797BC4"/>
    <w:rsid w:val="007A0349"/>
    <w:rsid w:val="007A2690"/>
    <w:rsid w:val="007A2837"/>
    <w:rsid w:val="007A34B9"/>
    <w:rsid w:val="007A4003"/>
    <w:rsid w:val="007B03E5"/>
    <w:rsid w:val="007B188F"/>
    <w:rsid w:val="007B22F0"/>
    <w:rsid w:val="007B26BE"/>
    <w:rsid w:val="007B540F"/>
    <w:rsid w:val="007C1B01"/>
    <w:rsid w:val="007C57F3"/>
    <w:rsid w:val="007C7F91"/>
    <w:rsid w:val="007D0E2E"/>
    <w:rsid w:val="007D3134"/>
    <w:rsid w:val="007D5DE8"/>
    <w:rsid w:val="007D65BE"/>
    <w:rsid w:val="007E147D"/>
    <w:rsid w:val="007E22F8"/>
    <w:rsid w:val="007E487F"/>
    <w:rsid w:val="007E7DE0"/>
    <w:rsid w:val="007F06BA"/>
    <w:rsid w:val="007F1EEA"/>
    <w:rsid w:val="007F2078"/>
    <w:rsid w:val="007F4988"/>
    <w:rsid w:val="007F58BE"/>
    <w:rsid w:val="007F7DDF"/>
    <w:rsid w:val="00801C9B"/>
    <w:rsid w:val="00803DE8"/>
    <w:rsid w:val="00804E3E"/>
    <w:rsid w:val="00805F29"/>
    <w:rsid w:val="00806813"/>
    <w:rsid w:val="00806BFC"/>
    <w:rsid w:val="00815733"/>
    <w:rsid w:val="00816791"/>
    <w:rsid w:val="008209E2"/>
    <w:rsid w:val="00821664"/>
    <w:rsid w:val="00821D08"/>
    <w:rsid w:val="0082581B"/>
    <w:rsid w:val="00827E27"/>
    <w:rsid w:val="00830125"/>
    <w:rsid w:val="00831422"/>
    <w:rsid w:val="00833288"/>
    <w:rsid w:val="00834864"/>
    <w:rsid w:val="00834C1F"/>
    <w:rsid w:val="00834CA7"/>
    <w:rsid w:val="0083562A"/>
    <w:rsid w:val="0084014A"/>
    <w:rsid w:val="0084062B"/>
    <w:rsid w:val="00841732"/>
    <w:rsid w:val="00842AC5"/>
    <w:rsid w:val="00844DB6"/>
    <w:rsid w:val="00853125"/>
    <w:rsid w:val="008567CA"/>
    <w:rsid w:val="008575C3"/>
    <w:rsid w:val="00857BBB"/>
    <w:rsid w:val="00866167"/>
    <w:rsid w:val="00866684"/>
    <w:rsid w:val="00870EF9"/>
    <w:rsid w:val="0087380D"/>
    <w:rsid w:val="00874D6D"/>
    <w:rsid w:val="00874F04"/>
    <w:rsid w:val="00876CB7"/>
    <w:rsid w:val="00880B3F"/>
    <w:rsid w:val="00880C84"/>
    <w:rsid w:val="00880DB4"/>
    <w:rsid w:val="00883198"/>
    <w:rsid w:val="008872D0"/>
    <w:rsid w:val="00887343"/>
    <w:rsid w:val="008879FC"/>
    <w:rsid w:val="00892B71"/>
    <w:rsid w:val="008933E1"/>
    <w:rsid w:val="00896759"/>
    <w:rsid w:val="008975B1"/>
    <w:rsid w:val="008A09CA"/>
    <w:rsid w:val="008A1564"/>
    <w:rsid w:val="008A1EE1"/>
    <w:rsid w:val="008A35CE"/>
    <w:rsid w:val="008A4DCC"/>
    <w:rsid w:val="008A578D"/>
    <w:rsid w:val="008A59A7"/>
    <w:rsid w:val="008A61A2"/>
    <w:rsid w:val="008A742E"/>
    <w:rsid w:val="008B0E92"/>
    <w:rsid w:val="008B151B"/>
    <w:rsid w:val="008B2C37"/>
    <w:rsid w:val="008B3B7C"/>
    <w:rsid w:val="008B4041"/>
    <w:rsid w:val="008C371A"/>
    <w:rsid w:val="008C4F56"/>
    <w:rsid w:val="008C6D1D"/>
    <w:rsid w:val="008C728E"/>
    <w:rsid w:val="008C7957"/>
    <w:rsid w:val="008D70F4"/>
    <w:rsid w:val="008D779A"/>
    <w:rsid w:val="008D7EF6"/>
    <w:rsid w:val="008E0F61"/>
    <w:rsid w:val="008E1AB6"/>
    <w:rsid w:val="008E41B1"/>
    <w:rsid w:val="008E4257"/>
    <w:rsid w:val="008E4BC4"/>
    <w:rsid w:val="008E5907"/>
    <w:rsid w:val="008E6B79"/>
    <w:rsid w:val="008E6BA5"/>
    <w:rsid w:val="008F27D5"/>
    <w:rsid w:val="008F7006"/>
    <w:rsid w:val="008F7C73"/>
    <w:rsid w:val="00900E53"/>
    <w:rsid w:val="00901645"/>
    <w:rsid w:val="00902CF5"/>
    <w:rsid w:val="00906A1E"/>
    <w:rsid w:val="00911603"/>
    <w:rsid w:val="0091187D"/>
    <w:rsid w:val="00920FD6"/>
    <w:rsid w:val="0092174E"/>
    <w:rsid w:val="0092213D"/>
    <w:rsid w:val="009231A3"/>
    <w:rsid w:val="009238AE"/>
    <w:rsid w:val="00927331"/>
    <w:rsid w:val="00930949"/>
    <w:rsid w:val="009345DE"/>
    <w:rsid w:val="00934B21"/>
    <w:rsid w:val="0093500D"/>
    <w:rsid w:val="00941047"/>
    <w:rsid w:val="009417A8"/>
    <w:rsid w:val="00943679"/>
    <w:rsid w:val="009446BE"/>
    <w:rsid w:val="00945FC4"/>
    <w:rsid w:val="009515E1"/>
    <w:rsid w:val="009527FA"/>
    <w:rsid w:val="00953260"/>
    <w:rsid w:val="0095628D"/>
    <w:rsid w:val="00957E1A"/>
    <w:rsid w:val="009611C4"/>
    <w:rsid w:val="00961714"/>
    <w:rsid w:val="00966789"/>
    <w:rsid w:val="00966EB8"/>
    <w:rsid w:val="00970534"/>
    <w:rsid w:val="00971EFC"/>
    <w:rsid w:val="00977401"/>
    <w:rsid w:val="009827B4"/>
    <w:rsid w:val="009837A1"/>
    <w:rsid w:val="009853C2"/>
    <w:rsid w:val="0098631E"/>
    <w:rsid w:val="00993AF4"/>
    <w:rsid w:val="00995CDC"/>
    <w:rsid w:val="009970A3"/>
    <w:rsid w:val="009A0842"/>
    <w:rsid w:val="009A1794"/>
    <w:rsid w:val="009A2090"/>
    <w:rsid w:val="009A2DEA"/>
    <w:rsid w:val="009A3E97"/>
    <w:rsid w:val="009A4DDF"/>
    <w:rsid w:val="009A5B43"/>
    <w:rsid w:val="009A6CA6"/>
    <w:rsid w:val="009B1730"/>
    <w:rsid w:val="009B2181"/>
    <w:rsid w:val="009B6339"/>
    <w:rsid w:val="009C2426"/>
    <w:rsid w:val="009C3B45"/>
    <w:rsid w:val="009C4459"/>
    <w:rsid w:val="009C4D2F"/>
    <w:rsid w:val="009C4FC9"/>
    <w:rsid w:val="009C5CE3"/>
    <w:rsid w:val="009C5F6C"/>
    <w:rsid w:val="009C6C00"/>
    <w:rsid w:val="009C7780"/>
    <w:rsid w:val="009CAAE7"/>
    <w:rsid w:val="009D2BF4"/>
    <w:rsid w:val="009D35D0"/>
    <w:rsid w:val="009D3FC2"/>
    <w:rsid w:val="009D498A"/>
    <w:rsid w:val="009D6636"/>
    <w:rsid w:val="009D7255"/>
    <w:rsid w:val="009D7A2F"/>
    <w:rsid w:val="009E058F"/>
    <w:rsid w:val="009E0692"/>
    <w:rsid w:val="009E0D0B"/>
    <w:rsid w:val="009E231D"/>
    <w:rsid w:val="009E33A6"/>
    <w:rsid w:val="009E3450"/>
    <w:rsid w:val="009E575F"/>
    <w:rsid w:val="009E5D51"/>
    <w:rsid w:val="009E6597"/>
    <w:rsid w:val="009E78FF"/>
    <w:rsid w:val="009F15F6"/>
    <w:rsid w:val="009F2634"/>
    <w:rsid w:val="009F34C3"/>
    <w:rsid w:val="009F5954"/>
    <w:rsid w:val="009F5B8F"/>
    <w:rsid w:val="009F7C1E"/>
    <w:rsid w:val="00A00D73"/>
    <w:rsid w:val="00A03027"/>
    <w:rsid w:val="00A034D3"/>
    <w:rsid w:val="00A11A05"/>
    <w:rsid w:val="00A13B30"/>
    <w:rsid w:val="00A1480B"/>
    <w:rsid w:val="00A16632"/>
    <w:rsid w:val="00A177EF"/>
    <w:rsid w:val="00A20E45"/>
    <w:rsid w:val="00A2267A"/>
    <w:rsid w:val="00A22A55"/>
    <w:rsid w:val="00A22CCC"/>
    <w:rsid w:val="00A25681"/>
    <w:rsid w:val="00A25B17"/>
    <w:rsid w:val="00A26545"/>
    <w:rsid w:val="00A309B5"/>
    <w:rsid w:val="00A34C0F"/>
    <w:rsid w:val="00A35DCA"/>
    <w:rsid w:val="00A372D2"/>
    <w:rsid w:val="00A40C93"/>
    <w:rsid w:val="00A42DD3"/>
    <w:rsid w:val="00A47178"/>
    <w:rsid w:val="00A47189"/>
    <w:rsid w:val="00A545FB"/>
    <w:rsid w:val="00A561BF"/>
    <w:rsid w:val="00A60316"/>
    <w:rsid w:val="00A6225D"/>
    <w:rsid w:val="00A628F2"/>
    <w:rsid w:val="00A63573"/>
    <w:rsid w:val="00A67C99"/>
    <w:rsid w:val="00A70BB8"/>
    <w:rsid w:val="00A70EA6"/>
    <w:rsid w:val="00A722DD"/>
    <w:rsid w:val="00A73613"/>
    <w:rsid w:val="00A73712"/>
    <w:rsid w:val="00A804C6"/>
    <w:rsid w:val="00A80C93"/>
    <w:rsid w:val="00A82F14"/>
    <w:rsid w:val="00A834B5"/>
    <w:rsid w:val="00A8697F"/>
    <w:rsid w:val="00A86E05"/>
    <w:rsid w:val="00A94FFB"/>
    <w:rsid w:val="00A956A4"/>
    <w:rsid w:val="00A977DC"/>
    <w:rsid w:val="00AA0294"/>
    <w:rsid w:val="00AA26D4"/>
    <w:rsid w:val="00AA2E5A"/>
    <w:rsid w:val="00AA58AF"/>
    <w:rsid w:val="00AA5D2E"/>
    <w:rsid w:val="00AA675C"/>
    <w:rsid w:val="00AA77FD"/>
    <w:rsid w:val="00AB08E6"/>
    <w:rsid w:val="00AB159E"/>
    <w:rsid w:val="00AB3371"/>
    <w:rsid w:val="00AB3ADE"/>
    <w:rsid w:val="00AB601B"/>
    <w:rsid w:val="00AB6BED"/>
    <w:rsid w:val="00AB7646"/>
    <w:rsid w:val="00AC02DF"/>
    <w:rsid w:val="00AC02E3"/>
    <w:rsid w:val="00AC1583"/>
    <w:rsid w:val="00AC2057"/>
    <w:rsid w:val="00AC3014"/>
    <w:rsid w:val="00AC3283"/>
    <w:rsid w:val="00AC51FC"/>
    <w:rsid w:val="00AC53DC"/>
    <w:rsid w:val="00AC74C5"/>
    <w:rsid w:val="00AD2577"/>
    <w:rsid w:val="00AD44F3"/>
    <w:rsid w:val="00AD4631"/>
    <w:rsid w:val="00AD6507"/>
    <w:rsid w:val="00AE0913"/>
    <w:rsid w:val="00AE1BED"/>
    <w:rsid w:val="00AE20C7"/>
    <w:rsid w:val="00AE4020"/>
    <w:rsid w:val="00AE7523"/>
    <w:rsid w:val="00AF0058"/>
    <w:rsid w:val="00AF08C4"/>
    <w:rsid w:val="00AF285B"/>
    <w:rsid w:val="00AF2F5F"/>
    <w:rsid w:val="00AF3B71"/>
    <w:rsid w:val="00B02938"/>
    <w:rsid w:val="00B04455"/>
    <w:rsid w:val="00B10437"/>
    <w:rsid w:val="00B11D1A"/>
    <w:rsid w:val="00B12024"/>
    <w:rsid w:val="00B134C1"/>
    <w:rsid w:val="00B146A2"/>
    <w:rsid w:val="00B22467"/>
    <w:rsid w:val="00B25C69"/>
    <w:rsid w:val="00B261C7"/>
    <w:rsid w:val="00B279D1"/>
    <w:rsid w:val="00B332AD"/>
    <w:rsid w:val="00B34F62"/>
    <w:rsid w:val="00B35A43"/>
    <w:rsid w:val="00B35A73"/>
    <w:rsid w:val="00B37328"/>
    <w:rsid w:val="00B4080E"/>
    <w:rsid w:val="00B40E55"/>
    <w:rsid w:val="00B411FA"/>
    <w:rsid w:val="00B45B31"/>
    <w:rsid w:val="00B46A00"/>
    <w:rsid w:val="00B49038"/>
    <w:rsid w:val="00B50791"/>
    <w:rsid w:val="00B517D1"/>
    <w:rsid w:val="00B5248A"/>
    <w:rsid w:val="00B550EC"/>
    <w:rsid w:val="00B5646B"/>
    <w:rsid w:val="00B606AD"/>
    <w:rsid w:val="00B6192A"/>
    <w:rsid w:val="00B64720"/>
    <w:rsid w:val="00B64813"/>
    <w:rsid w:val="00B7090B"/>
    <w:rsid w:val="00B7262F"/>
    <w:rsid w:val="00B730D2"/>
    <w:rsid w:val="00B731CC"/>
    <w:rsid w:val="00B764C2"/>
    <w:rsid w:val="00B7719B"/>
    <w:rsid w:val="00B77443"/>
    <w:rsid w:val="00B7750B"/>
    <w:rsid w:val="00B80CAB"/>
    <w:rsid w:val="00B84EDD"/>
    <w:rsid w:val="00B86C93"/>
    <w:rsid w:val="00B90760"/>
    <w:rsid w:val="00B91FE5"/>
    <w:rsid w:val="00B95930"/>
    <w:rsid w:val="00B96DF2"/>
    <w:rsid w:val="00BA4266"/>
    <w:rsid w:val="00BA46C8"/>
    <w:rsid w:val="00BA46E2"/>
    <w:rsid w:val="00BA789B"/>
    <w:rsid w:val="00BB2715"/>
    <w:rsid w:val="00BB2CD0"/>
    <w:rsid w:val="00BB3476"/>
    <w:rsid w:val="00BB4BEF"/>
    <w:rsid w:val="00BB5E4D"/>
    <w:rsid w:val="00BB6F6A"/>
    <w:rsid w:val="00BB7532"/>
    <w:rsid w:val="00BC22F3"/>
    <w:rsid w:val="00BC2997"/>
    <w:rsid w:val="00BC29A5"/>
    <w:rsid w:val="00BC31D2"/>
    <w:rsid w:val="00BC4295"/>
    <w:rsid w:val="00BC5CE1"/>
    <w:rsid w:val="00BD06D9"/>
    <w:rsid w:val="00BD217A"/>
    <w:rsid w:val="00BD29C3"/>
    <w:rsid w:val="00BD3C1C"/>
    <w:rsid w:val="00BD3FA2"/>
    <w:rsid w:val="00BD50FE"/>
    <w:rsid w:val="00BD53E4"/>
    <w:rsid w:val="00BD6F65"/>
    <w:rsid w:val="00BE03BA"/>
    <w:rsid w:val="00BE2256"/>
    <w:rsid w:val="00BE2D14"/>
    <w:rsid w:val="00BE2D8D"/>
    <w:rsid w:val="00BE34B0"/>
    <w:rsid w:val="00BE4ED8"/>
    <w:rsid w:val="00BE6553"/>
    <w:rsid w:val="00BE6B4D"/>
    <w:rsid w:val="00BF11F9"/>
    <w:rsid w:val="00BF3734"/>
    <w:rsid w:val="00BF3AAD"/>
    <w:rsid w:val="00BF3B4D"/>
    <w:rsid w:val="00BF489F"/>
    <w:rsid w:val="00BF5905"/>
    <w:rsid w:val="00BF6D69"/>
    <w:rsid w:val="00C0468E"/>
    <w:rsid w:val="00C06519"/>
    <w:rsid w:val="00C12355"/>
    <w:rsid w:val="00C127C3"/>
    <w:rsid w:val="00C1288E"/>
    <w:rsid w:val="00C149F3"/>
    <w:rsid w:val="00C15FB9"/>
    <w:rsid w:val="00C217DE"/>
    <w:rsid w:val="00C25BCF"/>
    <w:rsid w:val="00C4128C"/>
    <w:rsid w:val="00C4170C"/>
    <w:rsid w:val="00C41F0C"/>
    <w:rsid w:val="00C42CF8"/>
    <w:rsid w:val="00C43F50"/>
    <w:rsid w:val="00C4462E"/>
    <w:rsid w:val="00C47000"/>
    <w:rsid w:val="00C501CA"/>
    <w:rsid w:val="00C5063B"/>
    <w:rsid w:val="00C5135D"/>
    <w:rsid w:val="00C518FE"/>
    <w:rsid w:val="00C52C89"/>
    <w:rsid w:val="00C52DCC"/>
    <w:rsid w:val="00C54771"/>
    <w:rsid w:val="00C6036F"/>
    <w:rsid w:val="00C62499"/>
    <w:rsid w:val="00C65B38"/>
    <w:rsid w:val="00C6680C"/>
    <w:rsid w:val="00C709C4"/>
    <w:rsid w:val="00C70D60"/>
    <w:rsid w:val="00C73106"/>
    <w:rsid w:val="00C77E41"/>
    <w:rsid w:val="00C82FE0"/>
    <w:rsid w:val="00C859DD"/>
    <w:rsid w:val="00C91D16"/>
    <w:rsid w:val="00C9255A"/>
    <w:rsid w:val="00C948F6"/>
    <w:rsid w:val="00C94F73"/>
    <w:rsid w:val="00C95C6A"/>
    <w:rsid w:val="00C95E36"/>
    <w:rsid w:val="00C96BC1"/>
    <w:rsid w:val="00CA4C74"/>
    <w:rsid w:val="00CA56F9"/>
    <w:rsid w:val="00CA582B"/>
    <w:rsid w:val="00CA69B9"/>
    <w:rsid w:val="00CB14F4"/>
    <w:rsid w:val="00CB15E4"/>
    <w:rsid w:val="00CB1A51"/>
    <w:rsid w:val="00CB3BAC"/>
    <w:rsid w:val="00CB4C0D"/>
    <w:rsid w:val="00CB6191"/>
    <w:rsid w:val="00CB6D09"/>
    <w:rsid w:val="00CB7470"/>
    <w:rsid w:val="00CC08D8"/>
    <w:rsid w:val="00CD246E"/>
    <w:rsid w:val="00CD4591"/>
    <w:rsid w:val="00CD664B"/>
    <w:rsid w:val="00CE4B7A"/>
    <w:rsid w:val="00CE545B"/>
    <w:rsid w:val="00CF0FFD"/>
    <w:rsid w:val="00CF2407"/>
    <w:rsid w:val="00CF3F92"/>
    <w:rsid w:val="00CF4DB2"/>
    <w:rsid w:val="00D000A3"/>
    <w:rsid w:val="00D05DA6"/>
    <w:rsid w:val="00D20502"/>
    <w:rsid w:val="00D23211"/>
    <w:rsid w:val="00D245C3"/>
    <w:rsid w:val="00D24C49"/>
    <w:rsid w:val="00D256D3"/>
    <w:rsid w:val="00D31F33"/>
    <w:rsid w:val="00D3283E"/>
    <w:rsid w:val="00D3411C"/>
    <w:rsid w:val="00D35D8F"/>
    <w:rsid w:val="00D37535"/>
    <w:rsid w:val="00D42A0C"/>
    <w:rsid w:val="00D450DA"/>
    <w:rsid w:val="00D5420E"/>
    <w:rsid w:val="00D5587F"/>
    <w:rsid w:val="00D55B78"/>
    <w:rsid w:val="00D7340C"/>
    <w:rsid w:val="00D74BAA"/>
    <w:rsid w:val="00D81778"/>
    <w:rsid w:val="00D8593C"/>
    <w:rsid w:val="00D92899"/>
    <w:rsid w:val="00D933A1"/>
    <w:rsid w:val="00D949D8"/>
    <w:rsid w:val="00D95F7F"/>
    <w:rsid w:val="00DA0BA9"/>
    <w:rsid w:val="00DA5F31"/>
    <w:rsid w:val="00DB05A8"/>
    <w:rsid w:val="00DB0E2E"/>
    <w:rsid w:val="00DB1D74"/>
    <w:rsid w:val="00DB4CE3"/>
    <w:rsid w:val="00DB73CF"/>
    <w:rsid w:val="00DBD922"/>
    <w:rsid w:val="00DC0FF5"/>
    <w:rsid w:val="00DC2A9B"/>
    <w:rsid w:val="00DC3819"/>
    <w:rsid w:val="00DC48FF"/>
    <w:rsid w:val="00DC6D3B"/>
    <w:rsid w:val="00DD22D8"/>
    <w:rsid w:val="00DD6211"/>
    <w:rsid w:val="00DE280A"/>
    <w:rsid w:val="00DE438F"/>
    <w:rsid w:val="00DE467B"/>
    <w:rsid w:val="00DE62CB"/>
    <w:rsid w:val="00DE7CC5"/>
    <w:rsid w:val="00DE7F74"/>
    <w:rsid w:val="00DF08C3"/>
    <w:rsid w:val="00DF18C7"/>
    <w:rsid w:val="00DF1DD7"/>
    <w:rsid w:val="00DF3189"/>
    <w:rsid w:val="00DF4B3C"/>
    <w:rsid w:val="00DF77D4"/>
    <w:rsid w:val="00DF7E75"/>
    <w:rsid w:val="00E00639"/>
    <w:rsid w:val="00E01879"/>
    <w:rsid w:val="00E028CF"/>
    <w:rsid w:val="00E03257"/>
    <w:rsid w:val="00E04F9A"/>
    <w:rsid w:val="00E068E9"/>
    <w:rsid w:val="00E07EB8"/>
    <w:rsid w:val="00E07FF8"/>
    <w:rsid w:val="00E11F03"/>
    <w:rsid w:val="00E1495C"/>
    <w:rsid w:val="00E14993"/>
    <w:rsid w:val="00E15E17"/>
    <w:rsid w:val="00E210C3"/>
    <w:rsid w:val="00E21559"/>
    <w:rsid w:val="00E22B16"/>
    <w:rsid w:val="00E241D6"/>
    <w:rsid w:val="00E27E96"/>
    <w:rsid w:val="00E30A98"/>
    <w:rsid w:val="00E30EF5"/>
    <w:rsid w:val="00E33789"/>
    <w:rsid w:val="00E33B9A"/>
    <w:rsid w:val="00E34634"/>
    <w:rsid w:val="00E34728"/>
    <w:rsid w:val="00E348F1"/>
    <w:rsid w:val="00E3646D"/>
    <w:rsid w:val="00E37959"/>
    <w:rsid w:val="00E43F23"/>
    <w:rsid w:val="00E43FBA"/>
    <w:rsid w:val="00E45640"/>
    <w:rsid w:val="00E467AB"/>
    <w:rsid w:val="00E46CDC"/>
    <w:rsid w:val="00E4786C"/>
    <w:rsid w:val="00E5099C"/>
    <w:rsid w:val="00E52251"/>
    <w:rsid w:val="00E53D92"/>
    <w:rsid w:val="00E60075"/>
    <w:rsid w:val="00E639CA"/>
    <w:rsid w:val="00E6483F"/>
    <w:rsid w:val="00E653D3"/>
    <w:rsid w:val="00E66CAD"/>
    <w:rsid w:val="00E705E8"/>
    <w:rsid w:val="00E736FC"/>
    <w:rsid w:val="00E74DF5"/>
    <w:rsid w:val="00E74E59"/>
    <w:rsid w:val="00E7595B"/>
    <w:rsid w:val="00E77899"/>
    <w:rsid w:val="00E80BDD"/>
    <w:rsid w:val="00E81942"/>
    <w:rsid w:val="00E83417"/>
    <w:rsid w:val="00E834B6"/>
    <w:rsid w:val="00E840E8"/>
    <w:rsid w:val="00E84CB0"/>
    <w:rsid w:val="00E87709"/>
    <w:rsid w:val="00E900EF"/>
    <w:rsid w:val="00E910A2"/>
    <w:rsid w:val="00E92431"/>
    <w:rsid w:val="00E92B96"/>
    <w:rsid w:val="00E93C30"/>
    <w:rsid w:val="00EA07C4"/>
    <w:rsid w:val="00EA1094"/>
    <w:rsid w:val="00EA3B42"/>
    <w:rsid w:val="00EA4A34"/>
    <w:rsid w:val="00EA6DAC"/>
    <w:rsid w:val="00EB0C41"/>
    <w:rsid w:val="00EB6EDB"/>
    <w:rsid w:val="00EB73E2"/>
    <w:rsid w:val="00EC0D41"/>
    <w:rsid w:val="00EC0EC5"/>
    <w:rsid w:val="00EC20CA"/>
    <w:rsid w:val="00EC2D7D"/>
    <w:rsid w:val="00EC4404"/>
    <w:rsid w:val="00EC4B45"/>
    <w:rsid w:val="00EC5416"/>
    <w:rsid w:val="00EC6585"/>
    <w:rsid w:val="00EC72D1"/>
    <w:rsid w:val="00ED06B0"/>
    <w:rsid w:val="00ED142D"/>
    <w:rsid w:val="00ED4149"/>
    <w:rsid w:val="00ED6578"/>
    <w:rsid w:val="00ED7DE6"/>
    <w:rsid w:val="00EE1E6B"/>
    <w:rsid w:val="00EE60C5"/>
    <w:rsid w:val="00EE6425"/>
    <w:rsid w:val="00EF2527"/>
    <w:rsid w:val="00EF2AA8"/>
    <w:rsid w:val="00EF3EC8"/>
    <w:rsid w:val="00EF65DE"/>
    <w:rsid w:val="00F00FBF"/>
    <w:rsid w:val="00F0553A"/>
    <w:rsid w:val="00F102E4"/>
    <w:rsid w:val="00F10F03"/>
    <w:rsid w:val="00F11DAE"/>
    <w:rsid w:val="00F13B5B"/>
    <w:rsid w:val="00F172F4"/>
    <w:rsid w:val="00F2078B"/>
    <w:rsid w:val="00F2134B"/>
    <w:rsid w:val="00F231E2"/>
    <w:rsid w:val="00F24452"/>
    <w:rsid w:val="00F3102E"/>
    <w:rsid w:val="00F315D5"/>
    <w:rsid w:val="00F3347D"/>
    <w:rsid w:val="00F34E96"/>
    <w:rsid w:val="00F378A7"/>
    <w:rsid w:val="00F4249D"/>
    <w:rsid w:val="00F4278B"/>
    <w:rsid w:val="00F45A03"/>
    <w:rsid w:val="00F4720A"/>
    <w:rsid w:val="00F50F7A"/>
    <w:rsid w:val="00F53011"/>
    <w:rsid w:val="00F5730B"/>
    <w:rsid w:val="00F6216A"/>
    <w:rsid w:val="00F622D6"/>
    <w:rsid w:val="00F66778"/>
    <w:rsid w:val="00F75466"/>
    <w:rsid w:val="00F80689"/>
    <w:rsid w:val="00F8111E"/>
    <w:rsid w:val="00F82DAB"/>
    <w:rsid w:val="00F83FCD"/>
    <w:rsid w:val="00F863D3"/>
    <w:rsid w:val="00F86C9E"/>
    <w:rsid w:val="00F87D74"/>
    <w:rsid w:val="00F95984"/>
    <w:rsid w:val="00F95F41"/>
    <w:rsid w:val="00F9670D"/>
    <w:rsid w:val="00F96EC1"/>
    <w:rsid w:val="00F979C4"/>
    <w:rsid w:val="00FA14DF"/>
    <w:rsid w:val="00FA3E35"/>
    <w:rsid w:val="00FA4D4C"/>
    <w:rsid w:val="00FB061D"/>
    <w:rsid w:val="00FB2311"/>
    <w:rsid w:val="00FB317A"/>
    <w:rsid w:val="00FC2147"/>
    <w:rsid w:val="00FC26F1"/>
    <w:rsid w:val="00FC2799"/>
    <w:rsid w:val="00FC56AC"/>
    <w:rsid w:val="00FC5A75"/>
    <w:rsid w:val="00FC72A1"/>
    <w:rsid w:val="00FC7450"/>
    <w:rsid w:val="00FC7DC6"/>
    <w:rsid w:val="00FD0D94"/>
    <w:rsid w:val="00FD38FD"/>
    <w:rsid w:val="00FD3A45"/>
    <w:rsid w:val="00FD4425"/>
    <w:rsid w:val="00FD5EDA"/>
    <w:rsid w:val="00FD6013"/>
    <w:rsid w:val="00FD6C02"/>
    <w:rsid w:val="00FE25A5"/>
    <w:rsid w:val="00FE27CA"/>
    <w:rsid w:val="00FF2FD4"/>
    <w:rsid w:val="00FF6DFC"/>
    <w:rsid w:val="00FF73F9"/>
    <w:rsid w:val="00FF7765"/>
    <w:rsid w:val="010697B8"/>
    <w:rsid w:val="01A8AF66"/>
    <w:rsid w:val="02513B5F"/>
    <w:rsid w:val="027431FC"/>
    <w:rsid w:val="0473470B"/>
    <w:rsid w:val="04827EC4"/>
    <w:rsid w:val="049A721B"/>
    <w:rsid w:val="04A90D45"/>
    <w:rsid w:val="04C9A016"/>
    <w:rsid w:val="04E04F1D"/>
    <w:rsid w:val="052E0651"/>
    <w:rsid w:val="05CE4A61"/>
    <w:rsid w:val="06222B75"/>
    <w:rsid w:val="065E7984"/>
    <w:rsid w:val="0661EFEF"/>
    <w:rsid w:val="0669E29F"/>
    <w:rsid w:val="06D6ECF4"/>
    <w:rsid w:val="06DF0CB9"/>
    <w:rsid w:val="06F65549"/>
    <w:rsid w:val="074069D7"/>
    <w:rsid w:val="082BFE54"/>
    <w:rsid w:val="0842C512"/>
    <w:rsid w:val="086279EE"/>
    <w:rsid w:val="089C66E8"/>
    <w:rsid w:val="08B5B05F"/>
    <w:rsid w:val="08DE069C"/>
    <w:rsid w:val="092BCBBE"/>
    <w:rsid w:val="095791E0"/>
    <w:rsid w:val="09C4D628"/>
    <w:rsid w:val="09E51551"/>
    <w:rsid w:val="0A6BC3F9"/>
    <w:rsid w:val="0AA56205"/>
    <w:rsid w:val="0B5723BD"/>
    <w:rsid w:val="0B94C329"/>
    <w:rsid w:val="0B9AF30C"/>
    <w:rsid w:val="0BA026A9"/>
    <w:rsid w:val="0BB442CC"/>
    <w:rsid w:val="0BFD9A45"/>
    <w:rsid w:val="0C11E006"/>
    <w:rsid w:val="0C20CDAF"/>
    <w:rsid w:val="0C477618"/>
    <w:rsid w:val="0C5555B6"/>
    <w:rsid w:val="0C5D395C"/>
    <w:rsid w:val="0C728990"/>
    <w:rsid w:val="0C907EC3"/>
    <w:rsid w:val="0CA800DB"/>
    <w:rsid w:val="0D347C6D"/>
    <w:rsid w:val="0D6CFBAD"/>
    <w:rsid w:val="0D812ED9"/>
    <w:rsid w:val="0D894DAD"/>
    <w:rsid w:val="0DBCB14A"/>
    <w:rsid w:val="0F01A8CC"/>
    <w:rsid w:val="0F63E8B9"/>
    <w:rsid w:val="101EACCC"/>
    <w:rsid w:val="1020F4A7"/>
    <w:rsid w:val="10348DE8"/>
    <w:rsid w:val="10680A5A"/>
    <w:rsid w:val="10A253BD"/>
    <w:rsid w:val="10B483F8"/>
    <w:rsid w:val="10CFAA2E"/>
    <w:rsid w:val="10F54EE8"/>
    <w:rsid w:val="112BDB85"/>
    <w:rsid w:val="114A1D1D"/>
    <w:rsid w:val="119B4852"/>
    <w:rsid w:val="12500FA3"/>
    <w:rsid w:val="12514651"/>
    <w:rsid w:val="1276E689"/>
    <w:rsid w:val="127AEA64"/>
    <w:rsid w:val="12BAA2E2"/>
    <w:rsid w:val="13002774"/>
    <w:rsid w:val="134BF50D"/>
    <w:rsid w:val="136CE359"/>
    <w:rsid w:val="1388023C"/>
    <w:rsid w:val="13A2321C"/>
    <w:rsid w:val="13B2D19F"/>
    <w:rsid w:val="13B91774"/>
    <w:rsid w:val="13CE5F4A"/>
    <w:rsid w:val="1437ED25"/>
    <w:rsid w:val="144FA9C8"/>
    <w:rsid w:val="1482F1A8"/>
    <w:rsid w:val="148BCE35"/>
    <w:rsid w:val="14943F98"/>
    <w:rsid w:val="1561B012"/>
    <w:rsid w:val="15639220"/>
    <w:rsid w:val="156D6F73"/>
    <w:rsid w:val="157E73A4"/>
    <w:rsid w:val="1590F395"/>
    <w:rsid w:val="15BDFB40"/>
    <w:rsid w:val="15D13315"/>
    <w:rsid w:val="15D62517"/>
    <w:rsid w:val="160ED5AB"/>
    <w:rsid w:val="178B561E"/>
    <w:rsid w:val="17969C29"/>
    <w:rsid w:val="179EEF90"/>
    <w:rsid w:val="17BABE9C"/>
    <w:rsid w:val="17C37A8D"/>
    <w:rsid w:val="18051286"/>
    <w:rsid w:val="181EA807"/>
    <w:rsid w:val="18232A5E"/>
    <w:rsid w:val="189992A4"/>
    <w:rsid w:val="18AA56D3"/>
    <w:rsid w:val="1911BC23"/>
    <w:rsid w:val="193C2C26"/>
    <w:rsid w:val="195FEB23"/>
    <w:rsid w:val="196A48FA"/>
    <w:rsid w:val="1979BD24"/>
    <w:rsid w:val="1A5E6D0E"/>
    <w:rsid w:val="1A8B598C"/>
    <w:rsid w:val="1BA80632"/>
    <w:rsid w:val="1C8AAF32"/>
    <w:rsid w:val="1CB062F3"/>
    <w:rsid w:val="1CC11052"/>
    <w:rsid w:val="1CC22068"/>
    <w:rsid w:val="1CF021F4"/>
    <w:rsid w:val="1D03ED75"/>
    <w:rsid w:val="1D06B22A"/>
    <w:rsid w:val="1D36DDB1"/>
    <w:rsid w:val="1D7D4763"/>
    <w:rsid w:val="1D7E1B4C"/>
    <w:rsid w:val="1DA67047"/>
    <w:rsid w:val="1DA9B32B"/>
    <w:rsid w:val="1DCE98DA"/>
    <w:rsid w:val="1DDCA221"/>
    <w:rsid w:val="1E7049EC"/>
    <w:rsid w:val="1E91D877"/>
    <w:rsid w:val="1EAA5163"/>
    <w:rsid w:val="1EAEAC90"/>
    <w:rsid w:val="1EB05C93"/>
    <w:rsid w:val="1EBA746D"/>
    <w:rsid w:val="1EF51E8B"/>
    <w:rsid w:val="1F146487"/>
    <w:rsid w:val="1F22A88A"/>
    <w:rsid w:val="1F8EED7B"/>
    <w:rsid w:val="1F9C9289"/>
    <w:rsid w:val="20038E41"/>
    <w:rsid w:val="203DF3E1"/>
    <w:rsid w:val="20FA48D6"/>
    <w:rsid w:val="216163FC"/>
    <w:rsid w:val="216EFE5F"/>
    <w:rsid w:val="21BED53A"/>
    <w:rsid w:val="2204A313"/>
    <w:rsid w:val="2224416B"/>
    <w:rsid w:val="225CF862"/>
    <w:rsid w:val="22733CB4"/>
    <w:rsid w:val="22A3C1D8"/>
    <w:rsid w:val="22E2B5A3"/>
    <w:rsid w:val="234DCA09"/>
    <w:rsid w:val="23BAFF0E"/>
    <w:rsid w:val="23D84129"/>
    <w:rsid w:val="248A03A1"/>
    <w:rsid w:val="25200801"/>
    <w:rsid w:val="256226AD"/>
    <w:rsid w:val="25901D92"/>
    <w:rsid w:val="25B9F787"/>
    <w:rsid w:val="2609DD18"/>
    <w:rsid w:val="26AD46B9"/>
    <w:rsid w:val="26C3A5C3"/>
    <w:rsid w:val="26D99F7D"/>
    <w:rsid w:val="26E3DDA2"/>
    <w:rsid w:val="275A7C1D"/>
    <w:rsid w:val="27AA1550"/>
    <w:rsid w:val="27D787E1"/>
    <w:rsid w:val="27E86C8F"/>
    <w:rsid w:val="2800A98B"/>
    <w:rsid w:val="28E09FD0"/>
    <w:rsid w:val="295AB4DE"/>
    <w:rsid w:val="29D47D29"/>
    <w:rsid w:val="29E553AA"/>
    <w:rsid w:val="29EDD881"/>
    <w:rsid w:val="2A6C5656"/>
    <w:rsid w:val="2A75DBEF"/>
    <w:rsid w:val="2A7630F9"/>
    <w:rsid w:val="2A96DDEA"/>
    <w:rsid w:val="2AA3B042"/>
    <w:rsid w:val="2AE5CCFC"/>
    <w:rsid w:val="2B4CF531"/>
    <w:rsid w:val="2B53AC80"/>
    <w:rsid w:val="2B607E63"/>
    <w:rsid w:val="2B98E30D"/>
    <w:rsid w:val="2BA4A0F3"/>
    <w:rsid w:val="2BA4A6C2"/>
    <w:rsid w:val="2BD12FAA"/>
    <w:rsid w:val="2BEB1902"/>
    <w:rsid w:val="2C2236C2"/>
    <w:rsid w:val="2C5B5586"/>
    <w:rsid w:val="2C62B011"/>
    <w:rsid w:val="2C83D438"/>
    <w:rsid w:val="2C8664A3"/>
    <w:rsid w:val="2C92DCDB"/>
    <w:rsid w:val="2C9D6C34"/>
    <w:rsid w:val="2D13884A"/>
    <w:rsid w:val="2DA20ACB"/>
    <w:rsid w:val="2DBBF1E4"/>
    <w:rsid w:val="2E045CE8"/>
    <w:rsid w:val="2E5B4808"/>
    <w:rsid w:val="2EFB74EC"/>
    <w:rsid w:val="2F014979"/>
    <w:rsid w:val="2FDDB06B"/>
    <w:rsid w:val="30060CF0"/>
    <w:rsid w:val="3016D2A8"/>
    <w:rsid w:val="3068037C"/>
    <w:rsid w:val="30686B1F"/>
    <w:rsid w:val="307F043F"/>
    <w:rsid w:val="309C8A94"/>
    <w:rsid w:val="30CB3847"/>
    <w:rsid w:val="3123642B"/>
    <w:rsid w:val="312ADEB2"/>
    <w:rsid w:val="312CAC8C"/>
    <w:rsid w:val="3134C180"/>
    <w:rsid w:val="31868B8C"/>
    <w:rsid w:val="31B8898A"/>
    <w:rsid w:val="322CA283"/>
    <w:rsid w:val="32DBF9B4"/>
    <w:rsid w:val="332BC7A1"/>
    <w:rsid w:val="3370ED5C"/>
    <w:rsid w:val="338D0E22"/>
    <w:rsid w:val="339DE500"/>
    <w:rsid w:val="33CDBC19"/>
    <w:rsid w:val="340F5472"/>
    <w:rsid w:val="3416A63F"/>
    <w:rsid w:val="34523076"/>
    <w:rsid w:val="3464552F"/>
    <w:rsid w:val="349D5251"/>
    <w:rsid w:val="34BF242E"/>
    <w:rsid w:val="34CB918A"/>
    <w:rsid w:val="34F41CC5"/>
    <w:rsid w:val="3512AC58"/>
    <w:rsid w:val="35590353"/>
    <w:rsid w:val="35BB22FA"/>
    <w:rsid w:val="35CC824D"/>
    <w:rsid w:val="36004A85"/>
    <w:rsid w:val="368B2D2E"/>
    <w:rsid w:val="3733BA59"/>
    <w:rsid w:val="37776AB7"/>
    <w:rsid w:val="3787F688"/>
    <w:rsid w:val="37A6B3E7"/>
    <w:rsid w:val="37B947D7"/>
    <w:rsid w:val="37E2E2A0"/>
    <w:rsid w:val="37F7B138"/>
    <w:rsid w:val="384D3013"/>
    <w:rsid w:val="38FFCA1A"/>
    <w:rsid w:val="3975AD87"/>
    <w:rsid w:val="3993D771"/>
    <w:rsid w:val="39FA47F4"/>
    <w:rsid w:val="3AFDB0E1"/>
    <w:rsid w:val="3B1756FC"/>
    <w:rsid w:val="3B487C1D"/>
    <w:rsid w:val="3BD08A08"/>
    <w:rsid w:val="3D180476"/>
    <w:rsid w:val="3DC5480D"/>
    <w:rsid w:val="3DFCD96E"/>
    <w:rsid w:val="3E1B4D69"/>
    <w:rsid w:val="3E5C1BA1"/>
    <w:rsid w:val="3EE5DE15"/>
    <w:rsid w:val="3F28EA25"/>
    <w:rsid w:val="3F3C3589"/>
    <w:rsid w:val="3FB042BA"/>
    <w:rsid w:val="40866CB0"/>
    <w:rsid w:val="408C1ECB"/>
    <w:rsid w:val="408FC6E7"/>
    <w:rsid w:val="40A84FC1"/>
    <w:rsid w:val="40D7FF88"/>
    <w:rsid w:val="40EBDA44"/>
    <w:rsid w:val="41A9AAE8"/>
    <w:rsid w:val="41A9E61E"/>
    <w:rsid w:val="41ADA887"/>
    <w:rsid w:val="420A9FDF"/>
    <w:rsid w:val="4279816F"/>
    <w:rsid w:val="4282EDD6"/>
    <w:rsid w:val="42AA724C"/>
    <w:rsid w:val="42DC88F2"/>
    <w:rsid w:val="43251E51"/>
    <w:rsid w:val="435181EF"/>
    <w:rsid w:val="43D4DB10"/>
    <w:rsid w:val="4404A86E"/>
    <w:rsid w:val="44987C48"/>
    <w:rsid w:val="44D828C1"/>
    <w:rsid w:val="458C7B6F"/>
    <w:rsid w:val="45A0D159"/>
    <w:rsid w:val="45EA34D2"/>
    <w:rsid w:val="46279C13"/>
    <w:rsid w:val="4670ECA9"/>
    <w:rsid w:val="468118EC"/>
    <w:rsid w:val="46886C05"/>
    <w:rsid w:val="46B16D99"/>
    <w:rsid w:val="4722AE4E"/>
    <w:rsid w:val="4726400E"/>
    <w:rsid w:val="47AC7F4C"/>
    <w:rsid w:val="47CB0D7A"/>
    <w:rsid w:val="47CD6541"/>
    <w:rsid w:val="47D784BA"/>
    <w:rsid w:val="483CA20C"/>
    <w:rsid w:val="484F23C8"/>
    <w:rsid w:val="485C78DC"/>
    <w:rsid w:val="4880E9DD"/>
    <w:rsid w:val="48AA4E2B"/>
    <w:rsid w:val="48C6B902"/>
    <w:rsid w:val="48E7BFB3"/>
    <w:rsid w:val="497AB4E4"/>
    <w:rsid w:val="4989A317"/>
    <w:rsid w:val="49A5A4E6"/>
    <w:rsid w:val="4A4D72FA"/>
    <w:rsid w:val="4A56E0D2"/>
    <w:rsid w:val="4A81B172"/>
    <w:rsid w:val="4AC3F025"/>
    <w:rsid w:val="4ACE5ACB"/>
    <w:rsid w:val="4B0D5F50"/>
    <w:rsid w:val="4B555AF7"/>
    <w:rsid w:val="4B5AF8BE"/>
    <w:rsid w:val="4B60AB04"/>
    <w:rsid w:val="4C0FB253"/>
    <w:rsid w:val="4C5D8F4A"/>
    <w:rsid w:val="4C831168"/>
    <w:rsid w:val="4CDCB4C1"/>
    <w:rsid w:val="4D21199F"/>
    <w:rsid w:val="4D3E5F98"/>
    <w:rsid w:val="4D69997A"/>
    <w:rsid w:val="4D9A0D8F"/>
    <w:rsid w:val="4DB65F57"/>
    <w:rsid w:val="4E02C0FE"/>
    <w:rsid w:val="4E16E299"/>
    <w:rsid w:val="4E1CDA85"/>
    <w:rsid w:val="4E61262C"/>
    <w:rsid w:val="4ED0A7C5"/>
    <w:rsid w:val="4EE5DB02"/>
    <w:rsid w:val="4EEE9DC9"/>
    <w:rsid w:val="4F625B26"/>
    <w:rsid w:val="4F6E923C"/>
    <w:rsid w:val="4F82AD57"/>
    <w:rsid w:val="4FABF8CC"/>
    <w:rsid w:val="5009B5F6"/>
    <w:rsid w:val="50776697"/>
    <w:rsid w:val="508D5F6F"/>
    <w:rsid w:val="5098F6EB"/>
    <w:rsid w:val="50CDD418"/>
    <w:rsid w:val="51224119"/>
    <w:rsid w:val="5139C736"/>
    <w:rsid w:val="51583A78"/>
    <w:rsid w:val="5161D613"/>
    <w:rsid w:val="5221EA1E"/>
    <w:rsid w:val="523DD19E"/>
    <w:rsid w:val="525B5FB3"/>
    <w:rsid w:val="5260B6A2"/>
    <w:rsid w:val="527C487D"/>
    <w:rsid w:val="532B9E0E"/>
    <w:rsid w:val="53566F96"/>
    <w:rsid w:val="53853730"/>
    <w:rsid w:val="5404BFF5"/>
    <w:rsid w:val="544A82E3"/>
    <w:rsid w:val="544E51CF"/>
    <w:rsid w:val="548CF0D2"/>
    <w:rsid w:val="5507BC36"/>
    <w:rsid w:val="55388A72"/>
    <w:rsid w:val="55941A44"/>
    <w:rsid w:val="559E09D7"/>
    <w:rsid w:val="55A3B9F7"/>
    <w:rsid w:val="55ABA25A"/>
    <w:rsid w:val="55D29A52"/>
    <w:rsid w:val="55D8D128"/>
    <w:rsid w:val="561DF849"/>
    <w:rsid w:val="5620FEEA"/>
    <w:rsid w:val="5643E2A9"/>
    <w:rsid w:val="5685E22F"/>
    <w:rsid w:val="56A8B58C"/>
    <w:rsid w:val="56B85F33"/>
    <w:rsid w:val="56E83401"/>
    <w:rsid w:val="56ECC2A9"/>
    <w:rsid w:val="56F743ED"/>
    <w:rsid w:val="5739D192"/>
    <w:rsid w:val="57E34169"/>
    <w:rsid w:val="584554F7"/>
    <w:rsid w:val="584742AC"/>
    <w:rsid w:val="58801011"/>
    <w:rsid w:val="58F96969"/>
    <w:rsid w:val="58FF375F"/>
    <w:rsid w:val="59190A5E"/>
    <w:rsid w:val="5966318D"/>
    <w:rsid w:val="59888D4E"/>
    <w:rsid w:val="59A9396B"/>
    <w:rsid w:val="5A0DBFD6"/>
    <w:rsid w:val="5A648522"/>
    <w:rsid w:val="5A927ED0"/>
    <w:rsid w:val="5AAAE63F"/>
    <w:rsid w:val="5ACA696C"/>
    <w:rsid w:val="5B058AC3"/>
    <w:rsid w:val="5B425808"/>
    <w:rsid w:val="5B9333AA"/>
    <w:rsid w:val="5BF4D314"/>
    <w:rsid w:val="5BFC2493"/>
    <w:rsid w:val="5C713BB6"/>
    <w:rsid w:val="5D551E21"/>
    <w:rsid w:val="5DB3E465"/>
    <w:rsid w:val="5E2F6C34"/>
    <w:rsid w:val="5EAB26CD"/>
    <w:rsid w:val="5F11DAFC"/>
    <w:rsid w:val="5F12EDC7"/>
    <w:rsid w:val="5F60F425"/>
    <w:rsid w:val="5F6C4229"/>
    <w:rsid w:val="5FB29A15"/>
    <w:rsid w:val="5FB4517A"/>
    <w:rsid w:val="5FD05373"/>
    <w:rsid w:val="604525F2"/>
    <w:rsid w:val="60A3953C"/>
    <w:rsid w:val="60F609B7"/>
    <w:rsid w:val="6183E4B8"/>
    <w:rsid w:val="618831CB"/>
    <w:rsid w:val="61BA35EA"/>
    <w:rsid w:val="61D15BB2"/>
    <w:rsid w:val="61E0F793"/>
    <w:rsid w:val="61EBC98E"/>
    <w:rsid w:val="62B0D0F8"/>
    <w:rsid w:val="62D8E6AF"/>
    <w:rsid w:val="62DBFBDA"/>
    <w:rsid w:val="62E8054C"/>
    <w:rsid w:val="634EABBA"/>
    <w:rsid w:val="638A6492"/>
    <w:rsid w:val="646F1335"/>
    <w:rsid w:val="64A66944"/>
    <w:rsid w:val="64C273F2"/>
    <w:rsid w:val="64D4763D"/>
    <w:rsid w:val="651ECABB"/>
    <w:rsid w:val="65368D0A"/>
    <w:rsid w:val="65B88165"/>
    <w:rsid w:val="66032349"/>
    <w:rsid w:val="665FAF91"/>
    <w:rsid w:val="679ABDAB"/>
    <w:rsid w:val="67B9A711"/>
    <w:rsid w:val="67FD1DED"/>
    <w:rsid w:val="68B82CD7"/>
    <w:rsid w:val="68C67077"/>
    <w:rsid w:val="69C836D6"/>
    <w:rsid w:val="69CE75D8"/>
    <w:rsid w:val="6A032F57"/>
    <w:rsid w:val="6A262C7C"/>
    <w:rsid w:val="6A2B1C4A"/>
    <w:rsid w:val="6AA03A96"/>
    <w:rsid w:val="6B09C61B"/>
    <w:rsid w:val="6B47C73A"/>
    <w:rsid w:val="6BD5DB04"/>
    <w:rsid w:val="6C030548"/>
    <w:rsid w:val="6CA83764"/>
    <w:rsid w:val="6D0DB8D0"/>
    <w:rsid w:val="6D2469B6"/>
    <w:rsid w:val="6D4D42F9"/>
    <w:rsid w:val="6D5E4F2E"/>
    <w:rsid w:val="6DF7897B"/>
    <w:rsid w:val="6E4E62A2"/>
    <w:rsid w:val="6E827E85"/>
    <w:rsid w:val="6EAA278D"/>
    <w:rsid w:val="6EDD533C"/>
    <w:rsid w:val="6F5D068B"/>
    <w:rsid w:val="6FBC1DAF"/>
    <w:rsid w:val="708EFC82"/>
    <w:rsid w:val="7098EA7D"/>
    <w:rsid w:val="70CB2C94"/>
    <w:rsid w:val="70F44D30"/>
    <w:rsid w:val="7123C770"/>
    <w:rsid w:val="7137EA72"/>
    <w:rsid w:val="7139F6E0"/>
    <w:rsid w:val="71520CDA"/>
    <w:rsid w:val="71C8BFAF"/>
    <w:rsid w:val="729668FE"/>
    <w:rsid w:val="72A5CAE5"/>
    <w:rsid w:val="72B113CF"/>
    <w:rsid w:val="72B7284A"/>
    <w:rsid w:val="72EDDB48"/>
    <w:rsid w:val="73008297"/>
    <w:rsid w:val="730C35BC"/>
    <w:rsid w:val="73366721"/>
    <w:rsid w:val="733FC3D3"/>
    <w:rsid w:val="73444DE4"/>
    <w:rsid w:val="736BA0ED"/>
    <w:rsid w:val="736FD457"/>
    <w:rsid w:val="74053BB3"/>
    <w:rsid w:val="743A8A7E"/>
    <w:rsid w:val="743DE089"/>
    <w:rsid w:val="7442B3FC"/>
    <w:rsid w:val="750CB902"/>
    <w:rsid w:val="751F5680"/>
    <w:rsid w:val="75396898"/>
    <w:rsid w:val="756D745D"/>
    <w:rsid w:val="758AF067"/>
    <w:rsid w:val="75963417"/>
    <w:rsid w:val="7635E22E"/>
    <w:rsid w:val="769E4290"/>
    <w:rsid w:val="7738CCCB"/>
    <w:rsid w:val="776D5FE8"/>
    <w:rsid w:val="77C8B7D9"/>
    <w:rsid w:val="77E6A481"/>
    <w:rsid w:val="77EB0688"/>
    <w:rsid w:val="7820DB1A"/>
    <w:rsid w:val="78613FD2"/>
    <w:rsid w:val="7934D379"/>
    <w:rsid w:val="794EFDDE"/>
    <w:rsid w:val="7962E74B"/>
    <w:rsid w:val="796B04C9"/>
    <w:rsid w:val="7A073A9E"/>
    <w:rsid w:val="7A66F1C4"/>
    <w:rsid w:val="7A7A0AB6"/>
    <w:rsid w:val="7AB14180"/>
    <w:rsid w:val="7ADD1BE7"/>
    <w:rsid w:val="7B344F4E"/>
    <w:rsid w:val="7BCC88AA"/>
    <w:rsid w:val="7C012305"/>
    <w:rsid w:val="7C5B83FC"/>
    <w:rsid w:val="7C9E74CD"/>
    <w:rsid w:val="7CA9FA77"/>
    <w:rsid w:val="7CD15372"/>
    <w:rsid w:val="7D14CFA9"/>
    <w:rsid w:val="7D426190"/>
    <w:rsid w:val="7D69BCEA"/>
    <w:rsid w:val="7D8553F6"/>
    <w:rsid w:val="7E1B123C"/>
    <w:rsid w:val="7E3509B9"/>
    <w:rsid w:val="7E475B48"/>
    <w:rsid w:val="7E5395FD"/>
    <w:rsid w:val="7E7ECF45"/>
    <w:rsid w:val="7EC43DD4"/>
    <w:rsid w:val="7ED1228B"/>
    <w:rsid w:val="7F91C49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160CCCB1-6E43-4D6A-8FAE-6303D89C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613"/>
    <w:pPr>
      <w:spacing w:after="0" w:line="240" w:lineRule="auto"/>
    </w:pPr>
    <w:rPr>
      <w:rFonts w:ascii="Times New Roman" w:hAnsi="Times New Roman" w:eastAsia="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63051"/>
    <w:rPr>
      <w:rFonts w:ascii="Times New Roman" w:hAnsi="Times New Roman" w:eastAsia="Times New Roman" w:cs="Times New Roman"/>
      <w:b/>
      <w:sz w:val="32"/>
      <w:szCs w:val="20"/>
    </w:rPr>
  </w:style>
  <w:style w:type="character" w:styleId="Heading2Char" w:customStyle="1">
    <w:name w:val="Heading 2 Char"/>
    <w:basedOn w:val="DefaultParagraphFont"/>
    <w:link w:val="Heading2"/>
    <w:rsid w:val="00563051"/>
    <w:rPr>
      <w:rFonts w:ascii="Times New Roman" w:hAnsi="Times New Roman" w:eastAsia="Times New Roman" w:cs="Times New Roman"/>
      <w:b/>
      <w:sz w:val="24"/>
      <w:szCs w:val="20"/>
    </w:rPr>
  </w:style>
  <w:style w:type="character" w:styleId="Heading3Char" w:customStyle="1">
    <w:name w:val="Heading 3 Char"/>
    <w:basedOn w:val="DefaultParagraphFont"/>
    <w:link w:val="Heading3"/>
    <w:rsid w:val="00563051"/>
    <w:rPr>
      <w:rFonts w:ascii="Times New Roman" w:hAnsi="Times New Roman" w:eastAsia="Times New Roman" w:cs="Times New Roman"/>
      <w:b/>
      <w:sz w:val="24"/>
      <w:szCs w:val="20"/>
    </w:rPr>
  </w:style>
  <w:style w:type="character" w:styleId="Heading4Char" w:customStyle="1">
    <w:name w:val="Heading 4 Char"/>
    <w:basedOn w:val="DefaultParagraphFont"/>
    <w:link w:val="Heading4"/>
    <w:rsid w:val="00563051"/>
    <w:rPr>
      <w:rFonts w:ascii="Times New Roman" w:hAnsi="Times New Roman" w:eastAsia="Times New Roman" w:cs="Times New Roman"/>
      <w:sz w:val="28"/>
      <w:szCs w:val="20"/>
    </w:rPr>
  </w:style>
  <w:style w:type="character" w:styleId="Heading5Char" w:customStyle="1">
    <w:name w:val="Heading 5 Char"/>
    <w:basedOn w:val="DefaultParagraphFont"/>
    <w:link w:val="Heading5"/>
    <w:rsid w:val="00563051"/>
    <w:rPr>
      <w:rFonts w:ascii="Times New Roman" w:hAnsi="Times New Roman" w:eastAsia="Times New Roman" w:cs="Times New Roman"/>
      <w:sz w:val="24"/>
      <w:szCs w:val="20"/>
    </w:rPr>
  </w:style>
  <w:style w:type="character" w:styleId="Heading6Char" w:customStyle="1">
    <w:name w:val="Heading 6 Char"/>
    <w:basedOn w:val="DefaultParagraphFont"/>
    <w:link w:val="Heading6"/>
    <w:rsid w:val="00563051"/>
    <w:rPr>
      <w:rFonts w:ascii="Times New Roman" w:hAnsi="Times New Roman" w:eastAsia="Times New Roman" w:cs="Times New Roman"/>
      <w:sz w:val="24"/>
      <w:szCs w:val="20"/>
    </w:rPr>
  </w:style>
  <w:style w:type="character" w:styleId="Heading7Char" w:customStyle="1">
    <w:name w:val="Heading 7 Char"/>
    <w:basedOn w:val="DefaultParagraphFont"/>
    <w:link w:val="Heading7"/>
    <w:rsid w:val="00563051"/>
    <w:rPr>
      <w:rFonts w:ascii="Times New Roman" w:hAnsi="Times New Roman" w:eastAsia="Times New Roman" w:cs="Times New Roman"/>
      <w:b/>
      <w:sz w:val="40"/>
      <w:szCs w:val="20"/>
    </w:rPr>
  </w:style>
  <w:style w:type="character" w:styleId="Heading8Char" w:customStyle="1">
    <w:name w:val="Heading 8 Char"/>
    <w:basedOn w:val="DefaultParagraphFont"/>
    <w:link w:val="Heading8"/>
    <w:rsid w:val="00563051"/>
    <w:rPr>
      <w:rFonts w:ascii="Times New Roman" w:hAnsi="Times New Roman" w:eastAsia="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styleId="HeaderChar" w:customStyle="1">
    <w:name w:val="Header Char"/>
    <w:basedOn w:val="DefaultParagraphFont"/>
    <w:link w:val="Header"/>
    <w:uiPriority w:val="99"/>
    <w:rsid w:val="00563051"/>
    <w:rPr>
      <w:rFonts w:ascii="Times New Roman" w:hAnsi="Times New Roman" w:eastAsia="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styleId="FooterChar" w:customStyle="1">
    <w:name w:val="Footer Char"/>
    <w:basedOn w:val="DefaultParagraphFont"/>
    <w:link w:val="Footer"/>
    <w:rsid w:val="00563051"/>
    <w:rPr>
      <w:rFonts w:ascii="Times New Roman" w:hAnsi="Times New Roman" w:eastAsia="Times New Roman" w:cs="Times New Roman"/>
      <w:sz w:val="20"/>
      <w:szCs w:val="20"/>
      <w:lang w:val="ru-RU"/>
    </w:rPr>
  </w:style>
  <w:style w:type="paragraph" w:styleId="1" w:customStyle="1">
    <w:name w:val="Стиль1"/>
    <w:basedOn w:val="Normal"/>
    <w:rsid w:val="00563051"/>
    <w:pPr>
      <w:jc w:val="center"/>
    </w:pPr>
    <w:rPr>
      <w:sz w:val="24"/>
    </w:rPr>
  </w:style>
  <w:style w:type="paragraph" w:styleId="3" w:customStyle="1">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hAnsi="Times New Roman" w:eastAsia="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styleId="BodyTextIndentChar" w:customStyle="1">
    <w:name w:val="Body Text Indent Char"/>
    <w:basedOn w:val="DefaultParagraphFont"/>
    <w:link w:val="BodyTextIndent"/>
    <w:rsid w:val="00563051"/>
    <w:rPr>
      <w:rFonts w:ascii="Times New Roman" w:hAnsi="Times New Roman" w:eastAsia="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styleId="BodyTextIndent2Char" w:customStyle="1">
    <w:name w:val="Body Text Indent 2 Char"/>
    <w:basedOn w:val="DefaultParagraphFont"/>
    <w:link w:val="BodyTextIndent2"/>
    <w:rsid w:val="00563051"/>
    <w:rPr>
      <w:rFonts w:ascii="Times New Roman" w:hAnsi="Times New Roman" w:eastAsia="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styleId="BodyTextIndent3Char" w:customStyle="1">
    <w:name w:val="Body Text Indent 3 Char"/>
    <w:basedOn w:val="DefaultParagraphFont"/>
    <w:link w:val="BodyTextIndent3"/>
    <w:rsid w:val="00563051"/>
    <w:rPr>
      <w:rFonts w:ascii="Times New Roman" w:hAnsi="Times New Roman" w:eastAsia="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styleId="BodyText2Char" w:customStyle="1">
    <w:name w:val="Body Text 2 Char"/>
    <w:basedOn w:val="DefaultParagraphFont"/>
    <w:link w:val="BodyText2"/>
    <w:rsid w:val="00563051"/>
    <w:rPr>
      <w:rFonts w:ascii="Times New Roman" w:hAnsi="Times New Roman" w:eastAsia="Times New Roman" w:cs="Times New Roman"/>
      <w:b/>
      <w:sz w:val="40"/>
      <w:szCs w:val="20"/>
    </w:rPr>
  </w:style>
  <w:style w:type="paragraph" w:styleId="NumPar1" w:customStyle="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styleId="DiagramaDiagramaDiagrama" w:customStyle="1">
    <w:name w:val="Diagrama Diagrama Diagrama"/>
    <w:basedOn w:val="Normal"/>
    <w:rsid w:val="00563051"/>
    <w:pPr>
      <w:spacing w:after="160" w:line="240" w:lineRule="exact"/>
    </w:pPr>
    <w:rPr>
      <w:rFonts w:ascii="Tahoma" w:hAnsi="Tahoma"/>
      <w:lang w:val="en-US"/>
    </w:rPr>
  </w:style>
  <w:style w:type="paragraph" w:styleId="Pagrindinistekstas1" w:customStyle="1">
    <w:name w:val="Pagrindinis tekstas1"/>
    <w:rsid w:val="00563051"/>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rsid w:val="00563051"/>
    <w:pPr>
      <w:autoSpaceDE w:val="0"/>
      <w:autoSpaceDN w:val="0"/>
      <w:adjustRightInd w:val="0"/>
      <w:jc w:val="center"/>
    </w:pPr>
    <w:rPr>
      <w:rFonts w:ascii="TimesLT" w:hAnsi="TimesLT"/>
      <w:b/>
      <w:bCs/>
      <w:lang w:val="en-US"/>
    </w:rPr>
  </w:style>
  <w:style w:type="paragraph" w:styleId="Patvirtinta" w:customStyle="1">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MAZAS" w:customStyle="1">
    <w:name w:val="MAZAS"/>
    <w:rsid w:val="00563051"/>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TMLPreformattedChar" w:customStyle="1">
    <w:name w:val="HTML Preformatted Char"/>
    <w:basedOn w:val="DefaultParagraphFont"/>
    <w:link w:val="HTMLPreformatted"/>
    <w:rsid w:val="00563051"/>
    <w:rPr>
      <w:rFonts w:ascii="Courier New" w:hAnsi="Courier New" w:eastAsia="Times New Roman"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iagramaDiagrama" w:customStyle="1">
    <w:name w:val="Diagrama Diagrama"/>
    <w:rsid w:val="00563051"/>
    <w:rPr>
      <w:sz w:val="24"/>
      <w:lang w:val="lt-LT" w:eastAsia="en-US" w:bidi="ar-SA"/>
    </w:rPr>
  </w:style>
  <w:style w:type="character" w:styleId="DiagramaDiagrama5" w:customStyle="1">
    <w:name w:val="Diagrama Diagrama5"/>
    <w:locked/>
    <w:rsid w:val="00563051"/>
    <w:rPr>
      <w:sz w:val="24"/>
      <w:lang w:val="lt-LT" w:eastAsia="en-US" w:bidi="ar-SA"/>
    </w:rPr>
  </w:style>
  <w:style w:type="paragraph" w:styleId="Linija" w:customStyle="1">
    <w:name w:val="Linija"/>
    <w:basedOn w:val="MAZAS"/>
    <w:rsid w:val="00563051"/>
    <w:pPr>
      <w:ind w:firstLine="0"/>
      <w:jc w:val="center"/>
    </w:pPr>
    <w:rPr>
      <w:color w:val="auto"/>
      <w:sz w:val="12"/>
      <w:szCs w:val="12"/>
    </w:rPr>
  </w:style>
  <w:style w:type="character" w:styleId="parahead1" w:customStyle="1">
    <w:name w:val="parahead1"/>
    <w:rsid w:val="00563051"/>
    <w:rPr>
      <w:rFonts w:hint="default" w:ascii="Verdana" w:hAnsi="Verdana"/>
      <w:b/>
      <w:bCs/>
      <w:color w:val="000000"/>
      <w:sz w:val="17"/>
      <w:szCs w:val="17"/>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styleId="BalloonTextChar" w:customStyle="1">
    <w:name w:val="Balloon Text Char"/>
    <w:basedOn w:val="DefaultParagraphFont"/>
    <w:link w:val="BalloonText"/>
    <w:rsid w:val="00563051"/>
    <w:rPr>
      <w:rFonts w:ascii="Tahoma" w:hAnsi="Tahoma" w:eastAsia="Times New Roman" w:cs="Tahoma"/>
      <w:sz w:val="16"/>
      <w:szCs w:val="16"/>
      <w:lang w:val="ru-RU"/>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3051"/>
    <w:rPr>
      <w:rFonts w:ascii="Times New Roman" w:hAnsi="Times New Roman" w:eastAsia="Times New Roman" w:cs="Times New Roman"/>
      <w:sz w:val="20"/>
      <w:szCs w:val="20"/>
      <w:lang w:eastAsia="lt-LT"/>
    </w:rPr>
  </w:style>
  <w:style w:type="character" w:styleId="CommentTextChar" w:customStyle="1">
    <w:name w:val="Comment Text Char"/>
    <w:basedOn w:val="DefaultParagraphFont"/>
    <w:link w:val="CommentText1"/>
    <w:rsid w:val="001D4F26"/>
    <w:rPr>
      <w:rFonts w:ascii="Times New Roman" w:hAnsi="Times New Roman" w:eastAsia="Times New Roman" w:cs="Times New Roman"/>
      <w:sz w:val="20"/>
      <w:szCs w:val="20"/>
      <w:lang w:val="ru-RU"/>
    </w:rPr>
  </w:style>
  <w:style w:type="character" w:styleId="CommentSubjectChar" w:customStyle="1">
    <w:name w:val="Comment Subject Char"/>
    <w:basedOn w:val="CommentTextChar"/>
    <w:link w:val="CommentSubject1"/>
    <w:rsid w:val="001D4F26"/>
    <w:rPr>
      <w:rFonts w:ascii="Times New Roman" w:hAnsi="Times New Roman" w:eastAsia="Times New Roman" w:cs="Times New Roman"/>
      <w:b/>
      <w:bCs/>
      <w:sz w:val="20"/>
      <w:szCs w:val="20"/>
      <w:lang w:val="ru-RU"/>
    </w:rPr>
  </w:style>
  <w:style w:type="paragraph" w:styleId="Dok1" w:customStyle="1">
    <w:name w:val="Dok1"/>
    <w:basedOn w:val="Normal"/>
    <w:rsid w:val="004022B1"/>
    <w:pPr>
      <w:tabs>
        <w:tab w:val="num" w:pos="4139"/>
      </w:tabs>
      <w:ind w:left="3686" w:firstLine="454"/>
      <w:jc w:val="center"/>
    </w:pPr>
    <w:rPr>
      <w:b/>
      <w:sz w:val="24"/>
      <w:szCs w:val="24"/>
      <w:lang w:val="lt-LT"/>
    </w:rPr>
  </w:style>
  <w:style w:type="paragraph" w:styleId="Body" w:customStyle="1">
    <w:name w:val="Body"/>
    <w:rsid w:val="004022B1"/>
    <w:pPr>
      <w:spacing w:after="0" w:line="240" w:lineRule="auto"/>
    </w:pPr>
    <w:rPr>
      <w:rFonts w:ascii="Helvetica" w:hAnsi="Helvetica" w:eastAsia="ヒラギノ角ゴ Pro W3" w:cs="Times New Roman"/>
      <w:color w:val="000000"/>
      <w:sz w:val="24"/>
      <w:szCs w:val="20"/>
    </w:rPr>
  </w:style>
  <w:style w:type="table" w:styleId="Lentelstinklelis1" w:customStyle="1">
    <w:name w:val="Lentelės tinklelis1"/>
    <w:basedOn w:val="TableNormal"/>
    <w:next w:val="TableGrid"/>
    <w:rsid w:val="00993AF4"/>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2" w:customStyle="1">
    <w:name w:val="Body 2"/>
    <w:rsid w:val="002E1140"/>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bdr w:val="nil"/>
      <w:lang w:val="en-US" w:eastAsia="lt-LT"/>
    </w:rPr>
  </w:style>
  <w:style w:type="table" w:styleId="TableGrid1" w:customStyle="1">
    <w:name w:val="Table Grid1"/>
    <w:basedOn w:val="TableNormal"/>
    <w:next w:val="TableGrid"/>
    <w:rsid w:val="00341AE5"/>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B40E55"/>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rsid w:val="00B40E55"/>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 Diagrama1,Diagrama1"/>
    <w:basedOn w:val="Normal"/>
    <w:link w:val="FootnoteTextChar"/>
    <w:uiPriority w:val="99"/>
    <w:unhideWhenUsed/>
    <w:rsid w:val="00563CB1"/>
  </w:style>
  <w:style w:type="character" w:styleId="FootnoteTextChar" w:customStyle="1">
    <w:name w:val="Footnote Text Char"/>
    <w:aliases w:val=" Diagrama1 Char,Diagrama1 Char"/>
    <w:basedOn w:val="DefaultParagraphFont"/>
    <w:link w:val="FootnoteText"/>
    <w:uiPriority w:val="99"/>
    <w:rsid w:val="00563CB1"/>
    <w:rPr>
      <w:rFonts w:ascii="Times New Roman" w:hAnsi="Times New Roman" w:eastAsia="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styleId="Lentelstinklelis2" w:customStyle="1">
    <w:name w:val="Lentelės tinklelis2"/>
    <w:basedOn w:val="TableNormal"/>
    <w:next w:val="TableGrid"/>
    <w:rsid w:val="004B2314"/>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TableNormal"/>
    <w:next w:val="TableGrid"/>
    <w:rsid w:val="004A0E96"/>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TableNormal"/>
    <w:next w:val="TableGrid"/>
    <w:rsid w:val="004A0E96"/>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TableNormal"/>
    <w:next w:val="TableGrid"/>
    <w:rsid w:val="000B69C7"/>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6" w:customStyle="1">
    <w:name w:val="Lentelės tinklelis6"/>
    <w:basedOn w:val="TableNormal"/>
    <w:next w:val="TableGrid"/>
    <w:rsid w:val="00CD246E"/>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7F74"/>
    <w:rPr>
      <w:color w:val="605E5C"/>
      <w:shd w:val="clear" w:color="auto" w:fill="E1DFDD"/>
    </w:rPr>
  </w:style>
  <w:style w:type="table" w:styleId="Lentelstinklelis7" w:customStyle="1">
    <w:name w:val="Lentelės tinklelis7"/>
    <w:basedOn w:val="TableNormal"/>
    <w:next w:val="TableGrid"/>
    <w:rsid w:val="00D3411C"/>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9" w:customStyle="1">
    <w:name w:val="Lentelės tinklelis9"/>
    <w:basedOn w:val="TableNormal"/>
    <w:next w:val="TableGrid"/>
    <w:rsid w:val="00266481"/>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1" w:customStyle="1">
    <w:name w:val="Lentelės tinklelis41"/>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1" w:customStyle="1">
    <w:name w:val="Lentelės tinklelis51"/>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0" w:customStyle="1">
    <w:name w:val="Lentelės tinklelis10"/>
    <w:basedOn w:val="TableNormal"/>
    <w:next w:val="TableGrid"/>
    <w:rsid w:val="00266481"/>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2" w:customStyle="1">
    <w:name w:val="Lentelės tinklelis42"/>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2" w:customStyle="1">
    <w:name w:val="Lentelės tinklelis52"/>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1" w:customStyle="1">
    <w:name w:val="Lentelės tinklelis11"/>
    <w:basedOn w:val="TableNormal"/>
    <w:next w:val="TableGrid"/>
    <w:rsid w:val="00266481"/>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3" w:customStyle="1">
    <w:name w:val="Lentelės tinklelis43"/>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3" w:customStyle="1">
    <w:name w:val="Lentelės tinklelis53"/>
    <w:basedOn w:val="TableNormal"/>
    <w:next w:val="TableGrid"/>
    <w:uiPriority w:val="39"/>
    <w:rsid w:val="00266481"/>
    <w:pPr>
      <w:spacing w:after="0" w:line="240" w:lineRule="auto"/>
    </w:pPr>
    <w:rPr>
      <w:rFonts w:eastAsia="Aptos"/>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8" w:customStyle="1">
    <w:name w:val="Lentelės tinklelis8"/>
    <w:basedOn w:val="TableNormal"/>
    <w:next w:val="TableGrid"/>
    <w:rsid w:val="00596CC8"/>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D3EFC"/>
    <w:pPr>
      <w:spacing w:after="0" w:line="240" w:lineRule="auto"/>
    </w:pPr>
    <w:rPr>
      <w:rFonts w:ascii="Times New Roman" w:hAnsi="Times New Roman" w:eastAsia="Times New Roman" w:cs="Times New Roman"/>
      <w:sz w:val="20"/>
      <w:szCs w:val="20"/>
      <w:lang w:val="ru-RU"/>
    </w:rPr>
  </w:style>
  <w:style w:type="character" w:styleId="CommentReference">
    <w:name w:val="annotation reference"/>
    <w:basedOn w:val="DefaultParagraphFont"/>
    <w:semiHidden/>
    <w:unhideWhenUsed/>
    <w:rsid w:val="00C62499"/>
    <w:rPr>
      <w:sz w:val="16"/>
      <w:szCs w:val="16"/>
    </w:rPr>
  </w:style>
  <w:style w:type="paragraph" w:styleId="CommentText">
    <w:name w:val="annotation text"/>
    <w:basedOn w:val="Normal"/>
    <w:link w:val="CommentTextChar1"/>
    <w:unhideWhenUsed/>
    <w:rsid w:val="00C62499"/>
  </w:style>
  <w:style w:type="character" w:styleId="CommentTextChar1" w:customStyle="1">
    <w:name w:val="Comment Text Char1"/>
    <w:basedOn w:val="DefaultParagraphFont"/>
    <w:link w:val="CommentText"/>
    <w:rsid w:val="00C62499"/>
    <w:rPr>
      <w:rFonts w:ascii="Times New Roman" w:hAnsi="Times New Roman" w:eastAsia="Times New Roman" w:cs="Times New Roman"/>
      <w:sz w:val="20"/>
      <w:szCs w:val="20"/>
      <w:lang w:val="ru-RU"/>
    </w:rPr>
  </w:style>
  <w:style w:type="paragraph" w:styleId="CommentSubject">
    <w:name w:val="annotation subject"/>
    <w:basedOn w:val="CommentText"/>
    <w:next w:val="CommentText"/>
    <w:link w:val="CommentSubjectChar1"/>
    <w:semiHidden/>
    <w:unhideWhenUsed/>
    <w:rsid w:val="00C62499"/>
    <w:rPr>
      <w:b/>
      <w:bCs/>
    </w:rPr>
  </w:style>
  <w:style w:type="character" w:styleId="CommentSubjectChar1" w:customStyle="1">
    <w:name w:val="Comment Subject Char1"/>
    <w:basedOn w:val="CommentTextChar1"/>
    <w:link w:val="CommentSubject"/>
    <w:semiHidden/>
    <w:rsid w:val="00C62499"/>
    <w:rPr>
      <w:rFonts w:ascii="Times New Roman" w:hAnsi="Times New Roman" w:eastAsia="Times New Roman" w:cs="Times New Roman"/>
      <w:b/>
      <w:bCs/>
      <w:sz w:val="20"/>
      <w:szCs w:val="20"/>
      <w:lang w:val="ru-RU"/>
    </w:rPr>
  </w:style>
  <w:style w:type="character" w:styleId="CommentReference1" w:customStyle="1">
    <w:name w:val="Comment Reference1"/>
    <w:rsid w:val="0071153C"/>
    <w:rPr>
      <w:sz w:val="16"/>
      <w:szCs w:val="16"/>
    </w:rPr>
  </w:style>
  <w:style w:type="paragraph" w:styleId="CommentText1" w:customStyle="1">
    <w:name w:val="Comment Text1"/>
    <w:basedOn w:val="Normal"/>
    <w:link w:val="CommentTextChar"/>
    <w:rsid w:val="0071153C"/>
  </w:style>
  <w:style w:type="paragraph" w:styleId="CommentSubject1" w:customStyle="1">
    <w:name w:val="Comment Subject1"/>
    <w:basedOn w:val="CommentText1"/>
    <w:next w:val="CommentText1"/>
    <w:link w:val="CommentSubjectChar"/>
    <w:rsid w:val="0071153C"/>
    <w:rPr>
      <w:b/>
      <w:bCs/>
    </w:rPr>
  </w:style>
  <w:style w:type="paragraph" w:styleId="paragraph" w:customStyle="1">
    <w:name w:val="paragraph"/>
    <w:basedOn w:val="Normal"/>
    <w:rsid w:val="00C4128C"/>
    <w:pPr>
      <w:spacing w:before="100" w:beforeAutospacing="1" w:after="100" w:afterAutospacing="1"/>
    </w:pPr>
    <w:rPr>
      <w:sz w:val="24"/>
      <w:szCs w:val="24"/>
      <w:lang w:val="lt-LT" w:eastAsia="lt-LT"/>
    </w:rPr>
  </w:style>
  <w:style w:type="character" w:styleId="normaltextrun" w:customStyle="1">
    <w:name w:val="normaltextrun"/>
    <w:basedOn w:val="DefaultParagraphFont"/>
    <w:rsid w:val="00C4128C"/>
  </w:style>
  <w:style w:type="character" w:styleId="eop" w:customStyle="1">
    <w:name w:val="eop"/>
    <w:basedOn w:val="DefaultParagraphFont"/>
    <w:rsid w:val="00C4128C"/>
  </w:style>
  <w:style w:type="table" w:styleId="TableGrid5" w:customStyle="1">
    <w:name w:val="Table Grid5"/>
    <w:basedOn w:val="TableNormal"/>
    <w:next w:val="TableGrid"/>
    <w:rsid w:val="00F96EC1"/>
    <w:pPr>
      <w:spacing w:after="0" w:line="240" w:lineRule="auto"/>
    </w:pPr>
    <w:rPr>
      <w:rFonts w:ascii="Times New Roman" w:hAnsi="Times New Roman" w:eastAsia="Times New Roman" w:cs="Times New Roman"/>
      <w:sz w:val="20"/>
      <w:szCs w:val="20"/>
      <w:lang w:eastAsia="lt-LT"/>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pt.lrv.lt/uploads/vpt/documents/files/LT_versija/CVP_IS/Mokymu_medziaga/Tiekejams/Uzsifravimo_instrukcija.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2.xml><?xml version="1.0" encoding="utf-8"?>
<ds:datastoreItem xmlns:ds="http://schemas.openxmlformats.org/officeDocument/2006/customXml" ds:itemID="{5AD01CA1-0D45-4FE3-AD7A-AF1225725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Janina Škoda</dc:creator>
  <keywords/>
  <dc:description/>
  <lastModifiedBy>Greta Jatulionytė</lastModifiedBy>
  <revision>80</revision>
  <lastPrinted>2017-07-28T14:29:00.0000000Z</lastPrinted>
  <dcterms:created xsi:type="dcterms:W3CDTF">2026-06-09T13:54:00.0000000Z</dcterms:created>
  <dcterms:modified xsi:type="dcterms:W3CDTF">2026-07-16T13:34:53.5196305Z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