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A2C2E" w14:textId="77777777" w:rsidR="00E44C61" w:rsidRPr="00E44C61" w:rsidRDefault="00E44C61" w:rsidP="00E44C61">
      <w:pPr>
        <w:spacing w:line="360" w:lineRule="auto"/>
        <w:ind w:firstLine="851"/>
        <w:jc w:val="both"/>
        <w:rPr>
          <w:b/>
          <w:i/>
          <w:lang w:val="lt-LT"/>
        </w:rPr>
      </w:pPr>
      <w:r w:rsidRPr="00E44C61">
        <w:rPr>
          <w:b/>
          <w:i/>
          <w:lang w:val="lt-LT"/>
        </w:rPr>
        <w:t xml:space="preserve">VšĮ Nacionalinis kraujo centras, vadovaudamasis Lietuvos Respublikos viešųjų pirkimų įstatymo 27 straipsnio 1 dalies 2 punktu bei Informacijos viešinimo Centrinėje viešųjų pirkimų informacinėje sistemoje tvarkos aprašo, patvirtinto Viešųjų pirkimų tarnybos direktoriaus 2017 m. birželio 19 d. įsakymu Nr. 1S-91 „Dėl informacijos viešinimo Centrinėje viešųjų pirkimų informacinėje sistemoje tvarkos aprašo patvirtinimo“, VI skyriaus „Techninių specifikacijų projektų skelbimas ir pastabų bei pasiūlymų dėl šių projektų įvertinimas“ nuostatomis, siekdamas pasirengti planuojamam pirkimui, kuris bus vykdomas atviro konkurso būdu, bei norėdamas pranešti tiekėjams apie VšĮ Nacionalinio kraujo centro planus ir suteikti tiekėjams galimybę iš anksto susipažinti su reikalavimais, skelbia šį techninės specifikacijos projektą, dėl kurio tiekėjai gali teikti pasiūlymus ir pastabas. </w:t>
      </w:r>
    </w:p>
    <w:p w14:paraId="22CDD53A" w14:textId="77777777" w:rsidR="00E44C61" w:rsidRPr="00E44C61" w:rsidRDefault="00E44C61" w:rsidP="00E44C61">
      <w:pPr>
        <w:spacing w:line="360" w:lineRule="auto"/>
        <w:ind w:firstLine="851"/>
        <w:jc w:val="both"/>
        <w:rPr>
          <w:b/>
          <w:i/>
          <w:color w:val="FF0000"/>
          <w:lang w:val="lt-LT"/>
        </w:rPr>
      </w:pPr>
      <w:r w:rsidRPr="00E44C61">
        <w:rPr>
          <w:b/>
          <w:i/>
          <w:color w:val="FF0000"/>
          <w:lang w:val="lt-LT"/>
        </w:rPr>
        <w:t>Atkreipiamas dėmesys, kad tai yra techninės specifikacijos projektas; viešasis pirkimas kol kas nėra vykdomas ir pasiūlymai jam nėra priimami.</w:t>
      </w:r>
    </w:p>
    <w:p w14:paraId="4D79D6EE" w14:textId="77777777" w:rsidR="00E44C61" w:rsidRPr="00C14F4B" w:rsidRDefault="00E44C61" w:rsidP="00E44C61">
      <w:pPr>
        <w:spacing w:line="360" w:lineRule="auto"/>
        <w:ind w:firstLine="851"/>
        <w:jc w:val="both"/>
        <w:rPr>
          <w:b/>
          <w:i/>
          <w:color w:val="FF0000"/>
        </w:rPr>
      </w:pPr>
    </w:p>
    <w:p w14:paraId="56373F87" w14:textId="77777777" w:rsidR="00E44C61" w:rsidRPr="00C14F4B" w:rsidRDefault="00E44C61" w:rsidP="00E44C61">
      <w:pPr>
        <w:jc w:val="center"/>
      </w:pPr>
      <w:r w:rsidRPr="00C14F4B">
        <w:rPr>
          <w:b/>
        </w:rPr>
        <w:t>PIRKIMO OBJEKTO TECHNINĖS SPECIFIKACIJOS PROJEKTAS</w:t>
      </w:r>
    </w:p>
    <w:p w14:paraId="49E9B868" w14:textId="77777777" w:rsidR="002A26BE" w:rsidRPr="00E44C61" w:rsidRDefault="002A26BE" w:rsidP="00FB4BA4">
      <w:pPr>
        <w:jc w:val="both"/>
        <w:rPr>
          <w:b/>
        </w:rPr>
      </w:pPr>
    </w:p>
    <w:p w14:paraId="3BBF4EAD" w14:textId="77777777" w:rsidR="004A08D1" w:rsidRPr="003825A8" w:rsidRDefault="002A26BE" w:rsidP="004A08D1">
      <w:pPr>
        <w:pStyle w:val="ListParagraph"/>
        <w:numPr>
          <w:ilvl w:val="0"/>
          <w:numId w:val="2"/>
        </w:numPr>
        <w:tabs>
          <w:tab w:val="left" w:pos="1134"/>
        </w:tabs>
        <w:ind w:left="0" w:firstLine="851"/>
        <w:jc w:val="both"/>
        <w:rPr>
          <w:bCs/>
          <w:lang w:val="lt-LT"/>
        </w:rPr>
      </w:pPr>
      <w:r w:rsidRPr="003825A8">
        <w:rPr>
          <w:b/>
          <w:bCs/>
          <w:lang w:val="lt-LT"/>
        </w:rPr>
        <w:t>Pirkimo objektas</w:t>
      </w:r>
      <w:r w:rsidR="00964F20" w:rsidRPr="003825A8">
        <w:rPr>
          <w:bCs/>
          <w:lang w:val="lt-LT"/>
        </w:rPr>
        <w:t xml:space="preserve"> – </w:t>
      </w:r>
      <w:r w:rsidR="009B492B" w:rsidRPr="003825A8">
        <w:rPr>
          <w:b/>
          <w:lang w:val="lt-LT"/>
        </w:rPr>
        <w:t xml:space="preserve">palapinė </w:t>
      </w:r>
      <w:r w:rsidR="003F1B56" w:rsidRPr="003825A8">
        <w:rPr>
          <w:bCs/>
          <w:lang w:val="lt-LT"/>
        </w:rPr>
        <w:t xml:space="preserve">(toliau – ir </w:t>
      </w:r>
      <w:r w:rsidR="00665CF4" w:rsidRPr="003825A8">
        <w:rPr>
          <w:bCs/>
          <w:lang w:val="lt-LT"/>
        </w:rPr>
        <w:t>prekė</w:t>
      </w:r>
      <w:r w:rsidR="003F1B56" w:rsidRPr="003825A8">
        <w:rPr>
          <w:bCs/>
          <w:lang w:val="lt-LT"/>
        </w:rPr>
        <w:t>)</w:t>
      </w:r>
      <w:r w:rsidRPr="003825A8">
        <w:rPr>
          <w:bCs/>
          <w:lang w:val="lt-LT"/>
        </w:rPr>
        <w:t>.</w:t>
      </w:r>
    </w:p>
    <w:p w14:paraId="353A0F20" w14:textId="6399DCE0" w:rsidR="002A26BE" w:rsidRPr="003825A8" w:rsidRDefault="00C05660" w:rsidP="004A08D1">
      <w:pPr>
        <w:pStyle w:val="ListParagraph"/>
        <w:numPr>
          <w:ilvl w:val="0"/>
          <w:numId w:val="2"/>
        </w:numPr>
        <w:tabs>
          <w:tab w:val="left" w:pos="1134"/>
        </w:tabs>
        <w:ind w:left="0" w:firstLine="851"/>
        <w:jc w:val="both"/>
        <w:rPr>
          <w:bCs/>
          <w:lang w:val="lt-LT"/>
        </w:rPr>
      </w:pPr>
      <w:r w:rsidRPr="003825A8">
        <w:rPr>
          <w:bCs/>
          <w:lang w:val="lt-LT"/>
        </w:rPr>
        <w:t xml:space="preserve">Perkamas </w:t>
      </w:r>
      <w:r w:rsidR="00855B20" w:rsidRPr="003825A8">
        <w:rPr>
          <w:bCs/>
          <w:lang w:val="lt-LT"/>
        </w:rPr>
        <w:t>k</w:t>
      </w:r>
      <w:r w:rsidR="002A26BE" w:rsidRPr="003825A8">
        <w:rPr>
          <w:bCs/>
          <w:lang w:val="lt-LT"/>
        </w:rPr>
        <w:t>iekis</w:t>
      </w:r>
      <w:r w:rsidR="002A26BE" w:rsidRPr="003825A8">
        <w:rPr>
          <w:b/>
          <w:bCs/>
          <w:lang w:val="lt-LT"/>
        </w:rPr>
        <w:t xml:space="preserve"> </w:t>
      </w:r>
      <w:r w:rsidR="002A26BE" w:rsidRPr="003825A8">
        <w:rPr>
          <w:bCs/>
          <w:lang w:val="lt-LT"/>
        </w:rPr>
        <w:t xml:space="preserve">– </w:t>
      </w:r>
      <w:r w:rsidR="00584964">
        <w:rPr>
          <w:bCs/>
          <w:lang w:val="lt-LT"/>
        </w:rPr>
        <w:t>5</w:t>
      </w:r>
      <w:r w:rsidR="0008692B" w:rsidRPr="003825A8">
        <w:rPr>
          <w:bCs/>
          <w:lang w:val="lt-LT"/>
        </w:rPr>
        <w:t xml:space="preserve"> </w:t>
      </w:r>
      <w:r w:rsidR="006D60BE" w:rsidRPr="003825A8">
        <w:rPr>
          <w:bCs/>
          <w:lang w:val="lt-LT"/>
        </w:rPr>
        <w:t>vnt</w:t>
      </w:r>
      <w:r w:rsidR="00E17614" w:rsidRPr="003825A8">
        <w:rPr>
          <w:bCs/>
          <w:lang w:val="lt-LT"/>
        </w:rPr>
        <w:t>.</w:t>
      </w:r>
    </w:p>
    <w:p w14:paraId="0F631505" w14:textId="77777777" w:rsidR="002A26BE" w:rsidRPr="003825A8" w:rsidRDefault="002A26BE" w:rsidP="00FB4BA4">
      <w:pPr>
        <w:ind w:left="360"/>
        <w:jc w:val="both"/>
        <w:rPr>
          <w:bCs/>
          <w:lang w:val="lt-LT"/>
        </w:rPr>
      </w:pPr>
    </w:p>
    <w:p w14:paraId="672A24D9" w14:textId="77777777" w:rsidR="004A08D1" w:rsidRPr="003825A8" w:rsidRDefault="002A26BE" w:rsidP="00CA0C40">
      <w:pPr>
        <w:pStyle w:val="ListParagraph"/>
        <w:numPr>
          <w:ilvl w:val="0"/>
          <w:numId w:val="2"/>
        </w:numPr>
        <w:tabs>
          <w:tab w:val="left" w:pos="1134"/>
        </w:tabs>
        <w:ind w:firstLine="131"/>
        <w:jc w:val="both"/>
        <w:rPr>
          <w:b/>
          <w:bCs/>
          <w:lang w:val="lt-LT"/>
        </w:rPr>
      </w:pPr>
      <w:r w:rsidRPr="003825A8">
        <w:rPr>
          <w:b/>
          <w:bCs/>
          <w:lang w:val="lt-LT"/>
        </w:rPr>
        <w:t xml:space="preserve">Reikalavimai </w:t>
      </w:r>
      <w:r w:rsidR="00687736" w:rsidRPr="003825A8">
        <w:rPr>
          <w:b/>
          <w:bCs/>
          <w:lang w:val="lt-LT"/>
        </w:rPr>
        <w:t>pirkimo objektui:</w:t>
      </w:r>
    </w:p>
    <w:p w14:paraId="1C7994C4" w14:textId="77777777" w:rsidR="003825A8" w:rsidRPr="003825A8" w:rsidRDefault="003825A8" w:rsidP="003825A8">
      <w:pPr>
        <w:tabs>
          <w:tab w:val="left" w:pos="1560"/>
        </w:tabs>
        <w:jc w:val="both"/>
        <w:rPr>
          <w:iCs/>
          <w:lang w:val="lt-LT"/>
        </w:rPr>
      </w:pPr>
    </w:p>
    <w:p w14:paraId="7F4CD5B4" w14:textId="6735C8F5" w:rsidR="006D2D2E" w:rsidRPr="003825A8" w:rsidRDefault="006D2D2E" w:rsidP="006D2D2E">
      <w:pPr>
        <w:pStyle w:val="ListParagraph"/>
        <w:numPr>
          <w:ilvl w:val="1"/>
          <w:numId w:val="2"/>
        </w:numPr>
        <w:tabs>
          <w:tab w:val="left" w:pos="1560"/>
        </w:tabs>
        <w:ind w:left="1276" w:hanging="425"/>
        <w:jc w:val="both"/>
        <w:rPr>
          <w:iCs/>
          <w:lang w:val="lt-LT"/>
        </w:rPr>
      </w:pPr>
      <w:r w:rsidRPr="003825A8">
        <w:rPr>
          <w:b/>
          <w:i/>
          <w:iCs/>
          <w:lang w:val="lt-LT"/>
        </w:rPr>
        <w:t>Palapinės</w:t>
      </w:r>
      <w:r w:rsidR="00E97E07">
        <w:rPr>
          <w:b/>
          <w:i/>
          <w:iCs/>
          <w:lang w:val="lt-LT"/>
        </w:rPr>
        <w:t xml:space="preserve"> (1 vnt.)</w:t>
      </w:r>
      <w:r w:rsidRPr="003825A8">
        <w:rPr>
          <w:b/>
          <w:i/>
          <w:iCs/>
          <w:lang w:val="lt-LT"/>
        </w:rPr>
        <w:t xml:space="preserve"> komplektą turi sudaryti</w:t>
      </w:r>
      <w:r w:rsidRPr="003825A8">
        <w:rPr>
          <w:iCs/>
          <w:lang w:val="lt-LT"/>
        </w:rPr>
        <w:t>:</w:t>
      </w:r>
    </w:p>
    <w:p w14:paraId="41AF4490" w14:textId="77777777" w:rsidR="006D2D2E" w:rsidRPr="003825A8" w:rsidRDefault="006D2D2E" w:rsidP="00E30F45">
      <w:pPr>
        <w:pStyle w:val="ListParagraph"/>
        <w:numPr>
          <w:ilvl w:val="2"/>
          <w:numId w:val="2"/>
        </w:numPr>
        <w:tabs>
          <w:tab w:val="left" w:pos="1418"/>
        </w:tabs>
        <w:ind w:left="1276" w:hanging="425"/>
        <w:jc w:val="both"/>
        <w:rPr>
          <w:iCs/>
          <w:lang w:val="lt-LT"/>
        </w:rPr>
      </w:pPr>
      <w:r w:rsidRPr="003825A8">
        <w:rPr>
          <w:iCs/>
          <w:lang w:val="lt-LT"/>
        </w:rPr>
        <w:t>2 transportavimo krepšiai su ratukais ir rankena;</w:t>
      </w:r>
    </w:p>
    <w:p w14:paraId="7BE630FC" w14:textId="77777777" w:rsidR="006D2D2E" w:rsidRPr="003825A8" w:rsidRDefault="006D2D2E" w:rsidP="00E30F45">
      <w:pPr>
        <w:pStyle w:val="ListParagraph"/>
        <w:numPr>
          <w:ilvl w:val="2"/>
          <w:numId w:val="2"/>
        </w:numPr>
        <w:tabs>
          <w:tab w:val="left" w:pos="1418"/>
        </w:tabs>
        <w:ind w:left="1276" w:hanging="425"/>
        <w:jc w:val="both"/>
        <w:rPr>
          <w:iCs/>
          <w:lang w:val="lt-LT"/>
        </w:rPr>
      </w:pPr>
      <w:r w:rsidRPr="003825A8">
        <w:rPr>
          <w:iCs/>
          <w:lang w:val="lt-LT"/>
        </w:rPr>
        <w:t xml:space="preserve">Kuoliukai </w:t>
      </w:r>
      <w:r w:rsidRPr="003825A8">
        <w:rPr>
          <w:lang w:val="lt-LT"/>
        </w:rPr>
        <w:t>(18 vnt. kojų kuoliukų ir 6 vnt. palapinės kuoliukų) ir virvės;</w:t>
      </w:r>
    </w:p>
    <w:p w14:paraId="48F22A3C" w14:textId="77777777" w:rsidR="006D2D2E" w:rsidRPr="003825A8" w:rsidRDefault="006D2D2E" w:rsidP="00E30F45">
      <w:pPr>
        <w:pStyle w:val="ListParagraph"/>
        <w:numPr>
          <w:ilvl w:val="2"/>
          <w:numId w:val="2"/>
        </w:numPr>
        <w:tabs>
          <w:tab w:val="left" w:pos="1418"/>
        </w:tabs>
        <w:ind w:left="1276" w:hanging="425"/>
        <w:jc w:val="both"/>
        <w:rPr>
          <w:iCs/>
          <w:lang w:val="lt-LT"/>
        </w:rPr>
      </w:pPr>
      <w:r w:rsidRPr="003825A8">
        <w:rPr>
          <w:iCs/>
          <w:lang w:val="lt-LT"/>
        </w:rPr>
        <w:t>Atsarginis kojos „balionas“;</w:t>
      </w:r>
    </w:p>
    <w:p w14:paraId="0D4B0EDA" w14:textId="1486B682" w:rsidR="006D2D2E" w:rsidRPr="003825A8" w:rsidRDefault="006D2D2E" w:rsidP="00E30F45">
      <w:pPr>
        <w:pStyle w:val="ListParagraph"/>
        <w:numPr>
          <w:ilvl w:val="2"/>
          <w:numId w:val="2"/>
        </w:numPr>
        <w:tabs>
          <w:tab w:val="left" w:pos="1418"/>
        </w:tabs>
        <w:ind w:left="1276" w:hanging="425"/>
        <w:jc w:val="both"/>
        <w:rPr>
          <w:iCs/>
          <w:lang w:val="lt-LT"/>
        </w:rPr>
      </w:pPr>
      <w:r w:rsidRPr="003825A8">
        <w:rPr>
          <w:iCs/>
          <w:lang w:val="lt-LT"/>
        </w:rPr>
        <w:t xml:space="preserve">Atsarginis </w:t>
      </w:r>
      <w:proofErr w:type="spellStart"/>
      <w:r w:rsidRPr="003825A8">
        <w:rPr>
          <w:iCs/>
          <w:lang w:val="lt-LT"/>
        </w:rPr>
        <w:t>viršslėginis</w:t>
      </w:r>
      <w:proofErr w:type="spellEnd"/>
      <w:r w:rsidRPr="003825A8">
        <w:rPr>
          <w:iCs/>
          <w:lang w:val="lt-LT"/>
        </w:rPr>
        <w:t xml:space="preserve"> ventilis</w:t>
      </w:r>
      <w:r w:rsidR="005D3A28">
        <w:rPr>
          <w:iCs/>
          <w:lang w:val="lt-LT"/>
        </w:rPr>
        <w:t xml:space="preserve"> - 6 </w:t>
      </w:r>
      <w:proofErr w:type="spellStart"/>
      <w:r w:rsidR="005D3A28">
        <w:rPr>
          <w:iCs/>
          <w:lang w:val="lt-LT"/>
        </w:rPr>
        <w:t>vnt</w:t>
      </w:r>
      <w:proofErr w:type="spellEnd"/>
      <w:r w:rsidRPr="003825A8">
        <w:rPr>
          <w:iCs/>
          <w:lang w:val="lt-LT"/>
        </w:rPr>
        <w:t>;</w:t>
      </w:r>
    </w:p>
    <w:p w14:paraId="13856683" w14:textId="77777777" w:rsidR="006D2D2E" w:rsidRPr="003825A8" w:rsidRDefault="006D2D2E" w:rsidP="00E30F45">
      <w:pPr>
        <w:pStyle w:val="ListParagraph"/>
        <w:numPr>
          <w:ilvl w:val="2"/>
          <w:numId w:val="2"/>
        </w:numPr>
        <w:tabs>
          <w:tab w:val="left" w:pos="1418"/>
        </w:tabs>
        <w:ind w:left="1276" w:hanging="425"/>
        <w:jc w:val="both"/>
        <w:rPr>
          <w:iCs/>
          <w:lang w:val="lt-LT"/>
        </w:rPr>
      </w:pPr>
      <w:r w:rsidRPr="003825A8">
        <w:rPr>
          <w:iCs/>
          <w:lang w:val="lt-LT"/>
        </w:rPr>
        <w:t>Remonto rinkinys.</w:t>
      </w:r>
    </w:p>
    <w:p w14:paraId="7FBA7498" w14:textId="77777777" w:rsidR="006D2D2E" w:rsidRPr="003825A8" w:rsidRDefault="006D2D2E" w:rsidP="003825A8">
      <w:pPr>
        <w:tabs>
          <w:tab w:val="left" w:pos="1560"/>
        </w:tabs>
        <w:jc w:val="both"/>
        <w:rPr>
          <w:iCs/>
          <w:lang w:val="lt-LT"/>
        </w:rPr>
      </w:pPr>
    </w:p>
    <w:p w14:paraId="2F17F696" w14:textId="79E0699D" w:rsidR="006D2D2E" w:rsidRPr="003825A8" w:rsidRDefault="006D2D2E" w:rsidP="006D2D2E">
      <w:pPr>
        <w:pStyle w:val="ListParagraph"/>
        <w:numPr>
          <w:ilvl w:val="1"/>
          <w:numId w:val="2"/>
        </w:numPr>
        <w:tabs>
          <w:tab w:val="left" w:pos="1560"/>
        </w:tabs>
        <w:ind w:left="1276" w:hanging="425"/>
        <w:jc w:val="both"/>
        <w:rPr>
          <w:iCs/>
          <w:lang w:val="lt-LT"/>
        </w:rPr>
      </w:pPr>
      <w:r w:rsidRPr="003825A8">
        <w:rPr>
          <w:b/>
          <w:i/>
          <w:lang w:val="lt-LT"/>
        </w:rPr>
        <w:t>Palapinės</w:t>
      </w:r>
      <w:r w:rsidR="00E97E07">
        <w:rPr>
          <w:b/>
          <w:i/>
          <w:lang w:val="lt-LT"/>
        </w:rPr>
        <w:t xml:space="preserve"> (1 vnt.)</w:t>
      </w:r>
      <w:r w:rsidRPr="003825A8">
        <w:rPr>
          <w:b/>
          <w:i/>
          <w:lang w:val="lt-LT"/>
        </w:rPr>
        <w:t xml:space="preserve"> sudedamosios dalys</w:t>
      </w:r>
      <w:r w:rsidRPr="003825A8">
        <w:rPr>
          <w:lang w:val="lt-LT"/>
        </w:rPr>
        <w:t>:</w:t>
      </w:r>
    </w:p>
    <w:p w14:paraId="455BACA3" w14:textId="77777777" w:rsidR="006D2D2E" w:rsidRPr="003825A8" w:rsidRDefault="006D2D2E" w:rsidP="00E30F45">
      <w:pPr>
        <w:pStyle w:val="ListParagraph"/>
        <w:numPr>
          <w:ilvl w:val="2"/>
          <w:numId w:val="2"/>
        </w:numPr>
        <w:tabs>
          <w:tab w:val="left" w:pos="1418"/>
        </w:tabs>
        <w:ind w:left="1276" w:hanging="425"/>
        <w:jc w:val="both"/>
        <w:rPr>
          <w:iCs/>
          <w:lang w:val="lt-LT"/>
        </w:rPr>
      </w:pPr>
      <w:r w:rsidRPr="003825A8">
        <w:rPr>
          <w:lang w:val="lt-LT"/>
        </w:rPr>
        <w:t>Palapinės rėmas su visais priedais – 1 vnt.;</w:t>
      </w:r>
    </w:p>
    <w:p w14:paraId="68FAC261" w14:textId="77777777" w:rsidR="006D2D2E" w:rsidRPr="003825A8" w:rsidRDefault="006D2D2E" w:rsidP="00E30F45">
      <w:pPr>
        <w:pStyle w:val="ListParagraph"/>
        <w:numPr>
          <w:ilvl w:val="2"/>
          <w:numId w:val="2"/>
        </w:numPr>
        <w:tabs>
          <w:tab w:val="left" w:pos="1418"/>
        </w:tabs>
        <w:ind w:left="1276" w:hanging="425"/>
        <w:jc w:val="both"/>
        <w:rPr>
          <w:iCs/>
          <w:lang w:val="lt-LT"/>
        </w:rPr>
      </w:pPr>
      <w:r w:rsidRPr="003825A8">
        <w:rPr>
          <w:lang w:val="lt-LT"/>
        </w:rPr>
        <w:t>Palapinės kojos – 6 vnt.;</w:t>
      </w:r>
    </w:p>
    <w:p w14:paraId="76FFE2EB" w14:textId="77777777" w:rsidR="006D2D2E" w:rsidRPr="003825A8" w:rsidRDefault="006D2D2E" w:rsidP="00E30F45">
      <w:pPr>
        <w:pStyle w:val="ListParagraph"/>
        <w:numPr>
          <w:ilvl w:val="2"/>
          <w:numId w:val="2"/>
        </w:numPr>
        <w:tabs>
          <w:tab w:val="left" w:pos="1418"/>
        </w:tabs>
        <w:ind w:left="1276" w:hanging="425"/>
        <w:jc w:val="both"/>
        <w:rPr>
          <w:iCs/>
          <w:lang w:val="lt-LT"/>
        </w:rPr>
      </w:pPr>
      <w:r w:rsidRPr="003825A8">
        <w:rPr>
          <w:lang w:val="lt-LT"/>
        </w:rPr>
        <w:t>Palapinės stogas – 1 vnt.;</w:t>
      </w:r>
    </w:p>
    <w:p w14:paraId="51B14FD9" w14:textId="77777777" w:rsidR="006D2D2E" w:rsidRPr="003825A8" w:rsidRDefault="006D2D2E" w:rsidP="00E30F45">
      <w:pPr>
        <w:pStyle w:val="ListParagraph"/>
        <w:numPr>
          <w:ilvl w:val="2"/>
          <w:numId w:val="2"/>
        </w:numPr>
        <w:tabs>
          <w:tab w:val="left" w:pos="1418"/>
        </w:tabs>
        <w:ind w:left="1276" w:hanging="425"/>
        <w:jc w:val="both"/>
        <w:rPr>
          <w:iCs/>
          <w:lang w:val="lt-LT"/>
        </w:rPr>
      </w:pPr>
      <w:r w:rsidRPr="003825A8">
        <w:rPr>
          <w:iCs/>
          <w:lang w:val="lt-LT"/>
        </w:rPr>
        <w:t>Standartinė siena – 2 vnt.;</w:t>
      </w:r>
    </w:p>
    <w:p w14:paraId="1A51290D" w14:textId="77777777" w:rsidR="006D2D2E" w:rsidRPr="003825A8" w:rsidRDefault="006D2D2E" w:rsidP="00E30F45">
      <w:pPr>
        <w:pStyle w:val="ListParagraph"/>
        <w:numPr>
          <w:ilvl w:val="2"/>
          <w:numId w:val="2"/>
        </w:numPr>
        <w:tabs>
          <w:tab w:val="left" w:pos="1418"/>
        </w:tabs>
        <w:ind w:left="1276" w:hanging="425"/>
        <w:jc w:val="both"/>
        <w:rPr>
          <w:iCs/>
          <w:lang w:val="lt-LT"/>
        </w:rPr>
      </w:pPr>
      <w:r w:rsidRPr="003825A8">
        <w:rPr>
          <w:iCs/>
          <w:lang w:val="lt-LT"/>
        </w:rPr>
        <w:t>Siena su langu – 3 vnt.;</w:t>
      </w:r>
    </w:p>
    <w:p w14:paraId="36A09CCF" w14:textId="77777777" w:rsidR="006D2D2E" w:rsidRPr="003825A8" w:rsidRDefault="006D2D2E" w:rsidP="00E30F45">
      <w:pPr>
        <w:pStyle w:val="ListParagraph"/>
        <w:numPr>
          <w:ilvl w:val="2"/>
          <w:numId w:val="2"/>
        </w:numPr>
        <w:tabs>
          <w:tab w:val="left" w:pos="1418"/>
        </w:tabs>
        <w:ind w:left="1276" w:hanging="425"/>
        <w:jc w:val="both"/>
        <w:rPr>
          <w:iCs/>
          <w:lang w:val="lt-LT"/>
        </w:rPr>
      </w:pPr>
      <w:r w:rsidRPr="003825A8">
        <w:rPr>
          <w:iCs/>
          <w:lang w:val="lt-LT"/>
        </w:rPr>
        <w:t>Siena su durimis – 1 vnt.;</w:t>
      </w:r>
    </w:p>
    <w:p w14:paraId="7A266B3E" w14:textId="77777777" w:rsidR="006D2D2E" w:rsidRPr="003825A8" w:rsidRDefault="006D2D2E" w:rsidP="006D2D2E">
      <w:pPr>
        <w:pStyle w:val="ListParagraph"/>
        <w:tabs>
          <w:tab w:val="left" w:pos="1560"/>
        </w:tabs>
        <w:ind w:left="1276" w:hanging="425"/>
        <w:jc w:val="both"/>
        <w:rPr>
          <w:iCs/>
          <w:lang w:val="lt-LT"/>
        </w:rPr>
      </w:pPr>
    </w:p>
    <w:p w14:paraId="2EED2C0D" w14:textId="73E0B330" w:rsidR="006D2D2E" w:rsidRPr="003825A8" w:rsidRDefault="006D2D2E" w:rsidP="006D2D2E">
      <w:pPr>
        <w:pStyle w:val="ListParagraph"/>
        <w:numPr>
          <w:ilvl w:val="1"/>
          <w:numId w:val="2"/>
        </w:numPr>
        <w:tabs>
          <w:tab w:val="left" w:pos="1560"/>
        </w:tabs>
        <w:ind w:left="1276" w:hanging="425"/>
        <w:jc w:val="both"/>
        <w:rPr>
          <w:i/>
          <w:iCs/>
          <w:lang w:val="lt-LT"/>
        </w:rPr>
      </w:pPr>
      <w:r w:rsidRPr="003825A8">
        <w:rPr>
          <w:b/>
          <w:i/>
          <w:lang w:val="lt-LT"/>
        </w:rPr>
        <w:t>Palapinės</w:t>
      </w:r>
      <w:r w:rsidR="00E97E07">
        <w:rPr>
          <w:b/>
          <w:i/>
          <w:lang w:val="lt-LT"/>
        </w:rPr>
        <w:t xml:space="preserve"> (1 vnt.)</w:t>
      </w:r>
      <w:r w:rsidRPr="003825A8">
        <w:rPr>
          <w:b/>
          <w:i/>
          <w:lang w:val="lt-LT"/>
        </w:rPr>
        <w:t xml:space="preserve"> priedai</w:t>
      </w:r>
      <w:r w:rsidRPr="003825A8">
        <w:rPr>
          <w:i/>
          <w:lang w:val="lt-LT"/>
        </w:rPr>
        <w:t>:</w:t>
      </w:r>
    </w:p>
    <w:p w14:paraId="5BBFB262" w14:textId="77777777" w:rsidR="006D2D2E" w:rsidRPr="003825A8" w:rsidRDefault="006D2D2E" w:rsidP="00E30F45">
      <w:pPr>
        <w:pStyle w:val="ListParagraph"/>
        <w:numPr>
          <w:ilvl w:val="2"/>
          <w:numId w:val="2"/>
        </w:numPr>
        <w:tabs>
          <w:tab w:val="left" w:pos="1418"/>
        </w:tabs>
        <w:ind w:left="0" w:firstLine="851"/>
        <w:jc w:val="both"/>
        <w:rPr>
          <w:iCs/>
          <w:lang w:val="lt-LT"/>
        </w:rPr>
      </w:pPr>
      <w:r w:rsidRPr="003825A8">
        <w:rPr>
          <w:lang w:val="lt-LT"/>
        </w:rPr>
        <w:t>kiekvienai</w:t>
      </w:r>
      <w:r w:rsidR="00E30F45" w:rsidRPr="003825A8">
        <w:rPr>
          <w:lang w:val="lt-LT"/>
        </w:rPr>
        <w:t xml:space="preserve"> kojai turi būti po 3 vnt. 10–</w:t>
      </w:r>
      <w:r w:rsidRPr="003825A8">
        <w:rPr>
          <w:lang w:val="lt-LT"/>
        </w:rPr>
        <w:t>11 kg (vnt.) smėlio b</w:t>
      </w:r>
      <w:r w:rsidR="00E30F45" w:rsidRPr="003825A8">
        <w:rPr>
          <w:lang w:val="lt-LT"/>
        </w:rPr>
        <w:t>alastų – iš viso 18 vnt. po 10–</w:t>
      </w:r>
      <w:r w:rsidRPr="003825A8">
        <w:rPr>
          <w:lang w:val="lt-LT"/>
        </w:rPr>
        <w:t xml:space="preserve">11 kg; </w:t>
      </w:r>
    </w:p>
    <w:p w14:paraId="6880E64C" w14:textId="51DE8196" w:rsidR="006D2D2E" w:rsidRPr="00E41F2B" w:rsidRDefault="006D2D2E" w:rsidP="00E30F45">
      <w:pPr>
        <w:pStyle w:val="ListParagraph"/>
        <w:numPr>
          <w:ilvl w:val="2"/>
          <w:numId w:val="2"/>
        </w:numPr>
        <w:tabs>
          <w:tab w:val="left" w:pos="1418"/>
        </w:tabs>
        <w:ind w:left="1276" w:hanging="425"/>
        <w:jc w:val="both"/>
        <w:rPr>
          <w:i/>
          <w:iCs/>
          <w:lang w:val="lt-LT"/>
        </w:rPr>
      </w:pPr>
      <w:r w:rsidRPr="00E41F2B">
        <w:rPr>
          <w:lang w:val="lt-LT"/>
        </w:rPr>
        <w:t xml:space="preserve">elektrinė pompa </w:t>
      </w:r>
      <w:r w:rsidR="00E41F2B" w:rsidRPr="00E41F2B">
        <w:rPr>
          <w:lang w:val="lt-LT"/>
        </w:rPr>
        <w:t>12</w:t>
      </w:r>
      <w:r w:rsidRPr="00E41F2B">
        <w:rPr>
          <w:lang w:val="lt-LT"/>
        </w:rPr>
        <w:t xml:space="preserve">00 W </w:t>
      </w:r>
      <w:r w:rsidR="00AA1006" w:rsidRPr="00E41F2B">
        <w:rPr>
          <w:lang w:val="lt-LT"/>
        </w:rPr>
        <w:t xml:space="preserve"> su oro ištraukimo funkcija </w:t>
      </w:r>
      <w:r w:rsidRPr="00E41F2B">
        <w:rPr>
          <w:lang w:val="lt-LT"/>
        </w:rPr>
        <w:t xml:space="preserve">– </w:t>
      </w:r>
      <w:r w:rsidR="00E41F2B">
        <w:rPr>
          <w:lang w:val="lt-LT"/>
        </w:rPr>
        <w:t>2</w:t>
      </w:r>
      <w:r w:rsidRPr="00E41F2B">
        <w:rPr>
          <w:lang w:val="lt-LT"/>
        </w:rPr>
        <w:t xml:space="preserve"> vnt.</w:t>
      </w:r>
    </w:p>
    <w:p w14:paraId="340FEA65" w14:textId="77777777" w:rsidR="006D2D2E" w:rsidRPr="003825A8" w:rsidRDefault="006D2D2E" w:rsidP="006D2D2E">
      <w:pPr>
        <w:tabs>
          <w:tab w:val="left" w:pos="1560"/>
        </w:tabs>
        <w:ind w:left="1276" w:hanging="425"/>
        <w:jc w:val="both"/>
        <w:rPr>
          <w:b/>
          <w:iCs/>
          <w:lang w:val="lt-LT"/>
        </w:rPr>
      </w:pPr>
    </w:p>
    <w:p w14:paraId="619FF709" w14:textId="6AE0D346" w:rsidR="006D2D2E" w:rsidRPr="003825A8" w:rsidRDefault="006D2D2E" w:rsidP="006D2D2E">
      <w:pPr>
        <w:pStyle w:val="ListParagraph"/>
        <w:numPr>
          <w:ilvl w:val="1"/>
          <w:numId w:val="2"/>
        </w:numPr>
        <w:tabs>
          <w:tab w:val="left" w:pos="1560"/>
        </w:tabs>
        <w:ind w:left="1276" w:hanging="425"/>
        <w:jc w:val="both"/>
        <w:rPr>
          <w:iCs/>
          <w:lang w:val="lt-LT"/>
        </w:rPr>
      </w:pPr>
      <w:r w:rsidRPr="003825A8">
        <w:rPr>
          <w:b/>
          <w:i/>
          <w:iCs/>
          <w:lang w:val="lt-LT"/>
        </w:rPr>
        <w:t>Palapinės</w:t>
      </w:r>
      <w:r w:rsidR="00E97E07">
        <w:rPr>
          <w:b/>
          <w:i/>
          <w:iCs/>
          <w:lang w:val="lt-LT"/>
        </w:rPr>
        <w:t xml:space="preserve"> (1 vnt.)</w:t>
      </w:r>
      <w:r w:rsidRPr="003825A8">
        <w:rPr>
          <w:b/>
          <w:i/>
          <w:iCs/>
          <w:lang w:val="lt-LT"/>
        </w:rPr>
        <w:t xml:space="preserve"> techniniai parametrai ir savybės</w:t>
      </w:r>
      <w:r w:rsidRPr="003825A8">
        <w:rPr>
          <w:i/>
          <w:iCs/>
          <w:lang w:val="lt-LT"/>
        </w:rPr>
        <w:t>:</w:t>
      </w:r>
    </w:p>
    <w:p w14:paraId="50D50603" w14:textId="77777777" w:rsidR="006D2D2E" w:rsidRPr="00E41F2B" w:rsidRDefault="006D2D2E" w:rsidP="00E30F45">
      <w:pPr>
        <w:pStyle w:val="ListParagraph"/>
        <w:numPr>
          <w:ilvl w:val="2"/>
          <w:numId w:val="2"/>
        </w:numPr>
        <w:tabs>
          <w:tab w:val="left" w:pos="1418"/>
        </w:tabs>
        <w:ind w:left="1276" w:hanging="425"/>
        <w:jc w:val="both"/>
        <w:rPr>
          <w:iCs/>
          <w:lang w:val="lt-LT"/>
        </w:rPr>
      </w:pPr>
      <w:r w:rsidRPr="00E41F2B">
        <w:rPr>
          <w:lang w:val="lt-LT"/>
        </w:rPr>
        <w:t xml:space="preserve">palapinės išoriniai matmenys – </w:t>
      </w:r>
      <w:r w:rsidR="00E30F45" w:rsidRPr="00E41F2B">
        <w:rPr>
          <w:lang w:val="lt-LT"/>
        </w:rPr>
        <w:t>800 x 690</w:t>
      </w:r>
      <w:r w:rsidRPr="00E41F2B">
        <w:rPr>
          <w:lang w:val="lt-LT"/>
        </w:rPr>
        <w:t xml:space="preserve">  ± 10 cm (ilgis x plotis);</w:t>
      </w:r>
    </w:p>
    <w:p w14:paraId="17547097" w14:textId="77777777" w:rsidR="006D2D2E" w:rsidRPr="003825A8" w:rsidRDefault="006D2D2E" w:rsidP="00E30F45">
      <w:pPr>
        <w:pStyle w:val="ListParagraph"/>
        <w:numPr>
          <w:ilvl w:val="2"/>
          <w:numId w:val="2"/>
        </w:numPr>
        <w:tabs>
          <w:tab w:val="left" w:pos="1418"/>
        </w:tabs>
        <w:ind w:left="1276" w:hanging="425"/>
        <w:jc w:val="both"/>
        <w:rPr>
          <w:iCs/>
          <w:lang w:val="lt-LT"/>
        </w:rPr>
      </w:pPr>
      <w:r w:rsidRPr="003825A8">
        <w:rPr>
          <w:lang w:val="lt-LT"/>
        </w:rPr>
        <w:t>palapinės išorinis aukštis –</w:t>
      </w:r>
      <w:r w:rsidRPr="003825A8">
        <w:rPr>
          <w:color w:val="FF0000"/>
          <w:lang w:val="lt-LT"/>
        </w:rPr>
        <w:t xml:space="preserve"> </w:t>
      </w:r>
      <w:r w:rsidR="00E30F45" w:rsidRPr="003825A8">
        <w:rPr>
          <w:lang w:val="lt-LT"/>
        </w:rPr>
        <w:t>420</w:t>
      </w:r>
      <w:r w:rsidRPr="003825A8">
        <w:rPr>
          <w:lang w:val="lt-LT"/>
        </w:rPr>
        <w:t xml:space="preserve"> ± 10 cm;</w:t>
      </w:r>
    </w:p>
    <w:p w14:paraId="1D701FFB" w14:textId="77777777" w:rsidR="006D2D2E" w:rsidRPr="00BB349A" w:rsidRDefault="006D2D2E" w:rsidP="00E30F45">
      <w:pPr>
        <w:pStyle w:val="ListParagraph"/>
        <w:numPr>
          <w:ilvl w:val="2"/>
          <w:numId w:val="2"/>
        </w:numPr>
        <w:tabs>
          <w:tab w:val="left" w:pos="1418"/>
        </w:tabs>
        <w:ind w:left="1276" w:hanging="425"/>
        <w:jc w:val="both"/>
        <w:rPr>
          <w:iCs/>
          <w:lang w:val="lt-LT"/>
        </w:rPr>
      </w:pPr>
      <w:r w:rsidRPr="00BB349A">
        <w:rPr>
          <w:lang w:val="lt-LT"/>
        </w:rPr>
        <w:t>pa</w:t>
      </w:r>
      <w:r w:rsidR="00E30F45" w:rsidRPr="00BB349A">
        <w:rPr>
          <w:lang w:val="lt-LT"/>
        </w:rPr>
        <w:t>lapinės vidinis aukštis – 390</w:t>
      </w:r>
      <w:r w:rsidRPr="00BB349A">
        <w:rPr>
          <w:lang w:val="lt-LT"/>
        </w:rPr>
        <w:t xml:space="preserve"> ± 10 cm;</w:t>
      </w:r>
    </w:p>
    <w:p w14:paraId="7187B2D4" w14:textId="77777777" w:rsidR="006D2D2E" w:rsidRPr="003825A8" w:rsidRDefault="006D2D2E" w:rsidP="00E30F45">
      <w:pPr>
        <w:pStyle w:val="ListParagraph"/>
        <w:numPr>
          <w:ilvl w:val="2"/>
          <w:numId w:val="2"/>
        </w:numPr>
        <w:tabs>
          <w:tab w:val="left" w:pos="1418"/>
        </w:tabs>
        <w:ind w:left="1276" w:hanging="425"/>
        <w:jc w:val="both"/>
        <w:rPr>
          <w:iCs/>
          <w:lang w:val="lt-LT"/>
        </w:rPr>
      </w:pPr>
      <w:r w:rsidRPr="003825A8">
        <w:rPr>
          <w:lang w:val="lt-LT"/>
        </w:rPr>
        <w:t>p</w:t>
      </w:r>
      <w:r w:rsidR="00E30F45" w:rsidRPr="003825A8">
        <w:rPr>
          <w:lang w:val="lt-LT"/>
        </w:rPr>
        <w:t>alapinės įėjimo aukštis – 240</w:t>
      </w:r>
      <w:r w:rsidRPr="003825A8">
        <w:rPr>
          <w:lang w:val="lt-LT"/>
        </w:rPr>
        <w:t xml:space="preserve"> ± 5 cm;</w:t>
      </w:r>
    </w:p>
    <w:p w14:paraId="7DE45643" w14:textId="77777777" w:rsidR="006D2D2E" w:rsidRPr="003825A8" w:rsidRDefault="006D2D2E" w:rsidP="00E30F45">
      <w:pPr>
        <w:pStyle w:val="ListParagraph"/>
        <w:numPr>
          <w:ilvl w:val="2"/>
          <w:numId w:val="2"/>
        </w:numPr>
        <w:tabs>
          <w:tab w:val="left" w:pos="1418"/>
        </w:tabs>
        <w:ind w:left="1276" w:hanging="425"/>
        <w:jc w:val="both"/>
        <w:rPr>
          <w:iCs/>
          <w:lang w:val="lt-LT"/>
        </w:rPr>
      </w:pPr>
      <w:r w:rsidRPr="003825A8">
        <w:rPr>
          <w:iCs/>
          <w:lang w:val="lt-LT"/>
        </w:rPr>
        <w:t xml:space="preserve">palapinės </w:t>
      </w:r>
      <w:r w:rsidRPr="003825A8">
        <w:rPr>
          <w:lang w:val="lt-LT"/>
        </w:rPr>
        <w:t xml:space="preserve">kojos skersmuo – </w:t>
      </w:r>
      <w:r w:rsidR="00E30F45" w:rsidRPr="003825A8">
        <w:rPr>
          <w:lang w:val="lt-LT"/>
        </w:rPr>
        <w:t>30</w:t>
      </w:r>
      <w:r w:rsidRPr="003825A8">
        <w:rPr>
          <w:lang w:val="lt-LT"/>
        </w:rPr>
        <w:t xml:space="preserve"> ± 2 cm;</w:t>
      </w:r>
    </w:p>
    <w:p w14:paraId="3BCE543B" w14:textId="77777777" w:rsidR="006D2D2E" w:rsidRPr="00740304" w:rsidRDefault="006D2D2E" w:rsidP="00E30F45">
      <w:pPr>
        <w:pStyle w:val="ListParagraph"/>
        <w:numPr>
          <w:ilvl w:val="2"/>
          <w:numId w:val="2"/>
        </w:numPr>
        <w:tabs>
          <w:tab w:val="left" w:pos="1418"/>
        </w:tabs>
        <w:ind w:left="1276" w:hanging="425"/>
        <w:jc w:val="both"/>
        <w:rPr>
          <w:iCs/>
          <w:lang w:val="lt-LT"/>
        </w:rPr>
      </w:pPr>
      <w:r w:rsidRPr="00740304">
        <w:rPr>
          <w:iCs/>
          <w:lang w:val="lt-LT"/>
        </w:rPr>
        <w:t>palapinės u</w:t>
      </w:r>
      <w:r w:rsidR="00E30F45" w:rsidRPr="00740304">
        <w:rPr>
          <w:lang w:val="lt-LT"/>
        </w:rPr>
        <w:t>žstatomas plotas – 35</w:t>
      </w:r>
      <w:r w:rsidRPr="00740304">
        <w:rPr>
          <w:vertAlign w:val="superscript"/>
          <w:lang w:val="lt-LT"/>
        </w:rPr>
        <w:t xml:space="preserve"> </w:t>
      </w:r>
      <w:r w:rsidRPr="00740304">
        <w:rPr>
          <w:lang w:val="lt-LT"/>
        </w:rPr>
        <w:t>± 1 m</w:t>
      </w:r>
      <w:r w:rsidRPr="00740304">
        <w:rPr>
          <w:vertAlign w:val="superscript"/>
          <w:lang w:val="lt-LT"/>
        </w:rPr>
        <w:t>2</w:t>
      </w:r>
      <w:r w:rsidRPr="00740304">
        <w:rPr>
          <w:lang w:val="lt-LT"/>
        </w:rPr>
        <w:t>;</w:t>
      </w:r>
    </w:p>
    <w:p w14:paraId="75823A11" w14:textId="77777777" w:rsidR="006D2D2E" w:rsidRPr="003825A8" w:rsidRDefault="006D2D2E" w:rsidP="00E30F45">
      <w:pPr>
        <w:pStyle w:val="ListParagraph"/>
        <w:numPr>
          <w:ilvl w:val="2"/>
          <w:numId w:val="2"/>
        </w:numPr>
        <w:tabs>
          <w:tab w:val="left" w:pos="1418"/>
        </w:tabs>
        <w:ind w:left="1276" w:hanging="425"/>
        <w:jc w:val="both"/>
        <w:rPr>
          <w:iCs/>
          <w:lang w:val="lt-LT"/>
        </w:rPr>
      </w:pPr>
      <w:r w:rsidRPr="003825A8">
        <w:rPr>
          <w:iCs/>
          <w:lang w:val="lt-LT"/>
        </w:rPr>
        <w:lastRenderedPageBreak/>
        <w:t>palapinės s</w:t>
      </w:r>
      <w:r w:rsidRPr="003825A8">
        <w:rPr>
          <w:lang w:val="lt-LT"/>
        </w:rPr>
        <w:t>voris be šoninių sienų ir kitų priedų –  ne daugiau kaip 55 kg;</w:t>
      </w:r>
    </w:p>
    <w:p w14:paraId="1FFA87D4" w14:textId="77777777" w:rsidR="006D2D2E" w:rsidRPr="003825A8" w:rsidRDefault="006D2D2E" w:rsidP="00E30F45">
      <w:pPr>
        <w:pStyle w:val="ListParagraph"/>
        <w:numPr>
          <w:ilvl w:val="2"/>
          <w:numId w:val="2"/>
        </w:numPr>
        <w:tabs>
          <w:tab w:val="left" w:pos="1418"/>
        </w:tabs>
        <w:ind w:left="1276" w:hanging="425"/>
        <w:jc w:val="both"/>
        <w:rPr>
          <w:iCs/>
          <w:lang w:val="lt-LT"/>
        </w:rPr>
      </w:pPr>
      <w:r w:rsidRPr="003825A8">
        <w:rPr>
          <w:lang w:val="lt-LT"/>
        </w:rPr>
        <w:t>p</w:t>
      </w:r>
      <w:r w:rsidRPr="003825A8">
        <w:rPr>
          <w:iCs/>
          <w:lang w:val="lt-LT"/>
        </w:rPr>
        <w:t xml:space="preserve">alapinės </w:t>
      </w:r>
      <w:r w:rsidRPr="003825A8">
        <w:rPr>
          <w:lang w:val="lt-LT"/>
        </w:rPr>
        <w:t xml:space="preserve">stogas turi būti </w:t>
      </w:r>
      <w:r w:rsidRPr="003825A8">
        <w:rPr>
          <w:iCs/>
          <w:lang w:val="lt-LT"/>
        </w:rPr>
        <w:t>k</w:t>
      </w:r>
      <w:r w:rsidRPr="003825A8">
        <w:rPr>
          <w:lang w:val="lt-LT"/>
        </w:rPr>
        <w:t>eičiamas (nuimamas atsegant užtrauktuką);</w:t>
      </w:r>
    </w:p>
    <w:p w14:paraId="693987FC" w14:textId="77777777" w:rsidR="006D2D2E" w:rsidRPr="003825A8" w:rsidRDefault="006D2D2E" w:rsidP="00E30F45">
      <w:pPr>
        <w:pStyle w:val="ListParagraph"/>
        <w:numPr>
          <w:ilvl w:val="2"/>
          <w:numId w:val="2"/>
        </w:numPr>
        <w:tabs>
          <w:tab w:val="left" w:pos="1418"/>
        </w:tabs>
        <w:ind w:left="1276" w:hanging="425"/>
        <w:jc w:val="both"/>
        <w:rPr>
          <w:iCs/>
          <w:lang w:val="lt-LT"/>
        </w:rPr>
      </w:pPr>
      <w:r w:rsidRPr="003825A8">
        <w:rPr>
          <w:lang w:val="lt-LT"/>
        </w:rPr>
        <w:t>turi būti galimybė palapinės sienas naudoti iš abiejų pusių;</w:t>
      </w:r>
    </w:p>
    <w:p w14:paraId="5F22C2AF" w14:textId="77777777" w:rsidR="006D2D2E" w:rsidRPr="003825A8" w:rsidRDefault="006D2D2E" w:rsidP="006D2D2E">
      <w:pPr>
        <w:pStyle w:val="ListParagraph"/>
        <w:numPr>
          <w:ilvl w:val="2"/>
          <w:numId w:val="2"/>
        </w:numPr>
        <w:tabs>
          <w:tab w:val="left" w:pos="1560"/>
        </w:tabs>
        <w:ind w:left="1276" w:hanging="425"/>
        <w:jc w:val="both"/>
        <w:rPr>
          <w:iCs/>
          <w:lang w:val="lt-LT"/>
        </w:rPr>
      </w:pPr>
      <w:r w:rsidRPr="003825A8">
        <w:rPr>
          <w:lang w:val="lt-LT"/>
        </w:rPr>
        <w:t>palapinės sienos turi būti tvirtinamos užtrauktukais;</w:t>
      </w:r>
    </w:p>
    <w:p w14:paraId="5393A23E" w14:textId="77777777" w:rsidR="006D2D2E" w:rsidRPr="00EF2752" w:rsidRDefault="006D2D2E" w:rsidP="006D2D2E">
      <w:pPr>
        <w:pStyle w:val="ListParagraph"/>
        <w:numPr>
          <w:ilvl w:val="2"/>
          <w:numId w:val="2"/>
        </w:numPr>
        <w:tabs>
          <w:tab w:val="left" w:pos="1560"/>
        </w:tabs>
        <w:ind w:left="1276" w:hanging="425"/>
        <w:jc w:val="both"/>
        <w:rPr>
          <w:iCs/>
          <w:lang w:val="lt-LT"/>
        </w:rPr>
      </w:pPr>
      <w:r w:rsidRPr="00EF2752">
        <w:rPr>
          <w:lang w:val="lt-LT"/>
        </w:rPr>
        <w:t>palapinė turi būti atspari lietui, atsparumas – ne mažiau nei 2</w:t>
      </w:r>
      <w:r w:rsidR="00E30F45" w:rsidRPr="00EF2752">
        <w:rPr>
          <w:lang w:val="lt-LT"/>
        </w:rPr>
        <w:t xml:space="preserve"> </w:t>
      </w:r>
      <w:r w:rsidRPr="00EF2752">
        <w:rPr>
          <w:lang w:val="lt-LT"/>
        </w:rPr>
        <w:t>000 mm;</w:t>
      </w:r>
    </w:p>
    <w:p w14:paraId="61C4093A" w14:textId="77777777" w:rsidR="006D2D2E" w:rsidRPr="00E41F2B" w:rsidRDefault="006D2D2E" w:rsidP="006D2D2E">
      <w:pPr>
        <w:pStyle w:val="ListParagraph"/>
        <w:numPr>
          <w:ilvl w:val="2"/>
          <w:numId w:val="2"/>
        </w:numPr>
        <w:tabs>
          <w:tab w:val="left" w:pos="1560"/>
        </w:tabs>
        <w:ind w:left="1276" w:hanging="425"/>
        <w:jc w:val="both"/>
        <w:rPr>
          <w:iCs/>
          <w:lang w:val="lt-LT"/>
        </w:rPr>
      </w:pPr>
      <w:r w:rsidRPr="00E41F2B">
        <w:rPr>
          <w:lang w:val="lt-LT"/>
        </w:rPr>
        <w:t xml:space="preserve">stogo ir rėmo medžiaga – </w:t>
      </w:r>
      <w:proofErr w:type="spellStart"/>
      <w:r w:rsidRPr="00E41F2B">
        <w:rPr>
          <w:lang w:val="lt-LT"/>
        </w:rPr>
        <w:t>Fastex</w:t>
      </w:r>
      <w:proofErr w:type="spellEnd"/>
      <w:r w:rsidRPr="00E41F2B">
        <w:rPr>
          <w:lang w:val="lt-LT"/>
        </w:rPr>
        <w:t xml:space="preserve"> 500D FR arba analogiška;</w:t>
      </w:r>
    </w:p>
    <w:p w14:paraId="38A2D4B5" w14:textId="77777777" w:rsidR="006D2D2E" w:rsidRPr="00E41F2B" w:rsidRDefault="006D2D2E" w:rsidP="006D2D2E">
      <w:pPr>
        <w:pStyle w:val="ListParagraph"/>
        <w:numPr>
          <w:ilvl w:val="2"/>
          <w:numId w:val="2"/>
        </w:numPr>
        <w:tabs>
          <w:tab w:val="left" w:pos="1560"/>
        </w:tabs>
        <w:ind w:left="1276" w:hanging="425"/>
        <w:jc w:val="both"/>
        <w:rPr>
          <w:iCs/>
          <w:lang w:val="lt-LT"/>
        </w:rPr>
      </w:pPr>
      <w:r w:rsidRPr="00E41F2B">
        <w:rPr>
          <w:lang w:val="lt-LT"/>
        </w:rPr>
        <w:t xml:space="preserve">sienų medžiaga – </w:t>
      </w:r>
      <w:proofErr w:type="spellStart"/>
      <w:r w:rsidRPr="00E41F2B">
        <w:rPr>
          <w:lang w:val="lt-LT"/>
        </w:rPr>
        <w:t>Polytex</w:t>
      </w:r>
      <w:proofErr w:type="spellEnd"/>
      <w:r w:rsidRPr="00E41F2B">
        <w:rPr>
          <w:lang w:val="lt-LT"/>
        </w:rPr>
        <w:t xml:space="preserve"> </w:t>
      </w:r>
      <w:r w:rsidRPr="00E41F2B">
        <w:rPr>
          <w:color w:val="000000"/>
          <w:lang w:val="lt-LT"/>
        </w:rPr>
        <w:t>300D arba analogiška;</w:t>
      </w:r>
    </w:p>
    <w:p w14:paraId="59C6E70A" w14:textId="77777777" w:rsidR="006D2D2E" w:rsidRPr="003825A8" w:rsidRDefault="006D2D2E" w:rsidP="006D2D2E">
      <w:pPr>
        <w:pStyle w:val="ListParagraph"/>
        <w:numPr>
          <w:ilvl w:val="2"/>
          <w:numId w:val="2"/>
        </w:numPr>
        <w:tabs>
          <w:tab w:val="left" w:pos="1560"/>
        </w:tabs>
        <w:ind w:left="1276" w:hanging="425"/>
        <w:jc w:val="both"/>
        <w:rPr>
          <w:iCs/>
          <w:lang w:val="lt-LT"/>
        </w:rPr>
      </w:pPr>
      <w:r w:rsidRPr="003825A8">
        <w:rPr>
          <w:lang w:val="lt-LT"/>
        </w:rPr>
        <w:t>vidinių pripučiamų balionų medžiaga – TPU arba analogiška;</w:t>
      </w:r>
    </w:p>
    <w:p w14:paraId="3E9A48D1" w14:textId="77777777" w:rsidR="006D2D2E" w:rsidRPr="003825A8" w:rsidRDefault="006D2D2E" w:rsidP="006D2D2E">
      <w:pPr>
        <w:pStyle w:val="ListParagraph"/>
        <w:numPr>
          <w:ilvl w:val="2"/>
          <w:numId w:val="2"/>
        </w:numPr>
        <w:tabs>
          <w:tab w:val="left" w:pos="1560"/>
        </w:tabs>
        <w:ind w:left="1276" w:hanging="425"/>
        <w:jc w:val="both"/>
        <w:rPr>
          <w:iCs/>
          <w:lang w:val="lt-LT"/>
        </w:rPr>
      </w:pPr>
      <w:r w:rsidRPr="003825A8">
        <w:rPr>
          <w:lang w:val="lt-LT"/>
        </w:rPr>
        <w:t>skaidrių langų medžiaga – poliuretanas arba analogiška;</w:t>
      </w:r>
    </w:p>
    <w:p w14:paraId="3FE86021" w14:textId="77777777" w:rsidR="006D2D2E" w:rsidRPr="003825A8" w:rsidRDefault="006D2D2E" w:rsidP="006D2D2E">
      <w:pPr>
        <w:pStyle w:val="ListParagraph"/>
        <w:numPr>
          <w:ilvl w:val="2"/>
          <w:numId w:val="2"/>
        </w:numPr>
        <w:tabs>
          <w:tab w:val="left" w:pos="1560"/>
        </w:tabs>
        <w:ind w:left="1276" w:hanging="425"/>
        <w:jc w:val="both"/>
        <w:rPr>
          <w:iCs/>
          <w:lang w:val="lt-LT"/>
        </w:rPr>
      </w:pPr>
      <w:r w:rsidRPr="003825A8">
        <w:rPr>
          <w:lang w:val="lt-LT"/>
        </w:rPr>
        <w:t>minimalus atsparumas vėjui – ne mažiau kaip 80 km/h;</w:t>
      </w:r>
    </w:p>
    <w:p w14:paraId="50BCA289" w14:textId="77777777" w:rsidR="006D2D2E" w:rsidRPr="003825A8" w:rsidRDefault="006D2D2E" w:rsidP="006D2D2E">
      <w:pPr>
        <w:pStyle w:val="ListParagraph"/>
        <w:numPr>
          <w:ilvl w:val="2"/>
          <w:numId w:val="2"/>
        </w:numPr>
        <w:tabs>
          <w:tab w:val="left" w:pos="1276"/>
          <w:tab w:val="left" w:pos="1560"/>
        </w:tabs>
        <w:ind w:left="1276" w:hanging="425"/>
        <w:jc w:val="both"/>
        <w:rPr>
          <w:iCs/>
          <w:lang w:val="lt-LT"/>
        </w:rPr>
      </w:pPr>
      <w:r w:rsidRPr="003825A8">
        <w:rPr>
          <w:lang w:val="lt-LT"/>
        </w:rPr>
        <w:t>palapinė turi būti lengvai transportuojama;</w:t>
      </w:r>
    </w:p>
    <w:p w14:paraId="6FB445B9" w14:textId="77777777" w:rsidR="006D2D2E" w:rsidRPr="003825A8" w:rsidRDefault="006D2D2E" w:rsidP="006D2D2E">
      <w:pPr>
        <w:pStyle w:val="ListParagraph"/>
        <w:numPr>
          <w:ilvl w:val="2"/>
          <w:numId w:val="2"/>
        </w:numPr>
        <w:tabs>
          <w:tab w:val="left" w:pos="1276"/>
          <w:tab w:val="left" w:pos="1560"/>
        </w:tabs>
        <w:ind w:left="1276" w:hanging="425"/>
        <w:jc w:val="both"/>
        <w:rPr>
          <w:iCs/>
          <w:lang w:val="lt-LT"/>
        </w:rPr>
      </w:pPr>
      <w:r w:rsidRPr="003825A8">
        <w:rPr>
          <w:lang w:val="lt-LT"/>
        </w:rPr>
        <w:t>pripučiama ir pastatoma;</w:t>
      </w:r>
    </w:p>
    <w:p w14:paraId="71E3AFE2" w14:textId="77777777" w:rsidR="006D2D2E" w:rsidRPr="003825A8" w:rsidRDefault="006D2D2E" w:rsidP="006D2D2E">
      <w:pPr>
        <w:pStyle w:val="ListParagraph"/>
        <w:numPr>
          <w:ilvl w:val="2"/>
          <w:numId w:val="2"/>
        </w:numPr>
        <w:tabs>
          <w:tab w:val="left" w:pos="1276"/>
          <w:tab w:val="left" w:pos="1560"/>
        </w:tabs>
        <w:ind w:left="1276" w:hanging="425"/>
        <w:jc w:val="both"/>
        <w:rPr>
          <w:iCs/>
          <w:lang w:val="lt-LT"/>
        </w:rPr>
      </w:pPr>
      <w:r w:rsidRPr="003825A8">
        <w:rPr>
          <w:lang w:val="lt-LT"/>
        </w:rPr>
        <w:t>su atsegamomis sienomis (langais);</w:t>
      </w:r>
    </w:p>
    <w:p w14:paraId="46DF5DAC" w14:textId="77777777" w:rsidR="006D2D2E" w:rsidRPr="003825A8" w:rsidRDefault="006D2D2E" w:rsidP="006D2D2E">
      <w:pPr>
        <w:pStyle w:val="ListParagraph"/>
        <w:numPr>
          <w:ilvl w:val="2"/>
          <w:numId w:val="2"/>
        </w:numPr>
        <w:tabs>
          <w:tab w:val="left" w:pos="1560"/>
        </w:tabs>
        <w:ind w:left="0" w:firstLine="851"/>
        <w:jc w:val="both"/>
        <w:rPr>
          <w:iCs/>
          <w:lang w:val="lt-LT"/>
        </w:rPr>
      </w:pPr>
      <w:r w:rsidRPr="003825A8">
        <w:rPr>
          <w:lang w:val="lt-LT"/>
        </w:rPr>
        <w:t>langai lengvai prisegami atitinkamo dydžio masyviais užtrauktukais, atlaikančiais apkrovas ir atitinkančiais palapinės tvirtumą;</w:t>
      </w:r>
    </w:p>
    <w:p w14:paraId="021970F8" w14:textId="77777777" w:rsidR="006D2D2E" w:rsidRPr="003825A8" w:rsidRDefault="006D2D2E" w:rsidP="006D2D2E">
      <w:pPr>
        <w:pStyle w:val="ListParagraph"/>
        <w:numPr>
          <w:ilvl w:val="2"/>
          <w:numId w:val="2"/>
        </w:numPr>
        <w:tabs>
          <w:tab w:val="left" w:pos="1560"/>
        </w:tabs>
        <w:ind w:left="0" w:firstLine="851"/>
        <w:jc w:val="both"/>
        <w:rPr>
          <w:iCs/>
          <w:lang w:val="lt-LT"/>
        </w:rPr>
      </w:pPr>
      <w:r w:rsidRPr="003825A8">
        <w:rPr>
          <w:lang w:val="lt-LT"/>
        </w:rPr>
        <w:t>užtrauktukai turi turėti apsaugas, kurios apsaugotų nuo vandens patekim</w:t>
      </w:r>
      <w:r w:rsidR="007E1EF9" w:rsidRPr="003825A8">
        <w:rPr>
          <w:lang w:val="lt-LT"/>
        </w:rPr>
        <w:t>o</w:t>
      </w:r>
      <w:r w:rsidRPr="003825A8">
        <w:rPr>
          <w:lang w:val="lt-LT"/>
        </w:rPr>
        <w:t xml:space="preserve"> į palapinės vidų;</w:t>
      </w:r>
    </w:p>
    <w:p w14:paraId="250F99A3" w14:textId="77777777" w:rsidR="006D2D2E" w:rsidRPr="00BB349A" w:rsidRDefault="006D2D2E" w:rsidP="006D2D2E">
      <w:pPr>
        <w:pStyle w:val="ListParagraph"/>
        <w:numPr>
          <w:ilvl w:val="2"/>
          <w:numId w:val="2"/>
        </w:numPr>
        <w:tabs>
          <w:tab w:val="left" w:pos="1560"/>
        </w:tabs>
        <w:ind w:left="0" w:firstLine="851"/>
        <w:jc w:val="both"/>
        <w:rPr>
          <w:iCs/>
          <w:lang w:val="lt-LT"/>
        </w:rPr>
      </w:pPr>
      <w:r w:rsidRPr="00BB349A">
        <w:rPr>
          <w:lang w:val="lt-LT"/>
        </w:rPr>
        <w:t>prieš palapinių gamybą Tiekėjas Perkančiajai organizacijai turės pateikti užtrauktuko pavyzdį arba jį suderinti el. paštu. Tik gavęs patvirtinimą Tiekėjas galės gaminti palapines.</w:t>
      </w:r>
    </w:p>
    <w:p w14:paraId="6E0FA473" w14:textId="77777777" w:rsidR="00774412" w:rsidRPr="00774412" w:rsidRDefault="006D2D2E" w:rsidP="00774412">
      <w:pPr>
        <w:pStyle w:val="ListParagraph"/>
        <w:numPr>
          <w:ilvl w:val="2"/>
          <w:numId w:val="2"/>
        </w:numPr>
        <w:tabs>
          <w:tab w:val="left" w:pos="1276"/>
          <w:tab w:val="left" w:pos="1560"/>
        </w:tabs>
        <w:ind w:left="1276" w:hanging="425"/>
        <w:jc w:val="both"/>
        <w:rPr>
          <w:iCs/>
          <w:lang w:val="lt-LT"/>
        </w:rPr>
      </w:pPr>
      <w:r w:rsidRPr="003825A8">
        <w:rPr>
          <w:lang w:val="lt-LT"/>
        </w:rPr>
        <w:t>siūlių sandarumas: siūlės papildomai klijuojamos vandeniui nelaidžia juosta.</w:t>
      </w:r>
    </w:p>
    <w:p w14:paraId="2F8F9690" w14:textId="137AC33E" w:rsidR="00774412" w:rsidRPr="00F14658" w:rsidRDefault="00774412" w:rsidP="00E44C61">
      <w:pPr>
        <w:pStyle w:val="ListParagraph"/>
        <w:numPr>
          <w:ilvl w:val="2"/>
          <w:numId w:val="2"/>
        </w:numPr>
        <w:tabs>
          <w:tab w:val="left" w:pos="851"/>
          <w:tab w:val="left" w:pos="1560"/>
        </w:tabs>
        <w:ind w:left="0" w:firstLine="851"/>
        <w:jc w:val="both"/>
        <w:rPr>
          <w:iCs/>
          <w:lang w:val="lt-LT"/>
        </w:rPr>
      </w:pPr>
      <w:r w:rsidRPr="00774412">
        <w:rPr>
          <w:lang w:val="lt-LT"/>
        </w:rPr>
        <w:t>Prekė (palapinė) turi atitikti Lietuvos Respublikos aplinkos ministro 2011 m. birželio</w:t>
      </w:r>
      <w:r w:rsidR="00F14658">
        <w:rPr>
          <w:lang w:val="lt-LT"/>
        </w:rPr>
        <w:t xml:space="preserve"> </w:t>
      </w:r>
      <w:r w:rsidRPr="00774412">
        <w:rPr>
          <w:lang w:val="lt-LT"/>
        </w:rPr>
        <w:t>28 d. įsakymu Nr. D1-508 patvirtinto Aplinkos apsaugos kriterijų taikymo, vykdant žaliuosius pirkimus, tvarkos aprašo 4.4.4.4. p:</w:t>
      </w:r>
      <w:r w:rsidRPr="00F14658">
        <w:rPr>
          <w:lang w:val="lt-LT"/>
        </w:rPr>
        <w:t xml:space="preserve"> prekė yra tvirta, ilgaamžė, funkcionali, ji ar jos sudedamosios dalys tinka naudoti daug kartų ir (ar) lengvai pataisomos, ir (ar) pakeičiamos.</w:t>
      </w:r>
    </w:p>
    <w:p w14:paraId="6527A52E" w14:textId="77777777" w:rsidR="00774412" w:rsidRPr="00302E67" w:rsidRDefault="00774412" w:rsidP="00774412">
      <w:pPr>
        <w:pStyle w:val="ListParagraph"/>
        <w:tabs>
          <w:tab w:val="left" w:pos="1276"/>
          <w:tab w:val="left" w:pos="1560"/>
        </w:tabs>
        <w:ind w:left="1276"/>
        <w:jc w:val="both"/>
        <w:rPr>
          <w:iCs/>
          <w:lang w:val="lt-LT"/>
        </w:rPr>
      </w:pPr>
    </w:p>
    <w:p w14:paraId="3EC62DE8" w14:textId="77777777" w:rsidR="006D2D2E" w:rsidRPr="00302E67" w:rsidRDefault="006D2D2E" w:rsidP="00302E67">
      <w:pPr>
        <w:jc w:val="both"/>
        <w:rPr>
          <w:iCs/>
          <w:highlight w:val="yellow"/>
          <w:lang w:val="lt-LT"/>
        </w:rPr>
      </w:pPr>
    </w:p>
    <w:p w14:paraId="53DBF865" w14:textId="77777777" w:rsidR="006D2D2E" w:rsidRPr="003825A8" w:rsidRDefault="006D2D2E" w:rsidP="006D2D2E">
      <w:pPr>
        <w:pStyle w:val="ListParagraph"/>
        <w:numPr>
          <w:ilvl w:val="1"/>
          <w:numId w:val="2"/>
        </w:numPr>
        <w:tabs>
          <w:tab w:val="left" w:pos="1276"/>
        </w:tabs>
        <w:ind w:left="1276" w:hanging="425"/>
        <w:jc w:val="both"/>
        <w:rPr>
          <w:iCs/>
          <w:lang w:val="lt-LT"/>
        </w:rPr>
      </w:pPr>
      <w:r w:rsidRPr="003825A8">
        <w:rPr>
          <w:b/>
          <w:i/>
          <w:iCs/>
          <w:lang w:val="lt-LT"/>
        </w:rPr>
        <w:t>Palapinių spalva ir maketas</w:t>
      </w:r>
      <w:r w:rsidRPr="003825A8">
        <w:rPr>
          <w:iCs/>
          <w:lang w:val="lt-LT"/>
        </w:rPr>
        <w:t>:</w:t>
      </w:r>
    </w:p>
    <w:p w14:paraId="36D46C1D" w14:textId="77777777" w:rsidR="00AA1006" w:rsidRDefault="00BD781A" w:rsidP="006D2D2E">
      <w:pPr>
        <w:pStyle w:val="ListParagraph"/>
        <w:numPr>
          <w:ilvl w:val="2"/>
          <w:numId w:val="2"/>
        </w:numPr>
        <w:ind w:left="0" w:firstLine="851"/>
        <w:jc w:val="both"/>
        <w:rPr>
          <w:iCs/>
          <w:lang w:val="lt-LT"/>
        </w:rPr>
      </w:pPr>
      <w:r>
        <w:rPr>
          <w:iCs/>
          <w:lang w:val="lt-LT"/>
        </w:rPr>
        <w:t>Spaudos spalvingumas 4+0</w:t>
      </w:r>
    </w:p>
    <w:p w14:paraId="1D563CA0" w14:textId="23878AD4" w:rsidR="00BD781A" w:rsidRPr="00AA1006" w:rsidRDefault="00AA1006" w:rsidP="00AA1006">
      <w:pPr>
        <w:pStyle w:val="ListParagraph"/>
        <w:numPr>
          <w:ilvl w:val="2"/>
          <w:numId w:val="2"/>
        </w:numPr>
        <w:ind w:left="0" w:firstLine="851"/>
        <w:jc w:val="both"/>
        <w:rPr>
          <w:iCs/>
          <w:lang w:val="lt-LT"/>
        </w:rPr>
      </w:pPr>
      <w:r>
        <w:rPr>
          <w:iCs/>
          <w:lang w:val="lt-LT"/>
        </w:rPr>
        <w:t>4 vnt. logotipų (iš jų 3 vnt. ne didesni nei 210 cm x 75 cm, 1 vnt. ne didesnis nei 165 cm x 105 cm).</w:t>
      </w:r>
    </w:p>
    <w:p w14:paraId="512B66B6" w14:textId="666C9A5F" w:rsidR="00473EFA" w:rsidRPr="00AA1006" w:rsidRDefault="006D2D2E" w:rsidP="00AA1006">
      <w:pPr>
        <w:pStyle w:val="ListParagraph"/>
        <w:numPr>
          <w:ilvl w:val="2"/>
          <w:numId w:val="2"/>
        </w:numPr>
        <w:ind w:left="0" w:firstLine="851"/>
        <w:jc w:val="both"/>
        <w:rPr>
          <w:iCs/>
          <w:lang w:val="lt-LT"/>
        </w:rPr>
      </w:pPr>
      <w:r w:rsidRPr="003825A8">
        <w:rPr>
          <w:lang w:val="lt-LT"/>
        </w:rPr>
        <w:t>Tiekėjas ant palapinių stogų turės uždėti pilną spaudą; spaudos būdas – sublimacija arba šilkografija.</w:t>
      </w:r>
    </w:p>
    <w:p w14:paraId="60C97F5A" w14:textId="77777777" w:rsidR="001D5423" w:rsidRPr="003825A8" w:rsidRDefault="000C2C33" w:rsidP="006D2D2E">
      <w:pPr>
        <w:pStyle w:val="ListParagraph"/>
        <w:numPr>
          <w:ilvl w:val="2"/>
          <w:numId w:val="2"/>
        </w:numPr>
        <w:ind w:left="0" w:firstLine="851"/>
        <w:jc w:val="both"/>
        <w:rPr>
          <w:iCs/>
          <w:lang w:val="lt-LT"/>
        </w:rPr>
      </w:pPr>
      <w:r>
        <w:rPr>
          <w:iCs/>
          <w:lang w:val="lt-LT"/>
        </w:rPr>
        <w:t>Spaudos maketą parengia</w:t>
      </w:r>
      <w:r w:rsidR="00765416">
        <w:rPr>
          <w:iCs/>
          <w:lang w:val="lt-LT"/>
        </w:rPr>
        <w:t xml:space="preserve"> ir Tiekėjui pateikia </w:t>
      </w:r>
      <w:r>
        <w:rPr>
          <w:iCs/>
          <w:lang w:val="lt-LT"/>
        </w:rPr>
        <w:t>Perkančioji organizacija.</w:t>
      </w:r>
    </w:p>
    <w:p w14:paraId="2D279AA7" w14:textId="4F128D6F" w:rsidR="00E8623F" w:rsidRPr="003825A8" w:rsidRDefault="006D2D2E" w:rsidP="00E8623F">
      <w:pPr>
        <w:pStyle w:val="ListParagraph"/>
        <w:numPr>
          <w:ilvl w:val="2"/>
          <w:numId w:val="2"/>
        </w:numPr>
        <w:ind w:left="0" w:firstLine="851"/>
        <w:jc w:val="both"/>
        <w:rPr>
          <w:iCs/>
          <w:lang w:val="lt-LT"/>
        </w:rPr>
      </w:pPr>
      <w:r w:rsidRPr="003825A8">
        <w:rPr>
          <w:lang w:val="lt-LT"/>
        </w:rPr>
        <w:t xml:space="preserve">Palapinės spalvas ir </w:t>
      </w:r>
      <w:r w:rsidR="00BB349A">
        <w:rPr>
          <w:lang w:val="lt-LT"/>
        </w:rPr>
        <w:t xml:space="preserve">galutinį </w:t>
      </w:r>
      <w:r w:rsidR="00674843">
        <w:rPr>
          <w:lang w:val="lt-LT"/>
        </w:rPr>
        <w:t xml:space="preserve">spaudos maketą </w:t>
      </w:r>
      <w:r w:rsidRPr="003825A8">
        <w:rPr>
          <w:lang w:val="lt-LT"/>
        </w:rPr>
        <w:t>laimėjęs Tiekėjas turės suderinti su Perkančiąja organizacija</w:t>
      </w:r>
      <w:r w:rsidR="00C216E4" w:rsidRPr="003825A8">
        <w:rPr>
          <w:lang w:val="lt-LT"/>
        </w:rPr>
        <w:t xml:space="preserve"> ne vėliau </w:t>
      </w:r>
      <w:r w:rsidR="00E8623F" w:rsidRPr="003825A8">
        <w:rPr>
          <w:lang w:val="lt-LT"/>
        </w:rPr>
        <w:t>kaip</w:t>
      </w:r>
      <w:r w:rsidR="00C216E4" w:rsidRPr="003825A8">
        <w:rPr>
          <w:lang w:val="lt-LT"/>
        </w:rPr>
        <w:t xml:space="preserve"> per </w:t>
      </w:r>
      <w:r w:rsidR="008916F6" w:rsidRPr="003825A8">
        <w:rPr>
          <w:lang w:val="lt-LT"/>
        </w:rPr>
        <w:t>5 (penkias) darbo dienas nuo sutarties pasirašymo</w:t>
      </w:r>
      <w:r w:rsidRPr="003825A8">
        <w:rPr>
          <w:iCs/>
          <w:lang w:val="lt-LT"/>
        </w:rPr>
        <w:t>.</w:t>
      </w:r>
    </w:p>
    <w:p w14:paraId="0FB02F38" w14:textId="77777777" w:rsidR="00E97E07" w:rsidRPr="00E44C61" w:rsidRDefault="00E97E07" w:rsidP="00CD51F4">
      <w:pPr>
        <w:tabs>
          <w:tab w:val="left" w:pos="851"/>
          <w:tab w:val="left" w:pos="1134"/>
          <w:tab w:val="left" w:pos="1276"/>
        </w:tabs>
        <w:rPr>
          <w:noProof/>
          <w:lang w:val="lt-LT"/>
        </w:rPr>
      </w:pPr>
    </w:p>
    <w:p w14:paraId="57D289D1" w14:textId="3BB36D74" w:rsidR="00E97E07" w:rsidRPr="00E97E07" w:rsidRDefault="00E97E07" w:rsidP="00E97E07">
      <w:pPr>
        <w:tabs>
          <w:tab w:val="left" w:pos="851"/>
          <w:tab w:val="left" w:pos="1134"/>
          <w:tab w:val="left" w:pos="1276"/>
        </w:tabs>
        <w:jc w:val="both"/>
        <w:rPr>
          <w:lang w:val="lt-LT"/>
        </w:rPr>
      </w:pPr>
      <w:r w:rsidRPr="00E44C61">
        <w:rPr>
          <w:noProof/>
          <w:lang w:val="lt-LT"/>
        </w:rPr>
        <w:tab/>
      </w:r>
      <w:r w:rsidRPr="00E97E07">
        <w:rPr>
          <w:lang w:val="lt-LT"/>
        </w:rPr>
        <w:t>Žemiau pateikiama pavyzdinės palapinės nuotrauka. Nuotraukoje yra tik prekės pavyzdys; Tiekėjas gali siūlyti kitokią palapinę, tačiau ji privalo atitikti šioje Pirkimo objekto techninėje specifikacijoje nurodytus visus reikalavimus.</w:t>
      </w:r>
    </w:p>
    <w:p w14:paraId="7B49C334" w14:textId="74CD30CD" w:rsidR="00E97E07" w:rsidRPr="00E44C61" w:rsidRDefault="00E97E07" w:rsidP="00CD51F4">
      <w:pPr>
        <w:tabs>
          <w:tab w:val="left" w:pos="851"/>
          <w:tab w:val="left" w:pos="1134"/>
          <w:tab w:val="left" w:pos="1276"/>
        </w:tabs>
        <w:rPr>
          <w:noProof/>
          <w:lang w:val="lt-LT"/>
        </w:rPr>
      </w:pPr>
    </w:p>
    <w:p w14:paraId="6B3DC8EC" w14:textId="40D78B35" w:rsidR="00727995" w:rsidRDefault="00584964" w:rsidP="00CD51F4">
      <w:pPr>
        <w:tabs>
          <w:tab w:val="left" w:pos="851"/>
          <w:tab w:val="left" w:pos="1134"/>
          <w:tab w:val="left" w:pos="1276"/>
        </w:tabs>
        <w:rPr>
          <w:lang w:val="lt-LT"/>
        </w:rPr>
      </w:pPr>
      <w:r w:rsidRPr="001E24D0">
        <w:rPr>
          <w:noProof/>
          <w:lang w:val="en-US"/>
        </w:rPr>
        <w:drawing>
          <wp:anchor distT="0" distB="0" distL="114300" distR="114300" simplePos="0" relativeHeight="251658240" behindDoc="0" locked="0" layoutInCell="1" allowOverlap="1" wp14:anchorId="45B87723" wp14:editId="29F34AD5">
            <wp:simplePos x="0" y="0"/>
            <wp:positionH relativeFrom="page">
              <wp:align>center</wp:align>
            </wp:positionH>
            <wp:positionV relativeFrom="paragraph">
              <wp:posOffset>11430</wp:posOffset>
            </wp:positionV>
            <wp:extent cx="3604260" cy="1873250"/>
            <wp:effectExtent l="0" t="0" r="0" b="0"/>
            <wp:wrapSquare wrapText="bothSides"/>
            <wp:docPr id="2" name="Picture 2" descr="\\nkc\DS\Viešieji pirkimai 2018\Palapinė\cort-dom-axion-spide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c\DS\Viešieji pirkimai 2018\Palapinė\cort-dom-axion-spider-8.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9893" b="18049"/>
                    <a:stretch/>
                  </pic:blipFill>
                  <pic:spPr bwMode="auto">
                    <a:xfrm>
                      <a:off x="0" y="0"/>
                      <a:ext cx="3604260" cy="1873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lang w:val="lt-LT"/>
        </w:rPr>
        <w:br w:type="textWrapping" w:clear="all"/>
      </w:r>
    </w:p>
    <w:p w14:paraId="4B887FF1" w14:textId="15C8A894" w:rsidR="00302E67" w:rsidRDefault="00302E67" w:rsidP="00CD51F4">
      <w:pPr>
        <w:tabs>
          <w:tab w:val="left" w:pos="851"/>
          <w:tab w:val="left" w:pos="1134"/>
          <w:tab w:val="left" w:pos="1276"/>
        </w:tabs>
        <w:rPr>
          <w:lang w:val="lt-LT"/>
        </w:rPr>
      </w:pPr>
    </w:p>
    <w:p w14:paraId="139875DC" w14:textId="4DF5E9CE" w:rsidR="00302E67" w:rsidRDefault="00302E67" w:rsidP="00CD51F4">
      <w:pPr>
        <w:tabs>
          <w:tab w:val="left" w:pos="851"/>
          <w:tab w:val="left" w:pos="1134"/>
          <w:tab w:val="left" w:pos="1276"/>
        </w:tabs>
        <w:rPr>
          <w:lang w:val="lt-LT"/>
        </w:rPr>
      </w:pPr>
    </w:p>
    <w:p w14:paraId="7EFBED48" w14:textId="77777777" w:rsidR="00302E67" w:rsidRDefault="00302E67" w:rsidP="00CD51F4">
      <w:pPr>
        <w:tabs>
          <w:tab w:val="left" w:pos="851"/>
          <w:tab w:val="left" w:pos="1134"/>
          <w:tab w:val="left" w:pos="1276"/>
        </w:tabs>
        <w:rPr>
          <w:lang w:val="lt-LT"/>
        </w:rPr>
      </w:pPr>
    </w:p>
    <w:p w14:paraId="16AC19E7" w14:textId="61656AC6" w:rsidR="00302E67" w:rsidRPr="00302E67" w:rsidRDefault="00302E67" w:rsidP="00302E67">
      <w:pPr>
        <w:pStyle w:val="ListParagraph"/>
        <w:numPr>
          <w:ilvl w:val="1"/>
          <w:numId w:val="2"/>
        </w:numPr>
        <w:tabs>
          <w:tab w:val="left" w:pos="851"/>
          <w:tab w:val="left" w:pos="1134"/>
          <w:tab w:val="left" w:pos="1276"/>
        </w:tabs>
        <w:rPr>
          <w:b/>
          <w:bCs/>
          <w:i/>
          <w:iCs/>
          <w:lang w:val="lt-LT"/>
        </w:rPr>
      </w:pPr>
      <w:r w:rsidRPr="00302E67">
        <w:rPr>
          <w:b/>
          <w:bCs/>
          <w:i/>
          <w:iCs/>
          <w:lang w:val="lt-LT"/>
        </w:rPr>
        <w:t xml:space="preserve"> Garantija: </w:t>
      </w:r>
    </w:p>
    <w:p w14:paraId="0791A544" w14:textId="078D8E3E" w:rsidR="00774412" w:rsidRDefault="00302E67" w:rsidP="00774412">
      <w:pPr>
        <w:pStyle w:val="ListParagraph"/>
        <w:numPr>
          <w:ilvl w:val="2"/>
          <w:numId w:val="2"/>
        </w:numPr>
        <w:tabs>
          <w:tab w:val="left" w:pos="851"/>
          <w:tab w:val="left" w:pos="1134"/>
          <w:tab w:val="left" w:pos="1276"/>
        </w:tabs>
        <w:rPr>
          <w:lang w:val="lt-LT"/>
        </w:rPr>
      </w:pPr>
      <w:r>
        <w:rPr>
          <w:lang w:val="lt-LT"/>
        </w:rPr>
        <w:t xml:space="preserve">Palapinėms ir jų priedams turi būti taikoma 24 mėnesių garantija. </w:t>
      </w:r>
    </w:p>
    <w:p w14:paraId="61116F7E" w14:textId="77777777" w:rsidR="00774412" w:rsidRDefault="00774412" w:rsidP="00774412">
      <w:pPr>
        <w:pStyle w:val="ListParagraph"/>
        <w:tabs>
          <w:tab w:val="left" w:pos="851"/>
          <w:tab w:val="left" w:pos="1134"/>
          <w:tab w:val="left" w:pos="1276"/>
        </w:tabs>
        <w:ind w:left="1080"/>
        <w:rPr>
          <w:lang w:val="lt-LT"/>
        </w:rPr>
      </w:pPr>
    </w:p>
    <w:p w14:paraId="176AF92B" w14:textId="0319937B" w:rsidR="00774412" w:rsidRDefault="00774412" w:rsidP="00E44C61">
      <w:pPr>
        <w:pBdr>
          <w:bottom w:val="single" w:sz="4" w:space="1" w:color="auto"/>
        </w:pBdr>
        <w:tabs>
          <w:tab w:val="left" w:pos="851"/>
          <w:tab w:val="left" w:pos="1134"/>
          <w:tab w:val="left" w:pos="1276"/>
        </w:tabs>
        <w:rPr>
          <w:lang w:val="lt-LT"/>
        </w:rPr>
      </w:pPr>
    </w:p>
    <w:p w14:paraId="04B39F55" w14:textId="77777777" w:rsidR="00E44C61" w:rsidRDefault="00E44C61" w:rsidP="00E44C61">
      <w:pPr>
        <w:tabs>
          <w:tab w:val="left" w:pos="851"/>
          <w:tab w:val="left" w:pos="1134"/>
          <w:tab w:val="left" w:pos="1276"/>
        </w:tabs>
        <w:rPr>
          <w:lang w:val="lt-LT"/>
        </w:rPr>
      </w:pPr>
    </w:p>
    <w:p w14:paraId="1A50CCB7" w14:textId="77777777" w:rsidR="00E44C61" w:rsidRDefault="00E44C61" w:rsidP="00E44C61">
      <w:pPr>
        <w:tabs>
          <w:tab w:val="left" w:pos="851"/>
          <w:tab w:val="left" w:pos="1134"/>
          <w:tab w:val="left" w:pos="1276"/>
        </w:tabs>
        <w:rPr>
          <w:lang w:val="lt-LT"/>
        </w:rPr>
      </w:pPr>
    </w:p>
    <w:p w14:paraId="11DF8AFD" w14:textId="077CC747" w:rsidR="00AE5632" w:rsidRPr="00AE5632" w:rsidRDefault="00AE5632" w:rsidP="00E44C61">
      <w:pPr>
        <w:tabs>
          <w:tab w:val="left" w:pos="851"/>
          <w:tab w:val="left" w:pos="1134"/>
          <w:tab w:val="left" w:pos="1276"/>
        </w:tabs>
        <w:rPr>
          <w:u w:val="single"/>
          <w:lang w:val="lt-LT"/>
        </w:rPr>
      </w:pPr>
      <w:r>
        <w:rPr>
          <w:lang w:val="lt-LT"/>
        </w:rPr>
        <w:tab/>
      </w:r>
      <w:r w:rsidRPr="00AE5632">
        <w:rPr>
          <w:u w:val="single"/>
          <w:lang w:val="lt-LT"/>
        </w:rPr>
        <w:t>Aplinkosauginiai kriterijai nustatyti sutarties vykdymo sąlygose:</w:t>
      </w:r>
    </w:p>
    <w:p w14:paraId="28CA4FF7" w14:textId="77777777" w:rsidR="00E44C61" w:rsidRDefault="00E44C61" w:rsidP="00E44C61">
      <w:pPr>
        <w:tabs>
          <w:tab w:val="left" w:pos="851"/>
          <w:tab w:val="left" w:pos="1134"/>
          <w:tab w:val="left" w:pos="1276"/>
        </w:tabs>
        <w:rPr>
          <w:lang w:val="lt-LT"/>
        </w:rPr>
      </w:pPr>
    </w:p>
    <w:tbl>
      <w:tblPr>
        <w:tblW w:w="0" w:type="auto"/>
        <w:tblCellMar>
          <w:left w:w="0" w:type="dxa"/>
          <w:right w:w="0" w:type="dxa"/>
        </w:tblCellMar>
        <w:tblLook w:val="04A0" w:firstRow="1" w:lastRow="0" w:firstColumn="1" w:lastColumn="0" w:noHBand="0" w:noVBand="1"/>
      </w:tblPr>
      <w:tblGrid>
        <w:gridCol w:w="2379"/>
        <w:gridCol w:w="7240"/>
      </w:tblGrid>
      <w:tr w:rsidR="00E44C61" w:rsidRPr="00E44C61" w14:paraId="2C108C41" w14:textId="77777777" w:rsidTr="00E44C61">
        <w:trPr>
          <w:trHeight w:val="300"/>
        </w:trPr>
        <w:tc>
          <w:tcPr>
            <w:tcW w:w="996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FDBB8C" w14:textId="77777777" w:rsidR="00E44C61" w:rsidRPr="00E44C61" w:rsidRDefault="00E44C61" w:rsidP="00E44C61">
            <w:pPr>
              <w:tabs>
                <w:tab w:val="left" w:pos="851"/>
                <w:tab w:val="left" w:pos="1134"/>
                <w:tab w:val="left" w:pos="1276"/>
              </w:tabs>
              <w:rPr>
                <w:lang w:val="lt-LT"/>
              </w:rPr>
            </w:pPr>
            <w:r w:rsidRPr="00E44C61">
              <w:rPr>
                <w:b/>
                <w:bCs/>
                <w:lang w:val="lt-LT"/>
              </w:rPr>
              <w:t xml:space="preserve">12. APLINKOSAUGINIAI IR SOCIALINIAI KRITERIJAI </w:t>
            </w:r>
            <w:r w:rsidRPr="00E44C61">
              <w:rPr>
                <w:lang w:val="lt-LT"/>
              </w:rPr>
              <w:t>(taikoma, jeigu aplinkosauginiai ir (arba) socialiniai kriterijai nustatomi kaip Sutarties vykdymo sąlygos)</w:t>
            </w:r>
          </w:p>
        </w:tc>
      </w:tr>
      <w:tr w:rsidR="00E44C61" w:rsidRPr="00E44C61" w14:paraId="7356100C" w14:textId="77777777" w:rsidTr="00E44C61">
        <w:trPr>
          <w:trHeight w:val="300"/>
        </w:trPr>
        <w:tc>
          <w:tcPr>
            <w:tcW w:w="3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15B67" w14:textId="77777777" w:rsidR="00E44C61" w:rsidRPr="00E44C61" w:rsidRDefault="00E44C61" w:rsidP="00E44C61">
            <w:pPr>
              <w:tabs>
                <w:tab w:val="left" w:pos="851"/>
                <w:tab w:val="left" w:pos="1134"/>
                <w:tab w:val="left" w:pos="1276"/>
              </w:tabs>
              <w:rPr>
                <w:b/>
                <w:bCs/>
                <w:lang w:val="lt-LT"/>
              </w:rPr>
            </w:pPr>
            <w:r w:rsidRPr="00E44C61">
              <w:rPr>
                <w:b/>
                <w:bCs/>
                <w:lang w:val="lt-LT"/>
              </w:rPr>
              <w:t>12.1. Aplinkosaug</w:t>
            </w:r>
            <w:bookmarkStart w:id="0" w:name="_GoBack"/>
            <w:bookmarkEnd w:id="0"/>
            <w:r w:rsidRPr="00E44C61">
              <w:rPr>
                <w:b/>
                <w:bCs/>
                <w:lang w:val="lt-LT"/>
              </w:rPr>
              <w:t>inių kriterijų nustatymo teisinis pagrindas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C4454" w14:textId="77777777" w:rsidR="00E44C61" w:rsidRPr="00E44C61" w:rsidRDefault="00E44C61" w:rsidP="00E44C61">
            <w:pPr>
              <w:tabs>
                <w:tab w:val="left" w:pos="851"/>
                <w:tab w:val="left" w:pos="1134"/>
                <w:tab w:val="left" w:pos="1276"/>
              </w:tabs>
              <w:rPr>
                <w:b/>
                <w:bCs/>
                <w:lang w:val="lt-LT"/>
              </w:rPr>
            </w:pPr>
            <w:r w:rsidRPr="00E44C61">
              <w:rPr>
                <w:lang w:val="lt-LT"/>
              </w:rPr>
              <w:t>Lietuvos Respublikos aplinkos ministro 2011 m. birželio 28 d. įsakymu Nr. D1-508 patvirtinto Aplinkos apsaugos kriterijų taikymo, vykdant žaliuosius pirkimus, tvarkos aprašo 1 priedo 2 punktu.</w:t>
            </w:r>
          </w:p>
        </w:tc>
      </w:tr>
      <w:tr w:rsidR="00E44C61" w:rsidRPr="00E44C61" w14:paraId="3FBAE0B5" w14:textId="77777777" w:rsidTr="00E44C61">
        <w:trPr>
          <w:trHeight w:val="30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B28BC7" w14:textId="77777777" w:rsidR="00E44C61" w:rsidRPr="00E44C61" w:rsidRDefault="00E44C61" w:rsidP="00E44C61">
            <w:pPr>
              <w:tabs>
                <w:tab w:val="left" w:pos="851"/>
                <w:tab w:val="left" w:pos="1134"/>
                <w:tab w:val="left" w:pos="1276"/>
              </w:tabs>
              <w:rPr>
                <w:b/>
                <w:bCs/>
                <w:lang w:val="lt-LT"/>
              </w:rPr>
            </w:pPr>
            <w:r w:rsidRPr="00E44C61">
              <w:rPr>
                <w:b/>
                <w:bCs/>
                <w:lang w:val="lt-LT"/>
              </w:rPr>
              <w:t xml:space="preserve">12.2. Su Prekių pakuotėmis susiję aplinkosauginiai kriterijai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92F08" w14:textId="77777777" w:rsidR="00E44C61" w:rsidRPr="00E44C61" w:rsidRDefault="00E44C61" w:rsidP="00E44C61">
            <w:pPr>
              <w:tabs>
                <w:tab w:val="left" w:pos="851"/>
                <w:tab w:val="left" w:pos="1134"/>
                <w:tab w:val="left" w:pos="1276"/>
              </w:tabs>
              <w:rPr>
                <w:lang w:val="lt-LT"/>
              </w:rPr>
            </w:pPr>
            <w:r w:rsidRPr="00E44C61">
              <w:rPr>
                <w:lang w:val="lt-LT"/>
              </w:rPr>
              <w:t>Prekė, kuri turi būti tiekiama ar perduodama antrinėje pakuotėje, ji turi atitikti pakuotėms nustatytus minimalius aplinkos apsaugos kriterijus (2 priedo II skyrius „Pakuotės“),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620"/>
              <w:gridCol w:w="3007"/>
              <w:gridCol w:w="3377"/>
            </w:tblGrid>
            <w:tr w:rsidR="00E44C61" w:rsidRPr="00E44C61" w14:paraId="0FB6F2A6" w14:textId="77777777">
              <w:tc>
                <w:tcPr>
                  <w:tcW w:w="4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7E024D" w14:textId="77777777" w:rsidR="00E44C61" w:rsidRPr="00E44C61" w:rsidRDefault="00E44C61" w:rsidP="00E44C61">
                  <w:pPr>
                    <w:tabs>
                      <w:tab w:val="left" w:pos="851"/>
                      <w:tab w:val="left" w:pos="1134"/>
                      <w:tab w:val="left" w:pos="1276"/>
                    </w:tabs>
                    <w:rPr>
                      <w:lang w:val="lt-LT"/>
                    </w:rPr>
                  </w:pPr>
                  <w:r w:rsidRPr="00E44C61">
                    <w:rPr>
                      <w:lang w:val="lt-LT"/>
                    </w:rPr>
                    <w:t>Eil. Nr.</w:t>
                  </w:r>
                </w:p>
              </w:tc>
              <w:tc>
                <w:tcPr>
                  <w:tcW w:w="214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2B06E3" w14:textId="77777777" w:rsidR="00E44C61" w:rsidRPr="00E44C61" w:rsidRDefault="00E44C61" w:rsidP="00E44C61">
                  <w:pPr>
                    <w:tabs>
                      <w:tab w:val="left" w:pos="851"/>
                      <w:tab w:val="left" w:pos="1134"/>
                      <w:tab w:val="left" w:pos="1276"/>
                    </w:tabs>
                    <w:rPr>
                      <w:lang w:val="lt-LT"/>
                    </w:rPr>
                  </w:pPr>
                  <w:r w:rsidRPr="00E44C61">
                    <w:rPr>
                      <w:lang w:val="lt-LT"/>
                    </w:rPr>
                    <w:t>Pakuotės medžiaga</w:t>
                  </w:r>
                </w:p>
              </w:tc>
              <w:tc>
                <w:tcPr>
                  <w:tcW w:w="24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B3EDD0" w14:textId="77777777" w:rsidR="00E44C61" w:rsidRPr="00E44C61" w:rsidRDefault="00E44C61" w:rsidP="00E44C61">
                  <w:pPr>
                    <w:tabs>
                      <w:tab w:val="left" w:pos="851"/>
                      <w:tab w:val="left" w:pos="1134"/>
                      <w:tab w:val="left" w:pos="1276"/>
                    </w:tabs>
                    <w:rPr>
                      <w:lang w:val="lt-LT"/>
                    </w:rPr>
                  </w:pPr>
                  <w:r w:rsidRPr="00E44C61">
                    <w:rPr>
                      <w:lang w:val="lt-LT"/>
                    </w:rPr>
                    <w:t>Ženklinimas</w:t>
                  </w:r>
                </w:p>
              </w:tc>
            </w:tr>
            <w:tr w:rsidR="00E44C61" w:rsidRPr="00E44C61" w14:paraId="2B87223E" w14:textId="77777777">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87729D" w14:textId="77777777" w:rsidR="00E44C61" w:rsidRPr="00E44C61" w:rsidRDefault="00E44C61" w:rsidP="00E44C61">
                  <w:pPr>
                    <w:tabs>
                      <w:tab w:val="left" w:pos="851"/>
                      <w:tab w:val="left" w:pos="1134"/>
                      <w:tab w:val="left" w:pos="1276"/>
                    </w:tabs>
                    <w:rPr>
                      <w:lang w:val="lt-LT"/>
                    </w:rPr>
                  </w:pPr>
                  <w:r w:rsidRPr="00E44C61">
                    <w:rPr>
                      <w:lang w:val="lt-LT"/>
                    </w:rPr>
                    <w:t>1.</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44E698" w14:textId="77777777" w:rsidR="00E44C61" w:rsidRPr="00E44C61" w:rsidRDefault="00E44C61" w:rsidP="00E44C61">
                  <w:pPr>
                    <w:tabs>
                      <w:tab w:val="left" w:pos="851"/>
                      <w:tab w:val="left" w:pos="1134"/>
                      <w:tab w:val="left" w:pos="1276"/>
                    </w:tabs>
                    <w:rPr>
                      <w:lang w:val="lt-LT"/>
                    </w:rPr>
                  </w:pPr>
                  <w:r w:rsidRPr="00E44C61">
                    <w:rPr>
                      <w:lang w:val="lt-LT"/>
                    </w:rPr>
                    <w:t>Stiklas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4F5546" w14:textId="77777777" w:rsidR="00E44C61" w:rsidRPr="00E44C61" w:rsidRDefault="00E44C61" w:rsidP="00E44C61">
                  <w:pPr>
                    <w:tabs>
                      <w:tab w:val="left" w:pos="851"/>
                      <w:tab w:val="left" w:pos="1134"/>
                      <w:tab w:val="left" w:pos="1276"/>
                    </w:tabs>
                    <w:rPr>
                      <w:lang w:val="lt-LT"/>
                    </w:rPr>
                  </w:pPr>
                  <w:r w:rsidRPr="00E44C61">
                    <w:rPr>
                      <w:lang w:val="lt-LT"/>
                    </w:rPr>
                    <w:t>GL (arba GL nuo 70 iki 79)</w:t>
                  </w:r>
                </w:p>
              </w:tc>
            </w:tr>
            <w:tr w:rsidR="00E44C61" w:rsidRPr="00E44C61" w14:paraId="2B1039C7" w14:textId="77777777">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966C2" w14:textId="77777777" w:rsidR="00E44C61" w:rsidRPr="00E44C61" w:rsidRDefault="00E44C61" w:rsidP="00E44C61">
                  <w:pPr>
                    <w:tabs>
                      <w:tab w:val="left" w:pos="851"/>
                      <w:tab w:val="left" w:pos="1134"/>
                      <w:tab w:val="left" w:pos="1276"/>
                    </w:tabs>
                    <w:rPr>
                      <w:lang w:val="lt-LT"/>
                    </w:rPr>
                  </w:pPr>
                  <w:r w:rsidRPr="00E44C61">
                    <w:rPr>
                      <w:lang w:val="lt-LT"/>
                    </w:rPr>
                    <w:t>2.</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81033" w14:textId="77777777" w:rsidR="00E44C61" w:rsidRPr="00E44C61" w:rsidRDefault="00E44C61" w:rsidP="00E44C61">
                  <w:pPr>
                    <w:tabs>
                      <w:tab w:val="left" w:pos="851"/>
                      <w:tab w:val="left" w:pos="1134"/>
                      <w:tab w:val="left" w:pos="1276"/>
                    </w:tabs>
                    <w:rPr>
                      <w:lang w:val="lt-LT"/>
                    </w:rPr>
                  </w:pPr>
                  <w:r w:rsidRPr="00E44C61">
                    <w:rPr>
                      <w:lang w:val="lt-LT"/>
                    </w:rPr>
                    <w:t>Metalas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022169" w14:textId="77777777" w:rsidR="00E44C61" w:rsidRPr="00E44C61" w:rsidRDefault="00E44C61" w:rsidP="00E44C61">
                  <w:pPr>
                    <w:tabs>
                      <w:tab w:val="left" w:pos="851"/>
                      <w:tab w:val="left" w:pos="1134"/>
                      <w:tab w:val="left" w:pos="1276"/>
                    </w:tabs>
                    <w:rPr>
                      <w:lang w:val="lt-LT"/>
                    </w:rPr>
                  </w:pPr>
                  <w:r w:rsidRPr="00E44C61">
                    <w:rPr>
                      <w:lang w:val="lt-LT"/>
                    </w:rPr>
                    <w:t>FE (arba FE 40),</w:t>
                  </w:r>
                </w:p>
                <w:p w14:paraId="17C88B6B" w14:textId="77777777" w:rsidR="00E44C61" w:rsidRPr="00E44C61" w:rsidRDefault="00E44C61" w:rsidP="00E44C61">
                  <w:pPr>
                    <w:tabs>
                      <w:tab w:val="left" w:pos="851"/>
                      <w:tab w:val="left" w:pos="1134"/>
                      <w:tab w:val="left" w:pos="1276"/>
                    </w:tabs>
                    <w:rPr>
                      <w:lang w:val="lt-LT"/>
                    </w:rPr>
                  </w:pPr>
                  <w:r w:rsidRPr="00E44C61">
                    <w:rPr>
                      <w:lang w:val="lt-LT"/>
                    </w:rPr>
                    <w:t>ALU (arba ALU 41)</w:t>
                  </w:r>
                </w:p>
                <w:p w14:paraId="03994C49" w14:textId="77777777" w:rsidR="00E44C61" w:rsidRPr="00E44C61" w:rsidRDefault="00E44C61" w:rsidP="00E44C61">
                  <w:pPr>
                    <w:tabs>
                      <w:tab w:val="left" w:pos="851"/>
                      <w:tab w:val="left" w:pos="1134"/>
                      <w:tab w:val="left" w:pos="1276"/>
                    </w:tabs>
                    <w:rPr>
                      <w:lang w:val="lt-LT"/>
                    </w:rPr>
                  </w:pPr>
                  <w:r w:rsidRPr="00E44C61">
                    <w:rPr>
                      <w:lang w:val="lt-LT"/>
                    </w:rPr>
                    <w:t>Nuo 42 iki 49</w:t>
                  </w:r>
                </w:p>
              </w:tc>
            </w:tr>
            <w:tr w:rsidR="00E44C61" w:rsidRPr="00E44C61" w14:paraId="13925342" w14:textId="77777777">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85560B" w14:textId="77777777" w:rsidR="00E44C61" w:rsidRPr="00E44C61" w:rsidRDefault="00E44C61" w:rsidP="00E44C61">
                  <w:pPr>
                    <w:tabs>
                      <w:tab w:val="left" w:pos="851"/>
                      <w:tab w:val="left" w:pos="1134"/>
                      <w:tab w:val="left" w:pos="1276"/>
                    </w:tabs>
                    <w:rPr>
                      <w:lang w:val="lt-LT"/>
                    </w:rPr>
                  </w:pPr>
                  <w:r w:rsidRPr="00E44C61">
                    <w:rPr>
                      <w:lang w:val="lt-LT"/>
                    </w:rPr>
                    <w:t>3.</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42BA2A" w14:textId="77777777" w:rsidR="00E44C61" w:rsidRPr="00E44C61" w:rsidRDefault="00E44C61" w:rsidP="00E44C61">
                  <w:pPr>
                    <w:tabs>
                      <w:tab w:val="left" w:pos="851"/>
                      <w:tab w:val="left" w:pos="1134"/>
                      <w:tab w:val="left" w:pos="1276"/>
                    </w:tabs>
                    <w:rPr>
                      <w:lang w:val="lt-LT"/>
                    </w:rPr>
                  </w:pPr>
                  <w:r w:rsidRPr="00E44C61">
                    <w:rPr>
                      <w:lang w:val="lt-LT"/>
                    </w:rPr>
                    <w:t>Popierius ar kartonas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CB2C1" w14:textId="77777777" w:rsidR="00E44C61" w:rsidRPr="00E44C61" w:rsidRDefault="00E44C61" w:rsidP="00E44C61">
                  <w:pPr>
                    <w:tabs>
                      <w:tab w:val="left" w:pos="851"/>
                      <w:tab w:val="left" w:pos="1134"/>
                      <w:tab w:val="left" w:pos="1276"/>
                    </w:tabs>
                    <w:rPr>
                      <w:lang w:val="lt-LT"/>
                    </w:rPr>
                  </w:pPr>
                  <w:r w:rsidRPr="00E44C61">
                    <w:rPr>
                      <w:lang w:val="lt-LT"/>
                    </w:rPr>
                    <w:t>PAP (arba PAP nuo 20 iki 39)</w:t>
                  </w:r>
                </w:p>
              </w:tc>
            </w:tr>
            <w:tr w:rsidR="00E44C61" w:rsidRPr="00E44C61" w14:paraId="130498BB" w14:textId="77777777">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90C6D8" w14:textId="77777777" w:rsidR="00E44C61" w:rsidRPr="00E44C61" w:rsidRDefault="00E44C61" w:rsidP="00E44C61">
                  <w:pPr>
                    <w:tabs>
                      <w:tab w:val="left" w:pos="851"/>
                      <w:tab w:val="left" w:pos="1134"/>
                      <w:tab w:val="left" w:pos="1276"/>
                    </w:tabs>
                    <w:rPr>
                      <w:lang w:val="lt-LT"/>
                    </w:rPr>
                  </w:pPr>
                  <w:r w:rsidRPr="00E44C61">
                    <w:rPr>
                      <w:lang w:val="lt-LT"/>
                    </w:rPr>
                    <w:t>4.</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936D5" w14:textId="77777777" w:rsidR="00E44C61" w:rsidRPr="00E44C61" w:rsidRDefault="00E44C61" w:rsidP="00E44C61">
                  <w:pPr>
                    <w:tabs>
                      <w:tab w:val="left" w:pos="851"/>
                      <w:tab w:val="left" w:pos="1134"/>
                      <w:tab w:val="left" w:pos="1276"/>
                    </w:tabs>
                    <w:rPr>
                      <w:lang w:val="lt-LT"/>
                    </w:rPr>
                  </w:pPr>
                  <w:r w:rsidRPr="00E44C61">
                    <w:rPr>
                      <w:lang w:val="lt-LT"/>
                    </w:rPr>
                    <w:t>Medis ar kamštinė medžiaga</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2949E4" w14:textId="77777777" w:rsidR="00E44C61" w:rsidRPr="00E44C61" w:rsidRDefault="00E44C61" w:rsidP="00E44C61">
                  <w:pPr>
                    <w:tabs>
                      <w:tab w:val="left" w:pos="851"/>
                      <w:tab w:val="left" w:pos="1134"/>
                      <w:tab w:val="left" w:pos="1276"/>
                    </w:tabs>
                    <w:rPr>
                      <w:lang w:val="lt-LT"/>
                    </w:rPr>
                  </w:pPr>
                  <w:r w:rsidRPr="00E44C61">
                    <w:rPr>
                      <w:lang w:val="lt-LT"/>
                    </w:rPr>
                    <w:t>FOR (arba FOR nuo 50 iki 59)</w:t>
                  </w:r>
                </w:p>
              </w:tc>
            </w:tr>
            <w:tr w:rsidR="00E44C61" w:rsidRPr="00E44C61" w14:paraId="41959979" w14:textId="77777777">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63FCCD" w14:textId="77777777" w:rsidR="00E44C61" w:rsidRPr="00E44C61" w:rsidRDefault="00E44C61" w:rsidP="00E44C61">
                  <w:pPr>
                    <w:tabs>
                      <w:tab w:val="left" w:pos="851"/>
                      <w:tab w:val="left" w:pos="1134"/>
                      <w:tab w:val="left" w:pos="1276"/>
                    </w:tabs>
                    <w:rPr>
                      <w:lang w:val="lt-LT"/>
                    </w:rPr>
                  </w:pPr>
                  <w:r w:rsidRPr="00E44C61">
                    <w:rPr>
                      <w:lang w:val="lt-LT"/>
                    </w:rPr>
                    <w:t>5.</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60729" w14:textId="77777777" w:rsidR="00E44C61" w:rsidRPr="00E44C61" w:rsidRDefault="00E44C61" w:rsidP="00E44C61">
                  <w:pPr>
                    <w:tabs>
                      <w:tab w:val="left" w:pos="851"/>
                      <w:tab w:val="left" w:pos="1134"/>
                      <w:tab w:val="left" w:pos="1276"/>
                    </w:tabs>
                    <w:rPr>
                      <w:lang w:val="lt-LT"/>
                    </w:rPr>
                  </w:pPr>
                  <w:r w:rsidRPr="00E44C61">
                    <w:rPr>
                      <w:lang w:val="lt-LT"/>
                    </w:rPr>
                    <w:t>Medvilnė ar džiutas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AD7CB2" w14:textId="77777777" w:rsidR="00E44C61" w:rsidRPr="00E44C61" w:rsidRDefault="00E44C61" w:rsidP="00E44C61">
                  <w:pPr>
                    <w:tabs>
                      <w:tab w:val="left" w:pos="851"/>
                      <w:tab w:val="left" w:pos="1134"/>
                      <w:tab w:val="left" w:pos="1276"/>
                    </w:tabs>
                    <w:rPr>
                      <w:lang w:val="lt-LT"/>
                    </w:rPr>
                  </w:pPr>
                  <w:r w:rsidRPr="00E44C61">
                    <w:rPr>
                      <w:lang w:val="lt-LT"/>
                    </w:rPr>
                    <w:t>TEX (arba TEX nuo 60 iki 69)</w:t>
                  </w:r>
                </w:p>
              </w:tc>
            </w:tr>
            <w:tr w:rsidR="00E44C61" w:rsidRPr="00E44C61" w14:paraId="6A710E54" w14:textId="77777777">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2D8483" w14:textId="77777777" w:rsidR="00E44C61" w:rsidRPr="00E44C61" w:rsidRDefault="00E44C61" w:rsidP="00E44C61">
                  <w:pPr>
                    <w:tabs>
                      <w:tab w:val="left" w:pos="851"/>
                      <w:tab w:val="left" w:pos="1134"/>
                      <w:tab w:val="left" w:pos="1276"/>
                    </w:tabs>
                    <w:rPr>
                      <w:lang w:val="lt-LT"/>
                    </w:rPr>
                  </w:pPr>
                  <w:r w:rsidRPr="00E44C61">
                    <w:rPr>
                      <w:lang w:val="lt-LT"/>
                    </w:rPr>
                    <w:t>6.</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4148FE" w14:textId="77777777" w:rsidR="00E44C61" w:rsidRPr="00E44C61" w:rsidRDefault="00E44C61" w:rsidP="00E44C61">
                  <w:pPr>
                    <w:tabs>
                      <w:tab w:val="left" w:pos="851"/>
                      <w:tab w:val="left" w:pos="1134"/>
                      <w:tab w:val="left" w:pos="1276"/>
                    </w:tabs>
                    <w:rPr>
                      <w:lang w:val="lt-LT"/>
                    </w:rPr>
                  </w:pPr>
                  <w:proofErr w:type="spellStart"/>
                  <w:r w:rsidRPr="00E44C61">
                    <w:rPr>
                      <w:lang w:val="lt-LT"/>
                    </w:rPr>
                    <w:t>Polietilentereftalatas</w:t>
                  </w:r>
                  <w:proofErr w:type="spellEnd"/>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9A02F9" w14:textId="77777777" w:rsidR="00E44C61" w:rsidRPr="00E44C61" w:rsidRDefault="00E44C61" w:rsidP="00E44C61">
                  <w:pPr>
                    <w:tabs>
                      <w:tab w:val="left" w:pos="851"/>
                      <w:tab w:val="left" w:pos="1134"/>
                      <w:tab w:val="left" w:pos="1276"/>
                    </w:tabs>
                    <w:rPr>
                      <w:lang w:val="lt-LT"/>
                    </w:rPr>
                  </w:pPr>
                  <w:r w:rsidRPr="00E44C61">
                    <w:rPr>
                      <w:lang w:val="lt-LT"/>
                    </w:rPr>
                    <w:t>PET arba PET 1</w:t>
                  </w:r>
                </w:p>
              </w:tc>
            </w:tr>
            <w:tr w:rsidR="00E44C61" w:rsidRPr="00E44C61" w14:paraId="48513AC0" w14:textId="77777777">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3FA0BC" w14:textId="77777777" w:rsidR="00E44C61" w:rsidRPr="00E44C61" w:rsidRDefault="00E44C61" w:rsidP="00E44C61">
                  <w:pPr>
                    <w:tabs>
                      <w:tab w:val="left" w:pos="851"/>
                      <w:tab w:val="left" w:pos="1134"/>
                      <w:tab w:val="left" w:pos="1276"/>
                    </w:tabs>
                    <w:rPr>
                      <w:lang w:val="lt-LT"/>
                    </w:rPr>
                  </w:pPr>
                  <w:r w:rsidRPr="00E44C61">
                    <w:rPr>
                      <w:lang w:val="lt-LT"/>
                    </w:rPr>
                    <w:t>7.</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05F535" w14:textId="77777777" w:rsidR="00E44C61" w:rsidRPr="00E44C61" w:rsidRDefault="00E44C61" w:rsidP="00E44C61">
                  <w:pPr>
                    <w:tabs>
                      <w:tab w:val="left" w:pos="851"/>
                      <w:tab w:val="left" w:pos="1134"/>
                      <w:tab w:val="left" w:pos="1276"/>
                    </w:tabs>
                    <w:rPr>
                      <w:lang w:val="lt-LT"/>
                    </w:rPr>
                  </w:pPr>
                  <w:r w:rsidRPr="00E44C61">
                    <w:rPr>
                      <w:lang w:val="lt-LT"/>
                    </w:rPr>
                    <w:t>Aukšto tankumo polietilenas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CD2D7" w14:textId="77777777" w:rsidR="00E44C61" w:rsidRPr="00E44C61" w:rsidRDefault="00E44C61" w:rsidP="00E44C61">
                  <w:pPr>
                    <w:tabs>
                      <w:tab w:val="left" w:pos="851"/>
                      <w:tab w:val="left" w:pos="1134"/>
                      <w:tab w:val="left" w:pos="1276"/>
                    </w:tabs>
                    <w:rPr>
                      <w:lang w:val="lt-LT"/>
                    </w:rPr>
                  </w:pPr>
                  <w:r w:rsidRPr="00E44C61">
                    <w:rPr>
                      <w:lang w:val="lt-LT"/>
                    </w:rPr>
                    <w:t>HDPE (arba HDPE 2)</w:t>
                  </w:r>
                </w:p>
              </w:tc>
            </w:tr>
            <w:tr w:rsidR="00E44C61" w:rsidRPr="00E44C61" w14:paraId="15AFCC8C" w14:textId="77777777">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47BDE0" w14:textId="77777777" w:rsidR="00E44C61" w:rsidRPr="00E44C61" w:rsidRDefault="00E44C61" w:rsidP="00E44C61">
                  <w:pPr>
                    <w:tabs>
                      <w:tab w:val="left" w:pos="851"/>
                      <w:tab w:val="left" w:pos="1134"/>
                      <w:tab w:val="left" w:pos="1276"/>
                    </w:tabs>
                    <w:rPr>
                      <w:lang w:val="lt-LT"/>
                    </w:rPr>
                  </w:pPr>
                  <w:r w:rsidRPr="00E44C61">
                    <w:rPr>
                      <w:lang w:val="lt-LT"/>
                    </w:rPr>
                    <w:t>8.</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4C2A52" w14:textId="77777777" w:rsidR="00E44C61" w:rsidRPr="00E44C61" w:rsidRDefault="00E44C61" w:rsidP="00E44C61">
                  <w:pPr>
                    <w:tabs>
                      <w:tab w:val="left" w:pos="851"/>
                      <w:tab w:val="left" w:pos="1134"/>
                      <w:tab w:val="left" w:pos="1276"/>
                    </w:tabs>
                    <w:rPr>
                      <w:lang w:val="lt-LT"/>
                    </w:rPr>
                  </w:pPr>
                  <w:proofErr w:type="spellStart"/>
                  <w:r w:rsidRPr="00E44C61">
                    <w:rPr>
                      <w:lang w:val="lt-LT"/>
                    </w:rPr>
                    <w:t>Polivinilchloridas</w:t>
                  </w:r>
                  <w:proofErr w:type="spellEnd"/>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004DA7" w14:textId="77777777" w:rsidR="00E44C61" w:rsidRPr="00E44C61" w:rsidRDefault="00E44C61" w:rsidP="00E44C61">
                  <w:pPr>
                    <w:tabs>
                      <w:tab w:val="left" w:pos="851"/>
                      <w:tab w:val="left" w:pos="1134"/>
                      <w:tab w:val="left" w:pos="1276"/>
                    </w:tabs>
                    <w:rPr>
                      <w:lang w:val="lt-LT"/>
                    </w:rPr>
                  </w:pPr>
                  <w:r w:rsidRPr="00E44C61">
                    <w:rPr>
                      <w:lang w:val="lt-LT"/>
                    </w:rPr>
                    <w:t>PVC (arba PVC 3)</w:t>
                  </w:r>
                </w:p>
              </w:tc>
            </w:tr>
            <w:tr w:rsidR="00E44C61" w:rsidRPr="00E44C61" w14:paraId="3BF6A512" w14:textId="77777777">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46D846" w14:textId="77777777" w:rsidR="00E44C61" w:rsidRPr="00E44C61" w:rsidRDefault="00E44C61" w:rsidP="00E44C61">
                  <w:pPr>
                    <w:tabs>
                      <w:tab w:val="left" w:pos="851"/>
                      <w:tab w:val="left" w:pos="1134"/>
                      <w:tab w:val="left" w:pos="1276"/>
                    </w:tabs>
                    <w:rPr>
                      <w:lang w:val="lt-LT"/>
                    </w:rPr>
                  </w:pPr>
                  <w:r w:rsidRPr="00E44C61">
                    <w:rPr>
                      <w:lang w:val="lt-LT"/>
                    </w:rPr>
                    <w:t>9.</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3BEDB" w14:textId="77777777" w:rsidR="00E44C61" w:rsidRPr="00E44C61" w:rsidRDefault="00E44C61" w:rsidP="00E44C61">
                  <w:pPr>
                    <w:tabs>
                      <w:tab w:val="left" w:pos="851"/>
                      <w:tab w:val="left" w:pos="1134"/>
                      <w:tab w:val="left" w:pos="1276"/>
                    </w:tabs>
                    <w:rPr>
                      <w:lang w:val="lt-LT"/>
                    </w:rPr>
                  </w:pPr>
                  <w:r w:rsidRPr="00E44C61">
                    <w:rPr>
                      <w:lang w:val="lt-LT"/>
                    </w:rPr>
                    <w:t>Žemo tankumo polietilenas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1DD80F" w14:textId="77777777" w:rsidR="00E44C61" w:rsidRPr="00E44C61" w:rsidRDefault="00E44C61" w:rsidP="00E44C61">
                  <w:pPr>
                    <w:tabs>
                      <w:tab w:val="left" w:pos="851"/>
                      <w:tab w:val="left" w:pos="1134"/>
                      <w:tab w:val="left" w:pos="1276"/>
                    </w:tabs>
                    <w:rPr>
                      <w:lang w:val="lt-LT"/>
                    </w:rPr>
                  </w:pPr>
                  <w:r w:rsidRPr="00E44C61">
                    <w:rPr>
                      <w:lang w:val="lt-LT"/>
                    </w:rPr>
                    <w:t>LDPE (arba LDPE 4)</w:t>
                  </w:r>
                </w:p>
              </w:tc>
            </w:tr>
            <w:tr w:rsidR="00E44C61" w:rsidRPr="00E44C61" w14:paraId="5D33D9E6" w14:textId="77777777">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27736B" w14:textId="77777777" w:rsidR="00E44C61" w:rsidRPr="00E44C61" w:rsidRDefault="00E44C61" w:rsidP="00E44C61">
                  <w:pPr>
                    <w:tabs>
                      <w:tab w:val="left" w:pos="851"/>
                      <w:tab w:val="left" w:pos="1134"/>
                      <w:tab w:val="left" w:pos="1276"/>
                    </w:tabs>
                    <w:rPr>
                      <w:lang w:val="lt-LT"/>
                    </w:rPr>
                  </w:pPr>
                  <w:r w:rsidRPr="00E44C61">
                    <w:rPr>
                      <w:lang w:val="lt-LT"/>
                    </w:rPr>
                    <w:t>10.</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83751D" w14:textId="77777777" w:rsidR="00E44C61" w:rsidRPr="00E44C61" w:rsidRDefault="00E44C61" w:rsidP="00E44C61">
                  <w:pPr>
                    <w:tabs>
                      <w:tab w:val="left" w:pos="851"/>
                      <w:tab w:val="left" w:pos="1134"/>
                      <w:tab w:val="left" w:pos="1276"/>
                    </w:tabs>
                    <w:rPr>
                      <w:lang w:val="lt-LT"/>
                    </w:rPr>
                  </w:pPr>
                  <w:r w:rsidRPr="00E44C61">
                    <w:rPr>
                      <w:lang w:val="lt-LT"/>
                    </w:rPr>
                    <w:t>Polipropilenas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09794" w14:textId="77777777" w:rsidR="00E44C61" w:rsidRPr="00E44C61" w:rsidRDefault="00E44C61" w:rsidP="00E44C61">
                  <w:pPr>
                    <w:tabs>
                      <w:tab w:val="left" w:pos="851"/>
                      <w:tab w:val="left" w:pos="1134"/>
                      <w:tab w:val="left" w:pos="1276"/>
                    </w:tabs>
                    <w:rPr>
                      <w:lang w:val="lt-LT"/>
                    </w:rPr>
                  </w:pPr>
                  <w:r w:rsidRPr="00E44C61">
                    <w:rPr>
                      <w:lang w:val="lt-LT"/>
                    </w:rPr>
                    <w:t>PP (arba PP 5)</w:t>
                  </w:r>
                </w:p>
              </w:tc>
            </w:tr>
            <w:tr w:rsidR="00E44C61" w:rsidRPr="00E44C61" w14:paraId="080E5026" w14:textId="77777777">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3B2B0A" w14:textId="77777777" w:rsidR="00E44C61" w:rsidRPr="00E44C61" w:rsidRDefault="00E44C61" w:rsidP="00E44C61">
                  <w:pPr>
                    <w:tabs>
                      <w:tab w:val="left" w:pos="851"/>
                      <w:tab w:val="left" w:pos="1134"/>
                      <w:tab w:val="left" w:pos="1276"/>
                    </w:tabs>
                    <w:rPr>
                      <w:lang w:val="lt-LT"/>
                    </w:rPr>
                  </w:pPr>
                  <w:r w:rsidRPr="00E44C61">
                    <w:rPr>
                      <w:lang w:val="lt-LT"/>
                    </w:rPr>
                    <w:t>11.</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EEFA58" w14:textId="77777777" w:rsidR="00E44C61" w:rsidRPr="00E44C61" w:rsidRDefault="00E44C61" w:rsidP="00E44C61">
                  <w:pPr>
                    <w:tabs>
                      <w:tab w:val="left" w:pos="851"/>
                      <w:tab w:val="left" w:pos="1134"/>
                      <w:tab w:val="left" w:pos="1276"/>
                    </w:tabs>
                    <w:rPr>
                      <w:lang w:val="lt-LT"/>
                    </w:rPr>
                  </w:pPr>
                  <w:proofErr w:type="spellStart"/>
                  <w:r w:rsidRPr="00E44C61">
                    <w:rPr>
                      <w:lang w:val="lt-LT"/>
                    </w:rPr>
                    <w:t>Polistirenas</w:t>
                  </w:r>
                  <w:proofErr w:type="spellEnd"/>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6E866" w14:textId="77777777" w:rsidR="00E44C61" w:rsidRPr="00E44C61" w:rsidRDefault="00E44C61" w:rsidP="00E44C61">
                  <w:pPr>
                    <w:tabs>
                      <w:tab w:val="left" w:pos="851"/>
                      <w:tab w:val="left" w:pos="1134"/>
                      <w:tab w:val="left" w:pos="1276"/>
                    </w:tabs>
                    <w:rPr>
                      <w:lang w:val="lt-LT"/>
                    </w:rPr>
                  </w:pPr>
                  <w:r w:rsidRPr="00E44C61">
                    <w:rPr>
                      <w:lang w:val="lt-LT"/>
                    </w:rPr>
                    <w:t>PS (arba PS 6)</w:t>
                  </w:r>
                </w:p>
              </w:tc>
            </w:tr>
          </w:tbl>
          <w:p w14:paraId="28257309" w14:textId="77777777" w:rsidR="00E44C61" w:rsidRPr="00E44C61" w:rsidRDefault="00E44C61" w:rsidP="00E44C61">
            <w:pPr>
              <w:tabs>
                <w:tab w:val="left" w:pos="851"/>
                <w:tab w:val="left" w:pos="1134"/>
                <w:tab w:val="left" w:pos="1276"/>
              </w:tabs>
              <w:rPr>
                <w:lang w:val="lt-LT"/>
              </w:rPr>
            </w:pPr>
            <w:r w:rsidRPr="00E44C61">
              <w:rPr>
                <w:lang w:val="lt-LT"/>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E44C61">
              <w:rPr>
                <w:i/>
                <w:iCs/>
                <w:lang w:val="lt-LT"/>
              </w:rPr>
              <w:t>Voluntary</w:t>
            </w:r>
            <w:proofErr w:type="spellEnd"/>
            <w:r w:rsidRPr="00E44C61">
              <w:rPr>
                <w:i/>
                <w:iCs/>
                <w:lang w:val="lt-LT"/>
              </w:rPr>
              <w:t xml:space="preserve"> Standard </w:t>
            </w:r>
            <w:proofErr w:type="spellStart"/>
            <w:r w:rsidRPr="00E44C61">
              <w:rPr>
                <w:i/>
                <w:iCs/>
                <w:lang w:val="lt-LT"/>
              </w:rPr>
              <w:t>for</w:t>
            </w:r>
            <w:proofErr w:type="spellEnd"/>
            <w:r w:rsidRPr="00E44C61">
              <w:rPr>
                <w:i/>
                <w:iCs/>
                <w:lang w:val="lt-LT"/>
              </w:rPr>
              <w:t xml:space="preserve"> </w:t>
            </w:r>
            <w:proofErr w:type="spellStart"/>
            <w:r w:rsidRPr="00E44C61">
              <w:rPr>
                <w:i/>
                <w:iCs/>
                <w:lang w:val="lt-LT"/>
              </w:rPr>
              <w:t>Repulping</w:t>
            </w:r>
            <w:proofErr w:type="spellEnd"/>
            <w:r w:rsidRPr="00E44C61">
              <w:rPr>
                <w:i/>
                <w:iCs/>
                <w:lang w:val="lt-LT"/>
              </w:rPr>
              <w:t xml:space="preserve"> </w:t>
            </w:r>
            <w:proofErr w:type="spellStart"/>
            <w:r w:rsidRPr="00E44C61">
              <w:rPr>
                <w:i/>
                <w:iCs/>
                <w:lang w:val="lt-LT"/>
              </w:rPr>
              <w:t>and</w:t>
            </w:r>
            <w:proofErr w:type="spellEnd"/>
            <w:r w:rsidRPr="00E44C61">
              <w:rPr>
                <w:i/>
                <w:iCs/>
                <w:lang w:val="lt-LT"/>
              </w:rPr>
              <w:t xml:space="preserve"> </w:t>
            </w:r>
            <w:proofErr w:type="spellStart"/>
            <w:r w:rsidRPr="00E44C61">
              <w:rPr>
                <w:i/>
                <w:iCs/>
                <w:lang w:val="lt-LT"/>
              </w:rPr>
              <w:t>Recycling</w:t>
            </w:r>
            <w:proofErr w:type="spellEnd"/>
            <w:r w:rsidRPr="00E44C61">
              <w:rPr>
                <w:i/>
                <w:iCs/>
                <w:lang w:val="lt-LT"/>
              </w:rPr>
              <w:t xml:space="preserve"> </w:t>
            </w:r>
            <w:proofErr w:type="spellStart"/>
            <w:r w:rsidRPr="00E44C61">
              <w:rPr>
                <w:i/>
                <w:iCs/>
                <w:lang w:val="lt-LT"/>
              </w:rPr>
              <w:t>Corrugated</w:t>
            </w:r>
            <w:proofErr w:type="spellEnd"/>
            <w:r w:rsidRPr="00E44C61">
              <w:rPr>
                <w:i/>
                <w:iCs/>
                <w:lang w:val="lt-LT"/>
              </w:rPr>
              <w:t xml:space="preserve"> </w:t>
            </w:r>
            <w:proofErr w:type="spellStart"/>
            <w:r w:rsidRPr="00E44C61">
              <w:rPr>
                <w:i/>
                <w:iCs/>
                <w:lang w:val="lt-LT"/>
              </w:rPr>
              <w:t>Fiberboard</w:t>
            </w:r>
            <w:proofErr w:type="spellEnd"/>
            <w:r w:rsidRPr="00E44C61">
              <w:rPr>
                <w:i/>
                <w:iCs/>
                <w:lang w:val="lt-LT"/>
              </w:rPr>
              <w:t xml:space="preserve"> </w:t>
            </w:r>
            <w:proofErr w:type="spellStart"/>
            <w:r w:rsidRPr="00E44C61">
              <w:rPr>
                <w:i/>
                <w:iCs/>
                <w:lang w:val="lt-LT"/>
              </w:rPr>
              <w:t>Treated</w:t>
            </w:r>
            <w:proofErr w:type="spellEnd"/>
            <w:r w:rsidRPr="00E44C61">
              <w:rPr>
                <w:i/>
                <w:iCs/>
                <w:lang w:val="lt-LT"/>
              </w:rPr>
              <w:t xml:space="preserve"> to </w:t>
            </w:r>
            <w:proofErr w:type="spellStart"/>
            <w:r w:rsidRPr="00E44C61">
              <w:rPr>
                <w:i/>
                <w:iCs/>
                <w:lang w:val="lt-LT"/>
              </w:rPr>
              <w:t>Improve</w:t>
            </w:r>
            <w:proofErr w:type="spellEnd"/>
            <w:r w:rsidRPr="00E44C61">
              <w:rPr>
                <w:i/>
                <w:iCs/>
                <w:lang w:val="lt-LT"/>
              </w:rPr>
              <w:t xml:space="preserve"> </w:t>
            </w:r>
            <w:proofErr w:type="spellStart"/>
            <w:r w:rsidRPr="00E44C61">
              <w:rPr>
                <w:i/>
                <w:iCs/>
                <w:lang w:val="lt-LT"/>
              </w:rPr>
              <w:t>Its</w:t>
            </w:r>
            <w:proofErr w:type="spellEnd"/>
            <w:r w:rsidRPr="00E44C61">
              <w:rPr>
                <w:i/>
                <w:iCs/>
                <w:lang w:val="lt-LT"/>
              </w:rPr>
              <w:t xml:space="preserve"> </w:t>
            </w:r>
            <w:proofErr w:type="spellStart"/>
            <w:r w:rsidRPr="00E44C61">
              <w:rPr>
                <w:i/>
                <w:iCs/>
                <w:lang w:val="lt-LT"/>
              </w:rPr>
              <w:t>Performance</w:t>
            </w:r>
            <w:proofErr w:type="spellEnd"/>
            <w:r w:rsidRPr="00E44C61">
              <w:rPr>
                <w:i/>
                <w:iCs/>
                <w:lang w:val="lt-LT"/>
              </w:rPr>
              <w:t xml:space="preserve"> </w:t>
            </w:r>
            <w:proofErr w:type="spellStart"/>
            <w:r w:rsidRPr="00E44C61">
              <w:rPr>
                <w:i/>
                <w:iCs/>
                <w:lang w:val="lt-LT"/>
              </w:rPr>
              <w:t>in</w:t>
            </w:r>
            <w:proofErr w:type="spellEnd"/>
            <w:r w:rsidRPr="00E44C61">
              <w:rPr>
                <w:i/>
                <w:iCs/>
                <w:lang w:val="lt-LT"/>
              </w:rPr>
              <w:t xml:space="preserve"> </w:t>
            </w:r>
            <w:proofErr w:type="spellStart"/>
            <w:r w:rsidRPr="00E44C61">
              <w:rPr>
                <w:i/>
                <w:iCs/>
                <w:lang w:val="lt-LT"/>
              </w:rPr>
              <w:t>the</w:t>
            </w:r>
            <w:proofErr w:type="spellEnd"/>
            <w:r w:rsidRPr="00E44C61">
              <w:rPr>
                <w:i/>
                <w:iCs/>
                <w:lang w:val="lt-LT"/>
              </w:rPr>
              <w:t xml:space="preserve"> </w:t>
            </w:r>
            <w:proofErr w:type="spellStart"/>
            <w:r w:rsidRPr="00E44C61">
              <w:rPr>
                <w:i/>
                <w:iCs/>
                <w:lang w:val="lt-LT"/>
              </w:rPr>
              <w:t>Presence</w:t>
            </w:r>
            <w:proofErr w:type="spellEnd"/>
            <w:r w:rsidRPr="00E44C61">
              <w:rPr>
                <w:i/>
                <w:iCs/>
                <w:lang w:val="lt-LT"/>
              </w:rPr>
              <w:t xml:space="preserve"> </w:t>
            </w:r>
            <w:proofErr w:type="spellStart"/>
            <w:r w:rsidRPr="00E44C61">
              <w:rPr>
                <w:i/>
                <w:iCs/>
                <w:lang w:val="lt-LT"/>
              </w:rPr>
              <w:t>of</w:t>
            </w:r>
            <w:proofErr w:type="spellEnd"/>
            <w:r w:rsidRPr="00E44C61">
              <w:rPr>
                <w:i/>
                <w:iCs/>
                <w:lang w:val="lt-LT"/>
              </w:rPr>
              <w:t xml:space="preserve"> </w:t>
            </w:r>
            <w:proofErr w:type="spellStart"/>
            <w:r w:rsidRPr="00E44C61">
              <w:rPr>
                <w:i/>
                <w:iCs/>
                <w:lang w:val="lt-LT"/>
              </w:rPr>
              <w:t>Water</w:t>
            </w:r>
            <w:proofErr w:type="spellEnd"/>
            <w:r w:rsidRPr="00E44C61">
              <w:rPr>
                <w:i/>
                <w:iCs/>
                <w:lang w:val="lt-LT"/>
              </w:rPr>
              <w:t xml:space="preserve"> </w:t>
            </w:r>
            <w:proofErr w:type="spellStart"/>
            <w:r w:rsidRPr="00E44C61">
              <w:rPr>
                <w:i/>
                <w:iCs/>
                <w:lang w:val="lt-LT"/>
              </w:rPr>
              <w:t>and</w:t>
            </w:r>
            <w:proofErr w:type="spellEnd"/>
            <w:r w:rsidRPr="00E44C61">
              <w:rPr>
                <w:i/>
                <w:iCs/>
                <w:lang w:val="lt-LT"/>
              </w:rPr>
              <w:t xml:space="preserve"> </w:t>
            </w:r>
            <w:proofErr w:type="spellStart"/>
            <w:r w:rsidRPr="00E44C61">
              <w:rPr>
                <w:i/>
                <w:iCs/>
                <w:lang w:val="lt-LT"/>
              </w:rPr>
              <w:t>Water</w:t>
            </w:r>
            <w:proofErr w:type="spellEnd"/>
            <w:r w:rsidRPr="00E44C61">
              <w:rPr>
                <w:i/>
                <w:iCs/>
                <w:lang w:val="lt-LT"/>
              </w:rPr>
              <w:t xml:space="preserve"> </w:t>
            </w:r>
            <w:proofErr w:type="spellStart"/>
            <w:r w:rsidRPr="00E44C61">
              <w:rPr>
                <w:i/>
                <w:iCs/>
                <w:lang w:val="lt-LT"/>
              </w:rPr>
              <w:t>Vapor</w:t>
            </w:r>
            <w:proofErr w:type="spellEnd"/>
            <w:r w:rsidRPr="00E44C61">
              <w:rPr>
                <w:i/>
                <w:iCs/>
                <w:lang w:val="lt-LT"/>
              </w:rPr>
              <w:t xml:space="preserve">, </w:t>
            </w:r>
            <w:r w:rsidRPr="00E44C61">
              <w:rPr>
                <w:lang w:val="lt-LT"/>
              </w:rPr>
              <w:t>standartas</w:t>
            </w:r>
            <w:r w:rsidRPr="00E44C61">
              <w:rPr>
                <w:i/>
                <w:iCs/>
                <w:lang w:val="lt-LT"/>
              </w:rPr>
              <w:t xml:space="preserve"> </w:t>
            </w:r>
            <w:proofErr w:type="spellStart"/>
            <w:r w:rsidRPr="00E44C61">
              <w:rPr>
                <w:i/>
                <w:iCs/>
                <w:lang w:val="lt-LT"/>
              </w:rPr>
              <w:t>RecyClass</w:t>
            </w:r>
            <w:proofErr w:type="spellEnd"/>
            <w:r w:rsidRPr="00E44C61">
              <w:rPr>
                <w:i/>
                <w:iCs/>
                <w:lang w:val="lt-LT"/>
              </w:rPr>
              <w:t xml:space="preserve"> </w:t>
            </w:r>
            <w:r w:rsidRPr="00E44C61">
              <w:rPr>
                <w:lang w:val="lt-LT"/>
              </w:rPr>
              <w:t>ar kitas lygiavertis standartas, arba Aplinkos apsaugos agentūros interneto svetainėje (</w:t>
            </w:r>
            <w:hyperlink r:id="rId8" w:history="1">
              <w:r w:rsidRPr="00E44C61">
                <w:rPr>
                  <w:rStyle w:val="Hyperlink"/>
                  <w:lang w:val="lt-LT"/>
                </w:rPr>
                <w:t>https://aaa.lrv.lt/</w:t>
              </w:r>
            </w:hyperlink>
            <w:r w:rsidRPr="00E44C61">
              <w:rPr>
                <w:lang w:val="lt-LT"/>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79F42F01" w14:textId="77777777" w:rsidR="00E44C61" w:rsidRPr="00E44C61" w:rsidRDefault="00E44C61" w:rsidP="00E44C61">
      <w:pPr>
        <w:tabs>
          <w:tab w:val="left" w:pos="851"/>
          <w:tab w:val="left" w:pos="1134"/>
          <w:tab w:val="left" w:pos="1276"/>
        </w:tabs>
        <w:rPr>
          <w:lang w:val="lt-LT"/>
        </w:rPr>
      </w:pPr>
    </w:p>
    <w:sectPr w:rsidR="00E44C61" w:rsidRPr="00E44C61" w:rsidSect="00E30F45">
      <w:headerReference w:type="default" r:id="rId9"/>
      <w:pgSz w:w="11907" w:h="16840" w:code="9"/>
      <w:pgMar w:top="1135"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2C9CD" w14:textId="77777777" w:rsidR="007E46F6" w:rsidRDefault="007E46F6" w:rsidP="00E30F45">
      <w:r>
        <w:separator/>
      </w:r>
    </w:p>
  </w:endnote>
  <w:endnote w:type="continuationSeparator" w:id="0">
    <w:p w14:paraId="08AA6872" w14:textId="77777777" w:rsidR="007E46F6" w:rsidRDefault="007E46F6" w:rsidP="00E3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67447" w14:textId="77777777" w:rsidR="007E46F6" w:rsidRDefault="007E46F6" w:rsidP="00E30F45">
      <w:r>
        <w:separator/>
      </w:r>
    </w:p>
  </w:footnote>
  <w:footnote w:type="continuationSeparator" w:id="0">
    <w:p w14:paraId="04A1753B" w14:textId="77777777" w:rsidR="007E46F6" w:rsidRDefault="007E46F6" w:rsidP="00E30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20694"/>
      <w:docPartObj>
        <w:docPartGallery w:val="Page Numbers (Top of Page)"/>
        <w:docPartUnique/>
      </w:docPartObj>
    </w:sdtPr>
    <w:sdtEndPr>
      <w:rPr>
        <w:noProof/>
      </w:rPr>
    </w:sdtEndPr>
    <w:sdtContent>
      <w:p w14:paraId="4FD2A772" w14:textId="77777777" w:rsidR="00E30F45" w:rsidRDefault="00E30F45">
        <w:pPr>
          <w:pStyle w:val="Header"/>
          <w:jc w:val="center"/>
        </w:pPr>
        <w:r>
          <w:fldChar w:fldCharType="begin"/>
        </w:r>
        <w:r>
          <w:instrText xml:space="preserve"> PAGE   \* MERGEFORMAT </w:instrText>
        </w:r>
        <w:r>
          <w:fldChar w:fldCharType="separate"/>
        </w:r>
        <w:r w:rsidR="00AE5632">
          <w:rPr>
            <w:noProof/>
          </w:rPr>
          <w:t>2</w:t>
        </w:r>
        <w:r>
          <w:rPr>
            <w:noProof/>
          </w:rPr>
          <w:fldChar w:fldCharType="end"/>
        </w:r>
      </w:p>
    </w:sdtContent>
  </w:sdt>
  <w:p w14:paraId="5F6EAEEF" w14:textId="77777777" w:rsidR="00E30F45" w:rsidRDefault="00E30F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682A"/>
    <w:multiLevelType w:val="multilevel"/>
    <w:tmpl w:val="D068CF14"/>
    <w:lvl w:ilvl="0">
      <w:start w:val="4"/>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814119"/>
    <w:multiLevelType w:val="multilevel"/>
    <w:tmpl w:val="579EC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A234E"/>
    <w:multiLevelType w:val="hybridMultilevel"/>
    <w:tmpl w:val="27D8D2E4"/>
    <w:lvl w:ilvl="0" w:tplc="6C50AB4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2B440BD"/>
    <w:multiLevelType w:val="hybridMultilevel"/>
    <w:tmpl w:val="3FCC0908"/>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B4463"/>
    <w:multiLevelType w:val="multilevel"/>
    <w:tmpl w:val="BA108D8C"/>
    <w:lvl w:ilvl="0">
      <w:start w:val="3"/>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2073000"/>
    <w:multiLevelType w:val="hybridMultilevel"/>
    <w:tmpl w:val="11E6F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8F6CF3"/>
    <w:multiLevelType w:val="hybridMultilevel"/>
    <w:tmpl w:val="EBD029E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35D44BA0"/>
    <w:multiLevelType w:val="hybridMultilevel"/>
    <w:tmpl w:val="4C500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CD4F52"/>
    <w:multiLevelType w:val="multilevel"/>
    <w:tmpl w:val="B8FC2230"/>
    <w:lvl w:ilvl="0">
      <w:start w:val="1"/>
      <w:numFmt w:val="decimal"/>
      <w:lvlText w:val="%1."/>
      <w:lvlJc w:val="left"/>
      <w:pPr>
        <w:ind w:left="720" w:hanging="360"/>
      </w:pPr>
      <w:rPr>
        <w:rFonts w:hint="default"/>
        <w:b w:val="0"/>
        <w:i w:val="0"/>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2275D4"/>
    <w:multiLevelType w:val="multilevel"/>
    <w:tmpl w:val="26C00E36"/>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889670C"/>
    <w:multiLevelType w:val="hybridMultilevel"/>
    <w:tmpl w:val="FF2AA3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F93B9D"/>
    <w:multiLevelType w:val="hybridMultilevel"/>
    <w:tmpl w:val="81C00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E733D"/>
    <w:multiLevelType w:val="multilevel"/>
    <w:tmpl w:val="A464390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4ED68CE"/>
    <w:multiLevelType w:val="hybridMultilevel"/>
    <w:tmpl w:val="B9C089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2"/>
  </w:num>
  <w:num w:numId="3">
    <w:abstractNumId w:val="8"/>
  </w:num>
  <w:num w:numId="4">
    <w:abstractNumId w:val="2"/>
  </w:num>
  <w:num w:numId="5">
    <w:abstractNumId w:val="6"/>
  </w:num>
  <w:num w:numId="6">
    <w:abstractNumId w:val="10"/>
  </w:num>
  <w:num w:numId="7">
    <w:abstractNumId w:val="13"/>
  </w:num>
  <w:num w:numId="8">
    <w:abstractNumId w:val="5"/>
  </w:num>
  <w:num w:numId="9">
    <w:abstractNumId w:val="0"/>
  </w:num>
  <w:num w:numId="10">
    <w:abstractNumId w:val="9"/>
  </w:num>
  <w:num w:numId="11">
    <w:abstractNumId w:val="4"/>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F7E"/>
    <w:rsid w:val="00027341"/>
    <w:rsid w:val="000539E1"/>
    <w:rsid w:val="0008692B"/>
    <w:rsid w:val="00087AF1"/>
    <w:rsid w:val="00090F9D"/>
    <w:rsid w:val="000912C8"/>
    <w:rsid w:val="00093865"/>
    <w:rsid w:val="000A3433"/>
    <w:rsid w:val="000B1140"/>
    <w:rsid w:val="000C2C33"/>
    <w:rsid w:val="000C3528"/>
    <w:rsid w:val="000F07CF"/>
    <w:rsid w:val="000F378F"/>
    <w:rsid w:val="000F43C8"/>
    <w:rsid w:val="00120AF1"/>
    <w:rsid w:val="0015179D"/>
    <w:rsid w:val="001604EC"/>
    <w:rsid w:val="0016455D"/>
    <w:rsid w:val="001735C0"/>
    <w:rsid w:val="00173BAA"/>
    <w:rsid w:val="001774E9"/>
    <w:rsid w:val="001A0D8B"/>
    <w:rsid w:val="001B52B9"/>
    <w:rsid w:val="001B54C1"/>
    <w:rsid w:val="001D5423"/>
    <w:rsid w:val="001D7D34"/>
    <w:rsid w:val="001E24D0"/>
    <w:rsid w:val="001E5701"/>
    <w:rsid w:val="001F1874"/>
    <w:rsid w:val="001F668E"/>
    <w:rsid w:val="0020603D"/>
    <w:rsid w:val="002154CE"/>
    <w:rsid w:val="00217AEF"/>
    <w:rsid w:val="00220179"/>
    <w:rsid w:val="0022109F"/>
    <w:rsid w:val="002821CC"/>
    <w:rsid w:val="002863FE"/>
    <w:rsid w:val="002A21D9"/>
    <w:rsid w:val="002A26BE"/>
    <w:rsid w:val="002B41B1"/>
    <w:rsid w:val="002C3F7E"/>
    <w:rsid w:val="002C4EAB"/>
    <w:rsid w:val="002F7BBB"/>
    <w:rsid w:val="00302E67"/>
    <w:rsid w:val="003339AE"/>
    <w:rsid w:val="003461AF"/>
    <w:rsid w:val="00373321"/>
    <w:rsid w:val="003825A8"/>
    <w:rsid w:val="003C4102"/>
    <w:rsid w:val="003D401B"/>
    <w:rsid w:val="003D42B3"/>
    <w:rsid w:val="003F1B56"/>
    <w:rsid w:val="00400545"/>
    <w:rsid w:val="00402824"/>
    <w:rsid w:val="0040303A"/>
    <w:rsid w:val="0041560D"/>
    <w:rsid w:val="004163A0"/>
    <w:rsid w:val="00434D3A"/>
    <w:rsid w:val="00436FB8"/>
    <w:rsid w:val="004438CD"/>
    <w:rsid w:val="00473EFA"/>
    <w:rsid w:val="0048194C"/>
    <w:rsid w:val="004A08D1"/>
    <w:rsid w:val="004D15C4"/>
    <w:rsid w:val="004D4E0D"/>
    <w:rsid w:val="004F6E0A"/>
    <w:rsid w:val="005002BA"/>
    <w:rsid w:val="0051628E"/>
    <w:rsid w:val="00534B25"/>
    <w:rsid w:val="005376FC"/>
    <w:rsid w:val="005438CE"/>
    <w:rsid w:val="00546D57"/>
    <w:rsid w:val="005555A9"/>
    <w:rsid w:val="005762D4"/>
    <w:rsid w:val="00584964"/>
    <w:rsid w:val="0059357E"/>
    <w:rsid w:val="005A01D8"/>
    <w:rsid w:val="005B40A0"/>
    <w:rsid w:val="005D1186"/>
    <w:rsid w:val="005D3A28"/>
    <w:rsid w:val="005E61B5"/>
    <w:rsid w:val="005E724F"/>
    <w:rsid w:val="00661E5A"/>
    <w:rsid w:val="00665816"/>
    <w:rsid w:val="00665CF4"/>
    <w:rsid w:val="00674843"/>
    <w:rsid w:val="00683C7B"/>
    <w:rsid w:val="0068461F"/>
    <w:rsid w:val="00687736"/>
    <w:rsid w:val="006A635A"/>
    <w:rsid w:val="006C4CC8"/>
    <w:rsid w:val="006C7375"/>
    <w:rsid w:val="006D2D2E"/>
    <w:rsid w:val="006D60BE"/>
    <w:rsid w:val="006E7018"/>
    <w:rsid w:val="006F0A7C"/>
    <w:rsid w:val="00701E02"/>
    <w:rsid w:val="00707EEF"/>
    <w:rsid w:val="00727995"/>
    <w:rsid w:val="00737BFA"/>
    <w:rsid w:val="00740304"/>
    <w:rsid w:val="00756E02"/>
    <w:rsid w:val="00765416"/>
    <w:rsid w:val="00774007"/>
    <w:rsid w:val="00774412"/>
    <w:rsid w:val="007D7D14"/>
    <w:rsid w:val="007E1EF9"/>
    <w:rsid w:val="007E29AE"/>
    <w:rsid w:val="007E46F6"/>
    <w:rsid w:val="007E49A6"/>
    <w:rsid w:val="007F0B7E"/>
    <w:rsid w:val="007F156C"/>
    <w:rsid w:val="007F2489"/>
    <w:rsid w:val="00816701"/>
    <w:rsid w:val="00826023"/>
    <w:rsid w:val="00841E1A"/>
    <w:rsid w:val="00855B20"/>
    <w:rsid w:val="00881127"/>
    <w:rsid w:val="008916F6"/>
    <w:rsid w:val="00891CDA"/>
    <w:rsid w:val="008C050E"/>
    <w:rsid w:val="008F3DC5"/>
    <w:rsid w:val="00906C4E"/>
    <w:rsid w:val="009122E7"/>
    <w:rsid w:val="00914D3E"/>
    <w:rsid w:val="00941058"/>
    <w:rsid w:val="00964F20"/>
    <w:rsid w:val="00996099"/>
    <w:rsid w:val="00997C78"/>
    <w:rsid w:val="009B492B"/>
    <w:rsid w:val="009D596C"/>
    <w:rsid w:val="009F71EF"/>
    <w:rsid w:val="00A06736"/>
    <w:rsid w:val="00A5425F"/>
    <w:rsid w:val="00A77C1A"/>
    <w:rsid w:val="00A90350"/>
    <w:rsid w:val="00A92397"/>
    <w:rsid w:val="00A95156"/>
    <w:rsid w:val="00AA0E34"/>
    <w:rsid w:val="00AA1006"/>
    <w:rsid w:val="00AA1FF8"/>
    <w:rsid w:val="00AC3F72"/>
    <w:rsid w:val="00AE5632"/>
    <w:rsid w:val="00AF6E20"/>
    <w:rsid w:val="00B13C37"/>
    <w:rsid w:val="00B34478"/>
    <w:rsid w:val="00B41859"/>
    <w:rsid w:val="00B620AC"/>
    <w:rsid w:val="00B82C02"/>
    <w:rsid w:val="00BB349A"/>
    <w:rsid w:val="00BB6F78"/>
    <w:rsid w:val="00BC08C0"/>
    <w:rsid w:val="00BC27BB"/>
    <w:rsid w:val="00BD781A"/>
    <w:rsid w:val="00BE5E2E"/>
    <w:rsid w:val="00BF4569"/>
    <w:rsid w:val="00C05660"/>
    <w:rsid w:val="00C15770"/>
    <w:rsid w:val="00C17DE7"/>
    <w:rsid w:val="00C216CC"/>
    <w:rsid w:val="00C216E4"/>
    <w:rsid w:val="00C42B0F"/>
    <w:rsid w:val="00C503DB"/>
    <w:rsid w:val="00C66D0D"/>
    <w:rsid w:val="00C732CE"/>
    <w:rsid w:val="00C73510"/>
    <w:rsid w:val="00C85EFA"/>
    <w:rsid w:val="00C953A9"/>
    <w:rsid w:val="00C954EA"/>
    <w:rsid w:val="00CA0C40"/>
    <w:rsid w:val="00CA1190"/>
    <w:rsid w:val="00CA4587"/>
    <w:rsid w:val="00CB03FC"/>
    <w:rsid w:val="00CB2A56"/>
    <w:rsid w:val="00CC4562"/>
    <w:rsid w:val="00CC5CD5"/>
    <w:rsid w:val="00CD26BB"/>
    <w:rsid w:val="00CD3F0E"/>
    <w:rsid w:val="00CD51F4"/>
    <w:rsid w:val="00CE71F4"/>
    <w:rsid w:val="00D052A5"/>
    <w:rsid w:val="00D32768"/>
    <w:rsid w:val="00D410FB"/>
    <w:rsid w:val="00D528E7"/>
    <w:rsid w:val="00D656E5"/>
    <w:rsid w:val="00D729ED"/>
    <w:rsid w:val="00D768CC"/>
    <w:rsid w:val="00DA25FE"/>
    <w:rsid w:val="00E01B23"/>
    <w:rsid w:val="00E17614"/>
    <w:rsid w:val="00E30F45"/>
    <w:rsid w:val="00E41F2B"/>
    <w:rsid w:val="00E43F44"/>
    <w:rsid w:val="00E44C61"/>
    <w:rsid w:val="00E52BA3"/>
    <w:rsid w:val="00E6294F"/>
    <w:rsid w:val="00E64819"/>
    <w:rsid w:val="00E8623F"/>
    <w:rsid w:val="00E97E07"/>
    <w:rsid w:val="00EB2304"/>
    <w:rsid w:val="00EB7BE6"/>
    <w:rsid w:val="00EC4DF4"/>
    <w:rsid w:val="00ED40D2"/>
    <w:rsid w:val="00EF2752"/>
    <w:rsid w:val="00F131D0"/>
    <w:rsid w:val="00F138E1"/>
    <w:rsid w:val="00F14658"/>
    <w:rsid w:val="00F23991"/>
    <w:rsid w:val="00F252DC"/>
    <w:rsid w:val="00F42A03"/>
    <w:rsid w:val="00F45537"/>
    <w:rsid w:val="00F56E5B"/>
    <w:rsid w:val="00F844A3"/>
    <w:rsid w:val="00F9341D"/>
    <w:rsid w:val="00FB4BA4"/>
    <w:rsid w:val="00FD229C"/>
    <w:rsid w:val="00FE042F"/>
    <w:rsid w:val="00FE27D9"/>
    <w:rsid w:val="00FE77B0"/>
    <w:rsid w:val="00FF02E5"/>
    <w:rsid w:val="00FF1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969C"/>
  <w15:docId w15:val="{351CCAE7-19A4-4690-B179-7EE669D8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6B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26BE"/>
    <w:pPr>
      <w:ind w:left="720"/>
      <w:contextualSpacing/>
    </w:pPr>
  </w:style>
  <w:style w:type="character" w:customStyle="1" w:styleId="Numatytasispastraiposriftas2">
    <w:name w:val="Numatytasis pastraipos šriftas2"/>
    <w:rsid w:val="000B1140"/>
  </w:style>
  <w:style w:type="character" w:styleId="Strong">
    <w:name w:val="Strong"/>
    <w:basedOn w:val="DefaultParagraphFont"/>
    <w:uiPriority w:val="22"/>
    <w:qFormat/>
    <w:rsid w:val="001F1874"/>
    <w:rPr>
      <w:b/>
      <w:bCs/>
    </w:rPr>
  </w:style>
  <w:style w:type="character" w:customStyle="1" w:styleId="Numatytasispastraiposriftas11">
    <w:name w:val="Numatytasis pastraipos šriftas11"/>
    <w:rsid w:val="00B13C37"/>
  </w:style>
  <w:style w:type="paragraph" w:styleId="BalloonText">
    <w:name w:val="Balloon Text"/>
    <w:basedOn w:val="Normal"/>
    <w:link w:val="BalloonTextChar"/>
    <w:uiPriority w:val="99"/>
    <w:semiHidden/>
    <w:unhideWhenUsed/>
    <w:rsid w:val="00CA0C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C40"/>
    <w:rPr>
      <w:rFonts w:ascii="Segoe UI" w:eastAsia="Times New Roman" w:hAnsi="Segoe UI" w:cs="Segoe UI"/>
      <w:sz w:val="18"/>
      <w:szCs w:val="18"/>
      <w:lang w:val="en-GB"/>
    </w:rPr>
  </w:style>
  <w:style w:type="character" w:styleId="Hyperlink">
    <w:name w:val="Hyperlink"/>
    <w:uiPriority w:val="99"/>
    <w:rsid w:val="00217AEF"/>
    <w:rPr>
      <w:color w:val="0000FF"/>
      <w:u w:val="single"/>
    </w:rPr>
  </w:style>
  <w:style w:type="paragraph" w:styleId="BodyText">
    <w:name w:val="Body Text"/>
    <w:basedOn w:val="Normal"/>
    <w:link w:val="BodyTextChar"/>
    <w:semiHidden/>
    <w:rsid w:val="008C050E"/>
    <w:pPr>
      <w:overflowPunct w:val="0"/>
      <w:autoSpaceDE w:val="0"/>
      <w:autoSpaceDN w:val="0"/>
      <w:adjustRightInd w:val="0"/>
      <w:textAlignment w:val="baseline"/>
    </w:pPr>
    <w:rPr>
      <w:rFonts w:eastAsia="MS Mincho"/>
      <w:sz w:val="28"/>
      <w:szCs w:val="20"/>
      <w:lang w:val="lt-LT"/>
    </w:rPr>
  </w:style>
  <w:style w:type="character" w:customStyle="1" w:styleId="BodyTextChar">
    <w:name w:val="Body Text Char"/>
    <w:basedOn w:val="DefaultParagraphFont"/>
    <w:link w:val="BodyText"/>
    <w:semiHidden/>
    <w:rsid w:val="008C050E"/>
    <w:rPr>
      <w:rFonts w:ascii="Times New Roman" w:eastAsia="MS Mincho" w:hAnsi="Times New Roman" w:cs="Times New Roman"/>
      <w:sz w:val="28"/>
      <w:szCs w:val="20"/>
      <w:lang w:val="lt-LT"/>
    </w:rPr>
  </w:style>
  <w:style w:type="character" w:customStyle="1" w:styleId="ListParagraphChar">
    <w:name w:val="List Paragraph Char"/>
    <w:link w:val="ListParagraph"/>
    <w:uiPriority w:val="34"/>
    <w:rsid w:val="00CB2A56"/>
    <w:rPr>
      <w:rFonts w:ascii="Times New Roman" w:eastAsia="Times New Roman" w:hAnsi="Times New Roman" w:cs="Times New Roman"/>
      <w:sz w:val="24"/>
      <w:szCs w:val="24"/>
      <w:lang w:val="en-GB"/>
    </w:rPr>
  </w:style>
  <w:style w:type="character" w:customStyle="1" w:styleId="Numatytasispastraiposriftas">
    <w:name w:val="Numatytasis pastraipos šriftas"/>
    <w:rsid w:val="005555A9"/>
  </w:style>
  <w:style w:type="paragraph" w:customStyle="1" w:styleId="Pagrindinistekstas1">
    <w:name w:val="Pagrindinis tekstas1"/>
    <w:basedOn w:val="Normal"/>
    <w:rsid w:val="005555A9"/>
    <w:pPr>
      <w:widowControl w:val="0"/>
      <w:suppressAutoHyphens/>
      <w:autoSpaceDE w:val="0"/>
      <w:autoSpaceDN w:val="0"/>
      <w:jc w:val="both"/>
      <w:textAlignment w:val="baseline"/>
    </w:pPr>
    <w:rPr>
      <w:rFonts w:ascii="Arial" w:hAnsi="Arial" w:cs="Arial"/>
      <w:lang w:val="en-US"/>
    </w:rPr>
  </w:style>
  <w:style w:type="character" w:customStyle="1" w:styleId="UnresolvedMention1">
    <w:name w:val="Unresolved Mention1"/>
    <w:basedOn w:val="DefaultParagraphFont"/>
    <w:uiPriority w:val="99"/>
    <w:semiHidden/>
    <w:unhideWhenUsed/>
    <w:rsid w:val="000F43C8"/>
    <w:rPr>
      <w:color w:val="808080"/>
      <w:shd w:val="clear" w:color="auto" w:fill="E6E6E6"/>
    </w:rPr>
  </w:style>
  <w:style w:type="character" w:customStyle="1" w:styleId="UnresolvedMention2">
    <w:name w:val="Unresolved Mention2"/>
    <w:basedOn w:val="DefaultParagraphFont"/>
    <w:uiPriority w:val="99"/>
    <w:semiHidden/>
    <w:unhideWhenUsed/>
    <w:rsid w:val="00906C4E"/>
    <w:rPr>
      <w:color w:val="808080"/>
      <w:shd w:val="clear" w:color="auto" w:fill="E6E6E6"/>
    </w:rPr>
  </w:style>
  <w:style w:type="paragraph" w:styleId="Header">
    <w:name w:val="header"/>
    <w:basedOn w:val="Normal"/>
    <w:link w:val="HeaderChar"/>
    <w:uiPriority w:val="99"/>
    <w:unhideWhenUsed/>
    <w:rsid w:val="00E30F45"/>
    <w:pPr>
      <w:tabs>
        <w:tab w:val="center" w:pos="4680"/>
        <w:tab w:val="right" w:pos="9360"/>
      </w:tabs>
    </w:pPr>
  </w:style>
  <w:style w:type="character" w:customStyle="1" w:styleId="HeaderChar">
    <w:name w:val="Header Char"/>
    <w:basedOn w:val="DefaultParagraphFont"/>
    <w:link w:val="Header"/>
    <w:uiPriority w:val="99"/>
    <w:rsid w:val="00E30F4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30F45"/>
    <w:pPr>
      <w:tabs>
        <w:tab w:val="center" w:pos="4680"/>
        <w:tab w:val="right" w:pos="9360"/>
      </w:tabs>
    </w:pPr>
  </w:style>
  <w:style w:type="character" w:customStyle="1" w:styleId="FooterChar">
    <w:name w:val="Footer Char"/>
    <w:basedOn w:val="DefaultParagraphFont"/>
    <w:link w:val="Footer"/>
    <w:uiPriority w:val="99"/>
    <w:rsid w:val="00E30F4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259706">
      <w:bodyDiv w:val="1"/>
      <w:marLeft w:val="0"/>
      <w:marRight w:val="0"/>
      <w:marTop w:val="0"/>
      <w:marBottom w:val="0"/>
      <w:divBdr>
        <w:top w:val="none" w:sz="0" w:space="0" w:color="auto"/>
        <w:left w:val="none" w:sz="0" w:space="0" w:color="auto"/>
        <w:bottom w:val="none" w:sz="0" w:space="0" w:color="auto"/>
        <w:right w:val="none" w:sz="0" w:space="0" w:color="auto"/>
      </w:divBdr>
    </w:div>
    <w:div w:id="835461414">
      <w:bodyDiv w:val="1"/>
      <w:marLeft w:val="0"/>
      <w:marRight w:val="0"/>
      <w:marTop w:val="0"/>
      <w:marBottom w:val="0"/>
      <w:divBdr>
        <w:top w:val="none" w:sz="0" w:space="0" w:color="auto"/>
        <w:left w:val="none" w:sz="0" w:space="0" w:color="auto"/>
        <w:bottom w:val="none" w:sz="0" w:space="0" w:color="auto"/>
        <w:right w:val="none" w:sz="0" w:space="0" w:color="auto"/>
      </w:divBdr>
    </w:div>
    <w:div w:id="927890106">
      <w:bodyDiv w:val="1"/>
      <w:marLeft w:val="0"/>
      <w:marRight w:val="0"/>
      <w:marTop w:val="0"/>
      <w:marBottom w:val="0"/>
      <w:divBdr>
        <w:top w:val="none" w:sz="0" w:space="0" w:color="auto"/>
        <w:left w:val="none" w:sz="0" w:space="0" w:color="auto"/>
        <w:bottom w:val="none" w:sz="0" w:space="0" w:color="auto"/>
        <w:right w:val="none" w:sz="0" w:space="0" w:color="auto"/>
      </w:divBdr>
    </w:div>
    <w:div w:id="149664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Pimpickaite</dc:creator>
  <cp:keywords/>
  <dc:description/>
  <cp:lastModifiedBy>Algimantė Misiūnienė</cp:lastModifiedBy>
  <cp:revision>2</cp:revision>
  <cp:lastPrinted>2021-09-23T12:05:00Z</cp:lastPrinted>
  <dcterms:created xsi:type="dcterms:W3CDTF">2025-01-23T08:42:00Z</dcterms:created>
  <dcterms:modified xsi:type="dcterms:W3CDTF">2025-01-23T08:42:00Z</dcterms:modified>
</cp:coreProperties>
</file>