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ABE4" w14:textId="25CC8998" w:rsidR="0001423E" w:rsidRPr="004039C7" w:rsidRDefault="0001423E" w:rsidP="0001423E">
      <w:pPr>
        <w:jc w:val="center"/>
        <w:rPr>
          <w:b/>
          <w:lang w:eastAsia="lt-LT"/>
        </w:rPr>
      </w:pPr>
      <w:r w:rsidRPr="004039C7">
        <w:rPr>
          <w:b/>
          <w:lang w:eastAsia="lt-LT"/>
        </w:rPr>
        <w:t>TECHNINĖ SPECIFIKACIJA</w:t>
      </w:r>
      <w:r>
        <w:rPr>
          <w:b/>
          <w:lang w:eastAsia="lt-LT"/>
        </w:rPr>
        <w:t xml:space="preserve"> </w:t>
      </w:r>
    </w:p>
    <w:p w14:paraId="46D7F4D6" w14:textId="77777777" w:rsidR="0001423E" w:rsidRPr="004039C7" w:rsidRDefault="0001423E" w:rsidP="0001423E">
      <w:pPr>
        <w:rPr>
          <w:bCs/>
          <w:lang w:eastAsia="lt-LT"/>
        </w:rPr>
      </w:pPr>
    </w:p>
    <w:p w14:paraId="65D8999F" w14:textId="77777777" w:rsidR="0001423E" w:rsidRPr="004039C7" w:rsidRDefault="0001423E" w:rsidP="0001423E">
      <w:pPr>
        <w:ind w:firstLine="567"/>
        <w:jc w:val="both"/>
        <w:rPr>
          <w:rFonts w:eastAsia="Calibri"/>
          <w:lang w:eastAsia="lt-LT"/>
        </w:rPr>
      </w:pPr>
      <w:r w:rsidRPr="004039C7">
        <w:rPr>
          <w:rFonts w:eastAsia="Calibri"/>
          <w:lang w:eastAsia="lt-LT"/>
        </w:rPr>
        <w:t>1. Sulankstoma lova (toliau – lova) skirta ilsėtis (miegoti) kolektyvinės apsaugos statiniuose.</w:t>
      </w:r>
    </w:p>
    <w:p w14:paraId="418A4779" w14:textId="1811B487" w:rsidR="0001423E" w:rsidRPr="0001423E" w:rsidRDefault="0001423E" w:rsidP="0001423E">
      <w:pPr>
        <w:ind w:firstLine="567"/>
        <w:jc w:val="both"/>
        <w:rPr>
          <w:rFonts w:eastAsia="Calibri"/>
          <w:color w:val="EE0000"/>
          <w:lang w:eastAsia="lt-LT"/>
        </w:rPr>
      </w:pPr>
      <w:r w:rsidRPr="004039C7">
        <w:rPr>
          <w:rFonts w:eastAsia="Calibri"/>
          <w:lang w:eastAsia="lt-LT"/>
        </w:rPr>
        <w:t>2. Lova turi būti nauja (nenaudota) ir atitikti Lietuvos Respublikos ir ES teisės aktų nustatytus reikalavimus</w:t>
      </w:r>
      <w:r w:rsidR="00226325">
        <w:rPr>
          <w:rFonts w:eastAsia="Calibri"/>
          <w:lang w:eastAsia="lt-LT"/>
        </w:rPr>
        <w:t>.</w:t>
      </w:r>
    </w:p>
    <w:p w14:paraId="70E4B735" w14:textId="644CC02F" w:rsidR="0001423E" w:rsidRPr="004039C7" w:rsidRDefault="0001423E" w:rsidP="0001423E">
      <w:pPr>
        <w:ind w:firstLine="567"/>
        <w:jc w:val="both"/>
        <w:rPr>
          <w:rFonts w:eastAsia="Calibri"/>
          <w:lang w:eastAsia="lt-LT"/>
        </w:rPr>
      </w:pPr>
      <w:r w:rsidRPr="004039C7">
        <w:rPr>
          <w:rFonts w:eastAsia="Calibri"/>
          <w:lang w:eastAsia="lt-LT"/>
        </w:rPr>
        <w:t>3. Išskleistos lovos išmatavimai: ilgis 205 (±10) cm, plotis 70 (±5) cm, aukštis 43 (±3), supakuotos lovos matmenys 105</w:t>
      </w:r>
      <w:r w:rsidR="00CE6C78">
        <w:rPr>
          <w:rFonts w:eastAsia="Calibri"/>
          <w:lang w:eastAsia="lt-LT"/>
        </w:rPr>
        <w:t xml:space="preserve"> </w:t>
      </w:r>
      <w:r w:rsidRPr="004039C7">
        <w:rPr>
          <w:rFonts w:eastAsia="Calibri"/>
          <w:lang w:eastAsia="lt-LT"/>
        </w:rPr>
        <w:t>(±5)</w:t>
      </w:r>
      <w:r w:rsidR="00CE6C78">
        <w:rPr>
          <w:rFonts w:eastAsia="Calibri"/>
          <w:lang w:eastAsia="lt-LT"/>
        </w:rPr>
        <w:t xml:space="preserve"> </w:t>
      </w:r>
      <w:r w:rsidRPr="004039C7">
        <w:rPr>
          <w:rFonts w:eastAsia="Calibri"/>
          <w:lang w:eastAsia="lt-LT"/>
        </w:rPr>
        <w:t>x</w:t>
      </w:r>
      <w:r w:rsidR="00CE6C78">
        <w:rPr>
          <w:rFonts w:eastAsia="Calibri"/>
          <w:lang w:eastAsia="lt-LT"/>
        </w:rPr>
        <w:t xml:space="preserve"> </w:t>
      </w:r>
      <w:r w:rsidRPr="004039C7">
        <w:rPr>
          <w:rFonts w:eastAsia="Calibri"/>
          <w:lang w:eastAsia="lt-LT"/>
        </w:rPr>
        <w:t>20</w:t>
      </w:r>
      <w:r w:rsidR="00CE6C78">
        <w:rPr>
          <w:rFonts w:eastAsia="Calibri"/>
          <w:lang w:eastAsia="lt-LT"/>
        </w:rPr>
        <w:t xml:space="preserve"> </w:t>
      </w:r>
      <w:r w:rsidRPr="004039C7">
        <w:rPr>
          <w:rFonts w:eastAsia="Calibri"/>
          <w:lang w:eastAsia="lt-LT"/>
        </w:rPr>
        <w:t>(±5)</w:t>
      </w:r>
      <w:r w:rsidR="00CE6C78">
        <w:rPr>
          <w:rFonts w:eastAsia="Calibri"/>
          <w:lang w:eastAsia="lt-LT"/>
        </w:rPr>
        <w:t xml:space="preserve"> </w:t>
      </w:r>
      <w:r w:rsidRPr="004039C7">
        <w:rPr>
          <w:rFonts w:eastAsia="Calibri"/>
          <w:lang w:eastAsia="lt-LT"/>
        </w:rPr>
        <w:t>x</w:t>
      </w:r>
      <w:r w:rsidR="00CE6C78">
        <w:rPr>
          <w:rFonts w:eastAsia="Calibri"/>
          <w:lang w:eastAsia="lt-LT"/>
        </w:rPr>
        <w:t xml:space="preserve"> </w:t>
      </w:r>
      <w:r w:rsidRPr="004039C7">
        <w:rPr>
          <w:rFonts w:eastAsia="Calibri"/>
          <w:lang w:eastAsia="lt-LT"/>
        </w:rPr>
        <w:t>15</w:t>
      </w:r>
      <w:r w:rsidR="00CE6C78">
        <w:rPr>
          <w:rFonts w:eastAsia="Calibri"/>
          <w:lang w:eastAsia="lt-LT"/>
        </w:rPr>
        <w:t xml:space="preserve"> </w:t>
      </w:r>
      <w:r w:rsidRPr="004039C7">
        <w:rPr>
          <w:rFonts w:eastAsia="Calibri"/>
          <w:lang w:eastAsia="lt-LT"/>
        </w:rPr>
        <w:t>(±5)</w:t>
      </w:r>
    </w:p>
    <w:p w14:paraId="11556CAF" w14:textId="77777777" w:rsidR="0001423E" w:rsidRPr="004039C7" w:rsidRDefault="0001423E" w:rsidP="0001423E">
      <w:pPr>
        <w:ind w:firstLine="567"/>
        <w:jc w:val="both"/>
        <w:rPr>
          <w:rFonts w:eastAsia="Calibri"/>
          <w:lang w:eastAsia="lt-LT"/>
        </w:rPr>
      </w:pPr>
      <w:r w:rsidRPr="004039C7">
        <w:rPr>
          <w:rFonts w:eastAsia="Calibri"/>
          <w:lang w:eastAsia="lt-LT"/>
        </w:rPr>
        <w:t>4. Lova atlaiko ne mažesnę kaip 130 kg. apkrovą ir jos svoris ne didesnis nei 8,5 kg.</w:t>
      </w:r>
    </w:p>
    <w:p w14:paraId="153735F1" w14:textId="77777777" w:rsidR="0001423E" w:rsidRPr="004039C7" w:rsidRDefault="0001423E" w:rsidP="0001423E">
      <w:pPr>
        <w:ind w:firstLine="567"/>
        <w:jc w:val="both"/>
        <w:rPr>
          <w:rFonts w:eastAsia="Calibri"/>
          <w:lang w:eastAsia="lt-LT"/>
        </w:rPr>
      </w:pPr>
      <w:r w:rsidRPr="004039C7">
        <w:rPr>
          <w:rFonts w:eastAsia="Calibri"/>
          <w:lang w:eastAsia="lt-LT"/>
        </w:rPr>
        <w:t>5. Lovos rėmas sulankstomas, pagamintas iš aliuminio lydinio vamzdžio, kurio skersmuo 30 x 30 (±</w:t>
      </w:r>
      <w:r>
        <w:rPr>
          <w:rFonts w:eastAsia="Calibri"/>
          <w:lang w:eastAsia="lt-LT"/>
        </w:rPr>
        <w:t xml:space="preserve"> </w:t>
      </w:r>
      <w:r w:rsidRPr="004039C7">
        <w:rPr>
          <w:rFonts w:eastAsia="Calibri"/>
          <w:lang w:eastAsia="lt-LT"/>
        </w:rPr>
        <w:t>2) mm, sienelių storis 1,4 (±</w:t>
      </w:r>
      <w:r>
        <w:rPr>
          <w:rFonts w:eastAsia="Calibri"/>
          <w:lang w:eastAsia="lt-LT"/>
        </w:rPr>
        <w:t xml:space="preserve"> 0,</w:t>
      </w:r>
      <w:r w:rsidRPr="004039C7">
        <w:rPr>
          <w:rFonts w:eastAsia="Calibri"/>
          <w:lang w:eastAsia="lt-LT"/>
        </w:rPr>
        <w:t>2)</w:t>
      </w:r>
      <w:r>
        <w:rPr>
          <w:rFonts w:eastAsia="Calibri"/>
          <w:lang w:eastAsia="lt-LT"/>
        </w:rPr>
        <w:t xml:space="preserve"> </w:t>
      </w:r>
      <w:r w:rsidRPr="004039C7">
        <w:rPr>
          <w:rFonts w:eastAsia="Calibri"/>
          <w:lang w:eastAsia="lt-LT"/>
        </w:rPr>
        <w:t>mm arba iš 30 x 30 (±</w:t>
      </w:r>
      <w:r>
        <w:rPr>
          <w:rFonts w:eastAsia="Calibri"/>
          <w:lang w:eastAsia="lt-LT"/>
        </w:rPr>
        <w:t xml:space="preserve"> </w:t>
      </w:r>
      <w:r w:rsidRPr="004039C7">
        <w:rPr>
          <w:rFonts w:eastAsia="Calibri"/>
          <w:lang w:eastAsia="lt-LT"/>
        </w:rPr>
        <w:t>2) mm kvadrato formos ar kitos formos atitinkančios nustatytus reikalavimus lengvo metalo lydinio, kurio sienelių storis 1,4 (±</w:t>
      </w:r>
      <w:r>
        <w:rPr>
          <w:rFonts w:eastAsia="Calibri"/>
          <w:lang w:eastAsia="lt-LT"/>
        </w:rPr>
        <w:t xml:space="preserve"> 0,</w:t>
      </w:r>
      <w:r w:rsidRPr="004039C7">
        <w:rPr>
          <w:rFonts w:eastAsia="Calibri"/>
          <w:lang w:eastAsia="lt-LT"/>
        </w:rPr>
        <w:t>2)</w:t>
      </w:r>
      <w:r>
        <w:rPr>
          <w:rFonts w:eastAsia="Calibri"/>
          <w:lang w:eastAsia="lt-LT"/>
        </w:rPr>
        <w:t xml:space="preserve"> </w:t>
      </w:r>
      <w:r w:rsidRPr="004039C7">
        <w:rPr>
          <w:rFonts w:eastAsia="Calibri"/>
          <w:lang w:eastAsia="lt-LT"/>
        </w:rPr>
        <w:t>mm; fiksavimo mechanizmas: ne mažiau nei vienas metalinis žiedas/kaištis/kaištis su spyruokle/automatinis fiksavimas. Išskleistas rėmas užtikrina lovos stabilumą sėdint ar gulint.</w:t>
      </w:r>
    </w:p>
    <w:p w14:paraId="021D1328" w14:textId="77777777" w:rsidR="0001423E" w:rsidRPr="004039C7" w:rsidRDefault="0001423E" w:rsidP="0001423E">
      <w:pPr>
        <w:ind w:firstLine="567"/>
        <w:jc w:val="both"/>
        <w:rPr>
          <w:rFonts w:eastAsia="Calibri"/>
          <w:lang w:eastAsia="lt-LT"/>
        </w:rPr>
      </w:pPr>
      <w:r w:rsidRPr="004039C7">
        <w:rPr>
          <w:rFonts w:eastAsia="Calibri"/>
          <w:lang w:eastAsia="lt-LT"/>
        </w:rPr>
        <w:t>6. Lovos gulto (gulimosios dalies) audinys pagamintas iš 100 % poliesterio arba 100 % nailono.</w:t>
      </w:r>
    </w:p>
    <w:p w14:paraId="30748647" w14:textId="77777777" w:rsidR="0001423E" w:rsidRPr="004039C7" w:rsidRDefault="0001423E" w:rsidP="0001423E">
      <w:pPr>
        <w:ind w:firstLine="567"/>
        <w:jc w:val="both"/>
        <w:rPr>
          <w:rFonts w:eastAsia="Calibri"/>
          <w:lang w:eastAsia="lt-LT"/>
        </w:rPr>
      </w:pPr>
      <w:r w:rsidRPr="004039C7">
        <w:rPr>
          <w:rFonts w:eastAsia="Calibri"/>
          <w:lang w:eastAsia="lt-LT"/>
        </w:rPr>
        <w:t>7. Lovos dėklas – maišas su patogia nešti rankena, kompaktiškas ir suformuotas taip, kad būtų galima lovą greit išimti bei supakuoti.</w:t>
      </w:r>
    </w:p>
    <w:p w14:paraId="015013BD" w14:textId="77777777" w:rsidR="0001423E" w:rsidRPr="004039C7" w:rsidRDefault="0001423E" w:rsidP="0001423E">
      <w:pPr>
        <w:ind w:firstLine="567"/>
        <w:jc w:val="both"/>
        <w:rPr>
          <w:rFonts w:eastAsia="Calibri"/>
          <w:lang w:eastAsia="lt-LT"/>
        </w:rPr>
      </w:pPr>
      <w:r w:rsidRPr="004039C7">
        <w:rPr>
          <w:rFonts w:eastAsia="Calibri"/>
          <w:lang w:eastAsia="lt-LT"/>
        </w:rPr>
        <w:t>8. Lovos garantija – ne mažiau 2 metai.</w:t>
      </w:r>
    </w:p>
    <w:p w14:paraId="7811D7C7" w14:textId="77777777" w:rsidR="0001423E" w:rsidRPr="004039C7" w:rsidRDefault="0001423E" w:rsidP="0001423E">
      <w:pPr>
        <w:ind w:firstLine="567"/>
        <w:jc w:val="both"/>
        <w:rPr>
          <w:rFonts w:eastAsia="Calibri"/>
          <w:lang w:eastAsia="lt-LT"/>
        </w:rPr>
      </w:pPr>
      <w:r w:rsidRPr="004039C7">
        <w:rPr>
          <w:rFonts w:eastAsia="Calibri"/>
          <w:lang w:eastAsia="lt-LT"/>
        </w:rPr>
        <w:t>9. Lovos nedėvėtos, naujos.</w:t>
      </w:r>
    </w:p>
    <w:p w14:paraId="5F8FEE3E" w14:textId="77777777" w:rsidR="0001423E" w:rsidRPr="004039C7" w:rsidRDefault="0001423E" w:rsidP="0001423E">
      <w:pPr>
        <w:ind w:firstLine="567"/>
        <w:jc w:val="both"/>
        <w:rPr>
          <w:rFonts w:eastAsia="Calibri"/>
          <w:lang w:eastAsia="lt-LT"/>
        </w:rPr>
      </w:pPr>
      <w:r w:rsidRPr="004039C7">
        <w:rPr>
          <w:rFonts w:eastAsia="Calibri"/>
          <w:lang w:eastAsia="lt-LT"/>
        </w:rPr>
        <w:t>10. Perduodamos lovos paskirtis, naudojimo ir saugojimo taisyklės pateikiamos originalo kalba kartu su vertimu į lietuvių kalbą.</w:t>
      </w:r>
    </w:p>
    <w:p w14:paraId="2FB3BD21" w14:textId="77777777" w:rsidR="0001423E" w:rsidRDefault="0001423E" w:rsidP="0001423E">
      <w:pPr>
        <w:ind w:firstLine="567"/>
        <w:jc w:val="both"/>
        <w:rPr>
          <w:rFonts w:eastAsia="Calibri"/>
          <w:lang w:eastAsia="lt-LT"/>
        </w:rPr>
      </w:pPr>
      <w:r w:rsidRPr="004039C7">
        <w:rPr>
          <w:rFonts w:eastAsia="Calibri"/>
          <w:lang w:eastAsia="lt-LT"/>
        </w:rPr>
        <w:t>11. Paruoštos transportavimui lovos supakuotos pakuotėse ir sukrautos ant palečių.</w:t>
      </w:r>
    </w:p>
    <w:p w14:paraId="64D53FE6" w14:textId="7BC175A0" w:rsidR="009C63B6" w:rsidRDefault="009C63B6" w:rsidP="0001423E">
      <w:pPr>
        <w:ind w:firstLine="567"/>
        <w:jc w:val="both"/>
        <w:rPr>
          <w:rFonts w:eastAsia="Calibri"/>
          <w:lang w:eastAsia="lt-LT"/>
        </w:rPr>
      </w:pPr>
      <w:r w:rsidRPr="009C63B6">
        <w:rPr>
          <w:rFonts w:eastAsia="Calibri"/>
          <w:lang w:eastAsia="lt-LT"/>
        </w:rPr>
        <w:t xml:space="preserve">12. Nurodomas </w:t>
      </w:r>
      <w:r>
        <w:rPr>
          <w:rFonts w:eastAsia="Calibri"/>
          <w:lang w:eastAsia="lt-LT"/>
        </w:rPr>
        <w:t>s</w:t>
      </w:r>
      <w:r w:rsidRPr="009C63B6">
        <w:rPr>
          <w:rFonts w:eastAsia="Calibri"/>
          <w:lang w:eastAsia="lt-LT"/>
        </w:rPr>
        <w:t>ulankstom</w:t>
      </w:r>
      <w:r>
        <w:rPr>
          <w:rFonts w:eastAsia="Calibri"/>
          <w:lang w:eastAsia="lt-LT"/>
        </w:rPr>
        <w:t>ų</w:t>
      </w:r>
      <w:r w:rsidRPr="009C63B6">
        <w:rPr>
          <w:rFonts w:eastAsia="Calibri"/>
          <w:lang w:eastAsia="lt-LT"/>
        </w:rPr>
        <w:t xml:space="preserve"> lov</w:t>
      </w:r>
      <w:r>
        <w:rPr>
          <w:rFonts w:eastAsia="Calibri"/>
          <w:lang w:eastAsia="lt-LT"/>
        </w:rPr>
        <w:t>ų</w:t>
      </w:r>
      <w:r w:rsidRPr="009C63B6">
        <w:rPr>
          <w:rFonts w:eastAsia="Calibri"/>
          <w:lang w:eastAsia="lt-LT"/>
        </w:rPr>
        <w:t xml:space="preserve"> kiekis ir pristatymas vienu kartu ši</w:t>
      </w:r>
      <w:r w:rsidR="00FE5BF5">
        <w:rPr>
          <w:rFonts w:eastAsia="Calibri"/>
          <w:lang w:eastAsia="lt-LT"/>
        </w:rPr>
        <w:t xml:space="preserve">uo </w:t>
      </w:r>
      <w:r w:rsidRPr="009C63B6">
        <w:rPr>
          <w:rFonts w:eastAsia="Calibri"/>
          <w:lang w:eastAsia="lt-LT"/>
        </w:rPr>
        <w:t>adres</w:t>
      </w:r>
      <w:r w:rsidR="00FE5BF5">
        <w:rPr>
          <w:rFonts w:eastAsia="Calibri"/>
          <w:lang w:eastAsia="lt-LT"/>
        </w:rPr>
        <w:t>u</w:t>
      </w:r>
      <w:r w:rsidRPr="009C63B6">
        <w:rPr>
          <w:rFonts w:eastAsia="Calibri"/>
          <w:lang w:eastAsia="lt-LT"/>
        </w:rPr>
        <w:t>:</w:t>
      </w:r>
    </w:p>
    <w:p w14:paraId="73164291" w14:textId="77777777" w:rsidR="00954E15" w:rsidRDefault="00954E15" w:rsidP="0001423E">
      <w:pPr>
        <w:ind w:firstLine="567"/>
        <w:jc w:val="both"/>
        <w:rPr>
          <w:rFonts w:eastAsia="Calibri"/>
          <w:lang w:eastAsia="lt-LT"/>
        </w:rPr>
      </w:pPr>
    </w:p>
    <w:tbl>
      <w:tblPr>
        <w:tblStyle w:val="Lentelstinklelis"/>
        <w:tblW w:w="0" w:type="auto"/>
        <w:tblLook w:val="0000" w:firstRow="0" w:lastRow="0" w:firstColumn="0" w:lastColumn="0" w:noHBand="0" w:noVBand="0"/>
      </w:tblPr>
      <w:tblGrid>
        <w:gridCol w:w="4380"/>
        <w:gridCol w:w="1155"/>
      </w:tblGrid>
      <w:tr w:rsidR="009C63B6" w14:paraId="38A4C237" w14:textId="77777777" w:rsidTr="00BE3F9B">
        <w:trPr>
          <w:trHeight w:val="597"/>
        </w:trPr>
        <w:tc>
          <w:tcPr>
            <w:tcW w:w="4380" w:type="dxa"/>
          </w:tcPr>
          <w:p w14:paraId="144E7590" w14:textId="77777777" w:rsidR="009C63B6" w:rsidRDefault="009C63B6" w:rsidP="00BE3F9B">
            <w:r>
              <w:t>Adresas</w:t>
            </w:r>
          </w:p>
        </w:tc>
        <w:tc>
          <w:tcPr>
            <w:tcW w:w="1155" w:type="dxa"/>
          </w:tcPr>
          <w:p w14:paraId="2100D980" w14:textId="77777777" w:rsidR="009C63B6" w:rsidRDefault="009C63B6" w:rsidP="00BE3F9B">
            <w:r>
              <w:t xml:space="preserve">Vnt. </w:t>
            </w:r>
          </w:p>
        </w:tc>
      </w:tr>
      <w:tr w:rsidR="00B05095" w:rsidRPr="006E5363" w14:paraId="171D1CE7" w14:textId="77777777" w:rsidTr="00BE3F9B">
        <w:tblPrEx>
          <w:tblLook w:val="04A0" w:firstRow="1" w:lastRow="0" w:firstColumn="1" w:lastColumn="0" w:noHBand="0" w:noVBand="1"/>
        </w:tblPrEx>
        <w:trPr>
          <w:trHeight w:val="881"/>
        </w:trPr>
        <w:tc>
          <w:tcPr>
            <w:tcW w:w="4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B9318" w14:textId="21C70B9D" w:rsidR="00B05095" w:rsidRPr="00BB179E" w:rsidRDefault="00FE5BF5" w:rsidP="00B05095">
            <w:r w:rsidRPr="00FE5BF5">
              <w:t>Eigirdžių buvusi mokykla</w:t>
            </w:r>
            <w:r>
              <w:t xml:space="preserve">, </w:t>
            </w:r>
            <w:r w:rsidRPr="00FE5BF5">
              <w:t xml:space="preserve">Gedimino g. 16, Eigirdžių k., </w:t>
            </w:r>
            <w:proofErr w:type="spellStart"/>
            <w:r w:rsidRPr="00FE5BF5">
              <w:t>Degaičių</w:t>
            </w:r>
            <w:proofErr w:type="spellEnd"/>
            <w:r w:rsidRPr="00FE5BF5">
              <w:t xml:space="preserve"> sen., Telšių r.</w:t>
            </w:r>
          </w:p>
        </w:tc>
        <w:tc>
          <w:tcPr>
            <w:tcW w:w="1155" w:type="dxa"/>
          </w:tcPr>
          <w:p w14:paraId="6E06D4C3" w14:textId="298B7F9D" w:rsidR="00B05095" w:rsidRPr="006E5363" w:rsidRDefault="00D73CE8" w:rsidP="00B05095">
            <w:pPr>
              <w:spacing w:after="160" w:line="278" w:lineRule="auto"/>
              <w:rPr>
                <w:rFonts w:eastAsia="Calibri"/>
                <w:kern w:val="2"/>
                <w:szCs w:val="24"/>
                <w14:ligatures w14:val="standardContextual"/>
              </w:rPr>
            </w:pPr>
            <w:r w:rsidRPr="00D73CE8">
              <w:t>1463</w:t>
            </w:r>
          </w:p>
        </w:tc>
      </w:tr>
    </w:tbl>
    <w:p w14:paraId="51EBF619" w14:textId="77777777" w:rsidR="00595F83" w:rsidRDefault="00595F83" w:rsidP="0001423E">
      <w:pPr>
        <w:ind w:firstLine="567"/>
        <w:jc w:val="both"/>
        <w:rPr>
          <w:rFonts w:eastAsia="Calibri"/>
          <w:lang w:eastAsia="lt-LT"/>
        </w:rPr>
      </w:pPr>
    </w:p>
    <w:p w14:paraId="1D6B7774" w14:textId="7B3240C6" w:rsidR="0001423E" w:rsidRPr="004039C7" w:rsidRDefault="0001423E" w:rsidP="0001423E">
      <w:pPr>
        <w:ind w:firstLine="567"/>
        <w:jc w:val="both"/>
        <w:rPr>
          <w:rFonts w:eastAsia="Calibri"/>
          <w:lang w:eastAsia="lt-LT"/>
        </w:rPr>
      </w:pPr>
      <w:r w:rsidRPr="004039C7">
        <w:rPr>
          <w:rFonts w:eastAsia="Calibri"/>
          <w:lang w:eastAsia="lt-LT"/>
        </w:rPr>
        <w:t>1</w:t>
      </w:r>
      <w:r w:rsidR="009C63B6">
        <w:rPr>
          <w:rFonts w:eastAsia="Calibri"/>
          <w:lang w:eastAsia="lt-LT"/>
        </w:rPr>
        <w:t>3</w:t>
      </w:r>
      <w:r w:rsidRPr="004039C7">
        <w:rPr>
          <w:rFonts w:eastAsia="Calibri"/>
          <w:lang w:eastAsia="lt-LT"/>
        </w:rPr>
        <w:t>.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3ED25629" w14:textId="6CE3E14A" w:rsidR="0001423E" w:rsidRPr="004039C7" w:rsidRDefault="0001423E" w:rsidP="0001423E">
      <w:pPr>
        <w:ind w:firstLine="567"/>
        <w:jc w:val="both"/>
        <w:rPr>
          <w:rFonts w:eastAsia="Calibri"/>
          <w:lang w:eastAsia="lt-LT"/>
        </w:rPr>
      </w:pPr>
      <w:r w:rsidRPr="004039C7">
        <w:rPr>
          <w:rFonts w:eastAsia="Calibri"/>
          <w:lang w:eastAsia="lt-LT"/>
        </w:rPr>
        <w:t>1</w:t>
      </w:r>
      <w:r w:rsidR="009C63B6">
        <w:rPr>
          <w:rFonts w:eastAsia="Calibri"/>
          <w:lang w:eastAsia="lt-LT"/>
        </w:rPr>
        <w:t>4</w:t>
      </w:r>
      <w:r w:rsidRPr="004039C7">
        <w:rPr>
          <w:rFonts w:eastAsia="Calibri"/>
          <w:lang w:eastAsia="lt-LT"/>
        </w:rPr>
        <w:t>. Pateikiami gamintojo dokumentai, kurie pagrindžia, kad lovos atitinka funkcinius, techninius ir kokybės reikalavimus (dokumentai pateikiami įsigaliojus sutarčiai, per 5 darbo dienas).</w:t>
      </w:r>
    </w:p>
    <w:p w14:paraId="49598256" w14:textId="6848D97D" w:rsidR="00962ABE" w:rsidRDefault="0001423E" w:rsidP="0001423E">
      <w:pPr>
        <w:ind w:firstLine="567"/>
        <w:jc w:val="both"/>
      </w:pPr>
      <w:r w:rsidRPr="004039C7">
        <w:rPr>
          <w:rFonts w:eastAsia="Calibri"/>
          <w:lang w:eastAsia="lt-LT"/>
        </w:rPr>
        <w:t>1</w:t>
      </w:r>
      <w:r w:rsidR="009C63B6">
        <w:rPr>
          <w:rFonts w:eastAsia="Calibri"/>
          <w:lang w:eastAsia="lt-LT"/>
        </w:rPr>
        <w:t>5</w:t>
      </w:r>
      <w:r w:rsidRPr="004039C7">
        <w:rPr>
          <w:rFonts w:eastAsia="Calibri"/>
          <w:lang w:eastAsia="lt-LT"/>
        </w:rPr>
        <w:t xml:space="preserve">. </w:t>
      </w:r>
      <w:r w:rsidRPr="004039C7">
        <w:rPr>
          <w:lang w:eastAsia="lt-LT"/>
        </w:rPr>
        <w:t>Atliekamas žaliasis pirkimas. Pirkimas vykdomas vadovaujantis Lietuvos Respublikos aplinkos ministro 2011 m. birželio 28 d. įsakymo Nr. D1-508 „</w:t>
      </w:r>
      <w:hyperlink r:id="rId5" w:history="1">
        <w:r w:rsidRPr="004039C7">
          <w:rPr>
            <w:u w:val="single"/>
            <w:lang w:eastAsia="lt-LT"/>
          </w:rPr>
          <w:t xml:space="preserve">Dėl Aplinkos apsaugos kriterijų taikymo, vykdant žaliuosius pirkimus, tvarkos aprašo </w:t>
        </w:r>
        <w:r w:rsidR="00962ABE">
          <w:rPr>
            <w:u w:val="single"/>
            <w:lang w:eastAsia="lt-LT"/>
          </w:rPr>
          <w:t>( toliau</w:t>
        </w:r>
        <w:r w:rsidR="009708E0">
          <w:rPr>
            <w:u w:val="single"/>
            <w:lang w:eastAsia="lt-LT"/>
          </w:rPr>
          <w:t xml:space="preserve"> </w:t>
        </w:r>
        <w:r w:rsidR="00962ABE">
          <w:rPr>
            <w:u w:val="single"/>
            <w:lang w:eastAsia="lt-LT"/>
          </w:rPr>
          <w:t xml:space="preserve">- Aprašas) </w:t>
        </w:r>
        <w:r w:rsidRPr="004039C7">
          <w:rPr>
            <w:u w:val="single"/>
            <w:lang w:eastAsia="lt-LT"/>
          </w:rPr>
          <w:t>patvirtinimo</w:t>
        </w:r>
      </w:hyperlink>
      <w:r w:rsidR="00962ABE">
        <w:t>:</w:t>
      </w:r>
    </w:p>
    <w:p w14:paraId="26404581" w14:textId="664A32A6" w:rsidR="0001423E" w:rsidRPr="004039C7" w:rsidRDefault="00962ABE" w:rsidP="0001423E">
      <w:pPr>
        <w:ind w:firstLine="567"/>
        <w:jc w:val="both"/>
        <w:rPr>
          <w:u w:val="single"/>
          <w:lang w:eastAsia="lt-LT"/>
        </w:rPr>
      </w:pPr>
      <w:r>
        <w:rPr>
          <w:u w:val="single"/>
          <w:lang w:eastAsia="lt-LT"/>
        </w:rPr>
        <w:t>-</w:t>
      </w:r>
      <w:r w:rsidR="0001423E" w:rsidRPr="004039C7">
        <w:rPr>
          <w:u w:val="single"/>
          <w:lang w:eastAsia="lt-LT"/>
        </w:rPr>
        <w:t xml:space="preserve"> 4.1</w:t>
      </w:r>
      <w:r>
        <w:rPr>
          <w:u w:val="single"/>
          <w:lang w:eastAsia="lt-LT"/>
        </w:rPr>
        <w:t xml:space="preserve"> punktu:</w:t>
      </w:r>
    </w:p>
    <w:p w14:paraId="0AB71AD7" w14:textId="00ABB565" w:rsidR="0001423E" w:rsidRPr="004039C7" w:rsidRDefault="0001423E" w:rsidP="0001423E">
      <w:pPr>
        <w:ind w:firstLine="567"/>
        <w:jc w:val="both"/>
        <w:rPr>
          <w:rFonts w:eastAsia="Calibri"/>
          <w:lang w:eastAsia="lt-LT"/>
        </w:rPr>
      </w:pPr>
      <w:r w:rsidRPr="004039C7">
        <w:rPr>
          <w:rFonts w:eastAsia="Calibri"/>
          <w:lang w:eastAsia="lt-LT"/>
        </w:rPr>
        <w:t>1</w:t>
      </w:r>
      <w:r w:rsidR="009C63B6">
        <w:rPr>
          <w:rFonts w:eastAsia="Calibri"/>
          <w:lang w:eastAsia="lt-LT"/>
        </w:rPr>
        <w:t>5</w:t>
      </w:r>
      <w:r w:rsidRPr="004039C7">
        <w:rPr>
          <w:rFonts w:eastAsia="Calibri"/>
          <w:lang w:eastAsia="lt-LT"/>
        </w:rPr>
        <w:t>.1. taikyti Aprašo 2 priedo II skyriaus „Pakuotės“ nuostatas</w:t>
      </w:r>
      <w:r w:rsidR="00E35416">
        <w:rPr>
          <w:rFonts w:eastAsia="Calibri"/>
          <w:lang w:eastAsia="lt-LT"/>
        </w:rPr>
        <w:t>:</w:t>
      </w:r>
    </w:p>
    <w:p w14:paraId="2D8D6DB1" w14:textId="503522FD" w:rsidR="0001423E" w:rsidRPr="004039C7" w:rsidRDefault="0001423E" w:rsidP="0001423E">
      <w:pPr>
        <w:ind w:firstLine="567"/>
        <w:jc w:val="both"/>
        <w:rPr>
          <w:rFonts w:eastAsia="Calibri"/>
          <w:lang w:eastAsia="lt-LT"/>
        </w:rPr>
      </w:pPr>
      <w:r w:rsidRPr="004039C7">
        <w:rPr>
          <w:rFonts w:eastAsia="Calibri"/>
          <w:lang w:eastAsia="lt-LT"/>
        </w:rPr>
        <w:t>1</w:t>
      </w:r>
      <w:r w:rsidR="009C63B6">
        <w:rPr>
          <w:rFonts w:eastAsia="Calibri"/>
          <w:lang w:eastAsia="lt-LT"/>
        </w:rPr>
        <w:t>5</w:t>
      </w:r>
      <w:r w:rsidRPr="004039C7">
        <w:rPr>
          <w:rFonts w:eastAsia="Calibri"/>
          <w:lang w:eastAsia="lt-LT"/>
        </w:rPr>
        <w:t>.1.1.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25B5F2FF" w14:textId="196948E3" w:rsidR="0001423E" w:rsidRPr="004039C7" w:rsidRDefault="0001423E" w:rsidP="0001423E">
      <w:pPr>
        <w:ind w:firstLine="567"/>
        <w:jc w:val="both"/>
        <w:rPr>
          <w:rFonts w:eastAsia="Calibri"/>
          <w:lang w:eastAsia="lt-LT"/>
        </w:rPr>
      </w:pPr>
      <w:r w:rsidRPr="004039C7">
        <w:rPr>
          <w:rFonts w:eastAsia="Calibri"/>
          <w:lang w:eastAsia="lt-LT"/>
        </w:rPr>
        <w:t>1</w:t>
      </w:r>
      <w:r w:rsidR="009C63B6">
        <w:rPr>
          <w:rFonts w:eastAsia="Calibri"/>
          <w:lang w:eastAsia="lt-LT"/>
        </w:rPr>
        <w:t>5</w:t>
      </w:r>
      <w:r w:rsidRPr="004039C7">
        <w:rPr>
          <w:rFonts w:eastAsia="Calibri"/>
          <w:lang w:eastAsia="lt-LT"/>
        </w:rPr>
        <w:t>.1.2. taikyti Aprašo 2 priedo VII skyriaus „Baldai“ nuostatas“: paviršiams dengti naudojamuose produktuose:</w:t>
      </w:r>
    </w:p>
    <w:p w14:paraId="5037F65B" w14:textId="52A8D541" w:rsidR="0001423E" w:rsidRPr="004039C7" w:rsidRDefault="0001423E" w:rsidP="0001423E">
      <w:pPr>
        <w:ind w:firstLine="567"/>
        <w:jc w:val="both"/>
        <w:rPr>
          <w:rFonts w:eastAsia="Calibri"/>
          <w:lang w:eastAsia="lt-LT"/>
        </w:rPr>
      </w:pPr>
      <w:bookmarkStart w:id="0" w:name="part_a197a28a8c254b7ba798c21f34450fb3"/>
      <w:bookmarkEnd w:id="0"/>
      <w:r w:rsidRPr="004039C7">
        <w:rPr>
          <w:rFonts w:eastAsia="Calibri"/>
          <w:lang w:eastAsia="lt-LT"/>
        </w:rPr>
        <w:lastRenderedPageBreak/>
        <w:t>1</w:t>
      </w:r>
      <w:r w:rsidR="009C63B6">
        <w:rPr>
          <w:rFonts w:eastAsia="Calibri"/>
          <w:lang w:eastAsia="lt-LT"/>
        </w:rPr>
        <w:t>5</w:t>
      </w:r>
      <w:r w:rsidRPr="004039C7">
        <w:rPr>
          <w:rFonts w:eastAsia="Calibri"/>
          <w:lang w:eastAsia="lt-LT"/>
        </w:rPr>
        <w:t>.1.2.1.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DF2D31C" w14:textId="4325D078" w:rsidR="0001423E" w:rsidRPr="004039C7" w:rsidRDefault="0001423E" w:rsidP="0001423E">
      <w:pPr>
        <w:ind w:firstLine="567"/>
        <w:jc w:val="both"/>
        <w:rPr>
          <w:rFonts w:eastAsia="Calibri"/>
          <w:lang w:eastAsia="lt-LT"/>
        </w:rPr>
      </w:pPr>
      <w:bookmarkStart w:id="1" w:name="part_8b4a56a19d3c4fe99a7642bc2034b992"/>
      <w:bookmarkEnd w:id="1"/>
      <w:r w:rsidRPr="004039C7">
        <w:rPr>
          <w:rFonts w:eastAsia="Calibri"/>
          <w:lang w:eastAsia="lt-LT"/>
        </w:rPr>
        <w:t>1</w:t>
      </w:r>
      <w:r w:rsidR="009C63B6">
        <w:rPr>
          <w:rFonts w:eastAsia="Calibri"/>
          <w:lang w:eastAsia="lt-LT"/>
        </w:rPr>
        <w:t>5</w:t>
      </w:r>
      <w:r w:rsidRPr="004039C7">
        <w:rPr>
          <w:rFonts w:eastAsia="Calibri"/>
          <w:lang w:eastAsia="lt-LT"/>
        </w:rPr>
        <w:t>.1.2.2. neturi būti daugiau kaip 5 proc. masės lakiųjų organinių junginių (LOJ);</w:t>
      </w:r>
    </w:p>
    <w:p w14:paraId="379988AD" w14:textId="5B5A6E91" w:rsidR="0001423E" w:rsidRPr="004039C7" w:rsidRDefault="0001423E" w:rsidP="0001423E">
      <w:pPr>
        <w:ind w:firstLine="567"/>
        <w:jc w:val="both"/>
        <w:rPr>
          <w:rFonts w:eastAsia="Calibri"/>
          <w:lang w:eastAsia="lt-LT"/>
        </w:rPr>
      </w:pPr>
      <w:bookmarkStart w:id="2" w:name="part_c97d10d104044eb1898e5891708d5ecf"/>
      <w:bookmarkEnd w:id="2"/>
      <w:r w:rsidRPr="004039C7">
        <w:rPr>
          <w:rFonts w:eastAsia="Calibri"/>
          <w:lang w:eastAsia="lt-LT"/>
        </w:rPr>
        <w:t>1</w:t>
      </w:r>
      <w:r w:rsidR="009C63B6">
        <w:rPr>
          <w:rFonts w:eastAsia="Calibri"/>
          <w:lang w:eastAsia="lt-LT"/>
        </w:rPr>
        <w:t>5</w:t>
      </w:r>
      <w:r w:rsidRPr="004039C7">
        <w:rPr>
          <w:rFonts w:eastAsia="Calibri"/>
          <w:lang w:eastAsia="lt-LT"/>
        </w:rPr>
        <w:t>.1.2.3. neturi būti chromo (VI) junginių;</w:t>
      </w:r>
    </w:p>
    <w:p w14:paraId="181D34D5" w14:textId="2782BFC4" w:rsidR="0001423E" w:rsidRPr="004039C7" w:rsidRDefault="0001423E" w:rsidP="0001423E">
      <w:pPr>
        <w:ind w:firstLine="567"/>
        <w:jc w:val="both"/>
        <w:rPr>
          <w:rFonts w:eastAsia="Calibri"/>
          <w:lang w:eastAsia="lt-LT"/>
        </w:rPr>
      </w:pPr>
      <w:bookmarkStart w:id="3" w:name="part_7f6c8fc1f7d249fba87140a2d5fd13d7"/>
      <w:bookmarkEnd w:id="3"/>
      <w:r w:rsidRPr="004039C7">
        <w:rPr>
          <w:rFonts w:eastAsia="Calibri"/>
          <w:lang w:eastAsia="lt-LT"/>
        </w:rPr>
        <w:t>1</w:t>
      </w:r>
      <w:r w:rsidR="009C63B6">
        <w:rPr>
          <w:rFonts w:eastAsia="Calibri"/>
          <w:lang w:eastAsia="lt-LT"/>
        </w:rPr>
        <w:t>5</w:t>
      </w:r>
      <w:r w:rsidRPr="004039C7">
        <w:rPr>
          <w:rFonts w:eastAsia="Calibri"/>
          <w:lang w:eastAsia="lt-LT"/>
        </w:rPr>
        <w:t xml:space="preserve">.1.2.4. </w:t>
      </w:r>
      <w:proofErr w:type="spellStart"/>
      <w:r w:rsidRPr="004039C7">
        <w:rPr>
          <w:rFonts w:eastAsia="Calibri"/>
          <w:lang w:eastAsia="lt-LT"/>
        </w:rPr>
        <w:t>formaldehido</w:t>
      </w:r>
      <w:proofErr w:type="spellEnd"/>
      <w:r w:rsidRPr="004039C7">
        <w:rPr>
          <w:rFonts w:eastAsia="Calibri"/>
          <w:lang w:eastAsia="lt-LT"/>
        </w:rPr>
        <w:t xml:space="preserve"> išmetamieji teršalai neturi viršyti 0,05 </w:t>
      </w:r>
      <w:proofErr w:type="spellStart"/>
      <w:r w:rsidRPr="004039C7">
        <w:rPr>
          <w:rFonts w:eastAsia="Calibri"/>
          <w:lang w:eastAsia="lt-LT"/>
        </w:rPr>
        <w:t>ppm</w:t>
      </w:r>
      <w:proofErr w:type="spellEnd"/>
      <w:r w:rsidRPr="004039C7">
        <w:rPr>
          <w:rFonts w:eastAsia="Calibri"/>
          <w:lang w:eastAsia="lt-LT"/>
        </w:rPr>
        <w:t>.</w:t>
      </w:r>
    </w:p>
    <w:p w14:paraId="33809D01" w14:textId="77777777" w:rsidR="0001423E" w:rsidRDefault="0001423E" w:rsidP="0001423E">
      <w:pPr>
        <w:ind w:firstLine="567"/>
        <w:jc w:val="both"/>
        <w:rPr>
          <w:rFonts w:eastAsia="Calibri"/>
          <w:lang w:eastAsia="lt-LT"/>
        </w:rPr>
      </w:pPr>
      <w:r w:rsidRPr="004039C7">
        <w:rPr>
          <w:rFonts w:eastAsia="Calibri"/>
          <w:lang w:eastAsia="lt-LT"/>
        </w:rPr>
        <w:t>Pateikiami atitiktį reikalavimams įrodantys dokumentai: ekologinis ženklas (jei toks prekės grupei egzistuoja), saugos duomenų lapas, arba gamintojo techniniai dokumentai, arba kiti lygiaverčiai įrodymai (sutarties vykdymo metu).</w:t>
      </w:r>
    </w:p>
    <w:p w14:paraId="2499D341" w14:textId="780F76C9" w:rsidR="00E35416" w:rsidRPr="00533C38" w:rsidRDefault="00E35416" w:rsidP="00E35416">
      <w:pPr>
        <w:jc w:val="both"/>
        <w:rPr>
          <w:color w:val="000000"/>
          <w:kern w:val="2"/>
          <w:szCs w:val="24"/>
          <w:lang w:eastAsia="lt-LT"/>
        </w:rPr>
      </w:pPr>
      <w:r w:rsidRPr="00962ABE">
        <w:rPr>
          <w:color w:val="000000"/>
          <w:kern w:val="2"/>
          <w:szCs w:val="24"/>
          <w:lang w:eastAsia="lt-LT"/>
        </w:rPr>
        <w:t xml:space="preserve">        </w:t>
      </w:r>
      <w:r w:rsidR="00962ABE">
        <w:rPr>
          <w:color w:val="000000"/>
          <w:kern w:val="2"/>
          <w:szCs w:val="24"/>
          <w:lang w:eastAsia="lt-LT"/>
        </w:rPr>
        <w:t>-</w:t>
      </w:r>
      <w:r w:rsidRPr="00962ABE">
        <w:rPr>
          <w:color w:val="000000"/>
          <w:kern w:val="2"/>
          <w:szCs w:val="24"/>
          <w:lang w:eastAsia="lt-LT"/>
        </w:rPr>
        <w:t xml:space="preserve"> </w:t>
      </w:r>
      <w:r w:rsidR="00962ABE" w:rsidRPr="00962ABE">
        <w:rPr>
          <w:color w:val="000000"/>
          <w:kern w:val="2"/>
          <w:szCs w:val="24"/>
          <w:u w:val="single"/>
          <w:lang w:eastAsia="lt-LT"/>
        </w:rPr>
        <w:t>4.4.4. papunkčiu</w:t>
      </w:r>
      <w:r w:rsidR="00962ABE" w:rsidRPr="00962ABE">
        <w:rPr>
          <w:color w:val="000000"/>
          <w:kern w:val="2"/>
          <w:szCs w:val="24"/>
          <w:lang w:eastAsia="lt-LT"/>
        </w:rPr>
        <w:t xml:space="preserve">: </w:t>
      </w:r>
      <w:r w:rsidRPr="00962ABE">
        <w:rPr>
          <w:color w:val="000000"/>
          <w:kern w:val="2"/>
          <w:szCs w:val="24"/>
          <w:lang w:eastAsia="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35494CB3" w14:textId="77777777" w:rsidR="00E35416" w:rsidRPr="004039C7" w:rsidRDefault="00E35416" w:rsidP="0001423E">
      <w:pPr>
        <w:ind w:firstLine="567"/>
        <w:jc w:val="both"/>
        <w:rPr>
          <w:rFonts w:eastAsia="Calibri"/>
          <w:lang w:eastAsia="lt-LT"/>
        </w:rPr>
      </w:pPr>
    </w:p>
    <w:p w14:paraId="68141018" w14:textId="77777777" w:rsidR="0001423E" w:rsidRPr="004039C7" w:rsidRDefault="0001423E" w:rsidP="0001423E">
      <w:pPr>
        <w:ind w:firstLine="851"/>
        <w:jc w:val="both"/>
        <w:rPr>
          <w:rFonts w:eastAsia="Calibri"/>
          <w:lang w:eastAsia="lt-LT"/>
        </w:rPr>
      </w:pPr>
    </w:p>
    <w:sectPr w:rsidR="0001423E" w:rsidRPr="004039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0E37"/>
    <w:multiLevelType w:val="hybridMultilevel"/>
    <w:tmpl w:val="2D14B65A"/>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 w15:restartNumberingAfterBreak="0">
    <w:nsid w:val="33463730"/>
    <w:multiLevelType w:val="hybridMultilevel"/>
    <w:tmpl w:val="D0DC1954"/>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num w:numId="1" w16cid:durableId="1575555328">
    <w:abstractNumId w:val="1"/>
  </w:num>
  <w:num w:numId="2" w16cid:durableId="180908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A5"/>
    <w:rsid w:val="0001423E"/>
    <w:rsid w:val="00060459"/>
    <w:rsid w:val="00162B2F"/>
    <w:rsid w:val="00214DF1"/>
    <w:rsid w:val="00226325"/>
    <w:rsid w:val="0031028F"/>
    <w:rsid w:val="003D4217"/>
    <w:rsid w:val="00537F5D"/>
    <w:rsid w:val="00572F63"/>
    <w:rsid w:val="00595F83"/>
    <w:rsid w:val="005C099C"/>
    <w:rsid w:val="005D018F"/>
    <w:rsid w:val="005F6972"/>
    <w:rsid w:val="006A648A"/>
    <w:rsid w:val="0072498E"/>
    <w:rsid w:val="007C48D1"/>
    <w:rsid w:val="00865DA5"/>
    <w:rsid w:val="00954E15"/>
    <w:rsid w:val="00962ABE"/>
    <w:rsid w:val="009708E0"/>
    <w:rsid w:val="009C3858"/>
    <w:rsid w:val="009C63B6"/>
    <w:rsid w:val="009F4A79"/>
    <w:rsid w:val="00AE7F65"/>
    <w:rsid w:val="00B05095"/>
    <w:rsid w:val="00BD39D7"/>
    <w:rsid w:val="00BE1481"/>
    <w:rsid w:val="00C134EA"/>
    <w:rsid w:val="00CE6C78"/>
    <w:rsid w:val="00D245E0"/>
    <w:rsid w:val="00D73CE8"/>
    <w:rsid w:val="00DD4E03"/>
    <w:rsid w:val="00E35416"/>
    <w:rsid w:val="00EF49E7"/>
    <w:rsid w:val="00FE5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984"/>
  <w15:chartTrackingRefBased/>
  <w15:docId w15:val="{2D5C3406-362B-4E58-95B8-DCE1778A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F6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65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5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5D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5D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5D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5DA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5DA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5DA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5DA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5D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5D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5D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5D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5D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5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5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5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5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5D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5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5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5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5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5DA5"/>
    <w:rPr>
      <w:i/>
      <w:iCs/>
      <w:color w:val="404040" w:themeColor="text1" w:themeTint="BF"/>
    </w:rPr>
  </w:style>
  <w:style w:type="paragraph" w:styleId="Sraopastraipa">
    <w:name w:val="List Paragraph"/>
    <w:basedOn w:val="prastasis"/>
    <w:uiPriority w:val="34"/>
    <w:qFormat/>
    <w:rsid w:val="00865DA5"/>
    <w:pPr>
      <w:ind w:left="720"/>
      <w:contextualSpacing/>
    </w:pPr>
  </w:style>
  <w:style w:type="character" w:styleId="Rykuspabraukimas">
    <w:name w:val="Intense Emphasis"/>
    <w:basedOn w:val="Numatytasispastraiposriftas"/>
    <w:uiPriority w:val="21"/>
    <w:qFormat/>
    <w:rsid w:val="00865DA5"/>
    <w:rPr>
      <w:i/>
      <w:iCs/>
      <w:color w:val="2F5496" w:themeColor="accent1" w:themeShade="BF"/>
    </w:rPr>
  </w:style>
  <w:style w:type="paragraph" w:styleId="Iskirtacitata">
    <w:name w:val="Intense Quote"/>
    <w:basedOn w:val="prastasis"/>
    <w:next w:val="prastasis"/>
    <w:link w:val="IskirtacitataDiagrama"/>
    <w:uiPriority w:val="30"/>
    <w:qFormat/>
    <w:rsid w:val="0086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5DA5"/>
    <w:rPr>
      <w:i/>
      <w:iCs/>
      <w:color w:val="2F5496" w:themeColor="accent1" w:themeShade="BF"/>
    </w:rPr>
  </w:style>
  <w:style w:type="character" w:styleId="Rykinuoroda">
    <w:name w:val="Intense Reference"/>
    <w:basedOn w:val="Numatytasispastraiposriftas"/>
    <w:uiPriority w:val="32"/>
    <w:qFormat/>
    <w:rsid w:val="00865DA5"/>
    <w:rPr>
      <w:b/>
      <w:bCs/>
      <w:smallCaps/>
      <w:color w:val="2F5496" w:themeColor="accent1" w:themeShade="BF"/>
      <w:spacing w:val="5"/>
    </w:rPr>
  </w:style>
  <w:style w:type="table" w:styleId="Lentelstinklelis">
    <w:name w:val="Table Grid"/>
    <w:basedOn w:val="prastojilentel"/>
    <w:uiPriority w:val="39"/>
    <w:rsid w:val="009C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1997">
      <w:bodyDiv w:val="1"/>
      <w:marLeft w:val="0"/>
      <w:marRight w:val="0"/>
      <w:marTop w:val="0"/>
      <w:marBottom w:val="0"/>
      <w:divBdr>
        <w:top w:val="none" w:sz="0" w:space="0" w:color="auto"/>
        <w:left w:val="none" w:sz="0" w:space="0" w:color="auto"/>
        <w:bottom w:val="none" w:sz="0" w:space="0" w:color="auto"/>
        <w:right w:val="none" w:sz="0" w:space="0" w:color="auto"/>
      </w:divBdr>
    </w:div>
    <w:div w:id="11454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Meižienė</dc:creator>
  <cp:keywords/>
  <dc:description/>
  <cp:lastModifiedBy>Vartotojas</cp:lastModifiedBy>
  <cp:revision>10</cp:revision>
  <cp:lastPrinted>2025-05-07T11:40:00Z</cp:lastPrinted>
  <dcterms:created xsi:type="dcterms:W3CDTF">2026-02-05T09:17:00Z</dcterms:created>
  <dcterms:modified xsi:type="dcterms:W3CDTF">2026-07-16T11:05:00Z</dcterms:modified>
</cp:coreProperties>
</file>