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8D53" w14:textId="4B92A9D8" w:rsidR="00F03A4C" w:rsidRPr="00973D92" w:rsidRDefault="00D80B25" w:rsidP="00973D92">
      <w:pPr>
        <w:spacing w:after="0" w:line="240" w:lineRule="auto"/>
        <w:jc w:val="center"/>
        <w:rPr>
          <w:rFonts w:ascii="Tahoma" w:hAnsi="Tahoma" w:cs="Tahoma"/>
          <w:b/>
          <w:sz w:val="24"/>
          <w:szCs w:val="24"/>
        </w:rPr>
      </w:pPr>
      <w:r w:rsidRPr="00973D92">
        <w:rPr>
          <w:rFonts w:ascii="Tahoma" w:hAnsi="Tahoma" w:cs="Tahoma"/>
          <w:b/>
          <w:sz w:val="24"/>
          <w:szCs w:val="24"/>
        </w:rPr>
        <w:t xml:space="preserve">PAŽEIDŽIAMUMŲ VALDYMO </w:t>
      </w:r>
      <w:r w:rsidR="00BA0D75" w:rsidRPr="00973D92">
        <w:rPr>
          <w:rFonts w:ascii="Tahoma" w:hAnsi="Tahoma" w:cs="Tahoma"/>
          <w:b/>
          <w:sz w:val="24"/>
          <w:szCs w:val="24"/>
        </w:rPr>
        <w:t>PROGRAMINĖ</w:t>
      </w:r>
      <w:r w:rsidR="00C2764F" w:rsidRPr="00973D92">
        <w:rPr>
          <w:rFonts w:ascii="Tahoma" w:hAnsi="Tahoma" w:cs="Tahoma"/>
          <w:b/>
          <w:sz w:val="24"/>
          <w:szCs w:val="24"/>
        </w:rPr>
        <w:t>S</w:t>
      </w:r>
      <w:r w:rsidR="00BA0D75" w:rsidRPr="00973D92">
        <w:rPr>
          <w:rFonts w:ascii="Tahoma" w:hAnsi="Tahoma" w:cs="Tahoma"/>
          <w:b/>
          <w:sz w:val="24"/>
          <w:szCs w:val="24"/>
        </w:rPr>
        <w:t xml:space="preserve"> ĮRANG</w:t>
      </w:r>
      <w:r w:rsidR="00877146" w:rsidRPr="00973D92">
        <w:rPr>
          <w:rFonts w:ascii="Tahoma" w:hAnsi="Tahoma" w:cs="Tahoma"/>
          <w:b/>
          <w:sz w:val="24"/>
          <w:szCs w:val="24"/>
        </w:rPr>
        <w:t xml:space="preserve">OS </w:t>
      </w:r>
      <w:r w:rsidR="00EE45B5">
        <w:rPr>
          <w:rFonts w:ascii="Tahoma" w:hAnsi="Tahoma" w:cs="Tahoma"/>
          <w:b/>
          <w:sz w:val="24"/>
          <w:szCs w:val="24"/>
        </w:rPr>
        <w:t>PRENUMERATA</w:t>
      </w:r>
    </w:p>
    <w:p w14:paraId="2EEA0DEA" w14:textId="77777777" w:rsidR="00973D92" w:rsidRPr="00973D92" w:rsidRDefault="00973D92" w:rsidP="00973D92">
      <w:pPr>
        <w:spacing w:after="0" w:line="240" w:lineRule="auto"/>
        <w:jc w:val="center"/>
        <w:rPr>
          <w:rFonts w:ascii="Tahoma" w:hAnsi="Tahoma" w:cs="Tahoma"/>
          <w:b/>
          <w:sz w:val="24"/>
          <w:szCs w:val="24"/>
        </w:rPr>
      </w:pPr>
    </w:p>
    <w:p w14:paraId="15B58DA2" w14:textId="3C8D2599" w:rsidR="003743CB" w:rsidRPr="00973D92" w:rsidRDefault="003743CB" w:rsidP="00973D92">
      <w:pPr>
        <w:spacing w:after="0" w:line="240" w:lineRule="auto"/>
        <w:jc w:val="center"/>
        <w:rPr>
          <w:rFonts w:ascii="Tahoma" w:hAnsi="Tahoma" w:cs="Tahoma"/>
          <w:b/>
          <w:sz w:val="24"/>
          <w:szCs w:val="24"/>
        </w:rPr>
      </w:pPr>
      <w:r w:rsidRPr="00973D92">
        <w:rPr>
          <w:rFonts w:ascii="Tahoma" w:hAnsi="Tahoma" w:cs="Tahoma"/>
          <w:b/>
          <w:sz w:val="24"/>
          <w:szCs w:val="24"/>
        </w:rPr>
        <w:t>TECHNINĖ SPECIFIKACIJA</w:t>
      </w:r>
    </w:p>
    <w:p w14:paraId="694D546E" w14:textId="77777777" w:rsidR="00973D92" w:rsidRPr="00973D92" w:rsidRDefault="00973D92" w:rsidP="00973D92">
      <w:pPr>
        <w:spacing w:after="0" w:line="240" w:lineRule="auto"/>
        <w:jc w:val="center"/>
        <w:rPr>
          <w:rFonts w:ascii="Tahoma" w:hAnsi="Tahoma" w:cs="Tahoma"/>
          <w:b/>
          <w:sz w:val="24"/>
          <w:szCs w:val="24"/>
        </w:rPr>
      </w:pPr>
    </w:p>
    <w:p w14:paraId="7B9479D4" w14:textId="0A12A8C3" w:rsidR="00973D92" w:rsidRPr="00973D92" w:rsidRDefault="00973D92" w:rsidP="00973D92">
      <w:pPr>
        <w:spacing w:after="0" w:line="240" w:lineRule="auto"/>
        <w:jc w:val="center"/>
        <w:rPr>
          <w:rFonts w:ascii="Tahoma" w:hAnsi="Tahoma" w:cs="Tahoma"/>
          <w:b/>
        </w:rPr>
      </w:pPr>
      <w:r w:rsidRPr="00973D92">
        <w:rPr>
          <w:rFonts w:ascii="Tahoma" w:hAnsi="Tahoma" w:cs="Tahoma"/>
          <w:b/>
        </w:rPr>
        <w:t>I. BENDROSIOS NUOSTATOS</w:t>
      </w:r>
    </w:p>
    <w:p w14:paraId="4206A9CE" w14:textId="77777777" w:rsidR="00973D92" w:rsidRPr="00973D92" w:rsidRDefault="00973D92" w:rsidP="00973D92">
      <w:pPr>
        <w:spacing w:after="0" w:line="240" w:lineRule="auto"/>
        <w:jc w:val="center"/>
        <w:rPr>
          <w:rFonts w:ascii="Tahoma" w:hAnsi="Tahoma" w:cs="Tahoma"/>
          <w:b/>
        </w:rPr>
      </w:pPr>
    </w:p>
    <w:p w14:paraId="632C819C" w14:textId="430CC9E5" w:rsidR="00973D92" w:rsidRPr="00973D92" w:rsidRDefault="00973D92" w:rsidP="00577370">
      <w:pPr>
        <w:pStyle w:val="ListParagraph"/>
        <w:numPr>
          <w:ilvl w:val="0"/>
          <w:numId w:val="1"/>
        </w:numPr>
        <w:spacing w:line="276" w:lineRule="auto"/>
        <w:ind w:left="0" w:firstLine="851"/>
        <w:rPr>
          <w:rFonts w:ascii="Tahoma" w:hAnsi="Tahoma" w:cs="Tahoma"/>
          <w:sz w:val="22"/>
          <w:szCs w:val="22"/>
        </w:rPr>
      </w:pPr>
      <w:r w:rsidRPr="00973D92">
        <w:rPr>
          <w:rFonts w:ascii="Tahoma" w:hAnsi="Tahoma" w:cs="Tahoma"/>
          <w:sz w:val="22"/>
          <w:szCs w:val="22"/>
        </w:rPr>
        <w:t>Pirkimo objektas –</w:t>
      </w:r>
      <w:r>
        <w:rPr>
          <w:rFonts w:ascii="Tahoma" w:hAnsi="Tahoma" w:cs="Tahoma"/>
          <w:sz w:val="22"/>
          <w:szCs w:val="22"/>
        </w:rPr>
        <w:t xml:space="preserve"> </w:t>
      </w:r>
      <w:r w:rsidRPr="006C34A5">
        <w:rPr>
          <w:rFonts w:ascii="Tahoma" w:hAnsi="Tahoma" w:cs="Tahoma"/>
          <w:color w:val="000000" w:themeColor="text1"/>
          <w:sz w:val="22"/>
          <w:szCs w:val="22"/>
        </w:rPr>
        <w:t>P</w:t>
      </w:r>
      <w:r w:rsidRPr="006C34A5">
        <w:rPr>
          <w:rFonts w:ascii="Tahoma" w:hAnsi="Tahoma" w:cs="Tahoma"/>
          <w:sz w:val="22"/>
          <w:szCs w:val="22"/>
        </w:rPr>
        <w:t xml:space="preserve">ažeidžiamumų valdymo programinės įrangos </w:t>
      </w:r>
      <w:r w:rsidR="00EE45B5">
        <w:rPr>
          <w:rFonts w:ascii="Tahoma" w:hAnsi="Tahoma" w:cs="Tahoma"/>
          <w:sz w:val="22"/>
          <w:szCs w:val="22"/>
        </w:rPr>
        <w:t>prenumerata</w:t>
      </w:r>
      <w:r w:rsidRPr="00973D92">
        <w:rPr>
          <w:rFonts w:ascii="Tahoma" w:hAnsi="Tahoma" w:cs="Tahoma"/>
          <w:sz w:val="22"/>
          <w:szCs w:val="22"/>
        </w:rPr>
        <w:t xml:space="preserve"> (toliau – </w:t>
      </w:r>
      <w:r w:rsidR="00EE45B5">
        <w:rPr>
          <w:rFonts w:ascii="Tahoma" w:hAnsi="Tahoma" w:cs="Tahoma"/>
          <w:sz w:val="22"/>
          <w:szCs w:val="22"/>
        </w:rPr>
        <w:t>Prenumerata</w:t>
      </w:r>
      <w:r w:rsidR="00577370">
        <w:rPr>
          <w:rFonts w:ascii="Tahoma" w:hAnsi="Tahoma" w:cs="Tahoma"/>
          <w:sz w:val="22"/>
          <w:szCs w:val="22"/>
        </w:rPr>
        <w:t xml:space="preserve"> arba Prekės</w:t>
      </w:r>
      <w:r w:rsidRPr="00973D92">
        <w:rPr>
          <w:rFonts w:ascii="Tahoma" w:hAnsi="Tahoma" w:cs="Tahoma"/>
          <w:sz w:val="22"/>
          <w:szCs w:val="22"/>
        </w:rPr>
        <w:t>).</w:t>
      </w:r>
    </w:p>
    <w:p w14:paraId="6B80574E" w14:textId="25B490A0" w:rsidR="00AC6BEB" w:rsidRDefault="003743CB" w:rsidP="00577370">
      <w:pPr>
        <w:pStyle w:val="ListParagraph"/>
        <w:numPr>
          <w:ilvl w:val="0"/>
          <w:numId w:val="1"/>
        </w:numPr>
        <w:spacing w:line="276" w:lineRule="auto"/>
        <w:ind w:left="0" w:firstLine="851"/>
        <w:rPr>
          <w:rFonts w:ascii="Tahoma" w:hAnsi="Tahoma" w:cs="Tahoma"/>
          <w:sz w:val="22"/>
          <w:szCs w:val="22"/>
        </w:rPr>
      </w:pPr>
      <w:r w:rsidRPr="006C34A5">
        <w:rPr>
          <w:rFonts w:ascii="Tahoma" w:hAnsi="Tahoma" w:cs="Tahoma"/>
          <w:sz w:val="22"/>
          <w:szCs w:val="22"/>
        </w:rPr>
        <w:t xml:space="preserve">Valstybės įmonė Registrų centras (toliau – </w:t>
      </w:r>
      <w:r w:rsidR="00973D92" w:rsidRPr="00973D92">
        <w:rPr>
          <w:rFonts w:ascii="Tahoma" w:hAnsi="Tahoma" w:cs="Tahoma"/>
          <w:sz w:val="22"/>
          <w:szCs w:val="22"/>
        </w:rPr>
        <w:t>Perkančioji organizacija</w:t>
      </w:r>
      <w:r w:rsidRPr="006C34A5">
        <w:rPr>
          <w:rFonts w:ascii="Tahoma" w:hAnsi="Tahoma" w:cs="Tahoma"/>
          <w:sz w:val="22"/>
          <w:szCs w:val="22"/>
        </w:rPr>
        <w:t xml:space="preserve">) siekia įsigyti </w:t>
      </w:r>
      <w:r w:rsidR="00EE45B5">
        <w:rPr>
          <w:rFonts w:ascii="Tahoma" w:hAnsi="Tahoma" w:cs="Tahoma"/>
          <w:sz w:val="22"/>
          <w:szCs w:val="22"/>
        </w:rPr>
        <w:t xml:space="preserve">turimos </w:t>
      </w:r>
      <w:r w:rsidR="00BA0D75" w:rsidRPr="006C34A5">
        <w:rPr>
          <w:rFonts w:ascii="Tahoma" w:hAnsi="Tahoma" w:cs="Tahoma"/>
          <w:color w:val="000000" w:themeColor="text1"/>
          <w:sz w:val="22"/>
          <w:szCs w:val="22"/>
        </w:rPr>
        <w:t>P</w:t>
      </w:r>
      <w:r w:rsidR="00F03A4C" w:rsidRPr="006C34A5">
        <w:rPr>
          <w:rFonts w:ascii="Tahoma" w:hAnsi="Tahoma" w:cs="Tahoma"/>
          <w:sz w:val="22"/>
          <w:szCs w:val="22"/>
        </w:rPr>
        <w:t xml:space="preserve">ažeidžiamumų valdymo </w:t>
      </w:r>
      <w:r w:rsidR="00BA0D75" w:rsidRPr="006C34A5">
        <w:rPr>
          <w:rFonts w:ascii="Tahoma" w:hAnsi="Tahoma" w:cs="Tahoma"/>
          <w:sz w:val="22"/>
          <w:szCs w:val="22"/>
        </w:rPr>
        <w:t>programin</w:t>
      </w:r>
      <w:r w:rsidR="00877146" w:rsidRPr="006C34A5">
        <w:rPr>
          <w:rFonts w:ascii="Tahoma" w:hAnsi="Tahoma" w:cs="Tahoma"/>
          <w:sz w:val="22"/>
          <w:szCs w:val="22"/>
        </w:rPr>
        <w:t>ės</w:t>
      </w:r>
      <w:r w:rsidR="00BA0D75" w:rsidRPr="006C34A5">
        <w:rPr>
          <w:rFonts w:ascii="Tahoma" w:hAnsi="Tahoma" w:cs="Tahoma"/>
          <w:sz w:val="22"/>
          <w:szCs w:val="22"/>
        </w:rPr>
        <w:t xml:space="preserve"> įrang</w:t>
      </w:r>
      <w:r w:rsidR="00877146" w:rsidRPr="006C34A5">
        <w:rPr>
          <w:rFonts w:ascii="Tahoma" w:hAnsi="Tahoma" w:cs="Tahoma"/>
          <w:sz w:val="22"/>
          <w:szCs w:val="22"/>
        </w:rPr>
        <w:t xml:space="preserve">os </w:t>
      </w:r>
      <w:r w:rsidR="00EE45B5">
        <w:rPr>
          <w:rFonts w:ascii="Tahoma" w:hAnsi="Tahoma" w:cs="Tahoma"/>
          <w:sz w:val="22"/>
          <w:szCs w:val="22"/>
        </w:rPr>
        <w:t xml:space="preserve">prenumeratos pratęsimą </w:t>
      </w:r>
      <w:r w:rsidR="00EE45B5">
        <w:rPr>
          <w:rFonts w:ascii="Tahoma" w:hAnsi="Tahoma" w:cs="Tahoma"/>
          <w:sz w:val="22"/>
          <w:szCs w:val="22"/>
          <w:lang w:val="en-US"/>
        </w:rPr>
        <w:t>36 m</w:t>
      </w:r>
      <w:proofErr w:type="spellStart"/>
      <w:r w:rsidR="00EE45B5">
        <w:rPr>
          <w:rFonts w:ascii="Tahoma" w:hAnsi="Tahoma" w:cs="Tahoma"/>
          <w:sz w:val="22"/>
          <w:szCs w:val="22"/>
        </w:rPr>
        <w:t>ėnesi</w:t>
      </w:r>
      <w:r w:rsidR="00443A15">
        <w:rPr>
          <w:rFonts w:ascii="Tahoma" w:hAnsi="Tahoma" w:cs="Tahoma"/>
          <w:sz w:val="22"/>
          <w:szCs w:val="22"/>
        </w:rPr>
        <w:t>ų</w:t>
      </w:r>
      <w:proofErr w:type="spellEnd"/>
      <w:r w:rsidR="00443A15">
        <w:rPr>
          <w:rFonts w:ascii="Tahoma" w:hAnsi="Tahoma" w:cs="Tahoma"/>
          <w:sz w:val="22"/>
          <w:szCs w:val="22"/>
        </w:rPr>
        <w:t xml:space="preserve"> </w:t>
      </w:r>
      <w:r w:rsidR="00EE45B5">
        <w:rPr>
          <w:rFonts w:ascii="Tahoma" w:hAnsi="Tahoma" w:cs="Tahoma"/>
          <w:sz w:val="22"/>
          <w:szCs w:val="22"/>
        </w:rPr>
        <w:t>laikotarpiui</w:t>
      </w:r>
      <w:r w:rsidR="00F03A4C" w:rsidRPr="006C34A5">
        <w:rPr>
          <w:rFonts w:ascii="Tahoma" w:hAnsi="Tahoma" w:cs="Tahoma"/>
          <w:sz w:val="22"/>
          <w:szCs w:val="22"/>
        </w:rPr>
        <w:t>.</w:t>
      </w:r>
    </w:p>
    <w:p w14:paraId="6F8693D5" w14:textId="302450EE" w:rsidR="00973D92" w:rsidRPr="00973D92" w:rsidRDefault="00EE45B5" w:rsidP="00577370">
      <w:pPr>
        <w:pStyle w:val="ListParagraph"/>
        <w:numPr>
          <w:ilvl w:val="0"/>
          <w:numId w:val="1"/>
        </w:numPr>
        <w:spacing w:line="276" w:lineRule="auto"/>
        <w:ind w:left="0" w:firstLine="851"/>
        <w:rPr>
          <w:rFonts w:ascii="Tahoma" w:hAnsi="Tahoma" w:cs="Tahoma"/>
          <w:sz w:val="22"/>
          <w:szCs w:val="22"/>
        </w:rPr>
      </w:pPr>
      <w:r>
        <w:rPr>
          <w:rFonts w:ascii="Tahoma" w:hAnsi="Tahoma" w:cs="Tahoma"/>
          <w:sz w:val="22"/>
          <w:szCs w:val="22"/>
        </w:rPr>
        <w:t>Prenumeratos</w:t>
      </w:r>
      <w:r w:rsidR="00973D92" w:rsidRPr="00973D92">
        <w:rPr>
          <w:rFonts w:ascii="Tahoma" w:hAnsi="Tahoma" w:cs="Tahoma"/>
          <w:sz w:val="22"/>
          <w:szCs w:val="22"/>
        </w:rPr>
        <w:t xml:space="preserve"> pristatymo būdas – nuotoliniu būdu, el. paštu pateikiant visą </w:t>
      </w:r>
      <w:r w:rsidR="00973D92">
        <w:rPr>
          <w:rFonts w:ascii="Tahoma" w:hAnsi="Tahoma" w:cs="Tahoma"/>
          <w:sz w:val="22"/>
          <w:szCs w:val="22"/>
        </w:rPr>
        <w:t>Prekių</w:t>
      </w:r>
      <w:r w:rsidR="00973D92" w:rsidRPr="00973D92">
        <w:rPr>
          <w:rFonts w:ascii="Tahoma" w:hAnsi="Tahoma" w:cs="Tahoma"/>
          <w:sz w:val="22"/>
          <w:szCs w:val="22"/>
        </w:rPr>
        <w:t xml:space="preserve"> perdavimui reikalingą informaciją.</w:t>
      </w:r>
    </w:p>
    <w:p w14:paraId="05CEDA8D" w14:textId="7627E8C6" w:rsidR="00EE45B5" w:rsidRPr="00EE45B5" w:rsidRDefault="00EE45B5" w:rsidP="00577370">
      <w:pPr>
        <w:pStyle w:val="ListParagraph"/>
        <w:numPr>
          <w:ilvl w:val="0"/>
          <w:numId w:val="1"/>
        </w:numPr>
        <w:spacing w:line="276" w:lineRule="auto"/>
        <w:ind w:left="0" w:firstLine="851"/>
        <w:rPr>
          <w:rFonts w:ascii="Tahoma" w:hAnsi="Tahoma" w:cs="Tahoma"/>
          <w:sz w:val="22"/>
          <w:szCs w:val="22"/>
        </w:rPr>
      </w:pPr>
      <w:r>
        <w:rPr>
          <w:rFonts w:ascii="Tahoma" w:hAnsi="Tahoma" w:cs="Tahoma"/>
          <w:sz w:val="22"/>
          <w:szCs w:val="22"/>
        </w:rPr>
        <w:t>Prenumeratos</w:t>
      </w:r>
      <w:r w:rsidRPr="00EE45B5">
        <w:rPr>
          <w:rFonts w:ascii="Tahoma" w:hAnsi="Tahoma" w:cs="Tahoma"/>
          <w:sz w:val="22"/>
          <w:szCs w:val="22"/>
        </w:rPr>
        <w:t xml:space="preserve"> pristatymo terminas – per 10 d. d. nuo sutarties įsigaliojimo dienos.</w:t>
      </w:r>
    </w:p>
    <w:p w14:paraId="2365878A" w14:textId="3E3CAAA0" w:rsidR="00973D92" w:rsidRDefault="00EE45B5" w:rsidP="00577370">
      <w:pPr>
        <w:pStyle w:val="ListParagraph"/>
        <w:numPr>
          <w:ilvl w:val="0"/>
          <w:numId w:val="1"/>
        </w:numPr>
        <w:spacing w:line="276" w:lineRule="auto"/>
        <w:ind w:left="0" w:firstLine="851"/>
        <w:rPr>
          <w:rFonts w:ascii="Tahoma" w:hAnsi="Tahoma" w:cs="Tahoma"/>
          <w:sz w:val="22"/>
          <w:szCs w:val="22"/>
        </w:rPr>
      </w:pPr>
      <w:r>
        <w:rPr>
          <w:rFonts w:ascii="Tahoma" w:hAnsi="Tahoma" w:cs="Tahoma"/>
          <w:sz w:val="22"/>
          <w:szCs w:val="22"/>
        </w:rPr>
        <w:t xml:space="preserve">Prenumerata turi būti pratęsta nepertraukiamai nuo Perkančiosios organizacijos turimos prenumeratos pabaigos, t. y. nuo </w:t>
      </w:r>
      <w:r w:rsidRPr="00EE45B5">
        <w:rPr>
          <w:rFonts w:ascii="Tahoma" w:hAnsi="Tahoma" w:cs="Tahoma"/>
          <w:sz w:val="22"/>
          <w:szCs w:val="22"/>
        </w:rPr>
        <w:t xml:space="preserve"> 2026</w:t>
      </w:r>
      <w:r>
        <w:rPr>
          <w:rFonts w:ascii="Tahoma" w:hAnsi="Tahoma" w:cs="Tahoma"/>
          <w:sz w:val="22"/>
          <w:szCs w:val="22"/>
        </w:rPr>
        <w:t xml:space="preserve"> m. gruodžio </w:t>
      </w:r>
      <w:r w:rsidRPr="00EE45B5">
        <w:rPr>
          <w:rFonts w:ascii="Tahoma" w:hAnsi="Tahoma" w:cs="Tahoma"/>
          <w:sz w:val="22"/>
          <w:szCs w:val="22"/>
        </w:rPr>
        <w:t>30</w:t>
      </w:r>
      <w:r>
        <w:rPr>
          <w:rFonts w:ascii="Tahoma" w:hAnsi="Tahoma" w:cs="Tahoma"/>
          <w:sz w:val="22"/>
          <w:szCs w:val="22"/>
        </w:rPr>
        <w:t xml:space="preserve"> d., </w:t>
      </w:r>
      <w:r>
        <w:rPr>
          <w:rFonts w:ascii="Tahoma" w:hAnsi="Tahoma" w:cs="Tahoma"/>
          <w:sz w:val="22"/>
          <w:szCs w:val="22"/>
          <w:lang w:val="en-US"/>
        </w:rPr>
        <w:t>36</w:t>
      </w:r>
      <w:r>
        <w:rPr>
          <w:rFonts w:ascii="Tahoma" w:hAnsi="Tahoma" w:cs="Tahoma"/>
          <w:sz w:val="22"/>
          <w:szCs w:val="22"/>
        </w:rPr>
        <w:t xml:space="preserve"> mėnesių laikotarpiui.</w:t>
      </w:r>
    </w:p>
    <w:p w14:paraId="1E779CE6" w14:textId="1E1B3B33" w:rsidR="00577370" w:rsidRDefault="00577370" w:rsidP="00577370">
      <w:pPr>
        <w:pStyle w:val="ListParagraph"/>
        <w:numPr>
          <w:ilvl w:val="0"/>
          <w:numId w:val="1"/>
        </w:numPr>
        <w:spacing w:line="276" w:lineRule="auto"/>
        <w:ind w:left="0" w:firstLine="851"/>
        <w:rPr>
          <w:rFonts w:ascii="Tahoma" w:hAnsi="Tahoma" w:cs="Tahoma"/>
          <w:sz w:val="22"/>
          <w:szCs w:val="22"/>
        </w:rPr>
      </w:pPr>
      <w:r w:rsidRPr="00577370">
        <w:rPr>
          <w:rFonts w:ascii="Tahoma" w:hAnsi="Tahoma" w:cs="Tahoma"/>
          <w:sz w:val="22"/>
          <w:szCs w:val="22"/>
        </w:rPr>
        <w:t>Tiekėjas turi būti oficialus siūlom</w:t>
      </w:r>
      <w:r>
        <w:rPr>
          <w:rFonts w:ascii="Tahoma" w:hAnsi="Tahoma" w:cs="Tahoma"/>
          <w:sz w:val="22"/>
          <w:szCs w:val="22"/>
        </w:rPr>
        <w:t>os</w:t>
      </w:r>
      <w:r w:rsidRPr="00577370">
        <w:rPr>
          <w:rFonts w:ascii="Tahoma" w:hAnsi="Tahoma" w:cs="Tahoma"/>
          <w:sz w:val="22"/>
          <w:szCs w:val="22"/>
        </w:rPr>
        <w:t xml:space="preserve"> </w:t>
      </w:r>
      <w:r>
        <w:rPr>
          <w:rFonts w:ascii="Tahoma" w:hAnsi="Tahoma" w:cs="Tahoma"/>
          <w:sz w:val="22"/>
          <w:szCs w:val="22"/>
        </w:rPr>
        <w:t>programinės įrangos</w:t>
      </w:r>
      <w:r w:rsidRPr="00577370">
        <w:rPr>
          <w:rFonts w:ascii="Tahoma" w:hAnsi="Tahoma" w:cs="Tahoma"/>
          <w:sz w:val="22"/>
          <w:szCs w:val="22"/>
        </w:rPr>
        <w:t xml:space="preserve"> gamintojas, gamintojo atstovas arba turi rašytinį susitarimą su gamintoju dėl prekybos siūlomo</w:t>
      </w:r>
      <w:r>
        <w:rPr>
          <w:rFonts w:ascii="Tahoma" w:hAnsi="Tahoma" w:cs="Tahoma"/>
          <w:sz w:val="22"/>
          <w:szCs w:val="22"/>
        </w:rPr>
        <w:t>s programinės įrangos Prenumerata</w:t>
      </w:r>
      <w:r w:rsidRPr="00577370">
        <w:rPr>
          <w:rFonts w:ascii="Tahoma" w:hAnsi="Tahoma" w:cs="Tahoma"/>
          <w:sz w:val="22"/>
          <w:szCs w:val="22"/>
        </w:rPr>
        <w:t xml:space="preserve">. Kartu su pasiūlymu tiekėjas turi pateikti </w:t>
      </w:r>
      <w:r>
        <w:rPr>
          <w:rFonts w:ascii="Tahoma" w:hAnsi="Tahoma" w:cs="Tahoma"/>
          <w:sz w:val="22"/>
          <w:szCs w:val="22"/>
        </w:rPr>
        <w:t>programinės įrangos</w:t>
      </w:r>
      <w:r w:rsidRPr="00577370">
        <w:rPr>
          <w:rFonts w:ascii="Tahoma" w:hAnsi="Tahoma" w:cs="Tahoma"/>
          <w:sz w:val="22"/>
          <w:szCs w:val="22"/>
        </w:rPr>
        <w:t xml:space="preserve"> gamintojo įgaliojimą, pažymą, susitarimą ar kitą lygiavertį dokumentą (lygiavertiškumą privalo įrodyti tiekėjas), patvirtinantį, kad tiekėjas yra oficialus gamintojo atstovas arba turi rašytinį susitarimą su gamintoju dėl prekybos siūlom</w:t>
      </w:r>
      <w:r w:rsidR="00DA5F88">
        <w:rPr>
          <w:rFonts w:ascii="Tahoma" w:hAnsi="Tahoma" w:cs="Tahoma"/>
          <w:sz w:val="22"/>
          <w:szCs w:val="22"/>
        </w:rPr>
        <w:t>a programinės įrangos Prenumerata</w:t>
      </w:r>
      <w:r w:rsidRPr="00577370">
        <w:rPr>
          <w:rFonts w:ascii="Tahoma" w:hAnsi="Tahoma" w:cs="Tahoma"/>
          <w:sz w:val="22"/>
          <w:szCs w:val="22"/>
        </w:rPr>
        <w:t>.</w:t>
      </w:r>
    </w:p>
    <w:p w14:paraId="1E4BA572" w14:textId="6C653B3E" w:rsidR="00743D0D" w:rsidRPr="00743D0D" w:rsidRDefault="00743D0D" w:rsidP="00743D0D">
      <w:pPr>
        <w:pStyle w:val="ListParagraph"/>
        <w:numPr>
          <w:ilvl w:val="0"/>
          <w:numId w:val="1"/>
        </w:numPr>
        <w:spacing w:line="276" w:lineRule="auto"/>
        <w:ind w:left="0" w:firstLine="851"/>
        <w:rPr>
          <w:rFonts w:ascii="Tahoma" w:hAnsi="Tahoma" w:cs="Tahoma"/>
          <w:sz w:val="22"/>
          <w:szCs w:val="22"/>
        </w:rPr>
      </w:pPr>
      <w:r w:rsidRPr="00743D0D">
        <w:rPr>
          <w:rFonts w:ascii="Tahoma" w:hAnsi="Tahoma" w:cs="Tahoma"/>
          <w:sz w:val="22"/>
          <w:szCs w:val="22"/>
        </w:rPr>
        <w:t xml:space="preserve">Pirkimo objektui apibūdinti nurodyti konkretūs techniniai parametrai, technologijos, procesai, gamintojai ar prekės ženklai, standartai, tipai yra tik informacinio pobūdžio. Tiekėjas gali siūlyti ir lygiaverčius produktus, tačiau siūlomų lygiaverčių produktų parametrai negali būti prastesni nei reikalaujami. Siūlomų „lygiaverčių” prekių lygiavertiškumą turi įrodyti tiekėjas. Jeigu tiekėjas siūlo įsigyti lygiavertę programinę įrangą, jis įsipareigoja už siūlomą įsigijimo kainą suteikti siūlomos lygiavertės programinės įrangos </w:t>
      </w:r>
      <w:r w:rsidRPr="008A2A6A">
        <w:rPr>
          <w:rFonts w:ascii="Tahoma" w:hAnsi="Tahoma" w:cs="Tahoma"/>
          <w:bCs/>
          <w:sz w:val="22"/>
        </w:rPr>
        <w:t>diegimo, apmokymo naudotis lygiaverte programine įranga paslaugas</w:t>
      </w:r>
      <w:r>
        <w:rPr>
          <w:rFonts w:ascii="Tahoma" w:hAnsi="Tahoma" w:cs="Tahoma"/>
          <w:bCs/>
          <w:sz w:val="22"/>
        </w:rPr>
        <w:t>, padengti integracijos kaštus ir užtikrinti suderinamumą su Perkančiosios organizacijos informacinėmis sistemomis ir kita susijusia programine įranga.</w:t>
      </w:r>
    </w:p>
    <w:p w14:paraId="56FBFB3B" w14:textId="77777777" w:rsidR="00064EE3" w:rsidRPr="00064EE3" w:rsidRDefault="00064EE3" w:rsidP="00064EE3">
      <w:pPr>
        <w:pStyle w:val="ListParagraph"/>
        <w:numPr>
          <w:ilvl w:val="0"/>
          <w:numId w:val="1"/>
        </w:numPr>
        <w:spacing w:line="276" w:lineRule="auto"/>
        <w:ind w:left="0" w:firstLine="851"/>
        <w:rPr>
          <w:rFonts w:ascii="Tahoma" w:hAnsi="Tahoma" w:cs="Tahoma"/>
          <w:sz w:val="22"/>
          <w:szCs w:val="22"/>
        </w:rPr>
      </w:pPr>
      <w:r w:rsidRPr="00064EE3">
        <w:rPr>
          <w:rFonts w:ascii="Tahoma" w:hAnsi="Tahoma" w:cs="Tahoma"/>
          <w:sz w:val="22"/>
          <w:szCs w:val="22"/>
        </w:rPr>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w:t>
      </w:r>
    </w:p>
    <w:p w14:paraId="747742D4" w14:textId="0059269B" w:rsidR="00743D0D" w:rsidRDefault="00064EE3" w:rsidP="00577370">
      <w:pPr>
        <w:pStyle w:val="ListParagraph"/>
        <w:numPr>
          <w:ilvl w:val="0"/>
          <w:numId w:val="1"/>
        </w:numPr>
        <w:spacing w:line="276" w:lineRule="auto"/>
        <w:ind w:left="0" w:firstLine="851"/>
        <w:rPr>
          <w:rFonts w:ascii="Tahoma" w:hAnsi="Tahoma" w:cs="Tahoma"/>
          <w:sz w:val="22"/>
          <w:szCs w:val="22"/>
        </w:rPr>
      </w:pPr>
      <w:r w:rsidRPr="00064EE3">
        <w:rPr>
          <w:rFonts w:ascii="Tahoma" w:hAnsi="Tahoma" w:cs="Tahoma"/>
          <w:sz w:val="22"/>
          <w:szCs w:val="22"/>
        </w:rPr>
        <w:t>Tiekėjas turi užtikrinti, kad siūlomos Prekės Kibernetinio saugumo reikalavimų apraše, patvirtintame Lietuvos Respublikos Vyriausybės 2018 m. rugpjūčio 13 d. nutarimu Nr. 818 „Dėl Lietuvos Respublikos kibernetinio saugumo įstatymo įgyvendinimo“, nurodytus reikalavimus.</w:t>
      </w:r>
    </w:p>
    <w:p w14:paraId="09D2A950" w14:textId="77777777" w:rsidR="00DA5F88" w:rsidRPr="00DA5F88" w:rsidRDefault="00DA5F88" w:rsidP="00DA5F88">
      <w:pPr>
        <w:rPr>
          <w:rFonts w:ascii="Tahoma" w:hAnsi="Tahoma" w:cs="Tahoma"/>
        </w:rPr>
      </w:pPr>
    </w:p>
    <w:p w14:paraId="20D2B4CB" w14:textId="36433C86" w:rsidR="00DA5F88" w:rsidRDefault="00DA5F88" w:rsidP="00DA5F88">
      <w:pPr>
        <w:spacing w:after="0" w:line="240" w:lineRule="auto"/>
        <w:jc w:val="center"/>
        <w:rPr>
          <w:rFonts w:ascii="Tahoma" w:hAnsi="Tahoma" w:cs="Tahoma"/>
          <w:b/>
        </w:rPr>
      </w:pPr>
      <w:r w:rsidRPr="00DA5F88">
        <w:rPr>
          <w:rFonts w:ascii="Tahoma" w:hAnsi="Tahoma" w:cs="Tahoma"/>
          <w:b/>
        </w:rPr>
        <w:t>II. TECHNINIAI REIKALAVIMAI</w:t>
      </w:r>
    </w:p>
    <w:p w14:paraId="38183969" w14:textId="77777777" w:rsidR="00DA5F88" w:rsidRPr="00DA5F88" w:rsidRDefault="00DA5F88" w:rsidP="00DA5F88">
      <w:pPr>
        <w:spacing w:after="0" w:line="240" w:lineRule="auto"/>
        <w:jc w:val="center"/>
        <w:rPr>
          <w:rFonts w:ascii="Tahoma" w:hAnsi="Tahoma" w:cs="Tahoma"/>
          <w:b/>
        </w:rPr>
      </w:pPr>
    </w:p>
    <w:p w14:paraId="603C48C2" w14:textId="7B4ACF31" w:rsidR="003743CB" w:rsidRPr="006C34A5" w:rsidRDefault="00DA5F88" w:rsidP="00DA5F88">
      <w:pPr>
        <w:pStyle w:val="Body"/>
        <w:numPr>
          <w:ilvl w:val="0"/>
          <w:numId w:val="1"/>
        </w:numPr>
        <w:spacing w:after="0" w:line="276" w:lineRule="auto"/>
        <w:ind w:left="142" w:firstLine="709"/>
        <w:contextualSpacing/>
        <w:rPr>
          <w:rFonts w:cs="Tahoma"/>
          <w:color w:val="auto"/>
          <w:sz w:val="22"/>
        </w:rPr>
      </w:pPr>
      <w:r w:rsidRPr="00DA5F88">
        <w:rPr>
          <w:rFonts w:cs="Tahoma"/>
          <w:color w:val="auto"/>
          <w:sz w:val="22"/>
        </w:rPr>
        <w:t xml:space="preserve">Pažeidžiamumų valdymo programinės įrangos </w:t>
      </w:r>
      <w:r w:rsidR="00064EE3">
        <w:rPr>
          <w:rFonts w:cs="Tahoma"/>
          <w:color w:val="auto"/>
          <w:sz w:val="22"/>
        </w:rPr>
        <w:t>Prenumerata</w:t>
      </w:r>
      <w:r w:rsidR="00743D0D">
        <w:rPr>
          <w:rFonts w:cs="Tahoma"/>
          <w:color w:val="auto"/>
          <w:sz w:val="22"/>
        </w:rPr>
        <w:t xml:space="preserve"> turi atitikti šiuos reikalavimus</w:t>
      </w:r>
      <w:r w:rsidR="00AC6BEB" w:rsidRPr="006C34A5">
        <w:rPr>
          <w:rFonts w:cs="Tahoma"/>
          <w:color w:val="auto"/>
          <w:sz w:val="22"/>
        </w:rPr>
        <w:t>:</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87"/>
        <w:gridCol w:w="3685"/>
      </w:tblGrid>
      <w:tr w:rsidR="003743CB" w:rsidRPr="006C34A5" w14:paraId="59F04683" w14:textId="77777777" w:rsidTr="00064EE3">
        <w:trPr>
          <w:cantSplit/>
        </w:trPr>
        <w:tc>
          <w:tcPr>
            <w:tcW w:w="704" w:type="dxa"/>
            <w:vAlign w:val="center"/>
          </w:tcPr>
          <w:p w14:paraId="03C01931" w14:textId="77777777" w:rsidR="003743CB" w:rsidRPr="006C34A5" w:rsidRDefault="003743CB" w:rsidP="00F03A4C">
            <w:pPr>
              <w:pStyle w:val="ListParagraph"/>
              <w:ind w:left="0"/>
              <w:rPr>
                <w:rFonts w:ascii="Tahoma" w:hAnsi="Tahoma" w:cs="Tahoma"/>
                <w:b/>
                <w:sz w:val="22"/>
                <w:szCs w:val="22"/>
              </w:rPr>
            </w:pPr>
            <w:r w:rsidRPr="006C34A5">
              <w:rPr>
                <w:rFonts w:ascii="Tahoma" w:hAnsi="Tahoma" w:cs="Tahoma"/>
                <w:b/>
                <w:sz w:val="22"/>
                <w:szCs w:val="22"/>
              </w:rPr>
              <w:t>Eil. Nr.</w:t>
            </w:r>
          </w:p>
        </w:tc>
        <w:tc>
          <w:tcPr>
            <w:tcW w:w="5387" w:type="dxa"/>
            <w:vAlign w:val="center"/>
          </w:tcPr>
          <w:p w14:paraId="7B9310B0" w14:textId="77777777" w:rsidR="003743CB" w:rsidRPr="006C34A5" w:rsidRDefault="003743CB" w:rsidP="00F03A4C">
            <w:pPr>
              <w:spacing w:line="240" w:lineRule="auto"/>
              <w:jc w:val="both"/>
              <w:rPr>
                <w:rFonts w:ascii="Tahoma" w:hAnsi="Tahoma" w:cs="Tahoma"/>
                <w:b/>
              </w:rPr>
            </w:pPr>
            <w:r w:rsidRPr="006C34A5">
              <w:rPr>
                <w:rFonts w:ascii="Tahoma" w:hAnsi="Tahoma" w:cs="Tahoma"/>
                <w:b/>
              </w:rPr>
              <w:t>Parametro pavadinimas</w:t>
            </w:r>
          </w:p>
        </w:tc>
        <w:tc>
          <w:tcPr>
            <w:tcW w:w="3685" w:type="dxa"/>
          </w:tcPr>
          <w:p w14:paraId="53F4305D" w14:textId="77777777" w:rsidR="003743CB" w:rsidRPr="006C34A5" w:rsidRDefault="003743CB" w:rsidP="00F03A4C">
            <w:pPr>
              <w:spacing w:line="240" w:lineRule="auto"/>
              <w:jc w:val="both"/>
              <w:rPr>
                <w:rFonts w:ascii="Tahoma" w:hAnsi="Tahoma" w:cs="Tahoma"/>
                <w:b/>
                <w:bCs/>
                <w:lang w:eastAsia="lt-LT"/>
              </w:rPr>
            </w:pPr>
            <w:r w:rsidRPr="006C34A5">
              <w:rPr>
                <w:rFonts w:ascii="Tahoma" w:hAnsi="Tahoma" w:cs="Tahoma"/>
                <w:b/>
                <w:bCs/>
                <w:lang w:eastAsia="lt-LT"/>
              </w:rPr>
              <w:t>Minimalūs reikalavimai (galima siūlyti ir geresniais duomenimis)</w:t>
            </w:r>
          </w:p>
        </w:tc>
      </w:tr>
      <w:tr w:rsidR="00A32C82" w:rsidRPr="006C34A5" w14:paraId="07176C00" w14:textId="77777777" w:rsidTr="00064EE3">
        <w:trPr>
          <w:cantSplit/>
        </w:trPr>
        <w:tc>
          <w:tcPr>
            <w:tcW w:w="704" w:type="dxa"/>
            <w:vAlign w:val="center"/>
          </w:tcPr>
          <w:p w14:paraId="621BB51C" w14:textId="1EDB4E07" w:rsidR="00A32C82" w:rsidRPr="00822E8F" w:rsidRDefault="00C10A79" w:rsidP="007F7DC5">
            <w:pPr>
              <w:rPr>
                <w:rFonts w:ascii="Tahoma" w:hAnsi="Tahoma" w:cs="Tahoma"/>
              </w:rPr>
            </w:pPr>
            <w:r w:rsidRPr="00822E8F">
              <w:rPr>
                <w:rFonts w:ascii="Tahoma" w:hAnsi="Tahoma" w:cs="Tahoma"/>
              </w:rPr>
              <w:t>9</w:t>
            </w:r>
            <w:r w:rsidR="00E73E31" w:rsidRPr="00822E8F">
              <w:rPr>
                <w:rFonts w:ascii="Tahoma" w:hAnsi="Tahoma" w:cs="Tahoma"/>
              </w:rPr>
              <w:t>.</w:t>
            </w:r>
            <w:r w:rsidR="007F7DC5" w:rsidRPr="00822E8F">
              <w:rPr>
                <w:rFonts w:ascii="Tahoma" w:hAnsi="Tahoma" w:cs="Tahoma"/>
                <w:lang w:val="en-US"/>
              </w:rPr>
              <w:t>1</w:t>
            </w:r>
            <w:r w:rsidR="00E73E31" w:rsidRPr="00822E8F">
              <w:rPr>
                <w:rFonts w:ascii="Tahoma" w:hAnsi="Tahoma" w:cs="Tahoma"/>
              </w:rPr>
              <w:t>.</w:t>
            </w:r>
          </w:p>
        </w:tc>
        <w:tc>
          <w:tcPr>
            <w:tcW w:w="5387" w:type="dxa"/>
          </w:tcPr>
          <w:p w14:paraId="5BFFED61" w14:textId="79FC1C05" w:rsidR="00A32C82" w:rsidRPr="00822E8F" w:rsidRDefault="00DA5F88" w:rsidP="00BB3EBE">
            <w:pPr>
              <w:spacing w:line="240" w:lineRule="auto"/>
              <w:jc w:val="both"/>
              <w:rPr>
                <w:rFonts w:ascii="Tahoma" w:hAnsi="Tahoma" w:cs="Tahoma"/>
              </w:rPr>
            </w:pPr>
            <w:r>
              <w:rPr>
                <w:rFonts w:ascii="Tahoma" w:hAnsi="Tahoma" w:cs="Tahoma"/>
              </w:rPr>
              <w:t>P</w:t>
            </w:r>
            <w:r w:rsidR="00BB3EBE" w:rsidRPr="00822E8F">
              <w:rPr>
                <w:rFonts w:ascii="Tahoma" w:hAnsi="Tahoma" w:cs="Tahoma"/>
              </w:rPr>
              <w:t xml:space="preserve">rograminės įrangos </w:t>
            </w:r>
            <w:r>
              <w:rPr>
                <w:rFonts w:ascii="Tahoma" w:hAnsi="Tahoma" w:cs="Tahoma"/>
              </w:rPr>
              <w:t xml:space="preserve">prenumeratos </w:t>
            </w:r>
            <w:r w:rsidR="00BB3EBE" w:rsidRPr="00822E8F">
              <w:rPr>
                <w:rFonts w:ascii="Tahoma" w:hAnsi="Tahoma" w:cs="Tahoma"/>
              </w:rPr>
              <w:t>s</w:t>
            </w:r>
            <w:r w:rsidR="00A32C82" w:rsidRPr="00822E8F">
              <w:rPr>
                <w:rFonts w:ascii="Tahoma" w:hAnsi="Tahoma" w:cs="Tahoma"/>
              </w:rPr>
              <w:t>uderinamumas</w:t>
            </w:r>
          </w:p>
        </w:tc>
        <w:tc>
          <w:tcPr>
            <w:tcW w:w="3685" w:type="dxa"/>
          </w:tcPr>
          <w:p w14:paraId="044285E6" w14:textId="22A2D049" w:rsidR="00A32C82" w:rsidRPr="00822E8F" w:rsidRDefault="00BB3EBE" w:rsidP="000D056B">
            <w:pPr>
              <w:spacing w:line="240" w:lineRule="auto"/>
              <w:jc w:val="both"/>
              <w:rPr>
                <w:rFonts w:ascii="Tahoma" w:hAnsi="Tahoma" w:cs="Tahoma"/>
              </w:rPr>
            </w:pPr>
            <w:r w:rsidRPr="00822E8F">
              <w:rPr>
                <w:rFonts w:ascii="Tahoma" w:hAnsi="Tahoma" w:cs="Tahoma"/>
                <w:lang w:eastAsia="lt-LT"/>
              </w:rPr>
              <w:t>Programinės įrangos l</w:t>
            </w:r>
            <w:r w:rsidR="00A32C82" w:rsidRPr="00822E8F">
              <w:rPr>
                <w:rFonts w:ascii="Tahoma" w:hAnsi="Tahoma" w:cs="Tahoma"/>
                <w:lang w:eastAsia="lt-LT"/>
              </w:rPr>
              <w:t>icencij</w:t>
            </w:r>
            <w:r w:rsidR="00DA5F88">
              <w:rPr>
                <w:rFonts w:ascii="Tahoma" w:hAnsi="Tahoma" w:cs="Tahoma"/>
                <w:lang w:eastAsia="lt-LT"/>
              </w:rPr>
              <w:t xml:space="preserve">ų </w:t>
            </w:r>
            <w:r w:rsidR="00064EE3">
              <w:rPr>
                <w:rFonts w:ascii="Tahoma" w:hAnsi="Tahoma" w:cs="Tahoma"/>
                <w:lang w:eastAsia="lt-LT"/>
              </w:rPr>
              <w:t>P</w:t>
            </w:r>
            <w:r w:rsidR="00DA5F88">
              <w:rPr>
                <w:rFonts w:ascii="Tahoma" w:hAnsi="Tahoma" w:cs="Tahoma"/>
                <w:lang w:eastAsia="lt-LT"/>
              </w:rPr>
              <w:t>renumerata</w:t>
            </w:r>
            <w:r w:rsidR="00A32C82" w:rsidRPr="00822E8F">
              <w:rPr>
                <w:rFonts w:ascii="Tahoma" w:hAnsi="Tahoma" w:cs="Tahoma"/>
                <w:lang w:eastAsia="lt-LT"/>
              </w:rPr>
              <w:t xml:space="preserve"> turi būti pilnai suderinam</w:t>
            </w:r>
            <w:r w:rsidR="00064EE3">
              <w:rPr>
                <w:rFonts w:ascii="Tahoma" w:hAnsi="Tahoma" w:cs="Tahoma"/>
                <w:lang w:eastAsia="lt-LT"/>
              </w:rPr>
              <w:t>a</w:t>
            </w:r>
            <w:r w:rsidR="00A32C82" w:rsidRPr="00822E8F">
              <w:rPr>
                <w:rFonts w:ascii="Tahoma" w:hAnsi="Tahoma" w:cs="Tahoma"/>
                <w:lang w:eastAsia="lt-LT"/>
              </w:rPr>
              <w:t xml:space="preserve"> su šiuo metu eksploatuojam</w:t>
            </w:r>
            <w:r w:rsidRPr="00822E8F">
              <w:rPr>
                <w:rFonts w:ascii="Tahoma" w:hAnsi="Tahoma" w:cs="Tahoma"/>
                <w:lang w:eastAsia="lt-LT"/>
              </w:rPr>
              <w:t>a</w:t>
            </w:r>
            <w:r w:rsidR="00A32C82" w:rsidRPr="00822E8F">
              <w:rPr>
                <w:rFonts w:ascii="Tahoma" w:hAnsi="Tahoma" w:cs="Tahoma"/>
                <w:lang w:eastAsia="lt-LT"/>
              </w:rPr>
              <w:t xml:space="preserve"> Pažeidžiamumų </w:t>
            </w:r>
            <w:r w:rsidR="00A32C82" w:rsidRPr="00822E8F">
              <w:rPr>
                <w:rFonts w:ascii="Tahoma" w:hAnsi="Tahoma" w:cs="Tahoma"/>
                <w:lang w:eastAsia="lt-LT"/>
              </w:rPr>
              <w:lastRenderedPageBreak/>
              <w:t>valdymo bei automatizavimo programine įranga „</w:t>
            </w:r>
            <w:proofErr w:type="spellStart"/>
            <w:r w:rsidR="00A32C82" w:rsidRPr="00822E8F">
              <w:rPr>
                <w:rFonts w:ascii="Tahoma" w:hAnsi="Tahoma" w:cs="Tahoma"/>
                <w:lang w:eastAsia="lt-LT"/>
              </w:rPr>
              <w:t>Qualys</w:t>
            </w:r>
            <w:r w:rsidR="00C94209">
              <w:rPr>
                <w:rFonts w:ascii="Tahoma" w:hAnsi="Tahoma" w:cs="Tahoma"/>
                <w:lang w:eastAsia="lt-LT"/>
              </w:rPr>
              <w:t>Guard</w:t>
            </w:r>
            <w:proofErr w:type="spellEnd"/>
            <w:r w:rsidR="002D6671" w:rsidRPr="00822E8F">
              <w:rPr>
                <w:rFonts w:ascii="Tahoma" w:hAnsi="Tahoma" w:cs="Tahoma"/>
                <w:lang w:eastAsia="lt-LT"/>
              </w:rPr>
              <w:t xml:space="preserve"> Enterprise </w:t>
            </w:r>
            <w:proofErr w:type="spellStart"/>
            <w:r w:rsidR="002D6671" w:rsidRPr="00822E8F">
              <w:rPr>
                <w:rFonts w:ascii="Tahoma" w:hAnsi="Tahoma" w:cs="Tahoma"/>
                <w:lang w:eastAsia="lt-LT"/>
              </w:rPr>
              <w:t>Suite</w:t>
            </w:r>
            <w:proofErr w:type="spellEnd"/>
            <w:r w:rsidR="00A32C82" w:rsidRPr="00822E8F">
              <w:rPr>
                <w:rFonts w:ascii="Tahoma" w:hAnsi="Tahoma" w:cs="Tahoma"/>
                <w:lang w:eastAsia="lt-LT"/>
              </w:rPr>
              <w:t>“</w:t>
            </w:r>
            <w:r w:rsidR="000D561F" w:rsidRPr="00822E8F">
              <w:rPr>
                <w:rFonts w:ascii="Tahoma" w:hAnsi="Tahoma" w:cs="Tahoma"/>
                <w:lang w:eastAsia="lt-LT"/>
              </w:rPr>
              <w:t>.</w:t>
            </w:r>
          </w:p>
        </w:tc>
      </w:tr>
      <w:tr w:rsidR="00611E3A" w:rsidRPr="006C34A5" w14:paraId="30857D2D" w14:textId="77777777" w:rsidTr="00064EE3">
        <w:trPr>
          <w:cantSplit/>
        </w:trPr>
        <w:tc>
          <w:tcPr>
            <w:tcW w:w="704" w:type="dxa"/>
            <w:vAlign w:val="center"/>
          </w:tcPr>
          <w:p w14:paraId="477820A7" w14:textId="7BC39B97" w:rsidR="00611E3A" w:rsidRPr="00822E8F" w:rsidRDefault="00C10A79" w:rsidP="008F0F24">
            <w:pPr>
              <w:rPr>
                <w:rFonts w:ascii="Tahoma" w:hAnsi="Tahoma" w:cs="Tahoma"/>
              </w:rPr>
            </w:pPr>
            <w:r w:rsidRPr="00822E8F">
              <w:rPr>
                <w:rFonts w:ascii="Tahoma" w:hAnsi="Tahoma" w:cs="Tahoma"/>
              </w:rPr>
              <w:lastRenderedPageBreak/>
              <w:t>9</w:t>
            </w:r>
            <w:r w:rsidR="00E73E31" w:rsidRPr="00822E8F">
              <w:rPr>
                <w:rFonts w:ascii="Tahoma" w:hAnsi="Tahoma" w:cs="Tahoma"/>
              </w:rPr>
              <w:t>.</w:t>
            </w:r>
            <w:r w:rsidR="007F7DC5" w:rsidRPr="00822E8F">
              <w:rPr>
                <w:rFonts w:ascii="Tahoma" w:hAnsi="Tahoma" w:cs="Tahoma"/>
              </w:rPr>
              <w:t>2</w:t>
            </w:r>
            <w:r w:rsidR="00E73E31" w:rsidRPr="00822E8F">
              <w:rPr>
                <w:rFonts w:ascii="Tahoma" w:hAnsi="Tahoma" w:cs="Tahoma"/>
              </w:rPr>
              <w:t>.</w:t>
            </w:r>
          </w:p>
        </w:tc>
        <w:tc>
          <w:tcPr>
            <w:tcW w:w="5387" w:type="dxa"/>
          </w:tcPr>
          <w:p w14:paraId="2461298A" w14:textId="223D8422" w:rsidR="0057040A" w:rsidRPr="00822E8F" w:rsidRDefault="0057040A" w:rsidP="003D0489">
            <w:pPr>
              <w:spacing w:after="0" w:line="240" w:lineRule="auto"/>
              <w:jc w:val="both"/>
              <w:rPr>
                <w:rFonts w:ascii="Tahoma" w:hAnsi="Tahoma" w:cs="Tahoma"/>
              </w:rPr>
            </w:pPr>
            <w:r w:rsidRPr="00822E8F">
              <w:rPr>
                <w:rFonts w:ascii="Tahoma" w:hAnsi="Tahoma" w:cs="Tahoma"/>
              </w:rPr>
              <w:t xml:space="preserve">Qualys VMDR </w:t>
            </w:r>
            <w:r w:rsidR="00A55B7B">
              <w:rPr>
                <w:rFonts w:ascii="Tahoma" w:hAnsi="Tahoma" w:cs="Tahoma"/>
              </w:rPr>
              <w:t>l</w:t>
            </w:r>
            <w:r w:rsidRPr="00822E8F">
              <w:rPr>
                <w:rFonts w:ascii="Tahoma" w:hAnsi="Tahoma" w:cs="Tahoma"/>
              </w:rPr>
              <w:t>icenc</w:t>
            </w:r>
            <w:r w:rsidRPr="007315E8">
              <w:rPr>
                <w:rFonts w:ascii="Tahoma" w:hAnsi="Tahoma" w:cs="Tahoma"/>
              </w:rPr>
              <w:t>i</w:t>
            </w:r>
            <w:r w:rsidR="00C94209" w:rsidRPr="007315E8">
              <w:rPr>
                <w:rFonts w:ascii="Tahoma" w:hAnsi="Tahoma" w:cs="Tahoma"/>
              </w:rPr>
              <w:t>jų</w:t>
            </w:r>
            <w:r w:rsidRPr="00822E8F">
              <w:rPr>
                <w:rFonts w:ascii="Tahoma" w:hAnsi="Tahoma" w:cs="Tahoma"/>
              </w:rPr>
              <w:t xml:space="preserve"> prenumerata</w:t>
            </w:r>
            <w:r w:rsidR="00746E52">
              <w:rPr>
                <w:rFonts w:ascii="Tahoma" w:hAnsi="Tahoma" w:cs="Tahoma"/>
              </w:rPr>
              <w:t xml:space="preserve"> (</w:t>
            </w:r>
            <w:r w:rsidR="00746E52" w:rsidRPr="00746E52">
              <w:rPr>
                <w:rFonts w:ascii="Tahoma" w:hAnsi="Tahoma" w:cs="Tahoma"/>
              </w:rPr>
              <w:t>Q-E-PUB- VM</w:t>
            </w:r>
            <w:r w:rsidR="00746E52">
              <w:rPr>
                <w:rFonts w:ascii="Tahoma" w:hAnsi="Tahoma" w:cs="Tahoma"/>
              </w:rPr>
              <w:t>)</w:t>
            </w:r>
          </w:p>
          <w:p w14:paraId="779BE310" w14:textId="77777777" w:rsidR="00822E8F" w:rsidRPr="00822E8F" w:rsidRDefault="0057040A" w:rsidP="0057040A">
            <w:pPr>
              <w:spacing w:after="0" w:line="240" w:lineRule="auto"/>
              <w:jc w:val="both"/>
              <w:rPr>
                <w:rFonts w:ascii="Tahoma" w:hAnsi="Tahoma" w:cs="Tahoma"/>
              </w:rPr>
            </w:pPr>
            <w:r w:rsidRPr="00822E8F">
              <w:rPr>
                <w:rFonts w:ascii="Tahoma" w:hAnsi="Tahoma" w:cs="Tahoma"/>
              </w:rPr>
              <w:t>(</w:t>
            </w:r>
            <w:r w:rsidR="00822E8F" w:rsidRPr="00822E8F">
              <w:rPr>
                <w:rFonts w:ascii="Tahoma" w:hAnsi="Tahoma" w:cs="Tahoma"/>
              </w:rPr>
              <w:t>Qualys VMDR sudaro šie moduliai:</w:t>
            </w:r>
          </w:p>
          <w:p w14:paraId="6201FF04" w14:textId="72DF325C" w:rsidR="0057040A" w:rsidRPr="00822E8F" w:rsidRDefault="0057040A" w:rsidP="0057040A">
            <w:pPr>
              <w:spacing w:after="0" w:line="240" w:lineRule="auto"/>
              <w:jc w:val="both"/>
              <w:rPr>
                <w:rFonts w:ascii="Tahoma" w:hAnsi="Tahoma" w:cs="Tahoma"/>
              </w:rPr>
            </w:pPr>
            <w:proofErr w:type="spellStart"/>
            <w:r w:rsidRPr="00822E8F">
              <w:rPr>
                <w:rFonts w:ascii="Tahoma" w:hAnsi="Tahoma" w:cs="Tahoma"/>
              </w:rPr>
              <w:t>Cloud</w:t>
            </w:r>
            <w:proofErr w:type="spellEnd"/>
            <w:r w:rsidRPr="00822E8F">
              <w:rPr>
                <w:rFonts w:ascii="Tahoma" w:hAnsi="Tahoma" w:cs="Tahoma"/>
              </w:rPr>
              <w:t xml:space="preserve"> </w:t>
            </w:r>
            <w:proofErr w:type="spellStart"/>
            <w:r w:rsidRPr="00822E8F">
              <w:rPr>
                <w:rFonts w:ascii="Tahoma" w:hAnsi="Tahoma" w:cs="Tahoma"/>
              </w:rPr>
              <w:t>Agent</w:t>
            </w:r>
            <w:proofErr w:type="spellEnd"/>
            <w:r w:rsidRPr="00822E8F">
              <w:rPr>
                <w:rFonts w:ascii="Tahoma" w:hAnsi="Tahoma" w:cs="Tahoma"/>
              </w:rPr>
              <w:t xml:space="preserve"> VM, </w:t>
            </w:r>
            <w:proofErr w:type="spellStart"/>
            <w:r w:rsidRPr="00822E8F">
              <w:rPr>
                <w:rFonts w:ascii="Tahoma" w:hAnsi="Tahoma" w:cs="Tahoma"/>
              </w:rPr>
              <w:t>includes</w:t>
            </w:r>
            <w:proofErr w:type="spellEnd"/>
            <w:r w:rsidRPr="00822E8F">
              <w:rPr>
                <w:rFonts w:ascii="Tahoma" w:hAnsi="Tahoma" w:cs="Tahoma"/>
              </w:rPr>
              <w:t xml:space="preserve"> VM </w:t>
            </w:r>
            <w:proofErr w:type="spellStart"/>
            <w:r w:rsidRPr="00822E8F">
              <w:rPr>
                <w:rFonts w:ascii="Tahoma" w:hAnsi="Tahoma" w:cs="Tahoma"/>
              </w:rPr>
              <w:t>scanning</w:t>
            </w:r>
            <w:proofErr w:type="spellEnd"/>
            <w:r w:rsidRPr="00822E8F">
              <w:rPr>
                <w:rFonts w:ascii="Tahoma" w:hAnsi="Tahoma" w:cs="Tahoma"/>
              </w:rPr>
              <w:t xml:space="preserve"> </w:t>
            </w:r>
            <w:proofErr w:type="spellStart"/>
            <w:r w:rsidRPr="00822E8F">
              <w:rPr>
                <w:rFonts w:ascii="Tahoma" w:hAnsi="Tahoma" w:cs="Tahoma"/>
              </w:rPr>
              <w:t>Internal</w:t>
            </w:r>
            <w:proofErr w:type="spellEnd"/>
            <w:r w:rsidRPr="00822E8F">
              <w:rPr>
                <w:rFonts w:ascii="Tahoma" w:hAnsi="Tahoma" w:cs="Tahoma"/>
              </w:rPr>
              <w:t xml:space="preserve"> &amp; </w:t>
            </w:r>
            <w:proofErr w:type="spellStart"/>
            <w:r w:rsidRPr="00822E8F">
              <w:rPr>
                <w:rFonts w:ascii="Tahoma" w:hAnsi="Tahoma" w:cs="Tahoma"/>
              </w:rPr>
              <w:t>External</w:t>
            </w:r>
            <w:proofErr w:type="spellEnd"/>
            <w:r w:rsidRPr="00822E8F">
              <w:rPr>
                <w:rFonts w:ascii="Tahoma" w:hAnsi="Tahoma" w:cs="Tahoma"/>
              </w:rPr>
              <w:t xml:space="preserve">. </w:t>
            </w:r>
            <w:proofErr w:type="spellStart"/>
            <w:r w:rsidRPr="00822E8F">
              <w:rPr>
                <w:rFonts w:ascii="Tahoma" w:hAnsi="Tahoma" w:cs="Tahoma"/>
              </w:rPr>
              <w:t>Qualys</w:t>
            </w:r>
            <w:proofErr w:type="spellEnd"/>
            <w:r w:rsidRPr="00822E8F">
              <w:rPr>
                <w:rFonts w:ascii="Tahoma" w:hAnsi="Tahoma" w:cs="Tahoma"/>
              </w:rPr>
              <w:t xml:space="preserve"> PCI </w:t>
            </w:r>
            <w:proofErr w:type="spellStart"/>
            <w:r w:rsidRPr="00822E8F">
              <w:rPr>
                <w:rFonts w:ascii="Tahoma" w:hAnsi="Tahoma" w:cs="Tahoma"/>
              </w:rPr>
              <w:t>is</w:t>
            </w:r>
            <w:proofErr w:type="spellEnd"/>
            <w:r w:rsidRPr="00822E8F">
              <w:rPr>
                <w:rFonts w:ascii="Tahoma" w:hAnsi="Tahoma" w:cs="Tahoma"/>
              </w:rPr>
              <w:t xml:space="preserve"> </w:t>
            </w:r>
            <w:proofErr w:type="spellStart"/>
            <w:r w:rsidRPr="00822E8F">
              <w:rPr>
                <w:rFonts w:ascii="Tahoma" w:hAnsi="Tahoma" w:cs="Tahoma"/>
              </w:rPr>
              <w:t>bundled</w:t>
            </w:r>
            <w:proofErr w:type="spellEnd"/>
            <w:r w:rsidRPr="00822E8F">
              <w:rPr>
                <w:rFonts w:ascii="Tahoma" w:hAnsi="Tahoma" w:cs="Tahoma"/>
              </w:rPr>
              <w:t xml:space="preserve"> at</w:t>
            </w:r>
          </w:p>
          <w:p w14:paraId="01A13372" w14:textId="77777777" w:rsidR="0057040A" w:rsidRPr="00822E8F" w:rsidRDefault="0057040A" w:rsidP="0057040A">
            <w:pPr>
              <w:spacing w:after="0" w:line="240" w:lineRule="auto"/>
              <w:jc w:val="both"/>
              <w:rPr>
                <w:rFonts w:ascii="Tahoma" w:hAnsi="Tahoma" w:cs="Tahoma"/>
              </w:rPr>
            </w:pPr>
            <w:proofErr w:type="spellStart"/>
            <w:r w:rsidRPr="00822E8F">
              <w:rPr>
                <w:rFonts w:ascii="Tahoma" w:hAnsi="Tahoma" w:cs="Tahoma"/>
              </w:rPr>
              <w:t>no</w:t>
            </w:r>
            <w:proofErr w:type="spellEnd"/>
            <w:r w:rsidRPr="00822E8F">
              <w:rPr>
                <w:rFonts w:ascii="Tahoma" w:hAnsi="Tahoma" w:cs="Tahoma"/>
              </w:rPr>
              <w:t xml:space="preserve"> </w:t>
            </w:r>
            <w:proofErr w:type="spellStart"/>
            <w:r w:rsidRPr="00822E8F">
              <w:rPr>
                <w:rFonts w:ascii="Tahoma" w:hAnsi="Tahoma" w:cs="Tahoma"/>
              </w:rPr>
              <w:t>additional</w:t>
            </w:r>
            <w:proofErr w:type="spellEnd"/>
            <w:r w:rsidRPr="00822E8F">
              <w:rPr>
                <w:rFonts w:ascii="Tahoma" w:hAnsi="Tahoma" w:cs="Tahoma"/>
              </w:rPr>
              <w:t xml:space="preserve"> </w:t>
            </w:r>
            <w:proofErr w:type="spellStart"/>
            <w:r w:rsidRPr="00822E8F">
              <w:rPr>
                <w:rFonts w:ascii="Tahoma" w:hAnsi="Tahoma" w:cs="Tahoma"/>
              </w:rPr>
              <w:t>cost</w:t>
            </w:r>
            <w:proofErr w:type="spellEnd"/>
            <w:r w:rsidRPr="00822E8F">
              <w:rPr>
                <w:rFonts w:ascii="Tahoma" w:hAnsi="Tahoma" w:cs="Tahoma"/>
              </w:rPr>
              <w:t xml:space="preserve"> </w:t>
            </w:r>
            <w:proofErr w:type="spellStart"/>
            <w:r w:rsidRPr="00822E8F">
              <w:rPr>
                <w:rFonts w:ascii="Tahoma" w:hAnsi="Tahoma" w:cs="Tahoma"/>
              </w:rPr>
              <w:t>with</w:t>
            </w:r>
            <w:proofErr w:type="spellEnd"/>
            <w:r w:rsidRPr="00822E8F">
              <w:rPr>
                <w:rFonts w:ascii="Tahoma" w:hAnsi="Tahoma" w:cs="Tahoma"/>
              </w:rPr>
              <w:t xml:space="preserve"> </w:t>
            </w:r>
            <w:proofErr w:type="spellStart"/>
            <w:r w:rsidRPr="00822E8F">
              <w:rPr>
                <w:rFonts w:ascii="Tahoma" w:hAnsi="Tahoma" w:cs="Tahoma"/>
              </w:rPr>
              <w:t>External</w:t>
            </w:r>
            <w:proofErr w:type="spellEnd"/>
            <w:r w:rsidRPr="00822E8F">
              <w:rPr>
                <w:rFonts w:ascii="Tahoma" w:hAnsi="Tahoma" w:cs="Tahoma"/>
              </w:rPr>
              <w:t xml:space="preserve"> </w:t>
            </w:r>
            <w:proofErr w:type="spellStart"/>
            <w:r w:rsidRPr="00822E8F">
              <w:rPr>
                <w:rFonts w:ascii="Tahoma" w:hAnsi="Tahoma" w:cs="Tahoma"/>
              </w:rPr>
              <w:t>IPs</w:t>
            </w:r>
            <w:proofErr w:type="spellEnd"/>
            <w:r w:rsidRPr="00822E8F">
              <w:rPr>
                <w:rFonts w:ascii="Tahoma" w:hAnsi="Tahoma" w:cs="Tahoma"/>
              </w:rPr>
              <w:t xml:space="preserve"> </w:t>
            </w:r>
            <w:proofErr w:type="spellStart"/>
            <w:r w:rsidRPr="00822E8F">
              <w:rPr>
                <w:rFonts w:ascii="Tahoma" w:hAnsi="Tahoma" w:cs="Tahoma"/>
              </w:rPr>
              <w:t>only</w:t>
            </w:r>
            <w:proofErr w:type="spellEnd"/>
            <w:r w:rsidRPr="00822E8F">
              <w:rPr>
                <w:rFonts w:ascii="Tahoma" w:hAnsi="Tahoma" w:cs="Tahoma"/>
              </w:rPr>
              <w:t>;</w:t>
            </w:r>
          </w:p>
          <w:p w14:paraId="203F3A9D" w14:textId="77777777" w:rsidR="0057040A" w:rsidRPr="00822E8F" w:rsidRDefault="0057040A" w:rsidP="0057040A">
            <w:pPr>
              <w:spacing w:after="0" w:line="240" w:lineRule="auto"/>
              <w:jc w:val="both"/>
              <w:rPr>
                <w:rFonts w:ascii="Tahoma" w:hAnsi="Tahoma" w:cs="Tahoma"/>
              </w:rPr>
            </w:pPr>
            <w:proofErr w:type="spellStart"/>
            <w:r w:rsidRPr="00822E8F">
              <w:rPr>
                <w:rFonts w:ascii="Tahoma" w:hAnsi="Tahoma" w:cs="Tahoma"/>
              </w:rPr>
              <w:t>Threat</w:t>
            </w:r>
            <w:proofErr w:type="spellEnd"/>
            <w:r w:rsidRPr="00822E8F">
              <w:rPr>
                <w:rFonts w:ascii="Tahoma" w:hAnsi="Tahoma" w:cs="Tahoma"/>
              </w:rPr>
              <w:t xml:space="preserve"> </w:t>
            </w:r>
            <w:proofErr w:type="spellStart"/>
            <w:r w:rsidRPr="00822E8F">
              <w:rPr>
                <w:rFonts w:ascii="Tahoma" w:hAnsi="Tahoma" w:cs="Tahoma"/>
              </w:rPr>
              <w:t>Protection</w:t>
            </w:r>
            <w:proofErr w:type="spellEnd"/>
            <w:r w:rsidRPr="00822E8F">
              <w:rPr>
                <w:rFonts w:ascii="Tahoma" w:hAnsi="Tahoma" w:cs="Tahoma"/>
              </w:rPr>
              <w:t>;</w:t>
            </w:r>
          </w:p>
          <w:p w14:paraId="34B8543B" w14:textId="77777777" w:rsidR="0057040A" w:rsidRPr="00822E8F" w:rsidRDefault="0057040A" w:rsidP="0057040A">
            <w:pPr>
              <w:spacing w:after="0" w:line="240" w:lineRule="auto"/>
              <w:jc w:val="both"/>
              <w:rPr>
                <w:rFonts w:ascii="Tahoma" w:hAnsi="Tahoma" w:cs="Tahoma"/>
              </w:rPr>
            </w:pPr>
            <w:proofErr w:type="spellStart"/>
            <w:r w:rsidRPr="00822E8F">
              <w:rPr>
                <w:rFonts w:ascii="Tahoma" w:hAnsi="Tahoma" w:cs="Tahoma"/>
              </w:rPr>
              <w:t>Continuous</w:t>
            </w:r>
            <w:proofErr w:type="spellEnd"/>
            <w:r w:rsidRPr="00822E8F">
              <w:rPr>
                <w:rFonts w:ascii="Tahoma" w:hAnsi="Tahoma" w:cs="Tahoma"/>
              </w:rPr>
              <w:t xml:space="preserve"> </w:t>
            </w:r>
            <w:proofErr w:type="spellStart"/>
            <w:r w:rsidRPr="00822E8F">
              <w:rPr>
                <w:rFonts w:ascii="Tahoma" w:hAnsi="Tahoma" w:cs="Tahoma"/>
              </w:rPr>
              <w:t>Monitoring</w:t>
            </w:r>
            <w:proofErr w:type="spellEnd"/>
            <w:r w:rsidRPr="00822E8F">
              <w:rPr>
                <w:rFonts w:ascii="Tahoma" w:hAnsi="Tahoma" w:cs="Tahoma"/>
              </w:rPr>
              <w:t>;</w:t>
            </w:r>
          </w:p>
          <w:p w14:paraId="1E842D72" w14:textId="77777777" w:rsidR="0057040A" w:rsidRPr="00822E8F" w:rsidRDefault="0057040A" w:rsidP="0057040A">
            <w:pPr>
              <w:spacing w:after="0" w:line="240" w:lineRule="auto"/>
              <w:jc w:val="both"/>
              <w:rPr>
                <w:rFonts w:ascii="Tahoma" w:hAnsi="Tahoma" w:cs="Tahoma"/>
              </w:rPr>
            </w:pPr>
            <w:proofErr w:type="spellStart"/>
            <w:r w:rsidRPr="00822E8F">
              <w:rPr>
                <w:rFonts w:ascii="Tahoma" w:hAnsi="Tahoma" w:cs="Tahoma"/>
              </w:rPr>
              <w:t>Patch</w:t>
            </w:r>
            <w:proofErr w:type="spellEnd"/>
            <w:r w:rsidRPr="00822E8F">
              <w:rPr>
                <w:rFonts w:ascii="Tahoma" w:hAnsi="Tahoma" w:cs="Tahoma"/>
              </w:rPr>
              <w:t xml:space="preserve"> </w:t>
            </w:r>
            <w:proofErr w:type="spellStart"/>
            <w:r w:rsidRPr="00822E8F">
              <w:rPr>
                <w:rFonts w:ascii="Tahoma" w:hAnsi="Tahoma" w:cs="Tahoma"/>
              </w:rPr>
              <w:t>Detection</w:t>
            </w:r>
            <w:proofErr w:type="spellEnd"/>
            <w:r w:rsidRPr="00822E8F">
              <w:rPr>
                <w:rFonts w:ascii="Tahoma" w:hAnsi="Tahoma" w:cs="Tahoma"/>
              </w:rPr>
              <w:t>;</w:t>
            </w:r>
          </w:p>
          <w:p w14:paraId="4FD02D9E" w14:textId="77777777" w:rsidR="0057040A" w:rsidRPr="00822E8F" w:rsidRDefault="0057040A" w:rsidP="0057040A">
            <w:pPr>
              <w:spacing w:after="0" w:line="240" w:lineRule="auto"/>
              <w:jc w:val="both"/>
              <w:rPr>
                <w:rFonts w:ascii="Tahoma" w:hAnsi="Tahoma" w:cs="Tahoma"/>
              </w:rPr>
            </w:pPr>
            <w:proofErr w:type="spellStart"/>
            <w:r w:rsidRPr="00822E8F">
              <w:rPr>
                <w:rFonts w:ascii="Tahoma" w:hAnsi="Tahoma" w:cs="Tahoma"/>
              </w:rPr>
              <w:t>Cloud</w:t>
            </w:r>
            <w:proofErr w:type="spellEnd"/>
            <w:r w:rsidRPr="00822E8F">
              <w:rPr>
                <w:rFonts w:ascii="Tahoma" w:hAnsi="Tahoma" w:cs="Tahoma"/>
              </w:rPr>
              <w:t xml:space="preserve"> </w:t>
            </w:r>
            <w:proofErr w:type="spellStart"/>
            <w:r w:rsidRPr="00822E8F">
              <w:rPr>
                <w:rFonts w:ascii="Tahoma" w:hAnsi="Tahoma" w:cs="Tahoma"/>
              </w:rPr>
              <w:t>Agent</w:t>
            </w:r>
            <w:proofErr w:type="spellEnd"/>
            <w:r w:rsidRPr="00822E8F">
              <w:rPr>
                <w:rFonts w:ascii="Tahoma" w:hAnsi="Tahoma" w:cs="Tahoma"/>
              </w:rPr>
              <w:t xml:space="preserve"> SCA - </w:t>
            </w:r>
            <w:proofErr w:type="spellStart"/>
            <w:r w:rsidRPr="00822E8F">
              <w:rPr>
                <w:rFonts w:ascii="Tahoma" w:hAnsi="Tahoma" w:cs="Tahoma"/>
              </w:rPr>
              <w:t>includes</w:t>
            </w:r>
            <w:proofErr w:type="spellEnd"/>
            <w:r w:rsidRPr="00822E8F">
              <w:rPr>
                <w:rFonts w:ascii="Tahoma" w:hAnsi="Tahoma" w:cs="Tahoma"/>
              </w:rPr>
              <w:t xml:space="preserve"> </w:t>
            </w:r>
            <w:proofErr w:type="spellStart"/>
            <w:r w:rsidRPr="00822E8F">
              <w:rPr>
                <w:rFonts w:ascii="Tahoma" w:hAnsi="Tahoma" w:cs="Tahoma"/>
              </w:rPr>
              <w:t>authenticated</w:t>
            </w:r>
            <w:proofErr w:type="spellEnd"/>
            <w:r w:rsidRPr="00822E8F">
              <w:rPr>
                <w:rFonts w:ascii="Tahoma" w:hAnsi="Tahoma" w:cs="Tahoma"/>
              </w:rPr>
              <w:t xml:space="preserve"> </w:t>
            </w:r>
            <w:proofErr w:type="spellStart"/>
            <w:r w:rsidRPr="00822E8F">
              <w:rPr>
                <w:rFonts w:ascii="Tahoma" w:hAnsi="Tahoma" w:cs="Tahoma"/>
              </w:rPr>
              <w:t>scanning</w:t>
            </w:r>
            <w:proofErr w:type="spellEnd"/>
            <w:r w:rsidRPr="00822E8F">
              <w:rPr>
                <w:rFonts w:ascii="Tahoma" w:hAnsi="Tahoma" w:cs="Tahoma"/>
              </w:rPr>
              <w:t>;</w:t>
            </w:r>
          </w:p>
          <w:p w14:paraId="0072D544" w14:textId="77777777" w:rsidR="0057040A" w:rsidRPr="00822E8F" w:rsidRDefault="0057040A" w:rsidP="0057040A">
            <w:pPr>
              <w:spacing w:after="0" w:line="240" w:lineRule="auto"/>
              <w:jc w:val="both"/>
              <w:rPr>
                <w:rFonts w:ascii="Tahoma" w:hAnsi="Tahoma" w:cs="Tahoma"/>
              </w:rPr>
            </w:pPr>
            <w:r w:rsidRPr="00822E8F">
              <w:rPr>
                <w:rFonts w:ascii="Tahoma" w:hAnsi="Tahoma" w:cs="Tahoma"/>
              </w:rPr>
              <w:t xml:space="preserve">Standard API - </w:t>
            </w:r>
            <w:proofErr w:type="spellStart"/>
            <w:r w:rsidRPr="00822E8F">
              <w:rPr>
                <w:rFonts w:ascii="Tahoma" w:hAnsi="Tahoma" w:cs="Tahoma"/>
              </w:rPr>
              <w:t>Application</w:t>
            </w:r>
            <w:proofErr w:type="spellEnd"/>
            <w:r w:rsidRPr="00822E8F">
              <w:rPr>
                <w:rFonts w:ascii="Tahoma" w:hAnsi="Tahoma" w:cs="Tahoma"/>
              </w:rPr>
              <w:t xml:space="preserve"> </w:t>
            </w:r>
            <w:proofErr w:type="spellStart"/>
            <w:r w:rsidRPr="00822E8F">
              <w:rPr>
                <w:rFonts w:ascii="Tahoma" w:hAnsi="Tahoma" w:cs="Tahoma"/>
              </w:rPr>
              <w:t>Programming</w:t>
            </w:r>
            <w:proofErr w:type="spellEnd"/>
            <w:r w:rsidRPr="00822E8F">
              <w:rPr>
                <w:rFonts w:ascii="Tahoma" w:hAnsi="Tahoma" w:cs="Tahoma"/>
              </w:rPr>
              <w:t xml:space="preserve"> </w:t>
            </w:r>
            <w:proofErr w:type="spellStart"/>
            <w:r w:rsidRPr="00822E8F">
              <w:rPr>
                <w:rFonts w:ascii="Tahoma" w:hAnsi="Tahoma" w:cs="Tahoma"/>
              </w:rPr>
              <w:t>Interface</w:t>
            </w:r>
            <w:proofErr w:type="spellEnd"/>
            <w:r w:rsidRPr="00822E8F">
              <w:rPr>
                <w:rFonts w:ascii="Tahoma" w:hAnsi="Tahoma" w:cs="Tahoma"/>
              </w:rPr>
              <w:t>;</w:t>
            </w:r>
          </w:p>
          <w:p w14:paraId="506C38D1" w14:textId="77777777" w:rsidR="0057040A" w:rsidRPr="00822E8F" w:rsidRDefault="0057040A" w:rsidP="0057040A">
            <w:pPr>
              <w:spacing w:after="0" w:line="240" w:lineRule="auto"/>
              <w:jc w:val="both"/>
              <w:rPr>
                <w:rFonts w:ascii="Tahoma" w:hAnsi="Tahoma" w:cs="Tahoma"/>
              </w:rPr>
            </w:pPr>
            <w:proofErr w:type="spellStart"/>
            <w:r w:rsidRPr="00822E8F">
              <w:rPr>
                <w:rFonts w:ascii="Tahoma" w:hAnsi="Tahoma" w:cs="Tahoma"/>
              </w:rPr>
              <w:t>Virtual</w:t>
            </w:r>
            <w:proofErr w:type="spellEnd"/>
            <w:r w:rsidRPr="00822E8F">
              <w:rPr>
                <w:rFonts w:ascii="Tahoma" w:hAnsi="Tahoma" w:cs="Tahoma"/>
              </w:rPr>
              <w:t xml:space="preserve"> </w:t>
            </w:r>
            <w:proofErr w:type="spellStart"/>
            <w:r w:rsidRPr="00822E8F">
              <w:rPr>
                <w:rFonts w:ascii="Tahoma" w:hAnsi="Tahoma" w:cs="Tahoma"/>
              </w:rPr>
              <w:t>Scanner</w:t>
            </w:r>
            <w:proofErr w:type="spellEnd"/>
            <w:r w:rsidRPr="00822E8F">
              <w:rPr>
                <w:rFonts w:ascii="Tahoma" w:hAnsi="Tahoma" w:cs="Tahoma"/>
              </w:rPr>
              <w:t xml:space="preserve"> (</w:t>
            </w:r>
            <w:proofErr w:type="spellStart"/>
            <w:r w:rsidRPr="00822E8F">
              <w:rPr>
                <w:rFonts w:ascii="Tahoma" w:hAnsi="Tahoma" w:cs="Tahoma"/>
              </w:rPr>
              <w:t>Unlimited</w:t>
            </w:r>
            <w:proofErr w:type="spellEnd"/>
            <w:r w:rsidRPr="00822E8F">
              <w:rPr>
                <w:rFonts w:ascii="Tahoma" w:hAnsi="Tahoma" w:cs="Tahoma"/>
              </w:rPr>
              <w:t>);</w:t>
            </w:r>
          </w:p>
          <w:p w14:paraId="62CC7CB9" w14:textId="77777777" w:rsidR="0057040A" w:rsidRPr="00822E8F" w:rsidRDefault="0057040A" w:rsidP="0057040A">
            <w:pPr>
              <w:spacing w:after="0" w:line="240" w:lineRule="auto"/>
              <w:jc w:val="both"/>
              <w:rPr>
                <w:rFonts w:ascii="Tahoma" w:hAnsi="Tahoma" w:cs="Tahoma"/>
              </w:rPr>
            </w:pPr>
            <w:proofErr w:type="spellStart"/>
            <w:r w:rsidRPr="00822E8F">
              <w:rPr>
                <w:rFonts w:ascii="Tahoma" w:hAnsi="Tahoma" w:cs="Tahoma"/>
              </w:rPr>
              <w:t>CertView</w:t>
            </w:r>
            <w:proofErr w:type="spellEnd"/>
            <w:r w:rsidRPr="00822E8F">
              <w:rPr>
                <w:rFonts w:ascii="Tahoma" w:hAnsi="Tahoma" w:cs="Tahoma"/>
              </w:rPr>
              <w:t xml:space="preserve"> </w:t>
            </w:r>
            <w:proofErr w:type="spellStart"/>
            <w:r w:rsidRPr="00822E8F">
              <w:rPr>
                <w:rFonts w:ascii="Tahoma" w:hAnsi="Tahoma" w:cs="Tahoma"/>
              </w:rPr>
              <w:t>Internal</w:t>
            </w:r>
            <w:proofErr w:type="spellEnd"/>
            <w:r w:rsidRPr="00822E8F">
              <w:rPr>
                <w:rFonts w:ascii="Tahoma" w:hAnsi="Tahoma" w:cs="Tahoma"/>
              </w:rPr>
              <w:t xml:space="preserve"> &amp; </w:t>
            </w:r>
            <w:proofErr w:type="spellStart"/>
            <w:r w:rsidRPr="00822E8F">
              <w:rPr>
                <w:rFonts w:ascii="Tahoma" w:hAnsi="Tahoma" w:cs="Tahoma"/>
              </w:rPr>
              <w:t>External</w:t>
            </w:r>
            <w:proofErr w:type="spellEnd"/>
            <w:r w:rsidRPr="00822E8F">
              <w:rPr>
                <w:rFonts w:ascii="Tahoma" w:hAnsi="Tahoma" w:cs="Tahoma"/>
              </w:rPr>
              <w:t>;</w:t>
            </w:r>
          </w:p>
          <w:p w14:paraId="59D99F7F" w14:textId="77777777" w:rsidR="0057040A" w:rsidRPr="00822E8F" w:rsidRDefault="0057040A" w:rsidP="0057040A">
            <w:pPr>
              <w:spacing w:after="0" w:line="240" w:lineRule="auto"/>
              <w:jc w:val="both"/>
              <w:rPr>
                <w:rFonts w:ascii="Tahoma" w:hAnsi="Tahoma" w:cs="Tahoma"/>
              </w:rPr>
            </w:pPr>
            <w:r w:rsidRPr="00822E8F">
              <w:rPr>
                <w:rFonts w:ascii="Tahoma" w:hAnsi="Tahoma" w:cs="Tahoma"/>
              </w:rPr>
              <w:t xml:space="preserve">Global IT </w:t>
            </w:r>
            <w:proofErr w:type="spellStart"/>
            <w:r w:rsidRPr="00822E8F">
              <w:rPr>
                <w:rFonts w:ascii="Tahoma" w:hAnsi="Tahoma" w:cs="Tahoma"/>
              </w:rPr>
              <w:t>Asset</w:t>
            </w:r>
            <w:proofErr w:type="spellEnd"/>
            <w:r w:rsidRPr="00822E8F">
              <w:rPr>
                <w:rFonts w:ascii="Tahoma" w:hAnsi="Tahoma" w:cs="Tahoma"/>
              </w:rPr>
              <w:t xml:space="preserve"> </w:t>
            </w:r>
            <w:proofErr w:type="spellStart"/>
            <w:r w:rsidRPr="00822E8F">
              <w:rPr>
                <w:rFonts w:ascii="Tahoma" w:hAnsi="Tahoma" w:cs="Tahoma"/>
              </w:rPr>
              <w:t>Inventory</w:t>
            </w:r>
            <w:proofErr w:type="spellEnd"/>
            <w:r w:rsidRPr="00822E8F">
              <w:rPr>
                <w:rFonts w:ascii="Tahoma" w:hAnsi="Tahoma" w:cs="Tahoma"/>
              </w:rPr>
              <w:t>;</w:t>
            </w:r>
          </w:p>
          <w:p w14:paraId="0CC8A042" w14:textId="77777777" w:rsidR="0057040A" w:rsidRPr="00822E8F" w:rsidRDefault="0057040A" w:rsidP="0057040A">
            <w:pPr>
              <w:spacing w:after="0" w:line="240" w:lineRule="auto"/>
              <w:jc w:val="both"/>
              <w:rPr>
                <w:rFonts w:ascii="Tahoma" w:hAnsi="Tahoma" w:cs="Tahoma"/>
              </w:rPr>
            </w:pPr>
            <w:proofErr w:type="spellStart"/>
            <w:r w:rsidRPr="00822E8F">
              <w:rPr>
                <w:rFonts w:ascii="Tahoma" w:hAnsi="Tahoma" w:cs="Tahoma"/>
              </w:rPr>
              <w:t>Cloud</w:t>
            </w:r>
            <w:proofErr w:type="spellEnd"/>
            <w:r w:rsidRPr="00822E8F">
              <w:rPr>
                <w:rFonts w:ascii="Tahoma" w:hAnsi="Tahoma" w:cs="Tahoma"/>
              </w:rPr>
              <w:t xml:space="preserve"> </w:t>
            </w:r>
            <w:proofErr w:type="spellStart"/>
            <w:r w:rsidRPr="00822E8F">
              <w:rPr>
                <w:rFonts w:ascii="Tahoma" w:hAnsi="Tahoma" w:cs="Tahoma"/>
              </w:rPr>
              <w:t>Inventory</w:t>
            </w:r>
            <w:proofErr w:type="spellEnd"/>
            <w:r w:rsidRPr="00822E8F">
              <w:rPr>
                <w:rFonts w:ascii="Tahoma" w:hAnsi="Tahoma" w:cs="Tahoma"/>
              </w:rPr>
              <w:t>;</w:t>
            </w:r>
          </w:p>
          <w:p w14:paraId="07B8C4A5" w14:textId="77777777" w:rsidR="0057040A" w:rsidRPr="00822E8F" w:rsidRDefault="0057040A" w:rsidP="0057040A">
            <w:pPr>
              <w:spacing w:after="0" w:line="240" w:lineRule="auto"/>
              <w:jc w:val="both"/>
              <w:rPr>
                <w:rFonts w:ascii="Tahoma" w:hAnsi="Tahoma" w:cs="Tahoma"/>
              </w:rPr>
            </w:pPr>
            <w:proofErr w:type="spellStart"/>
            <w:r w:rsidRPr="00822E8F">
              <w:rPr>
                <w:rFonts w:ascii="Tahoma" w:hAnsi="Tahoma" w:cs="Tahoma"/>
              </w:rPr>
              <w:t>Container</w:t>
            </w:r>
            <w:proofErr w:type="spellEnd"/>
            <w:r w:rsidRPr="00822E8F">
              <w:rPr>
                <w:rFonts w:ascii="Tahoma" w:hAnsi="Tahoma" w:cs="Tahoma"/>
              </w:rPr>
              <w:t xml:space="preserve"> </w:t>
            </w:r>
            <w:proofErr w:type="spellStart"/>
            <w:r w:rsidRPr="00822E8F">
              <w:rPr>
                <w:rFonts w:ascii="Tahoma" w:hAnsi="Tahoma" w:cs="Tahoma"/>
              </w:rPr>
              <w:t>Inventory</w:t>
            </w:r>
            <w:proofErr w:type="spellEnd"/>
            <w:r w:rsidRPr="00822E8F">
              <w:rPr>
                <w:rFonts w:ascii="Tahoma" w:hAnsi="Tahoma" w:cs="Tahoma"/>
              </w:rPr>
              <w:t>;</w:t>
            </w:r>
          </w:p>
          <w:p w14:paraId="565C980D" w14:textId="77777777" w:rsidR="0057040A" w:rsidRPr="00822E8F" w:rsidRDefault="0057040A" w:rsidP="0057040A">
            <w:pPr>
              <w:spacing w:after="0" w:line="240" w:lineRule="auto"/>
              <w:jc w:val="both"/>
              <w:rPr>
                <w:rFonts w:ascii="Tahoma" w:hAnsi="Tahoma" w:cs="Tahoma"/>
              </w:rPr>
            </w:pPr>
            <w:proofErr w:type="spellStart"/>
            <w:r w:rsidRPr="00822E8F">
              <w:rPr>
                <w:rFonts w:ascii="Tahoma" w:hAnsi="Tahoma" w:cs="Tahoma"/>
              </w:rPr>
              <w:t>Secure</w:t>
            </w:r>
            <w:proofErr w:type="spellEnd"/>
            <w:r w:rsidRPr="00822E8F">
              <w:rPr>
                <w:rFonts w:ascii="Tahoma" w:hAnsi="Tahoma" w:cs="Tahoma"/>
              </w:rPr>
              <w:t xml:space="preserve"> Enterprise </w:t>
            </w:r>
            <w:proofErr w:type="spellStart"/>
            <w:r w:rsidRPr="00822E8F">
              <w:rPr>
                <w:rFonts w:ascii="Tahoma" w:hAnsi="Tahoma" w:cs="Tahoma"/>
              </w:rPr>
              <w:t>Mobility</w:t>
            </w:r>
            <w:proofErr w:type="spellEnd"/>
            <w:r w:rsidRPr="00822E8F">
              <w:rPr>
                <w:rFonts w:ascii="Tahoma" w:hAnsi="Tahoma" w:cs="Tahoma"/>
              </w:rPr>
              <w:t xml:space="preserve"> (</w:t>
            </w:r>
            <w:proofErr w:type="spellStart"/>
            <w:r w:rsidRPr="00822E8F">
              <w:rPr>
                <w:rFonts w:ascii="Tahoma" w:hAnsi="Tahoma" w:cs="Tahoma"/>
              </w:rPr>
              <w:t>Inventory</w:t>
            </w:r>
            <w:proofErr w:type="spellEnd"/>
            <w:r w:rsidRPr="00822E8F">
              <w:rPr>
                <w:rFonts w:ascii="Tahoma" w:hAnsi="Tahoma" w:cs="Tahoma"/>
              </w:rPr>
              <w:t>);</w:t>
            </w:r>
          </w:p>
          <w:p w14:paraId="394207B6" w14:textId="77777777" w:rsidR="0057040A" w:rsidRPr="00822E8F" w:rsidRDefault="0057040A" w:rsidP="0057040A">
            <w:pPr>
              <w:spacing w:after="0" w:line="240" w:lineRule="auto"/>
              <w:jc w:val="both"/>
              <w:rPr>
                <w:rFonts w:ascii="Tahoma" w:hAnsi="Tahoma" w:cs="Tahoma"/>
              </w:rPr>
            </w:pPr>
            <w:proofErr w:type="spellStart"/>
            <w:r w:rsidRPr="00822E8F">
              <w:rPr>
                <w:rFonts w:ascii="Tahoma" w:hAnsi="Tahoma" w:cs="Tahoma"/>
              </w:rPr>
              <w:t>Qualys</w:t>
            </w:r>
            <w:proofErr w:type="spellEnd"/>
            <w:r w:rsidRPr="00822E8F">
              <w:rPr>
                <w:rFonts w:ascii="Tahoma" w:hAnsi="Tahoma" w:cs="Tahoma"/>
              </w:rPr>
              <w:t xml:space="preserve"> </w:t>
            </w:r>
            <w:proofErr w:type="spellStart"/>
            <w:r w:rsidRPr="00822E8F">
              <w:rPr>
                <w:rFonts w:ascii="Tahoma" w:hAnsi="Tahoma" w:cs="Tahoma"/>
              </w:rPr>
              <w:t>Gateway</w:t>
            </w:r>
            <w:proofErr w:type="spellEnd"/>
            <w:r w:rsidRPr="00822E8F">
              <w:rPr>
                <w:rFonts w:ascii="Tahoma" w:hAnsi="Tahoma" w:cs="Tahoma"/>
              </w:rPr>
              <w:t xml:space="preserve"> </w:t>
            </w:r>
            <w:proofErr w:type="spellStart"/>
            <w:r w:rsidRPr="00822E8F">
              <w:rPr>
                <w:rFonts w:ascii="Tahoma" w:hAnsi="Tahoma" w:cs="Tahoma"/>
              </w:rPr>
              <w:t>Service</w:t>
            </w:r>
            <w:proofErr w:type="spellEnd"/>
            <w:r w:rsidRPr="00822E8F">
              <w:rPr>
                <w:rFonts w:ascii="Tahoma" w:hAnsi="Tahoma" w:cs="Tahoma"/>
              </w:rPr>
              <w:t>;</w:t>
            </w:r>
          </w:p>
          <w:p w14:paraId="66899389" w14:textId="5A322E63" w:rsidR="00611E3A" w:rsidRPr="00822E8F" w:rsidRDefault="0057040A" w:rsidP="003D0489">
            <w:pPr>
              <w:spacing w:after="0" w:line="240" w:lineRule="auto"/>
              <w:jc w:val="both"/>
              <w:rPr>
                <w:rFonts w:ascii="Tahoma" w:hAnsi="Tahoma" w:cs="Tahoma"/>
              </w:rPr>
            </w:pPr>
            <w:proofErr w:type="spellStart"/>
            <w:r w:rsidRPr="00822E8F">
              <w:rPr>
                <w:rFonts w:ascii="Tahoma" w:hAnsi="Tahoma" w:cs="Tahoma"/>
              </w:rPr>
              <w:t>Passive</w:t>
            </w:r>
            <w:proofErr w:type="spellEnd"/>
            <w:r w:rsidRPr="00822E8F">
              <w:rPr>
                <w:rFonts w:ascii="Tahoma" w:hAnsi="Tahoma" w:cs="Tahoma"/>
              </w:rPr>
              <w:t xml:space="preserve"> Network </w:t>
            </w:r>
            <w:proofErr w:type="spellStart"/>
            <w:r w:rsidRPr="00822E8F">
              <w:rPr>
                <w:rFonts w:ascii="Tahoma" w:hAnsi="Tahoma" w:cs="Tahoma"/>
              </w:rPr>
              <w:t>Sensor</w:t>
            </w:r>
            <w:proofErr w:type="spellEnd"/>
            <w:r w:rsidRPr="00822E8F">
              <w:rPr>
                <w:rFonts w:ascii="Tahoma" w:hAnsi="Tahoma" w:cs="Tahoma"/>
              </w:rPr>
              <w:t>;)</w:t>
            </w:r>
          </w:p>
        </w:tc>
        <w:tc>
          <w:tcPr>
            <w:tcW w:w="3685" w:type="dxa"/>
          </w:tcPr>
          <w:p w14:paraId="30B8BFC6" w14:textId="5595C732" w:rsidR="00746E52" w:rsidRDefault="0057040A" w:rsidP="00F03A4C">
            <w:pPr>
              <w:spacing w:line="240" w:lineRule="auto"/>
              <w:jc w:val="both"/>
              <w:rPr>
                <w:rFonts w:ascii="Tahoma" w:hAnsi="Tahoma" w:cs="Tahoma"/>
              </w:rPr>
            </w:pPr>
            <w:r w:rsidRPr="00822E8F">
              <w:rPr>
                <w:rFonts w:ascii="Tahoma" w:hAnsi="Tahoma" w:cs="Tahoma"/>
                <w:lang w:val="en-US"/>
              </w:rPr>
              <w:t>500</w:t>
            </w:r>
            <w:r w:rsidR="00822E8F" w:rsidRPr="00822E8F">
              <w:rPr>
                <w:rFonts w:ascii="Tahoma" w:hAnsi="Tahoma" w:cs="Tahoma"/>
                <w:lang w:val="en-US"/>
              </w:rPr>
              <w:t xml:space="preserve"> </w:t>
            </w:r>
            <w:r w:rsidRPr="00822E8F">
              <w:rPr>
                <w:rFonts w:ascii="Tahoma" w:hAnsi="Tahoma" w:cs="Tahoma"/>
                <w:lang w:val="en-US"/>
              </w:rPr>
              <w:t>IP</w:t>
            </w:r>
            <w:r w:rsidR="009D5266">
              <w:rPr>
                <w:rFonts w:ascii="Tahoma" w:hAnsi="Tahoma" w:cs="Tahoma"/>
                <w:lang w:val="en-US"/>
              </w:rPr>
              <w:t xml:space="preserve"> </w:t>
            </w:r>
            <w:proofErr w:type="spellStart"/>
            <w:r w:rsidR="009D5266">
              <w:rPr>
                <w:rFonts w:ascii="Tahoma" w:hAnsi="Tahoma" w:cs="Tahoma"/>
                <w:lang w:val="en-US"/>
              </w:rPr>
              <w:t>adres</w:t>
            </w:r>
            <w:proofErr w:type="spellEnd"/>
            <w:r w:rsidR="009D5266">
              <w:rPr>
                <w:rFonts w:ascii="Tahoma" w:hAnsi="Tahoma" w:cs="Tahoma"/>
              </w:rPr>
              <w:t>ų</w:t>
            </w:r>
            <w:r w:rsidR="00DA5F88">
              <w:rPr>
                <w:rFonts w:ascii="Tahoma" w:hAnsi="Tahoma" w:cs="Tahoma"/>
              </w:rPr>
              <w:t>.</w:t>
            </w:r>
          </w:p>
          <w:p w14:paraId="46EDEC0D" w14:textId="3A2CBF2F" w:rsidR="00611E3A" w:rsidRPr="009D5266" w:rsidRDefault="00746E52" w:rsidP="00F03A4C">
            <w:pPr>
              <w:spacing w:line="240" w:lineRule="auto"/>
              <w:jc w:val="both"/>
              <w:rPr>
                <w:rFonts w:ascii="Tahoma" w:hAnsi="Tahoma" w:cs="Tahoma"/>
              </w:rPr>
            </w:pPr>
            <w:r>
              <w:rPr>
                <w:rFonts w:ascii="Tahoma" w:hAnsi="Tahoma" w:cs="Tahoma"/>
              </w:rPr>
              <w:t xml:space="preserve">Ne mažiau </w:t>
            </w:r>
            <w:r>
              <w:rPr>
                <w:rFonts w:ascii="Tahoma" w:hAnsi="Tahoma" w:cs="Tahoma"/>
                <w:lang w:val="en-US"/>
              </w:rPr>
              <w:t>2</w:t>
            </w:r>
            <w:r>
              <w:rPr>
                <w:rFonts w:ascii="Tahoma" w:hAnsi="Tahoma" w:cs="Tahoma"/>
              </w:rPr>
              <w:t xml:space="preserve"> virtual</w:t>
            </w:r>
            <w:r w:rsidR="00CE5090">
              <w:rPr>
                <w:rFonts w:ascii="Tahoma" w:hAnsi="Tahoma" w:cs="Tahoma"/>
              </w:rPr>
              <w:t>i</w:t>
            </w:r>
            <w:r>
              <w:rPr>
                <w:rFonts w:ascii="Tahoma" w:hAnsi="Tahoma" w:cs="Tahoma"/>
              </w:rPr>
              <w:t>ų skanerių</w:t>
            </w:r>
            <w:r w:rsidR="00DA5F88">
              <w:rPr>
                <w:rFonts w:ascii="Tahoma" w:hAnsi="Tahoma" w:cs="Tahoma"/>
              </w:rPr>
              <w:t>.</w:t>
            </w:r>
          </w:p>
        </w:tc>
      </w:tr>
      <w:tr w:rsidR="003743CB" w:rsidRPr="006C34A5" w14:paraId="134D2A90" w14:textId="77777777" w:rsidTr="00064EE3">
        <w:trPr>
          <w:cantSplit/>
        </w:trPr>
        <w:tc>
          <w:tcPr>
            <w:tcW w:w="704" w:type="dxa"/>
            <w:vAlign w:val="center"/>
          </w:tcPr>
          <w:p w14:paraId="3E2EAA2F" w14:textId="7CF2B54B" w:rsidR="003743CB" w:rsidRPr="00822E8F" w:rsidRDefault="00C10A79" w:rsidP="00E73E31">
            <w:pPr>
              <w:rPr>
                <w:rFonts w:ascii="Tahoma" w:hAnsi="Tahoma" w:cs="Tahoma"/>
              </w:rPr>
            </w:pPr>
            <w:r w:rsidRPr="00822E8F">
              <w:rPr>
                <w:rFonts w:ascii="Tahoma" w:hAnsi="Tahoma" w:cs="Tahoma"/>
              </w:rPr>
              <w:t>9</w:t>
            </w:r>
            <w:r w:rsidR="00E73E31" w:rsidRPr="00822E8F">
              <w:rPr>
                <w:rFonts w:ascii="Tahoma" w:hAnsi="Tahoma" w:cs="Tahoma"/>
              </w:rPr>
              <w:t>.</w:t>
            </w:r>
            <w:r w:rsidR="007F7DC5" w:rsidRPr="00822E8F">
              <w:rPr>
                <w:rFonts w:ascii="Tahoma" w:hAnsi="Tahoma" w:cs="Tahoma"/>
              </w:rPr>
              <w:t>3</w:t>
            </w:r>
            <w:r w:rsidR="00E73E31" w:rsidRPr="00822E8F">
              <w:rPr>
                <w:rFonts w:ascii="Tahoma" w:hAnsi="Tahoma" w:cs="Tahoma"/>
              </w:rPr>
              <w:t xml:space="preserve">. </w:t>
            </w:r>
          </w:p>
        </w:tc>
        <w:tc>
          <w:tcPr>
            <w:tcW w:w="5387" w:type="dxa"/>
          </w:tcPr>
          <w:p w14:paraId="245FF19D" w14:textId="34B940CD" w:rsidR="0057040A" w:rsidRPr="00822E8F" w:rsidRDefault="0057040A" w:rsidP="003D0489">
            <w:pPr>
              <w:spacing w:after="0" w:line="240" w:lineRule="auto"/>
              <w:jc w:val="both"/>
              <w:rPr>
                <w:rFonts w:ascii="Tahoma" w:hAnsi="Tahoma" w:cs="Tahoma"/>
              </w:rPr>
            </w:pPr>
            <w:proofErr w:type="spellStart"/>
            <w:r w:rsidRPr="00822E8F">
              <w:rPr>
                <w:rFonts w:ascii="Tahoma" w:hAnsi="Tahoma" w:cs="Tahoma"/>
              </w:rPr>
              <w:t>Qualys</w:t>
            </w:r>
            <w:proofErr w:type="spellEnd"/>
            <w:r w:rsidRPr="00822E8F">
              <w:rPr>
                <w:rFonts w:ascii="Tahoma" w:hAnsi="Tahoma" w:cs="Tahoma"/>
              </w:rPr>
              <w:t xml:space="preserve"> </w:t>
            </w:r>
            <w:proofErr w:type="spellStart"/>
            <w:r w:rsidRPr="00822E8F">
              <w:rPr>
                <w:rFonts w:ascii="Tahoma" w:hAnsi="Tahoma" w:cs="Tahoma"/>
              </w:rPr>
              <w:t>TotalAppSec</w:t>
            </w:r>
            <w:proofErr w:type="spellEnd"/>
            <w:r w:rsidRPr="00822E8F">
              <w:rPr>
                <w:rFonts w:ascii="Tahoma" w:hAnsi="Tahoma" w:cs="Tahoma"/>
              </w:rPr>
              <w:t xml:space="preserve"> licencij</w:t>
            </w:r>
            <w:r w:rsidR="007315E8">
              <w:rPr>
                <w:rFonts w:ascii="Tahoma" w:hAnsi="Tahoma" w:cs="Tahoma"/>
              </w:rPr>
              <w:t>ų</w:t>
            </w:r>
            <w:r w:rsidRPr="00822E8F">
              <w:rPr>
                <w:rFonts w:ascii="Tahoma" w:hAnsi="Tahoma" w:cs="Tahoma"/>
              </w:rPr>
              <w:t xml:space="preserve"> prenumerata</w:t>
            </w:r>
            <w:r w:rsidR="00746E52">
              <w:rPr>
                <w:rFonts w:ascii="Tahoma" w:hAnsi="Tahoma" w:cs="Tahoma"/>
              </w:rPr>
              <w:t xml:space="preserve"> (</w:t>
            </w:r>
            <w:r w:rsidR="00746E52" w:rsidRPr="00746E52">
              <w:rPr>
                <w:rFonts w:ascii="Tahoma" w:hAnsi="Tahoma" w:cs="Tahoma"/>
              </w:rPr>
              <w:t>Q-E-PUB- WAS</w:t>
            </w:r>
            <w:r w:rsidR="00746E52">
              <w:rPr>
                <w:rFonts w:ascii="Tahoma" w:hAnsi="Tahoma" w:cs="Tahoma"/>
              </w:rPr>
              <w:t>)</w:t>
            </w:r>
          </w:p>
          <w:p w14:paraId="49BE5A93" w14:textId="77777777" w:rsidR="0057040A" w:rsidRPr="00822E8F" w:rsidRDefault="0057040A" w:rsidP="0057040A">
            <w:pPr>
              <w:spacing w:after="0" w:line="240" w:lineRule="auto"/>
              <w:jc w:val="both"/>
              <w:rPr>
                <w:rFonts w:ascii="Tahoma" w:hAnsi="Tahoma" w:cs="Tahoma"/>
              </w:rPr>
            </w:pPr>
            <w:r w:rsidRPr="00822E8F">
              <w:rPr>
                <w:rFonts w:ascii="Tahoma" w:hAnsi="Tahoma" w:cs="Tahoma"/>
              </w:rPr>
              <w:t>(</w:t>
            </w:r>
            <w:proofErr w:type="spellStart"/>
            <w:r w:rsidRPr="00822E8F">
              <w:rPr>
                <w:rFonts w:ascii="Tahoma" w:hAnsi="Tahoma" w:cs="Tahoma"/>
              </w:rPr>
              <w:t>Qualys</w:t>
            </w:r>
            <w:proofErr w:type="spellEnd"/>
            <w:r w:rsidRPr="00822E8F">
              <w:rPr>
                <w:rFonts w:ascii="Tahoma" w:hAnsi="Tahoma" w:cs="Tahoma"/>
              </w:rPr>
              <w:t xml:space="preserve"> </w:t>
            </w:r>
            <w:proofErr w:type="spellStart"/>
            <w:r w:rsidRPr="00822E8F">
              <w:rPr>
                <w:rFonts w:ascii="Tahoma" w:hAnsi="Tahoma" w:cs="Tahoma"/>
              </w:rPr>
              <w:t>TotalAppSec</w:t>
            </w:r>
            <w:proofErr w:type="spellEnd"/>
            <w:r w:rsidRPr="00822E8F">
              <w:rPr>
                <w:rFonts w:ascii="Tahoma" w:hAnsi="Tahoma" w:cs="Tahoma"/>
              </w:rPr>
              <w:t xml:space="preserve"> sudaro šie moduliai:</w:t>
            </w:r>
          </w:p>
          <w:p w14:paraId="26A5A48D" w14:textId="77777777" w:rsidR="0057040A" w:rsidRPr="00822E8F" w:rsidRDefault="0057040A" w:rsidP="0057040A">
            <w:pPr>
              <w:spacing w:after="0" w:line="240" w:lineRule="auto"/>
              <w:jc w:val="both"/>
              <w:rPr>
                <w:rFonts w:ascii="Tahoma" w:hAnsi="Tahoma" w:cs="Tahoma"/>
              </w:rPr>
            </w:pPr>
            <w:proofErr w:type="spellStart"/>
            <w:r w:rsidRPr="00822E8F">
              <w:rPr>
                <w:rFonts w:ascii="Tahoma" w:hAnsi="Tahoma" w:cs="Tahoma"/>
              </w:rPr>
              <w:t>Web</w:t>
            </w:r>
            <w:proofErr w:type="spellEnd"/>
            <w:r w:rsidRPr="00822E8F">
              <w:rPr>
                <w:rFonts w:ascii="Tahoma" w:hAnsi="Tahoma" w:cs="Tahoma"/>
              </w:rPr>
              <w:t xml:space="preserve"> </w:t>
            </w:r>
            <w:proofErr w:type="spellStart"/>
            <w:r w:rsidRPr="00822E8F">
              <w:rPr>
                <w:rFonts w:ascii="Tahoma" w:hAnsi="Tahoma" w:cs="Tahoma"/>
              </w:rPr>
              <w:t>aplication</w:t>
            </w:r>
            <w:proofErr w:type="spellEnd"/>
            <w:r w:rsidRPr="00822E8F">
              <w:rPr>
                <w:rFonts w:ascii="Tahoma" w:hAnsi="Tahoma" w:cs="Tahoma"/>
              </w:rPr>
              <w:t xml:space="preserve"> </w:t>
            </w:r>
            <w:proofErr w:type="spellStart"/>
            <w:r w:rsidRPr="00822E8F">
              <w:rPr>
                <w:rFonts w:ascii="Tahoma" w:hAnsi="Tahoma" w:cs="Tahoma"/>
              </w:rPr>
              <w:t>security</w:t>
            </w:r>
            <w:proofErr w:type="spellEnd"/>
            <w:r w:rsidRPr="00822E8F">
              <w:rPr>
                <w:rFonts w:ascii="Tahoma" w:hAnsi="Tahoma" w:cs="Tahoma"/>
              </w:rPr>
              <w:t>;</w:t>
            </w:r>
          </w:p>
          <w:p w14:paraId="3BA68552" w14:textId="77777777" w:rsidR="0057040A" w:rsidRPr="00822E8F" w:rsidRDefault="0057040A" w:rsidP="0057040A">
            <w:pPr>
              <w:spacing w:after="0" w:line="240" w:lineRule="auto"/>
              <w:jc w:val="both"/>
              <w:rPr>
                <w:rFonts w:ascii="Tahoma" w:hAnsi="Tahoma" w:cs="Tahoma"/>
              </w:rPr>
            </w:pPr>
            <w:r w:rsidRPr="00822E8F">
              <w:rPr>
                <w:rFonts w:ascii="Tahoma" w:hAnsi="Tahoma" w:cs="Tahoma"/>
              </w:rPr>
              <w:t>API SECURITY;</w:t>
            </w:r>
          </w:p>
          <w:p w14:paraId="1F4399BA" w14:textId="0F21BA93" w:rsidR="003743CB" w:rsidRPr="00822E8F" w:rsidRDefault="0057040A" w:rsidP="0057040A">
            <w:pPr>
              <w:spacing w:after="0" w:line="240" w:lineRule="auto"/>
              <w:jc w:val="both"/>
              <w:rPr>
                <w:rFonts w:ascii="Tahoma" w:hAnsi="Tahoma" w:cs="Tahoma"/>
              </w:rPr>
            </w:pPr>
            <w:proofErr w:type="spellStart"/>
            <w:r w:rsidRPr="00822E8F">
              <w:rPr>
                <w:rFonts w:ascii="Tahoma" w:hAnsi="Tahoma" w:cs="Tahoma"/>
              </w:rPr>
              <w:t>Web</w:t>
            </w:r>
            <w:proofErr w:type="spellEnd"/>
            <w:r w:rsidRPr="00822E8F">
              <w:rPr>
                <w:rFonts w:ascii="Tahoma" w:hAnsi="Tahoma" w:cs="Tahoma"/>
              </w:rPr>
              <w:t xml:space="preserve"> </w:t>
            </w:r>
            <w:proofErr w:type="spellStart"/>
            <w:r w:rsidRPr="00822E8F">
              <w:rPr>
                <w:rFonts w:ascii="Tahoma" w:hAnsi="Tahoma" w:cs="Tahoma"/>
              </w:rPr>
              <w:t>malware</w:t>
            </w:r>
            <w:proofErr w:type="spellEnd"/>
            <w:r w:rsidRPr="00822E8F">
              <w:rPr>
                <w:rFonts w:ascii="Tahoma" w:hAnsi="Tahoma" w:cs="Tahoma"/>
              </w:rPr>
              <w:t xml:space="preserve"> </w:t>
            </w:r>
            <w:proofErr w:type="spellStart"/>
            <w:r w:rsidRPr="00822E8F">
              <w:rPr>
                <w:rFonts w:ascii="Tahoma" w:hAnsi="Tahoma" w:cs="Tahoma"/>
              </w:rPr>
              <w:t>detection</w:t>
            </w:r>
            <w:proofErr w:type="spellEnd"/>
            <w:r w:rsidRPr="00822E8F">
              <w:rPr>
                <w:rFonts w:ascii="Tahoma" w:hAnsi="Tahoma" w:cs="Tahoma"/>
              </w:rPr>
              <w:t>;)</w:t>
            </w:r>
          </w:p>
        </w:tc>
        <w:tc>
          <w:tcPr>
            <w:tcW w:w="3685" w:type="dxa"/>
          </w:tcPr>
          <w:p w14:paraId="1E5A8FD9" w14:textId="0A3CEA2F" w:rsidR="003743CB" w:rsidRPr="00822E8F" w:rsidDel="00144920" w:rsidRDefault="0057040A" w:rsidP="00F03A4C">
            <w:pPr>
              <w:spacing w:line="240" w:lineRule="auto"/>
              <w:jc w:val="both"/>
              <w:rPr>
                <w:rFonts w:ascii="Tahoma" w:hAnsi="Tahoma" w:cs="Tahoma"/>
              </w:rPr>
            </w:pPr>
            <w:r w:rsidRPr="00822E8F">
              <w:rPr>
                <w:rFonts w:ascii="Tahoma" w:hAnsi="Tahoma" w:cs="Tahoma"/>
              </w:rPr>
              <w:t>20 TAS</w:t>
            </w:r>
            <w:r w:rsidR="00822E8F" w:rsidRPr="00822E8F">
              <w:rPr>
                <w:rFonts w:ascii="Tahoma" w:hAnsi="Tahoma" w:cs="Tahoma"/>
              </w:rPr>
              <w:t>.</w:t>
            </w:r>
          </w:p>
        </w:tc>
      </w:tr>
      <w:tr w:rsidR="003743CB" w:rsidRPr="006C34A5" w14:paraId="5DF65716" w14:textId="77777777" w:rsidTr="00064EE3">
        <w:trPr>
          <w:cantSplit/>
        </w:trPr>
        <w:tc>
          <w:tcPr>
            <w:tcW w:w="704" w:type="dxa"/>
            <w:vAlign w:val="center"/>
          </w:tcPr>
          <w:p w14:paraId="126688AB" w14:textId="073F2042" w:rsidR="003743CB" w:rsidRPr="00822E8F" w:rsidRDefault="00C10A79" w:rsidP="00E73E31">
            <w:pPr>
              <w:rPr>
                <w:rFonts w:ascii="Tahoma" w:hAnsi="Tahoma" w:cs="Tahoma"/>
              </w:rPr>
            </w:pPr>
            <w:r w:rsidRPr="00822E8F">
              <w:rPr>
                <w:rFonts w:ascii="Tahoma" w:hAnsi="Tahoma" w:cs="Tahoma"/>
              </w:rPr>
              <w:t>9</w:t>
            </w:r>
            <w:r w:rsidR="00E73E31" w:rsidRPr="00822E8F">
              <w:rPr>
                <w:rFonts w:ascii="Tahoma" w:hAnsi="Tahoma" w:cs="Tahoma"/>
              </w:rPr>
              <w:t>.</w:t>
            </w:r>
            <w:r w:rsidR="007F7DC5" w:rsidRPr="00822E8F">
              <w:rPr>
                <w:rFonts w:ascii="Tahoma" w:hAnsi="Tahoma" w:cs="Tahoma"/>
              </w:rPr>
              <w:t>4</w:t>
            </w:r>
            <w:r w:rsidR="00E73E31" w:rsidRPr="00822E8F">
              <w:rPr>
                <w:rFonts w:ascii="Tahoma" w:hAnsi="Tahoma" w:cs="Tahoma"/>
              </w:rPr>
              <w:t>.</w:t>
            </w:r>
          </w:p>
        </w:tc>
        <w:tc>
          <w:tcPr>
            <w:tcW w:w="5387" w:type="dxa"/>
          </w:tcPr>
          <w:p w14:paraId="42879C96" w14:textId="4730EA35" w:rsidR="0057040A" w:rsidRPr="00822E8F" w:rsidRDefault="0057040A" w:rsidP="003D0489">
            <w:pPr>
              <w:spacing w:after="0" w:line="240" w:lineRule="auto"/>
              <w:jc w:val="both"/>
              <w:rPr>
                <w:rFonts w:ascii="Tahoma" w:hAnsi="Tahoma" w:cs="Tahoma"/>
              </w:rPr>
            </w:pPr>
            <w:proofErr w:type="spellStart"/>
            <w:r w:rsidRPr="00822E8F">
              <w:rPr>
                <w:rFonts w:ascii="Tahoma" w:hAnsi="Tahoma" w:cs="Tahoma"/>
              </w:rPr>
              <w:t>Qualys</w:t>
            </w:r>
            <w:proofErr w:type="spellEnd"/>
            <w:r w:rsidRPr="00822E8F">
              <w:rPr>
                <w:rFonts w:ascii="Tahoma" w:hAnsi="Tahoma" w:cs="Tahoma"/>
              </w:rPr>
              <w:t xml:space="preserve"> </w:t>
            </w:r>
            <w:proofErr w:type="spellStart"/>
            <w:r w:rsidRPr="00822E8F">
              <w:rPr>
                <w:rFonts w:ascii="Tahoma" w:hAnsi="Tahoma" w:cs="Tahoma"/>
              </w:rPr>
              <w:t>Policy</w:t>
            </w:r>
            <w:proofErr w:type="spellEnd"/>
            <w:r w:rsidRPr="00822E8F">
              <w:rPr>
                <w:rFonts w:ascii="Tahoma" w:hAnsi="Tahoma" w:cs="Tahoma"/>
              </w:rPr>
              <w:t xml:space="preserve"> </w:t>
            </w:r>
            <w:proofErr w:type="spellStart"/>
            <w:r w:rsidRPr="00822E8F">
              <w:rPr>
                <w:rFonts w:ascii="Tahoma" w:hAnsi="Tahoma" w:cs="Tahoma"/>
              </w:rPr>
              <w:t>Audit</w:t>
            </w:r>
            <w:proofErr w:type="spellEnd"/>
            <w:r w:rsidR="00A55B7B">
              <w:rPr>
                <w:rFonts w:ascii="Tahoma" w:hAnsi="Tahoma" w:cs="Tahoma"/>
              </w:rPr>
              <w:t xml:space="preserve"> licencij</w:t>
            </w:r>
            <w:r w:rsidR="007315E8">
              <w:rPr>
                <w:rFonts w:ascii="Tahoma" w:hAnsi="Tahoma" w:cs="Tahoma"/>
              </w:rPr>
              <w:t>ų</w:t>
            </w:r>
            <w:r w:rsidR="00A55B7B">
              <w:rPr>
                <w:rFonts w:ascii="Tahoma" w:hAnsi="Tahoma" w:cs="Tahoma"/>
              </w:rPr>
              <w:t xml:space="preserve"> prenumerata</w:t>
            </w:r>
            <w:r w:rsidR="00746E52">
              <w:rPr>
                <w:rFonts w:ascii="Tahoma" w:hAnsi="Tahoma" w:cs="Tahoma"/>
              </w:rPr>
              <w:t xml:space="preserve"> (</w:t>
            </w:r>
            <w:r w:rsidR="00746E52" w:rsidRPr="00746E52">
              <w:rPr>
                <w:rFonts w:ascii="Tahoma" w:hAnsi="Tahoma" w:cs="Tahoma"/>
              </w:rPr>
              <w:t>Q-E-PUB- PC</w:t>
            </w:r>
            <w:r w:rsidR="00746E52">
              <w:rPr>
                <w:rFonts w:ascii="Tahoma" w:hAnsi="Tahoma" w:cs="Tahoma"/>
              </w:rPr>
              <w:t>)</w:t>
            </w:r>
          </w:p>
          <w:p w14:paraId="0295BE00" w14:textId="4E95484C" w:rsidR="003743CB" w:rsidRPr="00822E8F" w:rsidRDefault="0057040A" w:rsidP="003D0489">
            <w:pPr>
              <w:spacing w:after="0" w:line="240" w:lineRule="auto"/>
              <w:jc w:val="both"/>
              <w:rPr>
                <w:rFonts w:ascii="Tahoma" w:hAnsi="Tahoma" w:cs="Tahoma"/>
              </w:rPr>
            </w:pPr>
            <w:r w:rsidRPr="00822E8F">
              <w:rPr>
                <w:rFonts w:ascii="Tahoma" w:hAnsi="Tahoma" w:cs="Tahoma"/>
              </w:rPr>
              <w:t>(</w:t>
            </w:r>
            <w:proofErr w:type="spellStart"/>
            <w:r w:rsidRPr="00822E8F">
              <w:rPr>
                <w:rFonts w:ascii="Tahoma" w:hAnsi="Tahoma" w:cs="Tahoma"/>
              </w:rPr>
              <w:t>Includes</w:t>
            </w:r>
            <w:proofErr w:type="spellEnd"/>
            <w:r w:rsidRPr="00822E8F">
              <w:rPr>
                <w:rFonts w:ascii="Tahoma" w:hAnsi="Tahoma" w:cs="Tahoma"/>
              </w:rPr>
              <w:t xml:space="preserve"> </w:t>
            </w:r>
            <w:proofErr w:type="spellStart"/>
            <w:r w:rsidRPr="00822E8F">
              <w:rPr>
                <w:rFonts w:ascii="Tahoma" w:hAnsi="Tahoma" w:cs="Tahoma"/>
              </w:rPr>
              <w:t>Policy</w:t>
            </w:r>
            <w:proofErr w:type="spellEnd"/>
            <w:r w:rsidRPr="00822E8F">
              <w:rPr>
                <w:rFonts w:ascii="Tahoma" w:hAnsi="Tahoma" w:cs="Tahoma"/>
              </w:rPr>
              <w:t xml:space="preserve"> </w:t>
            </w:r>
            <w:proofErr w:type="spellStart"/>
            <w:r w:rsidRPr="00822E8F">
              <w:rPr>
                <w:rFonts w:ascii="Tahoma" w:hAnsi="Tahoma" w:cs="Tahoma"/>
              </w:rPr>
              <w:t>Audit</w:t>
            </w:r>
            <w:proofErr w:type="spellEnd"/>
            <w:r w:rsidRPr="00822E8F">
              <w:rPr>
                <w:rFonts w:ascii="Tahoma" w:hAnsi="Tahoma" w:cs="Tahoma"/>
              </w:rPr>
              <w:t xml:space="preserve"> </w:t>
            </w:r>
            <w:proofErr w:type="spellStart"/>
            <w:r w:rsidRPr="00822E8F">
              <w:rPr>
                <w:rFonts w:ascii="Tahoma" w:hAnsi="Tahoma" w:cs="Tahoma"/>
              </w:rPr>
              <w:t>Agent</w:t>
            </w:r>
            <w:proofErr w:type="spellEnd"/>
            <w:r w:rsidRPr="00822E8F">
              <w:rPr>
                <w:rFonts w:ascii="Tahoma" w:hAnsi="Tahoma" w:cs="Tahoma"/>
              </w:rPr>
              <w:t>)</w:t>
            </w:r>
          </w:p>
        </w:tc>
        <w:tc>
          <w:tcPr>
            <w:tcW w:w="3685" w:type="dxa"/>
          </w:tcPr>
          <w:p w14:paraId="6A3A69B6" w14:textId="489B8708" w:rsidR="003743CB" w:rsidRPr="00822E8F" w:rsidRDefault="0057040A" w:rsidP="00D70965">
            <w:pPr>
              <w:spacing w:line="240" w:lineRule="auto"/>
              <w:jc w:val="both"/>
              <w:rPr>
                <w:rFonts w:ascii="Tahoma" w:hAnsi="Tahoma" w:cs="Tahoma"/>
              </w:rPr>
            </w:pPr>
            <w:r w:rsidRPr="00822E8F">
              <w:rPr>
                <w:rFonts w:ascii="Tahoma" w:hAnsi="Tahoma" w:cs="Tahoma"/>
              </w:rPr>
              <w:t>20 POL</w:t>
            </w:r>
            <w:r w:rsidR="00D70965" w:rsidRPr="00822E8F">
              <w:rPr>
                <w:rFonts w:ascii="Tahoma" w:hAnsi="Tahoma" w:cs="Tahoma"/>
              </w:rPr>
              <w:t>.</w:t>
            </w:r>
          </w:p>
        </w:tc>
      </w:tr>
      <w:tr w:rsidR="003743CB" w:rsidRPr="006C34A5" w14:paraId="414CC504" w14:textId="77777777" w:rsidTr="00064EE3">
        <w:trPr>
          <w:cantSplit/>
        </w:trPr>
        <w:tc>
          <w:tcPr>
            <w:tcW w:w="704" w:type="dxa"/>
            <w:vAlign w:val="center"/>
          </w:tcPr>
          <w:p w14:paraId="4E77DD61" w14:textId="47797BC0" w:rsidR="003743CB" w:rsidRPr="00822E8F" w:rsidRDefault="00C10A79" w:rsidP="00E73E31">
            <w:pPr>
              <w:pStyle w:val="ListParagraph"/>
              <w:spacing w:after="200"/>
              <w:ind w:left="34"/>
              <w:contextualSpacing w:val="0"/>
              <w:rPr>
                <w:rFonts w:ascii="Tahoma" w:hAnsi="Tahoma" w:cs="Tahoma"/>
                <w:sz w:val="22"/>
                <w:szCs w:val="22"/>
              </w:rPr>
            </w:pPr>
            <w:r w:rsidRPr="00822E8F">
              <w:rPr>
                <w:rFonts w:ascii="Tahoma" w:hAnsi="Tahoma" w:cs="Tahoma"/>
                <w:sz w:val="22"/>
                <w:szCs w:val="22"/>
              </w:rPr>
              <w:t>9</w:t>
            </w:r>
            <w:r w:rsidR="00E73E31" w:rsidRPr="00822E8F">
              <w:rPr>
                <w:rFonts w:ascii="Tahoma" w:hAnsi="Tahoma" w:cs="Tahoma"/>
                <w:sz w:val="22"/>
                <w:szCs w:val="22"/>
              </w:rPr>
              <w:t>.</w:t>
            </w:r>
            <w:r w:rsidR="007F7DC5" w:rsidRPr="00822E8F">
              <w:rPr>
                <w:rFonts w:ascii="Tahoma" w:hAnsi="Tahoma" w:cs="Tahoma"/>
                <w:sz w:val="22"/>
                <w:szCs w:val="22"/>
              </w:rPr>
              <w:t>5</w:t>
            </w:r>
            <w:r w:rsidR="00E73E31" w:rsidRPr="00822E8F">
              <w:rPr>
                <w:rFonts w:ascii="Tahoma" w:hAnsi="Tahoma" w:cs="Tahoma"/>
                <w:sz w:val="22"/>
                <w:szCs w:val="22"/>
              </w:rPr>
              <w:t>.</w:t>
            </w:r>
          </w:p>
        </w:tc>
        <w:tc>
          <w:tcPr>
            <w:tcW w:w="5387" w:type="dxa"/>
          </w:tcPr>
          <w:p w14:paraId="6774ABC7" w14:textId="046A6C13" w:rsidR="003743CB" w:rsidRPr="00CC6D8A" w:rsidRDefault="00B40207" w:rsidP="003D0489">
            <w:pPr>
              <w:spacing w:after="0" w:line="240" w:lineRule="auto"/>
              <w:jc w:val="both"/>
              <w:rPr>
                <w:rFonts w:ascii="Tahoma" w:hAnsi="Tahoma" w:cs="Tahoma"/>
                <w:lang w:val="en-US"/>
              </w:rPr>
            </w:pPr>
            <w:proofErr w:type="spellStart"/>
            <w:r w:rsidRPr="00822E8F">
              <w:rPr>
                <w:rFonts w:ascii="Tahoma" w:hAnsi="Tahoma" w:cs="Tahoma"/>
              </w:rPr>
              <w:t>Qualys</w:t>
            </w:r>
            <w:proofErr w:type="spellEnd"/>
            <w:r w:rsidRPr="00822E8F">
              <w:rPr>
                <w:rFonts w:ascii="Tahoma" w:hAnsi="Tahoma" w:cs="Tahoma"/>
              </w:rPr>
              <w:t xml:space="preserve"> </w:t>
            </w:r>
            <w:proofErr w:type="spellStart"/>
            <w:r w:rsidRPr="00822E8F">
              <w:rPr>
                <w:rFonts w:ascii="Tahoma" w:hAnsi="Tahoma" w:cs="Tahoma"/>
              </w:rPr>
              <w:t>TotalCloud</w:t>
            </w:r>
            <w:proofErr w:type="spellEnd"/>
            <w:r w:rsidR="0068518E">
              <w:rPr>
                <w:rFonts w:ascii="Tahoma" w:hAnsi="Tahoma" w:cs="Tahoma"/>
              </w:rPr>
              <w:t xml:space="preserve"> (</w:t>
            </w:r>
            <w:proofErr w:type="spellStart"/>
            <w:r w:rsidR="0068518E" w:rsidRPr="0068518E">
              <w:rPr>
                <w:rFonts w:ascii="Tahoma" w:hAnsi="Tahoma" w:cs="Tahoma"/>
              </w:rPr>
              <w:t>Qualys</w:t>
            </w:r>
            <w:proofErr w:type="spellEnd"/>
            <w:r w:rsidR="0068518E" w:rsidRPr="0068518E">
              <w:rPr>
                <w:rFonts w:ascii="Tahoma" w:hAnsi="Tahoma" w:cs="Tahoma"/>
              </w:rPr>
              <w:t xml:space="preserve"> </w:t>
            </w:r>
            <w:proofErr w:type="spellStart"/>
            <w:r w:rsidR="0068518E" w:rsidRPr="0068518E">
              <w:rPr>
                <w:rFonts w:ascii="Tahoma" w:hAnsi="Tahoma" w:cs="Tahoma"/>
              </w:rPr>
              <w:t>Container</w:t>
            </w:r>
            <w:proofErr w:type="spellEnd"/>
            <w:r w:rsidR="0068518E" w:rsidRPr="0068518E">
              <w:rPr>
                <w:rFonts w:ascii="Tahoma" w:hAnsi="Tahoma" w:cs="Tahoma"/>
              </w:rPr>
              <w:t xml:space="preserve"> </w:t>
            </w:r>
            <w:proofErr w:type="spellStart"/>
            <w:r w:rsidR="0068518E" w:rsidRPr="0068518E">
              <w:rPr>
                <w:rFonts w:ascii="Tahoma" w:hAnsi="Tahoma" w:cs="Tahoma"/>
              </w:rPr>
              <w:t>Security</w:t>
            </w:r>
            <w:proofErr w:type="spellEnd"/>
            <w:r w:rsidR="0068518E" w:rsidRPr="0068518E">
              <w:rPr>
                <w:rFonts w:ascii="Tahoma" w:hAnsi="Tahoma" w:cs="Tahoma"/>
              </w:rPr>
              <w:t xml:space="preserve"> (CS)</w:t>
            </w:r>
            <w:r w:rsidR="0068518E">
              <w:rPr>
                <w:rFonts w:ascii="Tahoma" w:hAnsi="Tahoma" w:cs="Tahoma"/>
              </w:rPr>
              <w:t>)</w:t>
            </w:r>
            <w:r w:rsidR="00A55B7B">
              <w:rPr>
                <w:rFonts w:ascii="Tahoma" w:hAnsi="Tahoma" w:cs="Tahoma"/>
              </w:rPr>
              <w:t xml:space="preserve"> licencij</w:t>
            </w:r>
            <w:r w:rsidR="007315E8">
              <w:rPr>
                <w:rFonts w:ascii="Tahoma" w:hAnsi="Tahoma" w:cs="Tahoma"/>
              </w:rPr>
              <w:t>ų</w:t>
            </w:r>
            <w:r w:rsidR="00A55B7B">
              <w:rPr>
                <w:rFonts w:ascii="Tahoma" w:hAnsi="Tahoma" w:cs="Tahoma"/>
              </w:rPr>
              <w:t xml:space="preserve"> prenumerata</w:t>
            </w:r>
          </w:p>
        </w:tc>
        <w:tc>
          <w:tcPr>
            <w:tcW w:w="3685" w:type="dxa"/>
          </w:tcPr>
          <w:p w14:paraId="01EECD75" w14:textId="124EBE33" w:rsidR="003743CB" w:rsidRPr="00822E8F" w:rsidRDefault="00B40207" w:rsidP="00F03A4C">
            <w:pPr>
              <w:spacing w:line="240" w:lineRule="auto"/>
              <w:jc w:val="both"/>
              <w:rPr>
                <w:rFonts w:ascii="Tahoma" w:hAnsi="Tahoma" w:cs="Tahoma"/>
              </w:rPr>
            </w:pPr>
            <w:r w:rsidRPr="00822E8F">
              <w:rPr>
                <w:rFonts w:ascii="Tahoma" w:hAnsi="Tahoma" w:cs="Tahoma"/>
              </w:rPr>
              <w:t>10 VM</w:t>
            </w:r>
            <w:r w:rsidR="00252BB7">
              <w:rPr>
                <w:rFonts w:ascii="Tahoma" w:hAnsi="Tahoma" w:cs="Tahoma"/>
              </w:rPr>
              <w:t xml:space="preserve"> (</w:t>
            </w:r>
            <w:r w:rsidR="00252BB7">
              <w:rPr>
                <w:rFonts w:ascii="Tahoma" w:hAnsi="Tahoma" w:cs="Tahoma"/>
                <w:lang w:val="en-US"/>
              </w:rPr>
              <w:t>10 Nodes)</w:t>
            </w:r>
            <w:r w:rsidRPr="00822E8F">
              <w:rPr>
                <w:rFonts w:ascii="Tahoma" w:hAnsi="Tahoma" w:cs="Tahoma"/>
              </w:rPr>
              <w:t xml:space="preserve">, </w:t>
            </w:r>
            <w:r w:rsidR="00CC6D8A">
              <w:rPr>
                <w:rFonts w:ascii="Tahoma" w:hAnsi="Tahoma" w:cs="Tahoma"/>
              </w:rPr>
              <w:t>4</w:t>
            </w:r>
            <w:r w:rsidRPr="00822E8F">
              <w:rPr>
                <w:rFonts w:ascii="Tahoma" w:hAnsi="Tahoma" w:cs="Tahoma"/>
              </w:rPr>
              <w:t xml:space="preserve">00 </w:t>
            </w:r>
            <w:proofErr w:type="spellStart"/>
            <w:r w:rsidRPr="00822E8F">
              <w:rPr>
                <w:rFonts w:ascii="Tahoma" w:hAnsi="Tahoma" w:cs="Tahoma"/>
              </w:rPr>
              <w:t>images</w:t>
            </w:r>
            <w:proofErr w:type="spellEnd"/>
            <w:r w:rsidR="00822E8F" w:rsidRPr="00822E8F">
              <w:rPr>
                <w:rFonts w:ascii="Tahoma" w:hAnsi="Tahoma" w:cs="Tahoma"/>
              </w:rPr>
              <w:t>.</w:t>
            </w:r>
          </w:p>
        </w:tc>
      </w:tr>
      <w:tr w:rsidR="003743CB" w:rsidRPr="006C34A5" w14:paraId="3A8A1204" w14:textId="77777777" w:rsidTr="00064EE3">
        <w:trPr>
          <w:cantSplit/>
        </w:trPr>
        <w:tc>
          <w:tcPr>
            <w:tcW w:w="704" w:type="dxa"/>
            <w:vAlign w:val="center"/>
          </w:tcPr>
          <w:p w14:paraId="392EF72F" w14:textId="03A4A830" w:rsidR="003743CB" w:rsidRPr="00822E8F" w:rsidRDefault="00C10A79" w:rsidP="00E73E31">
            <w:pPr>
              <w:pStyle w:val="ListParagraph"/>
              <w:spacing w:after="200"/>
              <w:ind w:left="34"/>
              <w:contextualSpacing w:val="0"/>
              <w:rPr>
                <w:rFonts w:ascii="Tahoma" w:hAnsi="Tahoma" w:cs="Tahoma"/>
                <w:sz w:val="22"/>
                <w:szCs w:val="22"/>
              </w:rPr>
            </w:pPr>
            <w:r w:rsidRPr="00822E8F">
              <w:rPr>
                <w:rFonts w:ascii="Tahoma" w:hAnsi="Tahoma" w:cs="Tahoma"/>
                <w:sz w:val="22"/>
                <w:szCs w:val="22"/>
              </w:rPr>
              <w:t>9</w:t>
            </w:r>
            <w:r w:rsidR="00E73E31" w:rsidRPr="00822E8F">
              <w:rPr>
                <w:rFonts w:ascii="Tahoma" w:hAnsi="Tahoma" w:cs="Tahoma"/>
                <w:sz w:val="22"/>
                <w:szCs w:val="22"/>
              </w:rPr>
              <w:t>.</w:t>
            </w:r>
            <w:r w:rsidR="007F7DC5" w:rsidRPr="00822E8F">
              <w:rPr>
                <w:rFonts w:ascii="Tahoma" w:hAnsi="Tahoma" w:cs="Tahoma"/>
                <w:sz w:val="22"/>
                <w:szCs w:val="22"/>
              </w:rPr>
              <w:t>6</w:t>
            </w:r>
            <w:r w:rsidR="00E73E31" w:rsidRPr="00822E8F">
              <w:rPr>
                <w:rFonts w:ascii="Tahoma" w:hAnsi="Tahoma" w:cs="Tahoma"/>
                <w:sz w:val="22"/>
                <w:szCs w:val="22"/>
              </w:rPr>
              <w:t>.</w:t>
            </w:r>
          </w:p>
        </w:tc>
        <w:tc>
          <w:tcPr>
            <w:tcW w:w="5387" w:type="dxa"/>
            <w:vAlign w:val="center"/>
          </w:tcPr>
          <w:p w14:paraId="59CD908D" w14:textId="53A8E213" w:rsidR="003743CB" w:rsidRPr="00822E8F" w:rsidRDefault="00B40207" w:rsidP="003D0489">
            <w:pPr>
              <w:spacing w:after="0" w:line="240" w:lineRule="auto"/>
              <w:jc w:val="both"/>
              <w:rPr>
                <w:rFonts w:ascii="Tahoma" w:hAnsi="Tahoma" w:cs="Tahoma"/>
              </w:rPr>
            </w:pPr>
            <w:proofErr w:type="spellStart"/>
            <w:r w:rsidRPr="00822E8F">
              <w:rPr>
                <w:rFonts w:ascii="Tahoma" w:hAnsi="Tahoma" w:cs="Tahoma"/>
              </w:rPr>
              <w:t>Qualys</w:t>
            </w:r>
            <w:proofErr w:type="spellEnd"/>
            <w:r w:rsidRPr="00822E8F">
              <w:rPr>
                <w:rFonts w:ascii="Tahoma" w:hAnsi="Tahoma" w:cs="Tahoma"/>
              </w:rPr>
              <w:t xml:space="preserve"> </w:t>
            </w:r>
            <w:proofErr w:type="spellStart"/>
            <w:r w:rsidRPr="00822E8F">
              <w:rPr>
                <w:rFonts w:ascii="Tahoma" w:hAnsi="Tahoma" w:cs="Tahoma"/>
              </w:rPr>
              <w:t>TotalCloud</w:t>
            </w:r>
            <w:proofErr w:type="spellEnd"/>
            <w:r w:rsidR="00A55B7B">
              <w:rPr>
                <w:rFonts w:ascii="Tahoma" w:hAnsi="Tahoma" w:cs="Tahoma"/>
              </w:rPr>
              <w:t xml:space="preserve"> </w:t>
            </w:r>
            <w:r w:rsidR="0068518E">
              <w:rPr>
                <w:rFonts w:ascii="Tahoma" w:hAnsi="Tahoma" w:cs="Tahoma"/>
              </w:rPr>
              <w:t>(</w:t>
            </w:r>
            <w:proofErr w:type="spellStart"/>
            <w:r w:rsidR="0068518E" w:rsidRPr="0068518E">
              <w:rPr>
                <w:rFonts w:ascii="Tahoma" w:hAnsi="Tahoma" w:cs="Tahoma"/>
              </w:rPr>
              <w:t>Qualys</w:t>
            </w:r>
            <w:proofErr w:type="spellEnd"/>
            <w:r w:rsidR="0068518E" w:rsidRPr="0068518E">
              <w:rPr>
                <w:rFonts w:ascii="Tahoma" w:hAnsi="Tahoma" w:cs="Tahoma"/>
              </w:rPr>
              <w:t xml:space="preserve"> </w:t>
            </w:r>
            <w:proofErr w:type="spellStart"/>
            <w:r w:rsidR="0068518E" w:rsidRPr="0068518E">
              <w:rPr>
                <w:rFonts w:ascii="Tahoma" w:hAnsi="Tahoma" w:cs="Tahoma"/>
              </w:rPr>
              <w:t>Container</w:t>
            </w:r>
            <w:proofErr w:type="spellEnd"/>
            <w:r w:rsidR="0068518E" w:rsidRPr="0068518E">
              <w:rPr>
                <w:rFonts w:ascii="Tahoma" w:hAnsi="Tahoma" w:cs="Tahoma"/>
              </w:rPr>
              <w:t xml:space="preserve"> </w:t>
            </w:r>
            <w:proofErr w:type="spellStart"/>
            <w:r w:rsidR="0068518E" w:rsidRPr="0068518E">
              <w:rPr>
                <w:rFonts w:ascii="Tahoma" w:hAnsi="Tahoma" w:cs="Tahoma"/>
              </w:rPr>
              <w:t>Security</w:t>
            </w:r>
            <w:proofErr w:type="spellEnd"/>
            <w:r w:rsidR="0068518E" w:rsidRPr="0068518E">
              <w:rPr>
                <w:rFonts w:ascii="Tahoma" w:hAnsi="Tahoma" w:cs="Tahoma"/>
              </w:rPr>
              <w:t xml:space="preserve"> (CS)</w:t>
            </w:r>
            <w:r w:rsidR="0068518E">
              <w:rPr>
                <w:rFonts w:ascii="Tahoma" w:hAnsi="Tahoma" w:cs="Tahoma"/>
              </w:rPr>
              <w:t xml:space="preserve">) </w:t>
            </w:r>
            <w:r w:rsidR="00A55B7B">
              <w:rPr>
                <w:rFonts w:ascii="Tahoma" w:hAnsi="Tahoma" w:cs="Tahoma"/>
              </w:rPr>
              <w:t>licencij</w:t>
            </w:r>
            <w:r w:rsidR="007315E8">
              <w:rPr>
                <w:rFonts w:ascii="Tahoma" w:hAnsi="Tahoma" w:cs="Tahoma"/>
              </w:rPr>
              <w:t>ų</w:t>
            </w:r>
            <w:r w:rsidR="00A55B7B">
              <w:rPr>
                <w:rFonts w:ascii="Tahoma" w:hAnsi="Tahoma" w:cs="Tahoma"/>
              </w:rPr>
              <w:t xml:space="preserve"> prenumerata</w:t>
            </w:r>
          </w:p>
        </w:tc>
        <w:tc>
          <w:tcPr>
            <w:tcW w:w="3685" w:type="dxa"/>
          </w:tcPr>
          <w:p w14:paraId="3E2F6031" w14:textId="6B229720" w:rsidR="003743CB" w:rsidRPr="000B21DB" w:rsidRDefault="00B40207" w:rsidP="00822E8F">
            <w:pPr>
              <w:pStyle w:val="Default"/>
              <w:jc w:val="both"/>
              <w:rPr>
                <w:rFonts w:ascii="Tahoma" w:hAnsi="Tahoma" w:cs="Tahoma"/>
                <w:sz w:val="22"/>
                <w:szCs w:val="22"/>
              </w:rPr>
            </w:pPr>
            <w:r w:rsidRPr="000B21DB">
              <w:rPr>
                <w:rFonts w:ascii="Tahoma" w:hAnsi="Tahoma" w:cs="Tahoma"/>
                <w:sz w:val="22"/>
                <w:szCs w:val="22"/>
              </w:rPr>
              <w:t>10 VM</w:t>
            </w:r>
            <w:r w:rsidR="00252BB7">
              <w:rPr>
                <w:rFonts w:ascii="Tahoma" w:hAnsi="Tahoma" w:cs="Tahoma"/>
                <w:sz w:val="22"/>
                <w:szCs w:val="22"/>
              </w:rPr>
              <w:t xml:space="preserve"> (10 </w:t>
            </w:r>
            <w:proofErr w:type="spellStart"/>
            <w:r w:rsidR="00252BB7">
              <w:rPr>
                <w:rFonts w:ascii="Tahoma" w:hAnsi="Tahoma" w:cs="Tahoma"/>
                <w:sz w:val="22"/>
                <w:szCs w:val="22"/>
              </w:rPr>
              <w:t>Nodes</w:t>
            </w:r>
            <w:proofErr w:type="spellEnd"/>
            <w:r w:rsidR="00252BB7">
              <w:rPr>
                <w:rFonts w:ascii="Tahoma" w:hAnsi="Tahoma" w:cs="Tahoma"/>
                <w:sz w:val="22"/>
                <w:szCs w:val="22"/>
              </w:rPr>
              <w:t>)</w:t>
            </w:r>
            <w:r w:rsidRPr="000B21DB">
              <w:rPr>
                <w:rFonts w:ascii="Tahoma" w:hAnsi="Tahoma" w:cs="Tahoma"/>
                <w:sz w:val="22"/>
                <w:szCs w:val="22"/>
              </w:rPr>
              <w:t xml:space="preserve">, 3000 </w:t>
            </w:r>
            <w:proofErr w:type="spellStart"/>
            <w:r w:rsidRPr="000B21DB">
              <w:rPr>
                <w:rFonts w:ascii="Tahoma" w:hAnsi="Tahoma" w:cs="Tahoma"/>
                <w:sz w:val="22"/>
                <w:szCs w:val="22"/>
              </w:rPr>
              <w:t>images</w:t>
            </w:r>
            <w:proofErr w:type="spellEnd"/>
            <w:r w:rsidR="00822E8F" w:rsidRPr="000B21DB">
              <w:rPr>
                <w:rFonts w:ascii="Tahoma" w:hAnsi="Tahoma" w:cs="Tahoma"/>
                <w:sz w:val="22"/>
                <w:szCs w:val="22"/>
              </w:rPr>
              <w:t>.</w:t>
            </w:r>
          </w:p>
        </w:tc>
      </w:tr>
      <w:tr w:rsidR="003743CB" w:rsidRPr="006C34A5" w14:paraId="1CDD432C" w14:textId="77777777" w:rsidTr="00064EE3">
        <w:trPr>
          <w:cantSplit/>
        </w:trPr>
        <w:tc>
          <w:tcPr>
            <w:tcW w:w="704" w:type="dxa"/>
            <w:vAlign w:val="center"/>
          </w:tcPr>
          <w:p w14:paraId="63C6428B" w14:textId="6E6F0801" w:rsidR="003743CB" w:rsidRPr="00822E8F" w:rsidRDefault="00C10A79" w:rsidP="00E73E31">
            <w:pPr>
              <w:pStyle w:val="ListParagraph"/>
              <w:spacing w:after="200"/>
              <w:ind w:left="34"/>
              <w:contextualSpacing w:val="0"/>
              <w:rPr>
                <w:rFonts w:ascii="Tahoma" w:hAnsi="Tahoma" w:cs="Tahoma"/>
                <w:sz w:val="22"/>
                <w:szCs w:val="22"/>
              </w:rPr>
            </w:pPr>
            <w:r w:rsidRPr="00822E8F">
              <w:rPr>
                <w:rFonts w:ascii="Tahoma" w:hAnsi="Tahoma" w:cs="Tahoma"/>
                <w:sz w:val="22"/>
                <w:szCs w:val="22"/>
              </w:rPr>
              <w:t>9</w:t>
            </w:r>
            <w:r w:rsidR="00E73E31" w:rsidRPr="00822E8F">
              <w:rPr>
                <w:rFonts w:ascii="Tahoma" w:hAnsi="Tahoma" w:cs="Tahoma"/>
                <w:sz w:val="22"/>
                <w:szCs w:val="22"/>
              </w:rPr>
              <w:t>.</w:t>
            </w:r>
            <w:r w:rsidR="00B40207" w:rsidRPr="00822E8F">
              <w:rPr>
                <w:rFonts w:ascii="Tahoma" w:hAnsi="Tahoma" w:cs="Tahoma"/>
                <w:sz w:val="22"/>
                <w:szCs w:val="22"/>
              </w:rPr>
              <w:t>7</w:t>
            </w:r>
            <w:r w:rsidR="00E73E31" w:rsidRPr="00822E8F">
              <w:rPr>
                <w:rFonts w:ascii="Tahoma" w:hAnsi="Tahoma" w:cs="Tahoma"/>
                <w:sz w:val="22"/>
                <w:szCs w:val="22"/>
              </w:rPr>
              <w:t>.</w:t>
            </w:r>
          </w:p>
        </w:tc>
        <w:tc>
          <w:tcPr>
            <w:tcW w:w="5387" w:type="dxa"/>
          </w:tcPr>
          <w:p w14:paraId="32C8503B" w14:textId="2FF99836" w:rsidR="00D70965" w:rsidRPr="00822E8F" w:rsidRDefault="00D70965" w:rsidP="003D0489">
            <w:pPr>
              <w:spacing w:after="0" w:line="240" w:lineRule="auto"/>
              <w:jc w:val="both"/>
              <w:rPr>
                <w:rFonts w:ascii="Tahoma" w:hAnsi="Tahoma" w:cs="Tahoma"/>
              </w:rPr>
            </w:pPr>
            <w:r w:rsidRPr="00822E8F">
              <w:rPr>
                <w:rFonts w:ascii="Tahoma" w:hAnsi="Tahoma" w:cs="Tahoma"/>
              </w:rPr>
              <w:t xml:space="preserve">Programinės įrangos </w:t>
            </w:r>
            <w:r w:rsidR="00DA5F88">
              <w:rPr>
                <w:rFonts w:ascii="Tahoma" w:hAnsi="Tahoma" w:cs="Tahoma"/>
              </w:rPr>
              <w:t>Prenumerata</w:t>
            </w:r>
            <w:r w:rsidRPr="00822E8F">
              <w:rPr>
                <w:rFonts w:ascii="Tahoma" w:hAnsi="Tahoma" w:cs="Tahoma"/>
              </w:rPr>
              <w:t xml:space="preserve"> turi apimti šias paslaugas:</w:t>
            </w:r>
          </w:p>
          <w:p w14:paraId="4764705B" w14:textId="77777777" w:rsidR="006C34A5" w:rsidRPr="00822E8F" w:rsidRDefault="00D70965" w:rsidP="00743D0D">
            <w:pPr>
              <w:pStyle w:val="ListParagraph"/>
              <w:numPr>
                <w:ilvl w:val="0"/>
                <w:numId w:val="9"/>
              </w:numPr>
              <w:rPr>
                <w:rFonts w:ascii="Tahoma" w:hAnsi="Tahoma" w:cs="Tahoma"/>
                <w:sz w:val="22"/>
                <w:szCs w:val="22"/>
              </w:rPr>
            </w:pPr>
            <w:r w:rsidRPr="00822E8F">
              <w:rPr>
                <w:rFonts w:ascii="Tahoma" w:hAnsi="Tahoma" w:cs="Tahoma"/>
                <w:sz w:val="22"/>
                <w:szCs w:val="22"/>
              </w:rPr>
              <w:t>Galimybę gauti programinės įrangos pataisymus, atnaujinimus ir naujas versijas</w:t>
            </w:r>
            <w:r w:rsidR="006C34A5" w:rsidRPr="00822E8F">
              <w:rPr>
                <w:rFonts w:ascii="Tahoma" w:hAnsi="Tahoma" w:cs="Tahoma"/>
                <w:sz w:val="22"/>
                <w:szCs w:val="22"/>
                <w:lang w:eastAsia="ar-SA"/>
              </w:rPr>
              <w:t>;</w:t>
            </w:r>
          </w:p>
          <w:p w14:paraId="49BABF06" w14:textId="74288B90" w:rsidR="00D70965" w:rsidRPr="00822E8F" w:rsidRDefault="00636699" w:rsidP="00743D0D">
            <w:pPr>
              <w:pStyle w:val="ListParagraph"/>
              <w:numPr>
                <w:ilvl w:val="0"/>
                <w:numId w:val="9"/>
              </w:numPr>
              <w:rPr>
                <w:rFonts w:ascii="Tahoma" w:hAnsi="Tahoma" w:cs="Tahoma"/>
                <w:sz w:val="22"/>
                <w:szCs w:val="22"/>
              </w:rPr>
            </w:pPr>
            <w:r w:rsidRPr="00822E8F">
              <w:rPr>
                <w:rFonts w:ascii="Tahoma" w:hAnsi="Tahoma" w:cs="Tahoma"/>
                <w:sz w:val="22"/>
                <w:szCs w:val="22"/>
                <w:lang w:eastAsia="ar-SA"/>
              </w:rPr>
              <w:t>T</w:t>
            </w:r>
            <w:r w:rsidR="00D56AD0" w:rsidRPr="00822E8F">
              <w:rPr>
                <w:rFonts w:ascii="Tahoma" w:hAnsi="Tahoma" w:cs="Tahoma"/>
                <w:sz w:val="22"/>
                <w:szCs w:val="22"/>
                <w:lang w:eastAsia="ar-SA"/>
              </w:rPr>
              <w:t>uri būti naujinama pažeidžiamumų duomenų bazė</w:t>
            </w:r>
            <w:r w:rsidR="00D56AD0" w:rsidRPr="00822E8F">
              <w:rPr>
                <w:rFonts w:ascii="Tahoma" w:hAnsi="Tahoma" w:cs="Tahoma"/>
                <w:sz w:val="22"/>
                <w:szCs w:val="22"/>
              </w:rPr>
              <w:t>;</w:t>
            </w:r>
          </w:p>
          <w:p w14:paraId="1C3F2FFC" w14:textId="16100BE8" w:rsidR="00D70965" w:rsidRPr="00822E8F" w:rsidRDefault="00D70965" w:rsidP="00743D0D">
            <w:pPr>
              <w:pStyle w:val="ListParagraph"/>
              <w:numPr>
                <w:ilvl w:val="0"/>
                <w:numId w:val="9"/>
              </w:numPr>
              <w:rPr>
                <w:rFonts w:ascii="Tahoma" w:hAnsi="Tahoma" w:cs="Tahoma"/>
                <w:sz w:val="22"/>
                <w:szCs w:val="22"/>
              </w:rPr>
            </w:pPr>
            <w:r w:rsidRPr="00822E8F">
              <w:rPr>
                <w:rFonts w:ascii="Tahoma" w:hAnsi="Tahoma" w:cs="Tahoma"/>
                <w:sz w:val="22"/>
                <w:szCs w:val="22"/>
              </w:rPr>
              <w:t>Galimybę iš tiekėjo gauti konsultacijas telefonu (</w:t>
            </w:r>
            <w:r w:rsidR="00511C12" w:rsidRPr="00822E8F">
              <w:rPr>
                <w:rFonts w:ascii="Tahoma" w:hAnsi="Tahoma" w:cs="Tahoma"/>
                <w:sz w:val="22"/>
                <w:szCs w:val="22"/>
              </w:rPr>
              <w:t>darbo valandomis</w:t>
            </w:r>
            <w:r w:rsidR="00AC6BEB" w:rsidRPr="00822E8F">
              <w:rPr>
                <w:rFonts w:ascii="Tahoma" w:hAnsi="Tahoma" w:cs="Tahoma"/>
                <w:sz w:val="22"/>
                <w:szCs w:val="22"/>
              </w:rPr>
              <w:t xml:space="preserve"> (nuo </w:t>
            </w:r>
            <w:r w:rsidR="00AC6BEB" w:rsidRPr="00822E8F">
              <w:rPr>
                <w:rFonts w:ascii="Tahoma" w:hAnsi="Tahoma" w:cs="Tahoma"/>
                <w:sz w:val="22"/>
                <w:szCs w:val="22"/>
                <w:lang w:val="en-US"/>
              </w:rPr>
              <w:t xml:space="preserve">8.00 val. </w:t>
            </w:r>
            <w:proofErr w:type="spellStart"/>
            <w:r w:rsidR="006C34A5" w:rsidRPr="00822E8F">
              <w:rPr>
                <w:rFonts w:ascii="Tahoma" w:hAnsi="Tahoma" w:cs="Tahoma"/>
                <w:sz w:val="22"/>
                <w:szCs w:val="22"/>
                <w:lang w:val="en-US"/>
              </w:rPr>
              <w:t>i</w:t>
            </w:r>
            <w:r w:rsidR="00AC6BEB" w:rsidRPr="00822E8F">
              <w:rPr>
                <w:rFonts w:ascii="Tahoma" w:hAnsi="Tahoma" w:cs="Tahoma"/>
                <w:sz w:val="22"/>
                <w:szCs w:val="22"/>
                <w:lang w:val="en-US"/>
              </w:rPr>
              <w:t>ki</w:t>
            </w:r>
            <w:proofErr w:type="spellEnd"/>
            <w:r w:rsidR="00AC6BEB" w:rsidRPr="00822E8F">
              <w:rPr>
                <w:rFonts w:ascii="Tahoma" w:hAnsi="Tahoma" w:cs="Tahoma"/>
                <w:sz w:val="22"/>
                <w:szCs w:val="22"/>
                <w:lang w:val="en-US"/>
              </w:rPr>
              <w:t xml:space="preserve"> 17.00 val.,</w:t>
            </w:r>
            <w:r w:rsidR="00511C12" w:rsidRPr="00822E8F">
              <w:rPr>
                <w:rFonts w:ascii="Tahoma" w:hAnsi="Tahoma" w:cs="Tahoma"/>
                <w:sz w:val="22"/>
                <w:szCs w:val="22"/>
              </w:rPr>
              <w:t xml:space="preserve"> darbo dienomis</w:t>
            </w:r>
            <w:r w:rsidRPr="00822E8F">
              <w:rPr>
                <w:rFonts w:ascii="Tahoma" w:hAnsi="Tahoma" w:cs="Tahoma"/>
                <w:sz w:val="22"/>
                <w:szCs w:val="22"/>
              </w:rPr>
              <w:t>);</w:t>
            </w:r>
          </w:p>
          <w:p w14:paraId="00636205" w14:textId="77777777" w:rsidR="003743CB" w:rsidRDefault="00D70965" w:rsidP="00743D0D">
            <w:pPr>
              <w:pStyle w:val="ListParagraph"/>
              <w:numPr>
                <w:ilvl w:val="0"/>
                <w:numId w:val="9"/>
              </w:numPr>
              <w:rPr>
                <w:rFonts w:ascii="Tahoma" w:hAnsi="Tahoma" w:cs="Tahoma"/>
                <w:sz w:val="22"/>
                <w:szCs w:val="22"/>
              </w:rPr>
            </w:pPr>
            <w:r w:rsidRPr="00822E8F">
              <w:rPr>
                <w:rFonts w:ascii="Tahoma" w:hAnsi="Tahoma" w:cs="Tahoma"/>
                <w:sz w:val="22"/>
                <w:szCs w:val="22"/>
              </w:rPr>
              <w:t>Galimybę iš gamintojo gauti konsultacijas elektroniniu paštu (d</w:t>
            </w:r>
            <w:r w:rsidR="009F2E14" w:rsidRPr="00822E8F">
              <w:rPr>
                <w:rFonts w:ascii="Tahoma" w:hAnsi="Tahoma" w:cs="Tahoma"/>
                <w:sz w:val="22"/>
                <w:szCs w:val="22"/>
              </w:rPr>
              <w:t>arbo valandomis darbo dienomis) reakcijos laikas</w:t>
            </w:r>
            <w:r w:rsidR="009F69C7" w:rsidRPr="00822E8F">
              <w:rPr>
                <w:rFonts w:ascii="Tahoma" w:hAnsi="Tahoma" w:cs="Tahoma"/>
                <w:sz w:val="22"/>
                <w:szCs w:val="22"/>
              </w:rPr>
              <w:t>:</w:t>
            </w:r>
            <w:r w:rsidR="009F2E14" w:rsidRPr="00822E8F">
              <w:rPr>
                <w:rFonts w:ascii="Tahoma" w:hAnsi="Tahoma" w:cs="Tahoma"/>
                <w:sz w:val="22"/>
                <w:szCs w:val="22"/>
              </w:rPr>
              <w:t xml:space="preserve"> per 4 val. nuo užklausos išsiuntimo. </w:t>
            </w:r>
          </w:p>
          <w:p w14:paraId="47F3B167" w14:textId="506719BB" w:rsidR="00743D0D" w:rsidRPr="00064EE3" w:rsidRDefault="00743D0D" w:rsidP="00064EE3">
            <w:pPr>
              <w:pStyle w:val="Body"/>
              <w:numPr>
                <w:ilvl w:val="0"/>
                <w:numId w:val="9"/>
              </w:numPr>
              <w:spacing w:after="0" w:line="276" w:lineRule="auto"/>
              <w:contextualSpacing/>
              <w:rPr>
                <w:rFonts w:cs="Tahoma"/>
                <w:color w:val="auto"/>
                <w:sz w:val="22"/>
              </w:rPr>
            </w:pPr>
            <w:r w:rsidRPr="00DA5F88">
              <w:rPr>
                <w:rFonts w:cs="Tahoma"/>
                <w:color w:val="auto"/>
                <w:sz w:val="22"/>
              </w:rPr>
              <w:t xml:space="preserve">Komunikacija dėl </w:t>
            </w:r>
            <w:r>
              <w:rPr>
                <w:rFonts w:cs="Tahoma"/>
                <w:color w:val="auto"/>
                <w:sz w:val="22"/>
              </w:rPr>
              <w:t>Prenumeratos</w:t>
            </w:r>
            <w:r w:rsidRPr="00DA5F88">
              <w:rPr>
                <w:rFonts w:cs="Tahoma"/>
                <w:color w:val="auto"/>
                <w:sz w:val="22"/>
              </w:rPr>
              <w:t xml:space="preserve"> vykdoma lietuvių ir/ar anglų kalba.</w:t>
            </w:r>
          </w:p>
        </w:tc>
        <w:tc>
          <w:tcPr>
            <w:tcW w:w="3685" w:type="dxa"/>
          </w:tcPr>
          <w:p w14:paraId="6AE98D43" w14:textId="45B96E21" w:rsidR="003743CB" w:rsidRPr="00822E8F" w:rsidRDefault="004C4EBD" w:rsidP="00397A0C">
            <w:pPr>
              <w:spacing w:line="240" w:lineRule="auto"/>
              <w:jc w:val="both"/>
              <w:rPr>
                <w:rFonts w:ascii="Tahoma" w:hAnsi="Tahoma" w:cs="Tahoma"/>
              </w:rPr>
            </w:pPr>
            <w:r w:rsidRPr="00822E8F">
              <w:rPr>
                <w:rFonts w:ascii="Tahoma" w:hAnsi="Tahoma" w:cs="Tahoma"/>
              </w:rPr>
              <w:t>-</w:t>
            </w:r>
          </w:p>
        </w:tc>
      </w:tr>
    </w:tbl>
    <w:p w14:paraId="3304B2A2" w14:textId="77777777" w:rsidR="00DA5F88" w:rsidRPr="006C34A5" w:rsidRDefault="00DA5F88" w:rsidP="00743D0D">
      <w:pPr>
        <w:spacing w:after="0"/>
        <w:jc w:val="both"/>
        <w:rPr>
          <w:rFonts w:ascii="Tahoma" w:hAnsi="Tahoma" w:cs="Tahoma"/>
        </w:rPr>
      </w:pPr>
    </w:p>
    <w:p w14:paraId="6F9C2090" w14:textId="77777777" w:rsidR="00064EE3" w:rsidRDefault="00064EE3" w:rsidP="00743D0D">
      <w:pPr>
        <w:spacing w:after="0" w:line="240" w:lineRule="auto"/>
        <w:jc w:val="center"/>
        <w:rPr>
          <w:rFonts w:ascii="Tahoma" w:hAnsi="Tahoma" w:cs="Tahoma"/>
          <w:b/>
        </w:rPr>
      </w:pPr>
    </w:p>
    <w:p w14:paraId="5E9B352A" w14:textId="77777777" w:rsidR="00064EE3" w:rsidRDefault="00064EE3" w:rsidP="00743D0D">
      <w:pPr>
        <w:spacing w:after="0" w:line="240" w:lineRule="auto"/>
        <w:jc w:val="center"/>
        <w:rPr>
          <w:rFonts w:ascii="Tahoma" w:hAnsi="Tahoma" w:cs="Tahoma"/>
          <w:b/>
        </w:rPr>
      </w:pPr>
    </w:p>
    <w:p w14:paraId="31F67974" w14:textId="77777777" w:rsidR="00064EE3" w:rsidRDefault="00064EE3" w:rsidP="00743D0D">
      <w:pPr>
        <w:spacing w:after="0" w:line="240" w:lineRule="auto"/>
        <w:jc w:val="center"/>
        <w:rPr>
          <w:rFonts w:ascii="Tahoma" w:hAnsi="Tahoma" w:cs="Tahoma"/>
          <w:b/>
        </w:rPr>
      </w:pPr>
    </w:p>
    <w:p w14:paraId="6865B167" w14:textId="77777777" w:rsidR="00064EE3" w:rsidRDefault="00064EE3" w:rsidP="00743D0D">
      <w:pPr>
        <w:spacing w:after="0" w:line="240" w:lineRule="auto"/>
        <w:jc w:val="center"/>
        <w:rPr>
          <w:rFonts w:ascii="Tahoma" w:hAnsi="Tahoma" w:cs="Tahoma"/>
          <w:b/>
        </w:rPr>
      </w:pPr>
    </w:p>
    <w:p w14:paraId="455B89BF" w14:textId="77777777" w:rsidR="00064EE3" w:rsidRDefault="00064EE3" w:rsidP="00743D0D">
      <w:pPr>
        <w:spacing w:after="0" w:line="240" w:lineRule="auto"/>
        <w:jc w:val="center"/>
        <w:rPr>
          <w:rFonts w:ascii="Tahoma" w:hAnsi="Tahoma" w:cs="Tahoma"/>
          <w:b/>
        </w:rPr>
      </w:pPr>
    </w:p>
    <w:p w14:paraId="4CBB3EAC" w14:textId="2053AE89" w:rsidR="00743D0D" w:rsidRDefault="00743D0D" w:rsidP="00743D0D">
      <w:pPr>
        <w:spacing w:after="0" w:line="240" w:lineRule="auto"/>
        <w:jc w:val="center"/>
        <w:rPr>
          <w:rFonts w:ascii="Tahoma" w:hAnsi="Tahoma" w:cs="Tahoma"/>
          <w:b/>
        </w:rPr>
      </w:pPr>
      <w:r w:rsidRPr="00743D0D">
        <w:rPr>
          <w:rFonts w:ascii="Tahoma" w:hAnsi="Tahoma" w:cs="Tahoma"/>
          <w:b/>
        </w:rPr>
        <w:lastRenderedPageBreak/>
        <w:t>III. TAIKOMI APLINKOS APSAUGOS REIKALAVIMAI</w:t>
      </w:r>
    </w:p>
    <w:p w14:paraId="66C1DB65" w14:textId="77777777" w:rsidR="00743D0D" w:rsidRPr="00743D0D" w:rsidRDefault="00743D0D" w:rsidP="00743D0D">
      <w:pPr>
        <w:spacing w:after="0" w:line="240" w:lineRule="auto"/>
        <w:jc w:val="center"/>
        <w:rPr>
          <w:rFonts w:ascii="Tahoma" w:hAnsi="Tahoma" w:cs="Tahoma"/>
          <w:b/>
        </w:rPr>
      </w:pPr>
    </w:p>
    <w:p w14:paraId="31B9E586" w14:textId="1CD96B9D" w:rsidR="00743D0D" w:rsidRDefault="00743D0D" w:rsidP="00743D0D">
      <w:pPr>
        <w:pStyle w:val="ListParagraph"/>
        <w:numPr>
          <w:ilvl w:val="0"/>
          <w:numId w:val="1"/>
        </w:numPr>
        <w:spacing w:line="276" w:lineRule="auto"/>
        <w:ind w:left="0" w:firstLine="851"/>
        <w:rPr>
          <w:rFonts w:ascii="Tahoma" w:hAnsi="Tahoma" w:cs="Tahoma"/>
          <w:sz w:val="22"/>
          <w:szCs w:val="22"/>
        </w:rPr>
      </w:pPr>
      <w:bookmarkStart w:id="0" w:name="_Hlk167962710"/>
      <w:r w:rsidRPr="00743D0D">
        <w:rPr>
          <w:rFonts w:ascii="Tahoma" w:hAnsi="Tahoma" w:cs="Tahoma"/>
          <w:sz w:val="22"/>
          <w:szCs w:val="22"/>
        </w:rPr>
        <w:t>Atsižvelgiant į tai, kad perkam</w:t>
      </w:r>
      <w:r>
        <w:rPr>
          <w:rFonts w:ascii="Tahoma" w:hAnsi="Tahoma" w:cs="Tahoma"/>
          <w:sz w:val="22"/>
          <w:szCs w:val="22"/>
        </w:rPr>
        <w:t xml:space="preserve">a Prenumerata </w:t>
      </w:r>
      <w:r w:rsidRPr="00743D0D">
        <w:rPr>
          <w:rFonts w:ascii="Tahoma" w:hAnsi="Tahoma" w:cs="Tahoma"/>
          <w:sz w:val="22"/>
          <w:szCs w:val="22"/>
        </w:rPr>
        <w:t>yra programinė įranga (licencijos), vadovaujantis Aplinkos apsaugos kriterijų taikymo, vykdant žaliuosius pirkimus, tvarkos aprašo, patvirtinto Lietuvos Respublikos aplinkos ministro 2011 m. birželio 28 d. įsakymu Nr. D1-508, 4.4.3. p</w:t>
      </w:r>
      <w:r>
        <w:rPr>
          <w:rFonts w:ascii="Tahoma" w:hAnsi="Tahoma" w:cs="Tahoma"/>
          <w:sz w:val="22"/>
          <w:szCs w:val="22"/>
        </w:rPr>
        <w:t>.,</w:t>
      </w:r>
      <w:r w:rsidRPr="00743D0D">
        <w:rPr>
          <w:rFonts w:ascii="Tahoma" w:hAnsi="Tahoma" w:cs="Tahoma"/>
          <w:sz w:val="22"/>
          <w:szCs w:val="22"/>
        </w:rPr>
        <w:t xml:space="preserve"> Pirkimas laikomas žaliuoju</w:t>
      </w:r>
      <w:bookmarkEnd w:id="0"/>
      <w:r w:rsidRPr="00743D0D">
        <w:rPr>
          <w:rFonts w:ascii="Tahoma" w:hAnsi="Tahoma" w:cs="Tahoma"/>
          <w:sz w:val="22"/>
          <w:szCs w:val="22"/>
        </w:rPr>
        <w:t xml:space="preserve">. </w:t>
      </w:r>
    </w:p>
    <w:p w14:paraId="126F7D65" w14:textId="77777777" w:rsidR="00064EE3" w:rsidRPr="00743D0D" w:rsidRDefault="00064EE3" w:rsidP="00064EE3">
      <w:pPr>
        <w:pStyle w:val="ListParagraph"/>
        <w:spacing w:line="276" w:lineRule="auto"/>
        <w:ind w:left="851"/>
        <w:rPr>
          <w:rFonts w:ascii="Tahoma" w:hAnsi="Tahoma" w:cs="Tahoma"/>
          <w:sz w:val="22"/>
          <w:szCs w:val="22"/>
        </w:rPr>
      </w:pPr>
    </w:p>
    <w:p w14:paraId="376921AB" w14:textId="5AA646C0" w:rsidR="001B0502" w:rsidRPr="007526E4" w:rsidRDefault="00743D0D" w:rsidP="00743D0D">
      <w:pPr>
        <w:shd w:val="clear" w:color="auto" w:fill="FFFFFF"/>
        <w:spacing w:before="240" w:after="0" w:line="240" w:lineRule="auto"/>
        <w:jc w:val="center"/>
        <w:rPr>
          <w:rFonts w:ascii="Tahoma" w:eastAsia="Times New Roman" w:hAnsi="Tahoma" w:cs="Tahoma"/>
          <w:b/>
          <w:iCs/>
          <w:lang w:eastAsia="en-US"/>
        </w:rPr>
      </w:pPr>
      <w:r>
        <w:rPr>
          <w:rFonts w:ascii="Tahoma" w:eastAsia="Times New Roman" w:hAnsi="Tahoma" w:cs="Tahoma"/>
          <w:b/>
          <w:iCs/>
          <w:lang w:eastAsia="en-US"/>
        </w:rPr>
        <w:t>____________________________________________</w:t>
      </w:r>
    </w:p>
    <w:sectPr w:rsidR="001B0502" w:rsidRPr="007526E4" w:rsidSect="00C40A57">
      <w:headerReference w:type="default" r:id="rId8"/>
      <w:headerReference w:type="first" r:id="rId9"/>
      <w:pgSz w:w="11906" w:h="16838"/>
      <w:pgMar w:top="1134" w:right="567" w:bottom="28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04834" w14:textId="77777777" w:rsidR="00747A07" w:rsidRDefault="00747A07" w:rsidP="00DD3A79">
      <w:pPr>
        <w:spacing w:line="240" w:lineRule="auto"/>
      </w:pPr>
      <w:r>
        <w:separator/>
      </w:r>
    </w:p>
  </w:endnote>
  <w:endnote w:type="continuationSeparator" w:id="0">
    <w:p w14:paraId="4FEF46CE" w14:textId="77777777" w:rsidR="00747A07" w:rsidRDefault="00747A07"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7F80" w14:textId="77777777" w:rsidR="00747A07" w:rsidRDefault="00747A07" w:rsidP="00DD3A79">
      <w:pPr>
        <w:spacing w:line="240" w:lineRule="auto"/>
      </w:pPr>
      <w:r>
        <w:separator/>
      </w:r>
    </w:p>
  </w:footnote>
  <w:footnote w:type="continuationSeparator" w:id="0">
    <w:p w14:paraId="76437A29" w14:textId="77777777" w:rsidR="00747A07" w:rsidRDefault="00747A07"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06675EA0" w14:textId="054C802E" w:rsidR="00F03A4C" w:rsidRPr="00F350AC" w:rsidRDefault="00F03A4C"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730EE7">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730EE7">
          <w:rPr>
            <w:rFonts w:cs="Tahoma"/>
            <w:bCs/>
            <w:noProof/>
          </w:rPr>
          <w:t>2</w:t>
        </w:r>
        <w:r w:rsidRPr="00F350AC">
          <w:rPr>
            <w:rFonts w:cs="Tahoma"/>
            <w:bCs/>
          </w:rPr>
          <w:fldChar w:fldCharType="end"/>
        </w:r>
      </w:p>
    </w:sdtContent>
  </w:sdt>
  <w:p w14:paraId="46A5E5BC" w14:textId="77777777" w:rsidR="00F03A4C" w:rsidRPr="00F350AC" w:rsidRDefault="00F03A4C">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E889" w14:textId="20B1BDA3" w:rsidR="00730EE7" w:rsidRDefault="00730EE7" w:rsidP="00730EE7">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7DA"/>
    <w:multiLevelType w:val="multilevel"/>
    <w:tmpl w:val="0427001F"/>
    <w:lvl w:ilvl="0">
      <w:start w:val="1"/>
      <w:numFmt w:val="decimal"/>
      <w:lvlText w:val="%1."/>
      <w:lvlJc w:val="left"/>
      <w:pPr>
        <w:ind w:left="0" w:hanging="360"/>
      </w:p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1" w15:restartNumberingAfterBreak="0">
    <w:nsid w:val="04A131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384D66"/>
    <w:multiLevelType w:val="hybridMultilevel"/>
    <w:tmpl w:val="7E6215CA"/>
    <w:lvl w:ilvl="0" w:tplc="C2BE952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33460D2"/>
    <w:multiLevelType w:val="hybridMultilevel"/>
    <w:tmpl w:val="69D68F26"/>
    <w:lvl w:ilvl="0" w:tplc="042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B3E0E"/>
    <w:multiLevelType w:val="hybridMultilevel"/>
    <w:tmpl w:val="B51ED9DC"/>
    <w:lvl w:ilvl="0" w:tplc="422E70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31B1B"/>
    <w:multiLevelType w:val="hybridMultilevel"/>
    <w:tmpl w:val="57608D7C"/>
    <w:lvl w:ilvl="0" w:tplc="071E4C94">
      <w:start w:val="17"/>
      <w:numFmt w:val="bullet"/>
      <w:lvlText w:val=""/>
      <w:lvlJc w:val="left"/>
      <w:pPr>
        <w:ind w:left="720" w:hanging="360"/>
      </w:pPr>
      <w:rPr>
        <w:rFonts w:ascii="Symbol" w:eastAsiaTheme="minorEastAsia"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331181"/>
    <w:multiLevelType w:val="hybridMultilevel"/>
    <w:tmpl w:val="0480E9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F2EC0"/>
    <w:multiLevelType w:val="hybridMultilevel"/>
    <w:tmpl w:val="8BE0B2A4"/>
    <w:lvl w:ilvl="0" w:tplc="110EC2CC">
      <w:numFmt w:val="bullet"/>
      <w:lvlText w:val=""/>
      <w:lvlJc w:val="left"/>
      <w:pPr>
        <w:ind w:left="720" w:hanging="360"/>
      </w:pPr>
      <w:rPr>
        <w:rFonts w:ascii="Symbol" w:eastAsiaTheme="minorEastAsia"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F03A44"/>
    <w:multiLevelType w:val="hybridMultilevel"/>
    <w:tmpl w:val="64D8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53BE7"/>
    <w:multiLevelType w:val="multilevel"/>
    <w:tmpl w:val="0144DE9C"/>
    <w:lvl w:ilvl="0">
      <w:start w:val="1"/>
      <w:numFmt w:val="decimal"/>
      <w:lvlText w:val="%1."/>
      <w:lvlJc w:val="left"/>
      <w:pPr>
        <w:ind w:left="6740" w:hanging="360"/>
      </w:pPr>
      <w:rPr>
        <w:i/>
        <w:iCs/>
      </w:r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B4626B"/>
    <w:multiLevelType w:val="hybridMultilevel"/>
    <w:tmpl w:val="1D023CB8"/>
    <w:lvl w:ilvl="0" w:tplc="F1EED1D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B17AAD"/>
    <w:multiLevelType w:val="hybridMultilevel"/>
    <w:tmpl w:val="1018BD04"/>
    <w:lvl w:ilvl="0" w:tplc="0BD8A770">
      <w:start w:val="1"/>
      <w:numFmt w:val="decimal"/>
      <w:lvlText w:val="9.%1."/>
      <w:lvlJc w:val="left"/>
      <w:pPr>
        <w:ind w:left="754" w:hanging="360"/>
      </w:pPr>
      <w:rPr>
        <w:rFonts w:cs="Times New Roman" w:hint="default"/>
        <w:color w:val="auto"/>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2" w15:restartNumberingAfterBreak="0">
    <w:nsid w:val="58F744A4"/>
    <w:multiLevelType w:val="hybridMultilevel"/>
    <w:tmpl w:val="BEBCC1BA"/>
    <w:lvl w:ilvl="0" w:tplc="2800CF92">
      <w:start w:val="5"/>
      <w:numFmt w:val="bullet"/>
      <w:lvlText w:val="-"/>
      <w:lvlJc w:val="left"/>
      <w:pPr>
        <w:ind w:left="348" w:hanging="360"/>
      </w:pPr>
      <w:rPr>
        <w:rFonts w:ascii="Times New Roman" w:eastAsia="Times New Roman" w:hAnsi="Times New Roman" w:cs="Times New Roman" w:hint="default"/>
      </w:rPr>
    </w:lvl>
    <w:lvl w:ilvl="1" w:tplc="04090003">
      <w:start w:val="1"/>
      <w:numFmt w:val="bullet"/>
      <w:lvlText w:val="o"/>
      <w:lvlJc w:val="left"/>
      <w:pPr>
        <w:ind w:left="1068" w:hanging="360"/>
      </w:pPr>
      <w:rPr>
        <w:rFonts w:ascii="Courier New" w:hAnsi="Courier New" w:cs="Courier New" w:hint="default"/>
      </w:rPr>
    </w:lvl>
    <w:lvl w:ilvl="2" w:tplc="04090005" w:tentative="1">
      <w:start w:val="1"/>
      <w:numFmt w:val="bullet"/>
      <w:lvlText w:val=""/>
      <w:lvlJc w:val="left"/>
      <w:pPr>
        <w:ind w:left="1788" w:hanging="360"/>
      </w:pPr>
      <w:rPr>
        <w:rFonts w:ascii="Wingdings" w:hAnsi="Wingdings" w:hint="default"/>
      </w:rPr>
    </w:lvl>
    <w:lvl w:ilvl="3" w:tplc="04090001" w:tentative="1">
      <w:start w:val="1"/>
      <w:numFmt w:val="bullet"/>
      <w:lvlText w:val=""/>
      <w:lvlJc w:val="left"/>
      <w:pPr>
        <w:ind w:left="2508" w:hanging="360"/>
      </w:pPr>
      <w:rPr>
        <w:rFonts w:ascii="Symbol" w:hAnsi="Symbol" w:hint="default"/>
      </w:rPr>
    </w:lvl>
    <w:lvl w:ilvl="4" w:tplc="04090003" w:tentative="1">
      <w:start w:val="1"/>
      <w:numFmt w:val="bullet"/>
      <w:lvlText w:val="o"/>
      <w:lvlJc w:val="left"/>
      <w:pPr>
        <w:ind w:left="3228" w:hanging="360"/>
      </w:pPr>
      <w:rPr>
        <w:rFonts w:ascii="Courier New" w:hAnsi="Courier New" w:cs="Courier New" w:hint="default"/>
      </w:rPr>
    </w:lvl>
    <w:lvl w:ilvl="5" w:tplc="04090005" w:tentative="1">
      <w:start w:val="1"/>
      <w:numFmt w:val="bullet"/>
      <w:lvlText w:val=""/>
      <w:lvlJc w:val="left"/>
      <w:pPr>
        <w:ind w:left="3948" w:hanging="360"/>
      </w:pPr>
      <w:rPr>
        <w:rFonts w:ascii="Wingdings" w:hAnsi="Wingdings" w:hint="default"/>
      </w:rPr>
    </w:lvl>
    <w:lvl w:ilvl="6" w:tplc="04090001" w:tentative="1">
      <w:start w:val="1"/>
      <w:numFmt w:val="bullet"/>
      <w:lvlText w:val=""/>
      <w:lvlJc w:val="left"/>
      <w:pPr>
        <w:ind w:left="4668" w:hanging="360"/>
      </w:pPr>
      <w:rPr>
        <w:rFonts w:ascii="Symbol" w:hAnsi="Symbol" w:hint="default"/>
      </w:rPr>
    </w:lvl>
    <w:lvl w:ilvl="7" w:tplc="04090003" w:tentative="1">
      <w:start w:val="1"/>
      <w:numFmt w:val="bullet"/>
      <w:lvlText w:val="o"/>
      <w:lvlJc w:val="left"/>
      <w:pPr>
        <w:ind w:left="5388" w:hanging="360"/>
      </w:pPr>
      <w:rPr>
        <w:rFonts w:ascii="Courier New" w:hAnsi="Courier New" w:cs="Courier New" w:hint="default"/>
      </w:rPr>
    </w:lvl>
    <w:lvl w:ilvl="8" w:tplc="04090005" w:tentative="1">
      <w:start w:val="1"/>
      <w:numFmt w:val="bullet"/>
      <w:lvlText w:val=""/>
      <w:lvlJc w:val="left"/>
      <w:pPr>
        <w:ind w:left="6108" w:hanging="360"/>
      </w:pPr>
      <w:rPr>
        <w:rFonts w:ascii="Wingdings" w:hAnsi="Wingdings" w:hint="default"/>
      </w:rPr>
    </w:lvl>
  </w:abstractNum>
  <w:abstractNum w:abstractNumId="13" w15:restartNumberingAfterBreak="0">
    <w:nsid w:val="63811204"/>
    <w:multiLevelType w:val="multilevel"/>
    <w:tmpl w:val="1CEABE3C"/>
    <w:lvl w:ilvl="0">
      <w:start w:val="10"/>
      <w:numFmt w:val="decimal"/>
      <w:lvlText w:val="%1."/>
      <w:lvlJc w:val="left"/>
      <w:pPr>
        <w:ind w:left="600" w:hanging="600"/>
      </w:pPr>
      <w:rPr>
        <w:rFonts w:hint="default"/>
        <w:b w:val="0"/>
      </w:rPr>
    </w:lvl>
    <w:lvl w:ilvl="1">
      <w:start w:val="1"/>
      <w:numFmt w:val="decimal"/>
      <w:lvlText w:val="%1.%2."/>
      <w:lvlJc w:val="left"/>
      <w:pPr>
        <w:ind w:left="2160"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7303036B"/>
    <w:multiLevelType w:val="hybridMultilevel"/>
    <w:tmpl w:val="FF1C708E"/>
    <w:lvl w:ilvl="0" w:tplc="0BD8A770">
      <w:start w:val="1"/>
      <w:numFmt w:val="decimal"/>
      <w:lvlText w:val="9.%1."/>
      <w:lvlJc w:val="left"/>
      <w:pPr>
        <w:ind w:left="1080" w:hanging="360"/>
      </w:pPr>
      <w:rPr>
        <w:rFonts w:cs="Times New Roman"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815294">
    <w:abstractNumId w:val="10"/>
  </w:num>
  <w:num w:numId="2" w16cid:durableId="1476876846">
    <w:abstractNumId w:val="0"/>
  </w:num>
  <w:num w:numId="3" w16cid:durableId="1079450025">
    <w:abstractNumId w:val="8"/>
  </w:num>
  <w:num w:numId="4" w16cid:durableId="874659043">
    <w:abstractNumId w:val="12"/>
  </w:num>
  <w:num w:numId="5" w16cid:durableId="1995060649">
    <w:abstractNumId w:val="6"/>
  </w:num>
  <w:num w:numId="6" w16cid:durableId="1074624241">
    <w:abstractNumId w:val="1"/>
  </w:num>
  <w:num w:numId="7" w16cid:durableId="439450651">
    <w:abstractNumId w:val="3"/>
  </w:num>
  <w:num w:numId="8" w16cid:durableId="233202473">
    <w:abstractNumId w:val="7"/>
  </w:num>
  <w:num w:numId="9" w16cid:durableId="2045979898">
    <w:abstractNumId w:val="5"/>
  </w:num>
  <w:num w:numId="10" w16cid:durableId="1178496633">
    <w:abstractNumId w:val="13"/>
  </w:num>
  <w:num w:numId="11" w16cid:durableId="1164510379">
    <w:abstractNumId w:val="14"/>
  </w:num>
  <w:num w:numId="12" w16cid:durableId="429932049">
    <w:abstractNumId w:val="11"/>
  </w:num>
  <w:num w:numId="13" w16cid:durableId="473765636">
    <w:abstractNumId w:val="15"/>
  </w:num>
  <w:num w:numId="14" w16cid:durableId="2035183369">
    <w:abstractNumId w:val="9"/>
  </w:num>
  <w:num w:numId="15" w16cid:durableId="466708587">
    <w:abstractNumId w:val="4"/>
  </w:num>
  <w:num w:numId="16" w16cid:durableId="1577594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21"/>
    <w:rsid w:val="00014A2B"/>
    <w:rsid w:val="000549C3"/>
    <w:rsid w:val="00054AF6"/>
    <w:rsid w:val="00064EE3"/>
    <w:rsid w:val="000B21DB"/>
    <w:rsid w:val="000D056B"/>
    <w:rsid w:val="000D561F"/>
    <w:rsid w:val="000F6DB1"/>
    <w:rsid w:val="001523C7"/>
    <w:rsid w:val="001557A7"/>
    <w:rsid w:val="001A022D"/>
    <w:rsid w:val="001B0502"/>
    <w:rsid w:val="001C50F8"/>
    <w:rsid w:val="00252BB7"/>
    <w:rsid w:val="0029677C"/>
    <w:rsid w:val="002A7375"/>
    <w:rsid w:val="002C5155"/>
    <w:rsid w:val="002D1021"/>
    <w:rsid w:val="002D6671"/>
    <w:rsid w:val="00315F90"/>
    <w:rsid w:val="003200C7"/>
    <w:rsid w:val="00353902"/>
    <w:rsid w:val="003549AD"/>
    <w:rsid w:val="00363874"/>
    <w:rsid w:val="003743CB"/>
    <w:rsid w:val="00397A0C"/>
    <w:rsid w:val="003D0489"/>
    <w:rsid w:val="003D7E31"/>
    <w:rsid w:val="003E3D3A"/>
    <w:rsid w:val="003E48E6"/>
    <w:rsid w:val="004034B8"/>
    <w:rsid w:val="0042309E"/>
    <w:rsid w:val="004369EE"/>
    <w:rsid w:val="00437531"/>
    <w:rsid w:val="00443A15"/>
    <w:rsid w:val="00472241"/>
    <w:rsid w:val="0048562A"/>
    <w:rsid w:val="004B0F1D"/>
    <w:rsid w:val="004C27C0"/>
    <w:rsid w:val="004C3321"/>
    <w:rsid w:val="004C4EBD"/>
    <w:rsid w:val="004F168C"/>
    <w:rsid w:val="00511C12"/>
    <w:rsid w:val="005129B9"/>
    <w:rsid w:val="00515AC3"/>
    <w:rsid w:val="00557DD9"/>
    <w:rsid w:val="0057040A"/>
    <w:rsid w:val="00577370"/>
    <w:rsid w:val="005D16F8"/>
    <w:rsid w:val="005E6D94"/>
    <w:rsid w:val="00611E3A"/>
    <w:rsid w:val="00616D8E"/>
    <w:rsid w:val="00636699"/>
    <w:rsid w:val="00656A07"/>
    <w:rsid w:val="00672D56"/>
    <w:rsid w:val="0068518E"/>
    <w:rsid w:val="006B586F"/>
    <w:rsid w:val="006C34A5"/>
    <w:rsid w:val="006F23F7"/>
    <w:rsid w:val="006F771B"/>
    <w:rsid w:val="00702012"/>
    <w:rsid w:val="00730EE7"/>
    <w:rsid w:val="007315E8"/>
    <w:rsid w:val="00731714"/>
    <w:rsid w:val="00731EE9"/>
    <w:rsid w:val="00743D0D"/>
    <w:rsid w:val="00746E52"/>
    <w:rsid w:val="00747A07"/>
    <w:rsid w:val="00750792"/>
    <w:rsid w:val="007526E4"/>
    <w:rsid w:val="007C1284"/>
    <w:rsid w:val="007C1900"/>
    <w:rsid w:val="007D3148"/>
    <w:rsid w:val="007D692E"/>
    <w:rsid w:val="007E173B"/>
    <w:rsid w:val="007E6EDC"/>
    <w:rsid w:val="007F7DC5"/>
    <w:rsid w:val="00822E8F"/>
    <w:rsid w:val="008435F7"/>
    <w:rsid w:val="00852AA5"/>
    <w:rsid w:val="00877146"/>
    <w:rsid w:val="008F0F24"/>
    <w:rsid w:val="00901465"/>
    <w:rsid w:val="00920F28"/>
    <w:rsid w:val="00930DFC"/>
    <w:rsid w:val="00973D92"/>
    <w:rsid w:val="00984AAA"/>
    <w:rsid w:val="009A3927"/>
    <w:rsid w:val="009D5266"/>
    <w:rsid w:val="009F2E14"/>
    <w:rsid w:val="009F69C7"/>
    <w:rsid w:val="00A32C82"/>
    <w:rsid w:val="00A35676"/>
    <w:rsid w:val="00A51A14"/>
    <w:rsid w:val="00A55B7B"/>
    <w:rsid w:val="00A770F9"/>
    <w:rsid w:val="00A8149A"/>
    <w:rsid w:val="00A930EC"/>
    <w:rsid w:val="00AB4A15"/>
    <w:rsid w:val="00AB57A3"/>
    <w:rsid w:val="00AC3C6D"/>
    <w:rsid w:val="00AC6BEB"/>
    <w:rsid w:val="00AD1900"/>
    <w:rsid w:val="00AE13DF"/>
    <w:rsid w:val="00B02202"/>
    <w:rsid w:val="00B40207"/>
    <w:rsid w:val="00B76466"/>
    <w:rsid w:val="00B812ED"/>
    <w:rsid w:val="00B97A9A"/>
    <w:rsid w:val="00BA0D75"/>
    <w:rsid w:val="00BB3EBE"/>
    <w:rsid w:val="00BE7D33"/>
    <w:rsid w:val="00BE7E75"/>
    <w:rsid w:val="00C10A79"/>
    <w:rsid w:val="00C135AF"/>
    <w:rsid w:val="00C14700"/>
    <w:rsid w:val="00C2764F"/>
    <w:rsid w:val="00C40A57"/>
    <w:rsid w:val="00C530E8"/>
    <w:rsid w:val="00C912A5"/>
    <w:rsid w:val="00C94209"/>
    <w:rsid w:val="00CA2ADB"/>
    <w:rsid w:val="00CC6D8A"/>
    <w:rsid w:val="00CD0CB6"/>
    <w:rsid w:val="00CE5090"/>
    <w:rsid w:val="00D1476B"/>
    <w:rsid w:val="00D56AD0"/>
    <w:rsid w:val="00D70965"/>
    <w:rsid w:val="00D80B25"/>
    <w:rsid w:val="00D84EDA"/>
    <w:rsid w:val="00DA5F88"/>
    <w:rsid w:val="00DD34A2"/>
    <w:rsid w:val="00DD3A79"/>
    <w:rsid w:val="00DF36BA"/>
    <w:rsid w:val="00E02501"/>
    <w:rsid w:val="00E060FA"/>
    <w:rsid w:val="00E17E6E"/>
    <w:rsid w:val="00E71BAB"/>
    <w:rsid w:val="00E73E31"/>
    <w:rsid w:val="00E92B2D"/>
    <w:rsid w:val="00E97A5F"/>
    <w:rsid w:val="00EC0AF0"/>
    <w:rsid w:val="00ED2D9C"/>
    <w:rsid w:val="00EE45B5"/>
    <w:rsid w:val="00EF6AA1"/>
    <w:rsid w:val="00F0044F"/>
    <w:rsid w:val="00F037CF"/>
    <w:rsid w:val="00F03A4C"/>
    <w:rsid w:val="00F105F1"/>
    <w:rsid w:val="00F34814"/>
    <w:rsid w:val="00F350AC"/>
    <w:rsid w:val="00F47594"/>
    <w:rsid w:val="00F6175B"/>
    <w:rsid w:val="00F633E1"/>
    <w:rsid w:val="00FB5A9E"/>
    <w:rsid w:val="00FE1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49CB8"/>
  <w15:chartTrackingRefBased/>
  <w15:docId w15:val="{302C2F52-5D8D-4582-85D6-3268BA65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3CB"/>
    <w:pPr>
      <w:spacing w:after="200" w:line="276" w:lineRule="auto"/>
      <w:ind w:firstLine="0"/>
    </w:pPr>
    <w:rPr>
      <w:rFonts w:asciiTheme="minorHAnsi" w:eastAsiaTheme="minorEastAsia" w:hAnsiTheme="minorHAns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l"/>
    <w:basedOn w:val="Normal"/>
    <w:link w:val="ListParagraphChar"/>
    <w:uiPriority w:val="34"/>
    <w:qFormat/>
    <w:rsid w:val="003743CB"/>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 Char"/>
    <w:link w:val="ListParagraph"/>
    <w:uiPriority w:val="34"/>
    <w:qFormat/>
    <w:rsid w:val="003743CB"/>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3743CB"/>
    <w:rPr>
      <w:sz w:val="16"/>
      <w:szCs w:val="16"/>
    </w:rPr>
  </w:style>
  <w:style w:type="paragraph" w:styleId="CommentText">
    <w:name w:val="annotation text"/>
    <w:aliases w:val=" Diagrama Diagrama Diagrama, Diagrama Diagrama,Diagrama,Diagrama Diagrama Diagrama Diagrama,Diagrama Diagrama Diagrama,Diagrama Diagrama Char Char,Diagrama Diagrama Char"/>
    <w:basedOn w:val="Normal"/>
    <w:link w:val="CommentTextChar"/>
    <w:uiPriority w:val="99"/>
    <w:unhideWhenUsed/>
    <w:rsid w:val="003743CB"/>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aliases w:val=" Diagrama Diagrama Diagrama Char, Diagrama Diagrama Char,Diagrama Char,Diagrama Diagrama Diagrama Diagrama Char,Diagrama Diagrama Diagrama Char,Diagrama Diagrama Char Char Char,Diagrama Diagrama Char Char1"/>
    <w:basedOn w:val="DefaultParagraphFont"/>
    <w:link w:val="CommentText"/>
    <w:uiPriority w:val="99"/>
    <w:rsid w:val="003743CB"/>
    <w:rPr>
      <w:rFonts w:ascii="Times New Roman" w:eastAsia="Times New Roman" w:hAnsi="Times New Roman" w:cs="Times New Roman"/>
      <w:sz w:val="20"/>
      <w:szCs w:val="20"/>
      <w:lang w:val="ru-RU"/>
    </w:rPr>
  </w:style>
  <w:style w:type="paragraph" w:styleId="BalloonText">
    <w:name w:val="Balloon Text"/>
    <w:basedOn w:val="Normal"/>
    <w:link w:val="BalloonTextChar"/>
    <w:uiPriority w:val="99"/>
    <w:semiHidden/>
    <w:unhideWhenUsed/>
    <w:rsid w:val="00374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3CB"/>
    <w:rPr>
      <w:rFonts w:ascii="Segoe UI" w:eastAsiaTheme="minorEastAsia" w:hAnsi="Segoe UI" w:cs="Segoe UI"/>
      <w:sz w:val="18"/>
      <w:szCs w:val="18"/>
      <w:lang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3743CB"/>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3743CB"/>
    <w:rPr>
      <w:rFonts w:ascii="Times New Roman" w:eastAsia="Times New Roman" w:hAnsi="Times New Roman" w:cs="Times New Roman"/>
      <w:sz w:val="24"/>
      <w:szCs w:val="20"/>
    </w:rPr>
  </w:style>
  <w:style w:type="paragraph" w:customStyle="1" w:styleId="Body">
    <w:name w:val="Body"/>
    <w:qFormat/>
    <w:rsid w:val="003743CB"/>
    <w:pPr>
      <w:spacing w:after="200" w:line="360" w:lineRule="auto"/>
      <w:ind w:left="1134" w:firstLine="0"/>
      <w:jc w:val="both"/>
    </w:pPr>
    <w:rPr>
      <w:color w:val="404040" w:themeColor="text1" w:themeTint="BF"/>
      <w:sz w:val="18"/>
    </w:rPr>
  </w:style>
  <w:style w:type="paragraph" w:styleId="CommentSubject">
    <w:name w:val="annotation subject"/>
    <w:basedOn w:val="CommentText"/>
    <w:next w:val="CommentText"/>
    <w:link w:val="CommentSubjectChar"/>
    <w:uiPriority w:val="99"/>
    <w:semiHidden/>
    <w:unhideWhenUsed/>
    <w:rsid w:val="006B586F"/>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6B586F"/>
    <w:rPr>
      <w:rFonts w:asciiTheme="minorHAnsi" w:eastAsiaTheme="minorEastAsia" w:hAnsiTheme="minorHAnsi" w:cs="Times New Roman"/>
      <w:b/>
      <w:bCs/>
      <w:sz w:val="20"/>
      <w:szCs w:val="20"/>
      <w:lang w:val="ru-RU" w:eastAsia="zh-CN"/>
    </w:rPr>
  </w:style>
  <w:style w:type="paragraph" w:styleId="Revision">
    <w:name w:val="Revision"/>
    <w:hidden/>
    <w:uiPriority w:val="99"/>
    <w:semiHidden/>
    <w:rsid w:val="002D6671"/>
    <w:pPr>
      <w:spacing w:line="240" w:lineRule="auto"/>
      <w:ind w:firstLine="0"/>
    </w:pPr>
    <w:rPr>
      <w:rFonts w:asciiTheme="minorHAnsi" w:eastAsiaTheme="minorEastAsia" w:hAnsiTheme="minorHAnsi"/>
      <w:lang w:eastAsia="zh-CN"/>
    </w:rPr>
  </w:style>
  <w:style w:type="paragraph" w:customStyle="1" w:styleId="Default">
    <w:name w:val="Default"/>
    <w:rsid w:val="00B40207"/>
    <w:pPr>
      <w:autoSpaceDE w:val="0"/>
      <w:autoSpaceDN w:val="0"/>
      <w:adjustRightInd w:val="0"/>
      <w:spacing w:line="240" w:lineRule="auto"/>
      <w:ind w:firstLine="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CC5B4-E8A1-4D0C-B483-6EF925324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3317</Words>
  <Characters>1891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Kirilas Dubininas</dc:creator>
  <cp:keywords/>
  <dc:description/>
  <cp:lastModifiedBy>Monika Kvieskaitė</cp:lastModifiedBy>
  <cp:revision>7</cp:revision>
  <dcterms:created xsi:type="dcterms:W3CDTF">2026-07-09T10:55:00Z</dcterms:created>
  <dcterms:modified xsi:type="dcterms:W3CDTF">2026-07-09T11:47:00Z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2026-04-08T11:12:18Z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da9968a0-7e3d-4b24-8008-6927ce3d7f82</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