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770517369"/>
        <w:docPartObj>
          <w:docPartGallery w:val="Table of Contents"/>
          <w:docPartUnique/>
        </w:docPartObj>
      </w:sdtPr>
      <w:sdtEndPr/>
      <w:sdtContent>
        <w:p w14:paraId="23250480" w14:textId="77777777" w:rsidR="002D3172" w:rsidRDefault="004E60B4">
          <w:pPr>
            <w:spacing w:after="120" w:line="20" w:lineRule="atLeast"/>
            <w:contextualSpacing/>
            <w:jc w:val="center"/>
            <w:rPr>
              <w:rFonts w:ascii="Times New Roman" w:hAnsi="Times New Roman" w:cs="Times New Roman"/>
              <w:b/>
              <w:bCs/>
              <w:sz w:val="24"/>
              <w:szCs w:val="24"/>
            </w:rPr>
          </w:pPr>
          <w:r>
            <w:rPr>
              <w:noProof/>
            </w:rPr>
            <w:drawing>
              <wp:inline distT="0" distB="0" distL="0" distR="0" wp14:anchorId="518DF2FF" wp14:editId="4DAFFB60">
                <wp:extent cx="2319020" cy="647700"/>
                <wp:effectExtent l="0" t="0" r="0" b="0"/>
                <wp:docPr id="1" name="Paveikslėlis 1" descr="Paveikslėlis, kuriame yra tekstas, Šriftas, simbolis,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tekstas, Šriftas, simbolis, Elektrinė mėlyna spalva&#10;&#10;Automatiškai sugeneruotas aprašymas"/>
                        <pic:cNvPicPr>
                          <a:picLocks noChangeAspect="1" noChangeArrowheads="1"/>
                        </pic:cNvPicPr>
                      </pic:nvPicPr>
                      <pic:blipFill>
                        <a:blip r:embed="rId8"/>
                        <a:stretch>
                          <a:fillRect/>
                        </a:stretch>
                      </pic:blipFill>
                      <pic:spPr bwMode="auto">
                        <a:xfrm>
                          <a:off x="0" y="0"/>
                          <a:ext cx="2319020" cy="647700"/>
                        </a:xfrm>
                        <a:prstGeom prst="rect">
                          <a:avLst/>
                        </a:prstGeom>
                      </pic:spPr>
                    </pic:pic>
                  </a:graphicData>
                </a:graphic>
              </wp:inline>
            </w:drawing>
          </w:r>
        </w:p>
        <w:p w14:paraId="5E2A7718" w14:textId="77777777" w:rsidR="002D3172" w:rsidRDefault="002D3172">
          <w:pPr>
            <w:spacing w:after="120" w:line="20" w:lineRule="atLeast"/>
            <w:contextualSpacing/>
            <w:jc w:val="center"/>
            <w:rPr>
              <w:rFonts w:ascii="Times New Roman" w:hAnsi="Times New Roman" w:cs="Times New Roman"/>
              <w:b/>
              <w:bCs/>
              <w:sz w:val="24"/>
              <w:szCs w:val="24"/>
            </w:rPr>
          </w:pPr>
        </w:p>
        <w:p w14:paraId="1E27B055" w14:textId="77777777" w:rsidR="002D3172" w:rsidRDefault="002D3172">
          <w:pPr>
            <w:spacing w:after="120" w:line="20" w:lineRule="atLeast"/>
            <w:contextualSpacing/>
            <w:jc w:val="center"/>
            <w:rPr>
              <w:rFonts w:ascii="Times New Roman" w:hAnsi="Times New Roman" w:cs="Times New Roman"/>
              <w:b/>
              <w:bCs/>
              <w:sz w:val="24"/>
              <w:szCs w:val="24"/>
            </w:rPr>
          </w:pPr>
        </w:p>
        <w:p w14:paraId="73A473D5" w14:textId="77777777" w:rsidR="002D3172" w:rsidRDefault="002D3172">
          <w:pPr>
            <w:spacing w:after="120" w:line="20" w:lineRule="atLeast"/>
            <w:contextualSpacing/>
            <w:jc w:val="center"/>
            <w:rPr>
              <w:rFonts w:ascii="Times New Roman" w:hAnsi="Times New Roman" w:cs="Times New Roman"/>
              <w:b/>
              <w:bCs/>
              <w:sz w:val="24"/>
              <w:szCs w:val="24"/>
            </w:rPr>
          </w:pPr>
        </w:p>
        <w:p w14:paraId="06FCB31C" w14:textId="77777777" w:rsidR="002D3172" w:rsidRDefault="004E60B4">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NACIONALINĖ ŠVIETIMO AGENTŪRA</w:t>
          </w:r>
        </w:p>
        <w:p w14:paraId="276FEF0C" w14:textId="77777777" w:rsidR="002D3172" w:rsidRDefault="002D3172">
          <w:pPr>
            <w:spacing w:after="120" w:line="20" w:lineRule="atLeast"/>
            <w:contextualSpacing/>
            <w:jc w:val="center"/>
            <w:rPr>
              <w:rFonts w:ascii="Times New Roman" w:hAnsi="Times New Roman" w:cs="Times New Roman"/>
              <w:sz w:val="24"/>
              <w:szCs w:val="24"/>
            </w:rPr>
          </w:pPr>
        </w:p>
        <w:p w14:paraId="0C3269D7" w14:textId="77777777" w:rsidR="002D3172" w:rsidRDefault="004E60B4">
          <w:pPr>
            <w:tabs>
              <w:tab w:val="left" w:pos="870"/>
            </w:tabs>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ab/>
          </w:r>
        </w:p>
        <w:p w14:paraId="051325B7" w14:textId="77777777" w:rsidR="002D3172" w:rsidRDefault="002D3172">
          <w:pPr>
            <w:spacing w:after="120" w:line="20" w:lineRule="atLeast"/>
            <w:contextualSpacing/>
            <w:jc w:val="center"/>
            <w:rPr>
              <w:rFonts w:ascii="Times New Roman" w:hAnsi="Times New Roman" w:cs="Times New Roman"/>
              <w:sz w:val="24"/>
              <w:szCs w:val="24"/>
            </w:rPr>
          </w:pPr>
        </w:p>
        <w:p w14:paraId="4A9A9155" w14:textId="77777777" w:rsidR="002D3172" w:rsidRDefault="004E60B4">
          <w:pPr>
            <w:spacing w:after="120" w:line="20" w:lineRule="atLeast"/>
            <w:ind w:left="5245"/>
            <w:contextualSpacing/>
            <w:rPr>
              <w:rFonts w:ascii="Times New Roman" w:hAnsi="Times New Roman" w:cs="Times New Roman"/>
              <w:sz w:val="24"/>
              <w:szCs w:val="24"/>
            </w:rPr>
          </w:pPr>
          <w:r>
            <w:rPr>
              <w:rFonts w:ascii="Times New Roman" w:hAnsi="Times New Roman" w:cs="Times New Roman"/>
              <w:sz w:val="24"/>
              <w:szCs w:val="24"/>
            </w:rPr>
            <w:t xml:space="preserve">PATVIRTINTA </w:t>
          </w:r>
        </w:p>
        <w:p w14:paraId="26C63808" w14:textId="3B92672E" w:rsidR="002D3172" w:rsidRDefault="004E60B4">
          <w:pPr>
            <w:spacing w:after="120" w:line="20" w:lineRule="atLeast"/>
            <w:ind w:left="5245"/>
            <w:contextualSpacing/>
            <w:rPr>
              <w:rFonts w:ascii="Times New Roman" w:hAnsi="Times New Roman" w:cs="Times New Roman"/>
              <w:sz w:val="24"/>
              <w:szCs w:val="24"/>
            </w:rPr>
          </w:pPr>
          <w:r>
            <w:rPr>
              <w:rFonts w:ascii="Times New Roman" w:hAnsi="Times New Roman" w:cs="Times New Roman"/>
              <w:sz w:val="24"/>
              <w:szCs w:val="24"/>
            </w:rPr>
            <w:t>Perkančiosios organizacijos Viešųjų pirkimų komisij</w:t>
          </w:r>
          <w:r>
            <w:rPr>
              <w:rFonts w:ascii="Times New Roman" w:hAnsi="Times New Roman" w:cs="Times New Roman"/>
              <w:sz w:val="24"/>
              <w:szCs w:val="24"/>
              <w:shd w:val="clear" w:color="auto" w:fill="FFFFFF"/>
            </w:rPr>
            <w:t xml:space="preserve">os 2026-07-   protokolu </w:t>
          </w:r>
        </w:p>
        <w:p w14:paraId="1D604FB1" w14:textId="77777777" w:rsidR="002D3172" w:rsidRDefault="004E60B4">
          <w:pPr>
            <w:spacing w:after="120" w:line="20" w:lineRule="atLeast"/>
            <w:ind w:left="5245"/>
            <w:contextualSpacing/>
            <w:rPr>
              <w:rFonts w:ascii="Times New Roman" w:hAnsi="Times New Roman" w:cs="Times New Roman"/>
              <w:sz w:val="24"/>
              <w:szCs w:val="24"/>
            </w:rPr>
          </w:pPr>
          <w:r>
            <w:rPr>
              <w:rFonts w:ascii="Times New Roman" w:hAnsi="Times New Roman" w:cs="Times New Roman"/>
              <w:sz w:val="24"/>
              <w:szCs w:val="24"/>
            </w:rPr>
            <w:t xml:space="preserve">PAKEITIMAI PATVIRTINTI: </w:t>
          </w:r>
        </w:p>
        <w:p w14:paraId="12DE0967" w14:textId="77777777" w:rsidR="002D3172" w:rsidRDefault="004E60B4">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NETAIKOMA</w:t>
          </w:r>
        </w:p>
        <w:p w14:paraId="6B1B6E8F" w14:textId="77777777" w:rsidR="002D3172" w:rsidRDefault="002D3172">
          <w:pPr>
            <w:spacing w:after="120" w:line="20" w:lineRule="atLeast"/>
            <w:contextualSpacing/>
            <w:jc w:val="center"/>
            <w:rPr>
              <w:rFonts w:ascii="Times New Roman" w:hAnsi="Times New Roman" w:cs="Times New Roman"/>
              <w:sz w:val="24"/>
              <w:szCs w:val="24"/>
            </w:rPr>
          </w:pPr>
        </w:p>
        <w:p w14:paraId="166D625B" w14:textId="77777777" w:rsidR="002D3172" w:rsidRDefault="002D3172">
          <w:pPr>
            <w:spacing w:after="120" w:line="20" w:lineRule="atLeast"/>
            <w:contextualSpacing/>
            <w:jc w:val="center"/>
            <w:rPr>
              <w:rFonts w:ascii="Times New Roman" w:hAnsi="Times New Roman" w:cs="Times New Roman"/>
              <w:sz w:val="24"/>
              <w:szCs w:val="24"/>
            </w:rPr>
          </w:pPr>
        </w:p>
        <w:p w14:paraId="7D630104" w14:textId="77777777" w:rsidR="002D3172" w:rsidRDefault="002D3172">
          <w:pPr>
            <w:spacing w:after="120" w:line="20" w:lineRule="atLeast"/>
            <w:contextualSpacing/>
            <w:jc w:val="center"/>
            <w:rPr>
              <w:rFonts w:ascii="Times New Roman" w:hAnsi="Times New Roman" w:cs="Times New Roman"/>
              <w:b/>
              <w:bCs/>
              <w:sz w:val="24"/>
              <w:szCs w:val="24"/>
              <w:lang w:eastAsia="en-US"/>
            </w:rPr>
          </w:pPr>
        </w:p>
        <w:p w14:paraId="5A2AECFD" w14:textId="77777777" w:rsidR="002D3172" w:rsidRDefault="004E60B4">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lang w:eastAsia="en-US"/>
            </w:rPr>
            <w:t>2021–2030 METŲ EUROPOS SĄJUNGOS FONDŲ INVESTICIJŲ PROGRAMOS (ESF+) FINANSUOJAMAS PROJEKTAS NR. 10-063-P-0001 „UGDYMO PRIEMONĖS MOKYKLOMS“</w:t>
          </w:r>
        </w:p>
        <w:p w14:paraId="3BD28D89" w14:textId="77777777" w:rsidR="002D3172" w:rsidRDefault="004E60B4">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TARPTAUTINIO VIEŠOJO PIRKIMO „</w:t>
          </w:r>
          <w:r>
            <w:rPr>
              <w:rFonts w:ascii="Times New Roman" w:hAnsi="Times New Roman" w:cs="Times New Roman"/>
              <w:b/>
              <w:bCs/>
              <w:color w:val="000000" w:themeColor="text1"/>
              <w:sz w:val="24"/>
              <w:szCs w:val="24"/>
            </w:rPr>
            <w:t>KRAUJOSPŪDŽIO MATUOKLIAI</w:t>
          </w:r>
          <w:r>
            <w:rPr>
              <w:rFonts w:ascii="Times New Roman" w:hAnsi="Times New Roman" w:cs="Times New Roman"/>
              <w:b/>
              <w:bCs/>
              <w:sz w:val="24"/>
              <w:szCs w:val="24"/>
            </w:rPr>
            <w:t>“</w:t>
          </w:r>
        </w:p>
        <w:p w14:paraId="178CA2A1" w14:textId="77777777" w:rsidR="002D3172" w:rsidRDefault="004E60B4">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ATVIRO KONKURSO SPECIALIOSIOS SĄLYGOS </w:t>
          </w:r>
        </w:p>
        <w:p w14:paraId="0947B682" w14:textId="77777777" w:rsidR="002D3172" w:rsidRDefault="004E60B4">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Versija Nr. 1</w:t>
          </w:r>
        </w:p>
        <w:p w14:paraId="1F315FA9" w14:textId="77777777" w:rsidR="002D3172" w:rsidRDefault="002D3172">
          <w:pPr>
            <w:spacing w:after="120" w:line="20" w:lineRule="atLeast"/>
            <w:contextualSpacing/>
            <w:rPr>
              <w:rFonts w:ascii="Times New Roman" w:hAnsi="Times New Roman" w:cs="Times New Roman"/>
              <w:sz w:val="24"/>
              <w:szCs w:val="24"/>
            </w:rPr>
          </w:pPr>
        </w:p>
        <w:p w14:paraId="442FA658" w14:textId="77777777" w:rsidR="002D3172" w:rsidRDefault="002D3172">
          <w:pPr>
            <w:spacing w:after="120" w:line="20" w:lineRule="atLeast"/>
            <w:contextualSpacing/>
            <w:rPr>
              <w:rFonts w:ascii="Times New Roman" w:hAnsi="Times New Roman" w:cs="Times New Roman"/>
              <w:sz w:val="24"/>
              <w:szCs w:val="24"/>
            </w:rPr>
          </w:pPr>
        </w:p>
        <w:p w14:paraId="730D5089" w14:textId="77777777" w:rsidR="002D3172" w:rsidRDefault="002D3172">
          <w:pPr>
            <w:spacing w:after="120" w:line="20" w:lineRule="atLeast"/>
            <w:contextualSpacing/>
            <w:rPr>
              <w:rFonts w:ascii="Times New Roman" w:hAnsi="Times New Roman" w:cs="Times New Roman"/>
              <w:sz w:val="24"/>
              <w:szCs w:val="24"/>
            </w:rPr>
          </w:pPr>
        </w:p>
        <w:p w14:paraId="60D79E6A" w14:textId="77777777" w:rsidR="002D3172" w:rsidRDefault="004E60B4">
          <w:pPr>
            <w:spacing w:after="120" w:line="20" w:lineRule="atLeast"/>
            <w:contextualSpacing/>
            <w:rPr>
              <w:rFonts w:ascii="Times New Roman" w:hAnsi="Times New Roman" w:cs="Times New Roman"/>
              <w:sz w:val="24"/>
              <w:szCs w:val="24"/>
            </w:rPr>
          </w:pPr>
          <w:r>
            <w:br w:type="page"/>
          </w:r>
        </w:p>
        <w:p w14:paraId="4AE53215" w14:textId="77777777" w:rsidR="002D3172" w:rsidRDefault="004E60B4">
          <w:pPr>
            <w:pStyle w:val="TOCHeading"/>
            <w:spacing w:before="0" w:line="20" w:lineRule="atLeast"/>
            <w:ind w:left="432" w:hanging="432"/>
            <w:contextualSpacing/>
            <w:rPr>
              <w:rFonts w:ascii="Times New Roman" w:hAnsi="Times New Roman" w:cs="Times New Roman"/>
              <w:sz w:val="24"/>
              <w:szCs w:val="24"/>
            </w:rPr>
          </w:pPr>
          <w:r>
            <w:rPr>
              <w:rFonts w:ascii="Times New Roman" w:hAnsi="Times New Roman" w:cs="Times New Roman"/>
              <w:sz w:val="24"/>
              <w:szCs w:val="24"/>
            </w:rPr>
            <w:lastRenderedPageBreak/>
            <w:t>TURINYS</w:t>
          </w:r>
        </w:p>
        <w:p w14:paraId="55BF26D8" w14:textId="77777777" w:rsidR="002D3172" w:rsidRDefault="004E60B4">
          <w:pPr>
            <w:pStyle w:val="TOC1"/>
            <w:tabs>
              <w:tab w:val="left" w:pos="720"/>
            </w:tabs>
            <w:rPr>
              <w:kern w:val="2"/>
              <w:sz w:val="24"/>
              <w:szCs w:val="24"/>
              <w14:ligatures w14:val="standardContextual"/>
            </w:rPr>
          </w:pPr>
          <w:r>
            <w:fldChar w:fldCharType="begin"/>
          </w:r>
          <w:r>
            <w:rPr>
              <w:rStyle w:val="IndexLink"/>
              <w:rFonts w:ascii="Times New Roman" w:hAnsi="Times New Roman" w:cs="Times New Roman"/>
              <w:webHidden/>
            </w:rPr>
            <w:instrText xml:space="preserve"> TOC \z \o "1-3" \u \h</w:instrText>
          </w:r>
          <w:r>
            <w:rPr>
              <w:rStyle w:val="IndexLink"/>
            </w:rPr>
            <w:fldChar w:fldCharType="separate"/>
          </w:r>
          <w:hyperlink w:anchor="_Toc233278233">
            <w:r>
              <w:rPr>
                <w:rStyle w:val="IndexLink"/>
                <w:rFonts w:ascii="Times New Roman" w:hAnsi="Times New Roman" w:cs="Times New Roman"/>
                <w:webHidden/>
              </w:rPr>
              <w:t>1.</w:t>
            </w:r>
            <w:r>
              <w:rPr>
                <w:rStyle w:val="IndexLink"/>
                <w:kern w:val="2"/>
                <w:sz w:val="24"/>
                <w:szCs w:val="24"/>
                <w14:ligatures w14:val="standardContextual"/>
              </w:rPr>
              <w:tab/>
            </w:r>
            <w:r>
              <w:rPr>
                <w:rStyle w:val="IndexLink"/>
                <w:rFonts w:ascii="Times New Roman" w:hAnsi="Times New Roman" w:cs="Times New Roman"/>
              </w:rPr>
              <w:t>Bendra informacija</w:t>
            </w:r>
            <w:r>
              <w:rPr>
                <w:webHidden/>
              </w:rPr>
              <w:fldChar w:fldCharType="begin"/>
            </w:r>
            <w:r>
              <w:rPr>
                <w:webHidden/>
              </w:rPr>
              <w:instrText>PAGEREF _Toc233278233 \h</w:instrText>
            </w:r>
            <w:r>
              <w:rPr>
                <w:webHidden/>
              </w:rPr>
            </w:r>
            <w:r>
              <w:rPr>
                <w:webHidden/>
              </w:rPr>
              <w:fldChar w:fldCharType="separate"/>
            </w:r>
            <w:r>
              <w:rPr>
                <w:rStyle w:val="IndexLink"/>
              </w:rPr>
              <w:tab/>
              <w:t>2</w:t>
            </w:r>
            <w:r>
              <w:rPr>
                <w:webHidden/>
              </w:rPr>
              <w:fldChar w:fldCharType="end"/>
            </w:r>
          </w:hyperlink>
        </w:p>
        <w:p w14:paraId="214216CB" w14:textId="77777777" w:rsidR="002D3172" w:rsidRDefault="008B366A">
          <w:pPr>
            <w:pStyle w:val="TOC1"/>
            <w:rPr>
              <w:kern w:val="2"/>
              <w:sz w:val="24"/>
              <w:szCs w:val="24"/>
              <w14:ligatures w14:val="standardContextual"/>
            </w:rPr>
          </w:pPr>
          <w:hyperlink w:anchor="_Toc233278234">
            <w:r w:rsidR="004E60B4">
              <w:rPr>
                <w:rStyle w:val="IndexLink"/>
                <w:rFonts w:ascii="Times New Roman" w:hAnsi="Times New Roman" w:cs="Times New Roman"/>
                <w:webHidden/>
              </w:rPr>
              <w:t>2. Pirkimo objektas</w:t>
            </w:r>
            <w:r w:rsidR="004E60B4">
              <w:rPr>
                <w:webHidden/>
              </w:rPr>
              <w:fldChar w:fldCharType="begin"/>
            </w:r>
            <w:r w:rsidR="004E60B4">
              <w:rPr>
                <w:webHidden/>
              </w:rPr>
              <w:instrText>PAGEREF _Toc233278234 \h</w:instrText>
            </w:r>
            <w:r w:rsidR="004E60B4">
              <w:rPr>
                <w:webHidden/>
              </w:rPr>
            </w:r>
            <w:r w:rsidR="004E60B4">
              <w:rPr>
                <w:webHidden/>
              </w:rPr>
              <w:fldChar w:fldCharType="separate"/>
            </w:r>
            <w:r w:rsidR="004E60B4">
              <w:rPr>
                <w:rStyle w:val="IndexLink"/>
              </w:rPr>
              <w:tab/>
              <w:t>2</w:t>
            </w:r>
            <w:r w:rsidR="004E60B4">
              <w:rPr>
                <w:webHidden/>
              </w:rPr>
              <w:fldChar w:fldCharType="end"/>
            </w:r>
          </w:hyperlink>
        </w:p>
        <w:p w14:paraId="7F7139EA" w14:textId="77777777" w:rsidR="002D3172" w:rsidRDefault="008B366A">
          <w:pPr>
            <w:pStyle w:val="TOC1"/>
            <w:rPr>
              <w:kern w:val="2"/>
              <w:sz w:val="24"/>
              <w:szCs w:val="24"/>
              <w14:ligatures w14:val="standardContextual"/>
            </w:rPr>
          </w:pPr>
          <w:hyperlink w:anchor="_Toc233278235">
            <w:r w:rsidR="004E60B4">
              <w:rPr>
                <w:rStyle w:val="IndexLink"/>
                <w:rFonts w:ascii="Times New Roman" w:hAnsi="Times New Roman" w:cs="Times New Roman"/>
                <w:webHidden/>
              </w:rPr>
              <w:t>3. Susitikimai su tiekėjais ir objekto apžiūra</w:t>
            </w:r>
            <w:r w:rsidR="004E60B4">
              <w:rPr>
                <w:webHidden/>
              </w:rPr>
              <w:fldChar w:fldCharType="begin"/>
            </w:r>
            <w:r w:rsidR="004E60B4">
              <w:rPr>
                <w:webHidden/>
              </w:rPr>
              <w:instrText>PAGEREF _Toc233278235 \h</w:instrText>
            </w:r>
            <w:r w:rsidR="004E60B4">
              <w:rPr>
                <w:webHidden/>
              </w:rPr>
            </w:r>
            <w:r w:rsidR="004E60B4">
              <w:rPr>
                <w:webHidden/>
              </w:rPr>
              <w:fldChar w:fldCharType="separate"/>
            </w:r>
            <w:r w:rsidR="004E60B4">
              <w:rPr>
                <w:rStyle w:val="IndexLink"/>
              </w:rPr>
              <w:tab/>
              <w:t>3</w:t>
            </w:r>
            <w:r w:rsidR="004E60B4">
              <w:rPr>
                <w:webHidden/>
              </w:rPr>
              <w:fldChar w:fldCharType="end"/>
            </w:r>
          </w:hyperlink>
        </w:p>
        <w:p w14:paraId="35C7D3D9" w14:textId="77777777" w:rsidR="002D3172" w:rsidRDefault="008B366A">
          <w:pPr>
            <w:pStyle w:val="TOC1"/>
            <w:rPr>
              <w:kern w:val="2"/>
              <w:sz w:val="24"/>
              <w:szCs w:val="24"/>
              <w14:ligatures w14:val="standardContextual"/>
            </w:rPr>
          </w:pPr>
          <w:hyperlink w:anchor="_Toc233278236">
            <w:r w:rsidR="004E60B4">
              <w:rPr>
                <w:rStyle w:val="IndexLink"/>
                <w:rFonts w:ascii="Times New Roman" w:hAnsi="Times New Roman" w:cs="Times New Roman"/>
                <w:webHidden/>
              </w:rPr>
              <w:t>4. Tiekėjų pašalinimo pagrindai ir kvalifikacijos reikalavimai</w:t>
            </w:r>
            <w:r w:rsidR="004E60B4">
              <w:rPr>
                <w:webHidden/>
              </w:rPr>
              <w:fldChar w:fldCharType="begin"/>
            </w:r>
            <w:r w:rsidR="004E60B4">
              <w:rPr>
                <w:webHidden/>
              </w:rPr>
              <w:instrText>PAGEREF _Toc233278236 \h</w:instrText>
            </w:r>
            <w:r w:rsidR="004E60B4">
              <w:rPr>
                <w:webHidden/>
              </w:rPr>
            </w:r>
            <w:r w:rsidR="004E60B4">
              <w:rPr>
                <w:webHidden/>
              </w:rPr>
              <w:fldChar w:fldCharType="separate"/>
            </w:r>
            <w:r w:rsidR="004E60B4">
              <w:rPr>
                <w:rStyle w:val="IndexLink"/>
              </w:rPr>
              <w:tab/>
              <w:t>3</w:t>
            </w:r>
            <w:r w:rsidR="004E60B4">
              <w:rPr>
                <w:webHidden/>
              </w:rPr>
              <w:fldChar w:fldCharType="end"/>
            </w:r>
          </w:hyperlink>
        </w:p>
        <w:p w14:paraId="4E16FFD3" w14:textId="77777777" w:rsidR="002D3172" w:rsidRDefault="008B366A">
          <w:pPr>
            <w:pStyle w:val="TOC1"/>
            <w:rPr>
              <w:kern w:val="2"/>
              <w:sz w:val="24"/>
              <w:szCs w:val="24"/>
              <w14:ligatures w14:val="standardContextual"/>
            </w:rPr>
          </w:pPr>
          <w:hyperlink w:anchor="_Toc233278237">
            <w:r w:rsidR="004E60B4">
              <w:rPr>
                <w:rStyle w:val="IndexLink"/>
                <w:rFonts w:ascii="Times New Roman" w:hAnsi="Times New Roman" w:cs="Times New Roman"/>
                <w:webHidden/>
              </w:rPr>
              <w:t>5. Reikalavimai, susiję su nacionaliniu saugumu</w:t>
            </w:r>
            <w:r w:rsidR="004E60B4">
              <w:rPr>
                <w:webHidden/>
              </w:rPr>
              <w:fldChar w:fldCharType="begin"/>
            </w:r>
            <w:r w:rsidR="004E60B4">
              <w:rPr>
                <w:webHidden/>
              </w:rPr>
              <w:instrText>PAGEREF _Toc233278237 \h</w:instrText>
            </w:r>
            <w:r w:rsidR="004E60B4">
              <w:rPr>
                <w:webHidden/>
              </w:rPr>
            </w:r>
            <w:r w:rsidR="004E60B4">
              <w:rPr>
                <w:webHidden/>
              </w:rPr>
              <w:fldChar w:fldCharType="separate"/>
            </w:r>
            <w:r w:rsidR="004E60B4">
              <w:rPr>
                <w:rStyle w:val="IndexLink"/>
              </w:rPr>
              <w:tab/>
              <w:t>3</w:t>
            </w:r>
            <w:r w:rsidR="004E60B4">
              <w:rPr>
                <w:webHidden/>
              </w:rPr>
              <w:fldChar w:fldCharType="end"/>
            </w:r>
          </w:hyperlink>
        </w:p>
        <w:p w14:paraId="6361333E" w14:textId="77777777" w:rsidR="002D3172" w:rsidRDefault="008B366A">
          <w:pPr>
            <w:pStyle w:val="TOC1"/>
            <w:rPr>
              <w:kern w:val="2"/>
              <w:sz w:val="24"/>
              <w:szCs w:val="24"/>
              <w14:ligatures w14:val="standardContextual"/>
            </w:rPr>
          </w:pPr>
          <w:hyperlink w:anchor="_Toc233278238">
            <w:r w:rsidR="004E60B4">
              <w:rPr>
                <w:rStyle w:val="IndexLink"/>
                <w:rFonts w:ascii="Times New Roman" w:hAnsi="Times New Roman" w:cs="Times New Roman"/>
                <w:webHidden/>
              </w:rPr>
              <w:t>6. Specialieji reikalavimai pasiūlymų rengimui ir pateikimui</w:t>
            </w:r>
            <w:r w:rsidR="004E60B4">
              <w:rPr>
                <w:webHidden/>
              </w:rPr>
              <w:fldChar w:fldCharType="begin"/>
            </w:r>
            <w:r w:rsidR="004E60B4">
              <w:rPr>
                <w:webHidden/>
              </w:rPr>
              <w:instrText>PAGEREF _Toc233278238 \h</w:instrText>
            </w:r>
            <w:r w:rsidR="004E60B4">
              <w:rPr>
                <w:webHidden/>
              </w:rPr>
            </w:r>
            <w:r w:rsidR="004E60B4">
              <w:rPr>
                <w:webHidden/>
              </w:rPr>
              <w:fldChar w:fldCharType="separate"/>
            </w:r>
            <w:r w:rsidR="004E60B4">
              <w:rPr>
                <w:rStyle w:val="IndexLink"/>
              </w:rPr>
              <w:tab/>
              <w:t>4</w:t>
            </w:r>
            <w:r w:rsidR="004E60B4">
              <w:rPr>
                <w:webHidden/>
              </w:rPr>
              <w:fldChar w:fldCharType="end"/>
            </w:r>
          </w:hyperlink>
        </w:p>
        <w:p w14:paraId="22F7B973" w14:textId="77777777" w:rsidR="002D3172" w:rsidRDefault="008B366A">
          <w:pPr>
            <w:pStyle w:val="TOC1"/>
            <w:tabs>
              <w:tab w:val="left" w:pos="720"/>
            </w:tabs>
            <w:rPr>
              <w:kern w:val="2"/>
              <w:sz w:val="24"/>
              <w:szCs w:val="24"/>
              <w14:ligatures w14:val="standardContextual"/>
            </w:rPr>
          </w:pPr>
          <w:hyperlink w:anchor="_Toc233278239">
            <w:r w:rsidR="004E60B4">
              <w:rPr>
                <w:rStyle w:val="IndexLink"/>
                <w:rFonts w:ascii="Times New Roman" w:hAnsi="Times New Roman" w:cs="Times New Roman"/>
                <w:webHidden/>
              </w:rPr>
              <w:t>7.</w:t>
            </w:r>
            <w:r w:rsidR="004E60B4">
              <w:rPr>
                <w:rStyle w:val="IndexLink"/>
                <w:kern w:val="2"/>
                <w:sz w:val="24"/>
                <w:szCs w:val="24"/>
                <w14:ligatures w14:val="standardContextual"/>
              </w:rPr>
              <w:tab/>
            </w:r>
            <w:r w:rsidR="004E60B4">
              <w:rPr>
                <w:rStyle w:val="IndexLink"/>
                <w:rFonts w:ascii="Times New Roman" w:hAnsi="Times New Roman" w:cs="Times New Roman"/>
              </w:rPr>
              <w:t>Pasiūlymo galiojimo užtikrinimas</w:t>
            </w:r>
            <w:r w:rsidR="004E60B4">
              <w:rPr>
                <w:webHidden/>
              </w:rPr>
              <w:fldChar w:fldCharType="begin"/>
            </w:r>
            <w:r w:rsidR="004E60B4">
              <w:rPr>
                <w:webHidden/>
              </w:rPr>
              <w:instrText>PAGEREF _Toc233278239 \h</w:instrText>
            </w:r>
            <w:r w:rsidR="004E60B4">
              <w:rPr>
                <w:webHidden/>
              </w:rPr>
            </w:r>
            <w:r w:rsidR="004E60B4">
              <w:rPr>
                <w:webHidden/>
              </w:rPr>
              <w:fldChar w:fldCharType="separate"/>
            </w:r>
            <w:r w:rsidR="004E60B4">
              <w:rPr>
                <w:rStyle w:val="IndexLink"/>
              </w:rPr>
              <w:tab/>
              <w:t>5</w:t>
            </w:r>
            <w:r w:rsidR="004E60B4">
              <w:rPr>
                <w:webHidden/>
              </w:rPr>
              <w:fldChar w:fldCharType="end"/>
            </w:r>
          </w:hyperlink>
        </w:p>
        <w:p w14:paraId="14924826" w14:textId="77777777" w:rsidR="002D3172" w:rsidRDefault="008B366A">
          <w:pPr>
            <w:pStyle w:val="TOC1"/>
            <w:tabs>
              <w:tab w:val="left" w:pos="720"/>
            </w:tabs>
            <w:rPr>
              <w:kern w:val="2"/>
              <w:sz w:val="24"/>
              <w:szCs w:val="24"/>
              <w14:ligatures w14:val="standardContextual"/>
            </w:rPr>
          </w:pPr>
          <w:hyperlink w:anchor="_Toc233278240">
            <w:r w:rsidR="004E60B4">
              <w:rPr>
                <w:rStyle w:val="IndexLink"/>
                <w:rFonts w:ascii="Times New Roman" w:hAnsi="Times New Roman" w:cs="Times New Roman"/>
                <w:webHidden/>
              </w:rPr>
              <w:t>8.</w:t>
            </w:r>
            <w:r w:rsidR="004E60B4">
              <w:rPr>
                <w:rStyle w:val="IndexLink"/>
                <w:kern w:val="2"/>
                <w:sz w:val="24"/>
                <w:szCs w:val="24"/>
                <w14:ligatures w14:val="standardContextual"/>
              </w:rPr>
              <w:tab/>
            </w:r>
            <w:r w:rsidR="004E60B4">
              <w:rPr>
                <w:rStyle w:val="IndexLink"/>
                <w:rFonts w:ascii="Times New Roman" w:hAnsi="Times New Roman" w:cs="Times New Roman"/>
              </w:rPr>
              <w:t>Elektroninis aukcionas</w:t>
            </w:r>
            <w:r w:rsidR="004E60B4">
              <w:rPr>
                <w:webHidden/>
              </w:rPr>
              <w:fldChar w:fldCharType="begin"/>
            </w:r>
            <w:r w:rsidR="004E60B4">
              <w:rPr>
                <w:webHidden/>
              </w:rPr>
              <w:instrText>PAGEREF _Toc233278240 \h</w:instrText>
            </w:r>
            <w:r w:rsidR="004E60B4">
              <w:rPr>
                <w:webHidden/>
              </w:rPr>
            </w:r>
            <w:r w:rsidR="004E60B4">
              <w:rPr>
                <w:webHidden/>
              </w:rPr>
              <w:fldChar w:fldCharType="separate"/>
            </w:r>
            <w:r w:rsidR="004E60B4">
              <w:rPr>
                <w:rStyle w:val="IndexLink"/>
              </w:rPr>
              <w:tab/>
              <w:t>6</w:t>
            </w:r>
            <w:r w:rsidR="004E60B4">
              <w:rPr>
                <w:webHidden/>
              </w:rPr>
              <w:fldChar w:fldCharType="end"/>
            </w:r>
          </w:hyperlink>
        </w:p>
        <w:p w14:paraId="4AE68556" w14:textId="77777777" w:rsidR="002D3172" w:rsidRDefault="008B366A">
          <w:pPr>
            <w:pStyle w:val="TOC1"/>
            <w:tabs>
              <w:tab w:val="left" w:pos="720"/>
            </w:tabs>
            <w:rPr>
              <w:kern w:val="2"/>
              <w:sz w:val="24"/>
              <w:szCs w:val="24"/>
              <w14:ligatures w14:val="standardContextual"/>
            </w:rPr>
          </w:pPr>
          <w:hyperlink w:anchor="_Toc233278241">
            <w:r w:rsidR="004E60B4">
              <w:rPr>
                <w:rStyle w:val="IndexLink"/>
                <w:rFonts w:ascii="Times New Roman" w:hAnsi="Times New Roman" w:cs="Times New Roman"/>
                <w:webHidden/>
              </w:rPr>
              <w:t>9.</w:t>
            </w:r>
            <w:r w:rsidR="004E60B4">
              <w:rPr>
                <w:rStyle w:val="IndexLink"/>
                <w:kern w:val="2"/>
                <w:sz w:val="24"/>
                <w:szCs w:val="24"/>
                <w14:ligatures w14:val="standardContextual"/>
              </w:rPr>
              <w:tab/>
            </w:r>
            <w:r w:rsidR="004E60B4">
              <w:rPr>
                <w:rStyle w:val="IndexLink"/>
                <w:rFonts w:ascii="Times New Roman" w:hAnsi="Times New Roman" w:cs="Times New Roman"/>
              </w:rPr>
              <w:t>Pasiūlymų vertinimas</w:t>
            </w:r>
            <w:r w:rsidR="004E60B4">
              <w:rPr>
                <w:webHidden/>
              </w:rPr>
              <w:fldChar w:fldCharType="begin"/>
            </w:r>
            <w:r w:rsidR="004E60B4">
              <w:rPr>
                <w:webHidden/>
              </w:rPr>
              <w:instrText>PAGEREF _Toc233278241 \h</w:instrText>
            </w:r>
            <w:r w:rsidR="004E60B4">
              <w:rPr>
                <w:webHidden/>
              </w:rPr>
            </w:r>
            <w:r w:rsidR="004E60B4">
              <w:rPr>
                <w:webHidden/>
              </w:rPr>
              <w:fldChar w:fldCharType="separate"/>
            </w:r>
            <w:r w:rsidR="004E60B4">
              <w:rPr>
                <w:rStyle w:val="IndexLink"/>
              </w:rPr>
              <w:tab/>
              <w:t>7</w:t>
            </w:r>
            <w:r w:rsidR="004E60B4">
              <w:rPr>
                <w:webHidden/>
              </w:rPr>
              <w:fldChar w:fldCharType="end"/>
            </w:r>
          </w:hyperlink>
        </w:p>
        <w:p w14:paraId="0896228A" w14:textId="77777777" w:rsidR="002D3172" w:rsidRDefault="008B366A">
          <w:pPr>
            <w:pStyle w:val="TOC1"/>
            <w:tabs>
              <w:tab w:val="left" w:pos="720"/>
            </w:tabs>
            <w:rPr>
              <w:kern w:val="2"/>
              <w:sz w:val="24"/>
              <w:szCs w:val="24"/>
              <w14:ligatures w14:val="standardContextual"/>
            </w:rPr>
          </w:pPr>
          <w:hyperlink w:anchor="_Toc233278242">
            <w:r w:rsidR="004E60B4">
              <w:rPr>
                <w:rStyle w:val="IndexLink"/>
                <w:rFonts w:ascii="Times New Roman" w:hAnsi="Times New Roman" w:cs="Times New Roman"/>
                <w:webHidden/>
              </w:rPr>
              <w:t>10.</w:t>
            </w:r>
            <w:r w:rsidR="004E60B4">
              <w:rPr>
                <w:rStyle w:val="IndexLink"/>
                <w:kern w:val="2"/>
                <w:sz w:val="24"/>
                <w:szCs w:val="24"/>
                <w14:ligatures w14:val="standardContextual"/>
              </w:rPr>
              <w:tab/>
            </w:r>
            <w:r w:rsidR="004E60B4">
              <w:rPr>
                <w:rStyle w:val="IndexLink"/>
                <w:rFonts w:ascii="Times New Roman" w:hAnsi="Times New Roman" w:cs="Times New Roman"/>
              </w:rPr>
              <w:t>Prekių pavyzdžių pateikimas</w:t>
            </w:r>
            <w:r w:rsidR="004E60B4">
              <w:rPr>
                <w:webHidden/>
              </w:rPr>
              <w:fldChar w:fldCharType="begin"/>
            </w:r>
            <w:r w:rsidR="004E60B4">
              <w:rPr>
                <w:webHidden/>
              </w:rPr>
              <w:instrText>PAGEREF _Toc233278242 \h</w:instrText>
            </w:r>
            <w:r w:rsidR="004E60B4">
              <w:rPr>
                <w:webHidden/>
              </w:rPr>
            </w:r>
            <w:r w:rsidR="004E60B4">
              <w:rPr>
                <w:webHidden/>
              </w:rPr>
              <w:fldChar w:fldCharType="separate"/>
            </w:r>
            <w:r w:rsidR="004E60B4">
              <w:rPr>
                <w:rStyle w:val="IndexLink"/>
              </w:rPr>
              <w:tab/>
              <w:t>7</w:t>
            </w:r>
            <w:r w:rsidR="004E60B4">
              <w:rPr>
                <w:webHidden/>
              </w:rPr>
              <w:fldChar w:fldCharType="end"/>
            </w:r>
          </w:hyperlink>
        </w:p>
        <w:p w14:paraId="02B7CA00" w14:textId="77777777" w:rsidR="002D3172" w:rsidRDefault="008B366A">
          <w:pPr>
            <w:pStyle w:val="TOC1"/>
            <w:tabs>
              <w:tab w:val="left" w:pos="720"/>
            </w:tabs>
            <w:rPr>
              <w:kern w:val="2"/>
              <w:sz w:val="24"/>
              <w:szCs w:val="24"/>
              <w14:ligatures w14:val="standardContextual"/>
            </w:rPr>
          </w:pPr>
          <w:hyperlink w:anchor="_Toc233278243">
            <w:r w:rsidR="004E60B4">
              <w:rPr>
                <w:rStyle w:val="IndexLink"/>
                <w:rFonts w:ascii="Times New Roman" w:hAnsi="Times New Roman" w:cs="Times New Roman"/>
                <w:webHidden/>
              </w:rPr>
              <w:t>11.</w:t>
            </w:r>
            <w:r w:rsidR="004E60B4">
              <w:rPr>
                <w:rStyle w:val="IndexLink"/>
                <w:kern w:val="2"/>
                <w:sz w:val="24"/>
                <w:szCs w:val="24"/>
                <w14:ligatures w14:val="standardContextual"/>
              </w:rPr>
              <w:tab/>
            </w:r>
            <w:r w:rsidR="004E60B4">
              <w:rPr>
                <w:rStyle w:val="IndexLink"/>
                <w:rFonts w:ascii="Times New Roman" w:hAnsi="Times New Roman" w:cs="Times New Roman"/>
              </w:rPr>
              <w:t>Sutarties sudarymas</w:t>
            </w:r>
            <w:r w:rsidR="004E60B4">
              <w:rPr>
                <w:webHidden/>
              </w:rPr>
              <w:fldChar w:fldCharType="begin"/>
            </w:r>
            <w:r w:rsidR="004E60B4">
              <w:rPr>
                <w:webHidden/>
              </w:rPr>
              <w:instrText>PAGEREF _Toc233278243 \h</w:instrText>
            </w:r>
            <w:r w:rsidR="004E60B4">
              <w:rPr>
                <w:webHidden/>
              </w:rPr>
            </w:r>
            <w:r w:rsidR="004E60B4">
              <w:rPr>
                <w:webHidden/>
              </w:rPr>
              <w:fldChar w:fldCharType="separate"/>
            </w:r>
            <w:r w:rsidR="004E60B4">
              <w:rPr>
                <w:rStyle w:val="IndexLink"/>
              </w:rPr>
              <w:tab/>
              <w:t>8</w:t>
            </w:r>
            <w:r w:rsidR="004E60B4">
              <w:rPr>
                <w:webHidden/>
              </w:rPr>
              <w:fldChar w:fldCharType="end"/>
            </w:r>
          </w:hyperlink>
        </w:p>
        <w:p w14:paraId="5FCD0883" w14:textId="77777777" w:rsidR="002D3172" w:rsidRDefault="008B366A">
          <w:pPr>
            <w:pStyle w:val="TOC1"/>
            <w:rPr>
              <w:kern w:val="2"/>
              <w:sz w:val="24"/>
              <w:szCs w:val="24"/>
              <w14:ligatures w14:val="standardContextual"/>
            </w:rPr>
          </w:pPr>
          <w:hyperlink w:anchor="_Toc233278244">
            <w:r w:rsidR="004E60B4">
              <w:rPr>
                <w:rStyle w:val="IndexLink"/>
                <w:rFonts w:ascii="Times New Roman" w:hAnsi="Times New Roman" w:cs="Times New Roman"/>
                <w:webHidden/>
              </w:rPr>
              <w:t>Pirkimo sąlygų 1 priedas „Terminai“</w:t>
            </w:r>
            <w:r w:rsidR="004E60B4">
              <w:rPr>
                <w:webHidden/>
              </w:rPr>
              <w:fldChar w:fldCharType="begin"/>
            </w:r>
            <w:r w:rsidR="004E60B4">
              <w:rPr>
                <w:webHidden/>
              </w:rPr>
              <w:instrText>PAGEREF _Toc233278244 \h</w:instrText>
            </w:r>
            <w:r w:rsidR="004E60B4">
              <w:rPr>
                <w:webHidden/>
              </w:rPr>
            </w:r>
            <w:r w:rsidR="004E60B4">
              <w:rPr>
                <w:webHidden/>
              </w:rPr>
              <w:fldChar w:fldCharType="separate"/>
            </w:r>
            <w:r w:rsidR="004E60B4">
              <w:rPr>
                <w:rStyle w:val="IndexLink"/>
              </w:rPr>
              <w:tab/>
              <w:t>22</w:t>
            </w:r>
            <w:r w:rsidR="004E60B4">
              <w:rPr>
                <w:webHidden/>
              </w:rPr>
              <w:fldChar w:fldCharType="end"/>
            </w:r>
          </w:hyperlink>
        </w:p>
        <w:p w14:paraId="57CC715E" w14:textId="77777777" w:rsidR="002D3172" w:rsidRDefault="008B366A">
          <w:pPr>
            <w:pStyle w:val="TOC2"/>
            <w:rPr>
              <w:kern w:val="2"/>
              <w:sz w:val="24"/>
              <w:szCs w:val="24"/>
              <w14:ligatures w14:val="standardContextual"/>
            </w:rPr>
          </w:pPr>
          <w:hyperlink w:anchor="_Toc233278245">
            <w:r w:rsidR="004E60B4">
              <w:rPr>
                <w:rStyle w:val="IndexLink"/>
                <w:rFonts w:ascii="Times New Roman" w:eastAsia="Calibri" w:hAnsi="Times New Roman" w:cs="Times New Roman"/>
                <w:webHidden/>
              </w:rPr>
              <w:t>Pirkimo sąlygų 2 priedas „Techninė specifikacija“</w:t>
            </w:r>
            <w:r w:rsidR="004E60B4">
              <w:rPr>
                <w:webHidden/>
              </w:rPr>
              <w:fldChar w:fldCharType="begin"/>
            </w:r>
            <w:r w:rsidR="004E60B4">
              <w:rPr>
                <w:webHidden/>
              </w:rPr>
              <w:instrText>PAGEREF _Toc233278245 \h</w:instrText>
            </w:r>
            <w:r w:rsidR="004E60B4">
              <w:rPr>
                <w:webHidden/>
              </w:rPr>
            </w:r>
            <w:r w:rsidR="004E60B4">
              <w:rPr>
                <w:webHidden/>
              </w:rPr>
              <w:fldChar w:fldCharType="separate"/>
            </w:r>
            <w:r w:rsidR="004E60B4">
              <w:rPr>
                <w:rStyle w:val="IndexLink"/>
              </w:rPr>
              <w:tab/>
              <w:t>25</w:t>
            </w:r>
            <w:r w:rsidR="004E60B4">
              <w:rPr>
                <w:webHidden/>
              </w:rPr>
              <w:fldChar w:fldCharType="end"/>
            </w:r>
          </w:hyperlink>
        </w:p>
        <w:p w14:paraId="59260394" w14:textId="77777777" w:rsidR="002D3172" w:rsidRDefault="008B366A">
          <w:pPr>
            <w:pStyle w:val="TOC2"/>
            <w:rPr>
              <w:kern w:val="2"/>
              <w:sz w:val="24"/>
              <w:szCs w:val="24"/>
              <w14:ligatures w14:val="standardContextual"/>
            </w:rPr>
          </w:pPr>
          <w:hyperlink w:anchor="_Toc233278246">
            <w:r w:rsidR="004E60B4">
              <w:rPr>
                <w:rStyle w:val="IndexLink"/>
                <w:rFonts w:ascii="Times New Roman" w:eastAsia="Calibri" w:hAnsi="Times New Roman" w:cs="Times New Roman"/>
                <w:webHidden/>
              </w:rPr>
              <w:t>Pirkimo sąlygų 3 priedas „Tiekėjų pašalinimo pagrindai“</w:t>
            </w:r>
            <w:r w:rsidR="004E60B4">
              <w:rPr>
                <w:webHidden/>
              </w:rPr>
              <w:fldChar w:fldCharType="begin"/>
            </w:r>
            <w:r w:rsidR="004E60B4">
              <w:rPr>
                <w:webHidden/>
              </w:rPr>
              <w:instrText>PAGEREF _Toc233278246 \h</w:instrText>
            </w:r>
            <w:r w:rsidR="004E60B4">
              <w:rPr>
                <w:webHidden/>
              </w:rPr>
            </w:r>
            <w:r w:rsidR="004E60B4">
              <w:rPr>
                <w:webHidden/>
              </w:rPr>
              <w:fldChar w:fldCharType="separate"/>
            </w:r>
            <w:r w:rsidR="004E60B4">
              <w:rPr>
                <w:rStyle w:val="IndexLink"/>
              </w:rPr>
              <w:tab/>
              <w:t>27</w:t>
            </w:r>
            <w:r w:rsidR="004E60B4">
              <w:rPr>
                <w:webHidden/>
              </w:rPr>
              <w:fldChar w:fldCharType="end"/>
            </w:r>
          </w:hyperlink>
        </w:p>
        <w:p w14:paraId="22643C34" w14:textId="77777777" w:rsidR="002D3172" w:rsidRDefault="008B366A">
          <w:pPr>
            <w:pStyle w:val="TOC2"/>
            <w:rPr>
              <w:kern w:val="2"/>
              <w:sz w:val="24"/>
              <w:szCs w:val="24"/>
              <w14:ligatures w14:val="standardContextual"/>
            </w:rPr>
          </w:pPr>
          <w:hyperlink w:anchor="_Toc233278247">
            <w:r w:rsidR="004E60B4">
              <w:rPr>
                <w:rStyle w:val="IndexLink"/>
                <w:rFonts w:ascii="Times New Roman" w:eastAsia="Calibri" w:hAnsi="Times New Roman" w:cs="Times New Roman"/>
                <w:webHidden/>
              </w:rPr>
              <w:t>Pirkimo sąlygų 4 priedas „Tiekėjų kvalifikacijos reikalavimai ir reikalaujami kokybės bei aplinkos apsaugos vadybos sistemų standartai“</w:t>
            </w:r>
            <w:r w:rsidR="004E60B4">
              <w:rPr>
                <w:webHidden/>
              </w:rPr>
              <w:fldChar w:fldCharType="begin"/>
            </w:r>
            <w:r w:rsidR="004E60B4">
              <w:rPr>
                <w:webHidden/>
              </w:rPr>
              <w:instrText>PAGEREF _Toc233278247 \h</w:instrText>
            </w:r>
            <w:r w:rsidR="004E60B4">
              <w:rPr>
                <w:webHidden/>
              </w:rPr>
            </w:r>
            <w:r w:rsidR="004E60B4">
              <w:rPr>
                <w:webHidden/>
              </w:rPr>
              <w:fldChar w:fldCharType="separate"/>
            </w:r>
            <w:r w:rsidR="004E60B4">
              <w:rPr>
                <w:rStyle w:val="IndexLink"/>
              </w:rPr>
              <w:tab/>
              <w:t>39</w:t>
            </w:r>
            <w:r w:rsidR="004E60B4">
              <w:rPr>
                <w:webHidden/>
              </w:rPr>
              <w:fldChar w:fldCharType="end"/>
            </w:r>
          </w:hyperlink>
        </w:p>
        <w:p w14:paraId="7A665EE5" w14:textId="77777777" w:rsidR="002D3172" w:rsidRDefault="008B366A">
          <w:pPr>
            <w:pStyle w:val="TOC2"/>
            <w:rPr>
              <w:kern w:val="2"/>
              <w:sz w:val="24"/>
              <w:szCs w:val="24"/>
              <w14:ligatures w14:val="standardContextual"/>
            </w:rPr>
          </w:pPr>
          <w:hyperlink w:anchor="_Toc233278248">
            <w:r w:rsidR="004E60B4">
              <w:rPr>
                <w:rStyle w:val="IndexLink"/>
                <w:rFonts w:ascii="Times New Roman" w:eastAsia="Calibri" w:hAnsi="Times New Roman" w:cs="Times New Roman"/>
                <w:webHidden/>
              </w:rPr>
              <w:t xml:space="preserve">Pirkimo sąlygų 5 priedas „EBVPD“ </w:t>
            </w:r>
            <w:r w:rsidR="004E60B4">
              <w:rPr>
                <w:rStyle w:val="IndexLink"/>
                <w:rFonts w:ascii="Times New Roman" w:hAnsi="Times New Roman" w:cs="Times New Roman"/>
              </w:rPr>
              <w:t>(XML formatu)</w:t>
            </w:r>
            <w:r w:rsidR="004E60B4">
              <w:rPr>
                <w:webHidden/>
              </w:rPr>
              <w:fldChar w:fldCharType="begin"/>
            </w:r>
            <w:r w:rsidR="004E60B4">
              <w:rPr>
                <w:webHidden/>
              </w:rPr>
              <w:instrText>PAGEREF _Toc233278248 \h</w:instrText>
            </w:r>
            <w:r w:rsidR="004E60B4">
              <w:rPr>
                <w:webHidden/>
              </w:rPr>
            </w:r>
            <w:r w:rsidR="004E60B4">
              <w:rPr>
                <w:webHidden/>
              </w:rPr>
              <w:fldChar w:fldCharType="separate"/>
            </w:r>
            <w:r w:rsidR="004E60B4">
              <w:rPr>
                <w:rStyle w:val="IndexLink"/>
              </w:rPr>
              <w:tab/>
              <w:t>42</w:t>
            </w:r>
            <w:r w:rsidR="004E60B4">
              <w:rPr>
                <w:webHidden/>
              </w:rPr>
              <w:fldChar w:fldCharType="end"/>
            </w:r>
          </w:hyperlink>
        </w:p>
        <w:p w14:paraId="44536663" w14:textId="77777777" w:rsidR="002D3172" w:rsidRDefault="008B366A">
          <w:pPr>
            <w:pStyle w:val="TOC2"/>
            <w:rPr>
              <w:kern w:val="2"/>
              <w:sz w:val="24"/>
              <w:szCs w:val="24"/>
              <w14:ligatures w14:val="standardContextual"/>
            </w:rPr>
          </w:pPr>
          <w:hyperlink w:anchor="_Toc233278249">
            <w:r w:rsidR="004E60B4">
              <w:rPr>
                <w:rStyle w:val="IndexLink"/>
                <w:rFonts w:ascii="Times New Roman" w:eastAsia="Calibri" w:hAnsi="Times New Roman" w:cs="Times New Roman"/>
                <w:webHidden/>
              </w:rPr>
              <w:t>Pirkimo sąlygų 6 priedas „Pasiūlymo forma“</w:t>
            </w:r>
            <w:r w:rsidR="004E60B4">
              <w:rPr>
                <w:webHidden/>
              </w:rPr>
              <w:fldChar w:fldCharType="begin"/>
            </w:r>
            <w:r w:rsidR="004E60B4">
              <w:rPr>
                <w:webHidden/>
              </w:rPr>
              <w:instrText>PAGEREF _Toc233278249 \h</w:instrText>
            </w:r>
            <w:r w:rsidR="004E60B4">
              <w:rPr>
                <w:webHidden/>
              </w:rPr>
            </w:r>
            <w:r w:rsidR="004E60B4">
              <w:rPr>
                <w:webHidden/>
              </w:rPr>
              <w:fldChar w:fldCharType="separate"/>
            </w:r>
            <w:r w:rsidR="004E60B4">
              <w:rPr>
                <w:rStyle w:val="IndexLink"/>
              </w:rPr>
              <w:tab/>
              <w:t>43</w:t>
            </w:r>
            <w:r w:rsidR="004E60B4">
              <w:rPr>
                <w:webHidden/>
              </w:rPr>
              <w:fldChar w:fldCharType="end"/>
            </w:r>
          </w:hyperlink>
        </w:p>
        <w:p w14:paraId="4E8BACB8" w14:textId="77777777" w:rsidR="002D3172" w:rsidRDefault="008B366A">
          <w:pPr>
            <w:pStyle w:val="TOC2"/>
            <w:rPr>
              <w:kern w:val="2"/>
              <w:sz w:val="24"/>
              <w:szCs w:val="24"/>
              <w14:ligatures w14:val="standardContextual"/>
            </w:rPr>
          </w:pPr>
          <w:hyperlink w:anchor="_Toc233278250">
            <w:r w:rsidR="004E60B4">
              <w:rPr>
                <w:rStyle w:val="IndexLink"/>
                <w:rFonts w:ascii="Times New Roman" w:eastAsia="Calibri" w:hAnsi="Times New Roman" w:cs="Times New Roman"/>
                <w:webHidden/>
              </w:rPr>
              <w:t>Pirkimo sąlygų 7 priedas „Pasiūlymų vertinimo kriterijai ir sąlygos“</w:t>
            </w:r>
            <w:r w:rsidR="004E60B4">
              <w:rPr>
                <w:webHidden/>
              </w:rPr>
              <w:fldChar w:fldCharType="begin"/>
            </w:r>
            <w:r w:rsidR="004E60B4">
              <w:rPr>
                <w:webHidden/>
              </w:rPr>
              <w:instrText>PAGEREF _Toc233278250 \h</w:instrText>
            </w:r>
            <w:r w:rsidR="004E60B4">
              <w:rPr>
                <w:webHidden/>
              </w:rPr>
            </w:r>
            <w:r w:rsidR="004E60B4">
              <w:rPr>
                <w:webHidden/>
              </w:rPr>
              <w:fldChar w:fldCharType="separate"/>
            </w:r>
            <w:r w:rsidR="004E60B4">
              <w:rPr>
                <w:rStyle w:val="IndexLink"/>
              </w:rPr>
              <w:tab/>
              <w:t>53</w:t>
            </w:r>
            <w:r w:rsidR="004E60B4">
              <w:rPr>
                <w:webHidden/>
              </w:rPr>
              <w:fldChar w:fldCharType="end"/>
            </w:r>
          </w:hyperlink>
        </w:p>
        <w:p w14:paraId="5F6DF6FE" w14:textId="77777777" w:rsidR="002D3172" w:rsidRDefault="008B366A">
          <w:pPr>
            <w:pStyle w:val="TOC2"/>
            <w:rPr>
              <w:kern w:val="2"/>
              <w:sz w:val="24"/>
              <w:szCs w:val="24"/>
              <w14:ligatures w14:val="standardContextual"/>
            </w:rPr>
          </w:pPr>
          <w:hyperlink w:anchor="_Toc233278251">
            <w:r w:rsidR="004E60B4">
              <w:rPr>
                <w:rStyle w:val="IndexLink"/>
                <w:rFonts w:ascii="Times New Roman" w:hAnsi="Times New Roman" w:cs="Times New Roman"/>
                <w:webHidden/>
              </w:rPr>
              <w:t>Pirkimo sąlygų 8 priedas „Tiekėjo/subtiekėjo deklaracija“</w:t>
            </w:r>
            <w:r w:rsidR="004E60B4">
              <w:rPr>
                <w:webHidden/>
              </w:rPr>
              <w:fldChar w:fldCharType="begin"/>
            </w:r>
            <w:r w:rsidR="004E60B4">
              <w:rPr>
                <w:webHidden/>
              </w:rPr>
              <w:instrText>PAGEREF _Toc233278251 \h</w:instrText>
            </w:r>
            <w:r w:rsidR="004E60B4">
              <w:rPr>
                <w:webHidden/>
              </w:rPr>
            </w:r>
            <w:r w:rsidR="004E60B4">
              <w:rPr>
                <w:webHidden/>
              </w:rPr>
              <w:fldChar w:fldCharType="separate"/>
            </w:r>
            <w:r w:rsidR="004E60B4">
              <w:rPr>
                <w:rStyle w:val="IndexLink"/>
              </w:rPr>
              <w:tab/>
              <w:t>56</w:t>
            </w:r>
            <w:r w:rsidR="004E60B4">
              <w:rPr>
                <w:webHidden/>
              </w:rPr>
              <w:fldChar w:fldCharType="end"/>
            </w:r>
          </w:hyperlink>
        </w:p>
        <w:p w14:paraId="18A95A8C" w14:textId="77777777" w:rsidR="002D3172" w:rsidRDefault="008B366A">
          <w:pPr>
            <w:pStyle w:val="TOC2"/>
            <w:rPr>
              <w:kern w:val="2"/>
              <w:sz w:val="24"/>
              <w:szCs w:val="24"/>
              <w14:ligatures w14:val="standardContextual"/>
            </w:rPr>
          </w:pPr>
          <w:hyperlink w:anchor="_Toc233278252">
            <w:r w:rsidR="004E60B4">
              <w:rPr>
                <w:rStyle w:val="IndexLink"/>
                <w:rFonts w:ascii="Times New Roman" w:hAnsi="Times New Roman" w:cs="Times New Roman"/>
                <w:webHidden/>
              </w:rPr>
              <w:t>Pirkimo sąlygų 9 priedas „Sutarties projektas“</w:t>
            </w:r>
            <w:r w:rsidR="004E60B4">
              <w:rPr>
                <w:webHidden/>
              </w:rPr>
              <w:fldChar w:fldCharType="begin"/>
            </w:r>
            <w:r w:rsidR="004E60B4">
              <w:rPr>
                <w:webHidden/>
              </w:rPr>
              <w:instrText>PAGEREF _Toc233278252 \h</w:instrText>
            </w:r>
            <w:r w:rsidR="004E60B4">
              <w:rPr>
                <w:webHidden/>
              </w:rPr>
            </w:r>
            <w:r w:rsidR="004E60B4">
              <w:rPr>
                <w:webHidden/>
              </w:rPr>
              <w:fldChar w:fldCharType="separate"/>
            </w:r>
            <w:r w:rsidR="004E60B4">
              <w:rPr>
                <w:rStyle w:val="IndexLink"/>
              </w:rPr>
              <w:tab/>
              <w:t>57</w:t>
            </w:r>
            <w:r w:rsidR="004E60B4">
              <w:rPr>
                <w:webHidden/>
              </w:rPr>
              <w:fldChar w:fldCharType="end"/>
            </w:r>
          </w:hyperlink>
        </w:p>
        <w:p w14:paraId="34037265" w14:textId="77777777" w:rsidR="002D3172" w:rsidRDefault="004E60B4">
          <w:pPr>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fldChar w:fldCharType="end"/>
          </w:r>
        </w:p>
      </w:sdtContent>
    </w:sdt>
    <w:p w14:paraId="034855C0" w14:textId="77777777" w:rsidR="002D3172" w:rsidRDefault="004E60B4">
      <w:pPr>
        <w:spacing w:after="120" w:line="20" w:lineRule="atLeast"/>
        <w:contextualSpacing/>
        <w:rPr>
          <w:rFonts w:ascii="Times New Roman" w:hAnsi="Times New Roman" w:cs="Times New Roman"/>
          <w:sz w:val="24"/>
          <w:szCs w:val="24"/>
        </w:rPr>
      </w:pPr>
      <w:r>
        <w:br w:type="page"/>
      </w:r>
    </w:p>
    <w:p w14:paraId="090E5E0D" w14:textId="77777777" w:rsidR="002D3172" w:rsidRDefault="004E60B4">
      <w:pPr>
        <w:pStyle w:val="Heading1"/>
        <w:numPr>
          <w:ilvl w:val="0"/>
          <w:numId w:val="1"/>
        </w:numPr>
        <w:spacing w:before="0" w:line="20" w:lineRule="atLeast"/>
        <w:ind w:left="567" w:hanging="567"/>
        <w:contextualSpacing/>
        <w:rPr>
          <w:rFonts w:ascii="Times New Roman" w:hAnsi="Times New Roman" w:cs="Times New Roman"/>
          <w:sz w:val="24"/>
          <w:szCs w:val="24"/>
        </w:rPr>
      </w:pPr>
      <w:bookmarkStart w:id="0" w:name="_Toc335201954"/>
      <w:bookmarkStart w:id="1" w:name="_Toc147739116"/>
      <w:bookmarkStart w:id="2" w:name="_Toc233278233"/>
      <w:bookmarkEnd w:id="0"/>
      <w:bookmarkEnd w:id="1"/>
      <w:r>
        <w:rPr>
          <w:rFonts w:ascii="Times New Roman" w:hAnsi="Times New Roman" w:cs="Times New Roman"/>
          <w:sz w:val="24"/>
          <w:szCs w:val="24"/>
        </w:rPr>
        <w:lastRenderedPageBreak/>
        <w:t>Bendra informacija</w:t>
      </w:r>
      <w:bookmarkEnd w:id="2"/>
    </w:p>
    <w:p w14:paraId="073ACE27" w14:textId="77777777" w:rsidR="002D3172" w:rsidRDefault="004E60B4">
      <w:pPr>
        <w:pStyle w:val="ListParagraph"/>
        <w:numPr>
          <w:ilvl w:val="1"/>
          <w:numId w:val="1"/>
        </w:numPr>
        <w:tabs>
          <w:tab w:val="left" w:pos="1134"/>
        </w:tabs>
        <w:spacing w:after="0" w:line="20" w:lineRule="atLeast"/>
        <w:ind w:left="0"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Perkančioji organizacija – </w:t>
      </w:r>
      <w:r>
        <w:rPr>
          <w:rFonts w:ascii="Times New Roman" w:eastAsia="Calibri" w:hAnsi="Times New Roman" w:cs="Times New Roman"/>
          <w:sz w:val="24"/>
          <w:szCs w:val="24"/>
        </w:rPr>
        <w:t xml:space="preserve">Nacionalinė švietimo agentūra, juridinio asmens kodas 305238040, adresas K. Kalinausko g. 7, Vilnius. </w:t>
      </w:r>
      <w:r>
        <w:rPr>
          <w:rFonts w:ascii="Times New Roman" w:hAnsi="Times New Roman" w:cs="Times New Roman"/>
          <w:sz w:val="24"/>
          <w:szCs w:val="24"/>
        </w:rPr>
        <w:t>Perkančioji organizacija nėra PVM mokėtoja</w:t>
      </w:r>
      <w:r>
        <w:rPr>
          <w:rFonts w:ascii="Times New Roman" w:eastAsia="Calibri" w:hAnsi="Times New Roman" w:cs="Times New Roman"/>
          <w:sz w:val="24"/>
          <w:szCs w:val="24"/>
        </w:rPr>
        <w:t>.</w:t>
      </w:r>
    </w:p>
    <w:p w14:paraId="760365D4" w14:textId="77777777" w:rsidR="002D3172" w:rsidRDefault="004E60B4">
      <w:pPr>
        <w:pStyle w:val="ListParagraph"/>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 Pirkimas neatliekamas naudojantis centralizuotų pirkimų katalogu, nes </w:t>
      </w:r>
      <w:r>
        <w:rPr>
          <w:rFonts w:ascii="Times New Roman" w:eastAsia="Calibri" w:hAnsi="Times New Roman" w:cs="Times New Roman"/>
          <w:sz w:val="24"/>
          <w:szCs w:val="24"/>
        </w:rPr>
        <w:t>numatomų įsigyti, techninėje specifikacijoje nurodytų techninių charakteristikų prekių CPO.LT kataloge nėra</w:t>
      </w:r>
      <w:r>
        <w:rPr>
          <w:rFonts w:ascii="Times New Roman" w:hAnsi="Times New Roman" w:cs="Times New Roman"/>
          <w:sz w:val="24"/>
          <w:szCs w:val="24"/>
        </w:rPr>
        <w:t xml:space="preserve">.  </w:t>
      </w:r>
    </w:p>
    <w:p w14:paraId="7B666562" w14:textId="77777777" w:rsidR="002D3172" w:rsidRDefault="004E60B4">
      <w:pPr>
        <w:pStyle w:val="ListParagraph"/>
        <w:numPr>
          <w:ilvl w:val="1"/>
          <w:numId w:val="1"/>
        </w:numPr>
        <w:tabs>
          <w:tab w:val="left" w:pos="993"/>
        </w:tabs>
        <w:spacing w:after="0" w:line="240" w:lineRule="auto"/>
        <w:ind w:left="0" w:firstLine="567"/>
        <w:rPr>
          <w:rFonts w:ascii="Times New Roman" w:hAnsi="Times New Roman" w:cs="Times New Roman"/>
          <w:sz w:val="24"/>
          <w:szCs w:val="24"/>
        </w:rPr>
      </w:pPr>
      <w:r>
        <w:rPr>
          <w:rFonts w:ascii="Times New Roman" w:eastAsia="Times New Roman" w:hAnsi="Times New Roman" w:cs="Times New Roman"/>
          <w:sz w:val="24"/>
          <w:szCs w:val="24"/>
        </w:rPr>
        <w:t>Perkančioji organizacija nerezervuoja teisės dalyvauti pirkime.</w:t>
      </w:r>
    </w:p>
    <w:p w14:paraId="224C6527" w14:textId="77777777" w:rsidR="002D3172" w:rsidRDefault="004E60B4">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1.4. Stebėtojai dalyvauti Komisijos posėdžiuose nėra kviečiami.</w:t>
      </w:r>
    </w:p>
    <w:p w14:paraId="67D14914" w14:textId="737BE93D" w:rsidR="002D3172" w:rsidRDefault="004E60B4">
      <w:pPr>
        <w:spacing w:after="0" w:line="240" w:lineRule="auto"/>
        <w:ind w:firstLine="567"/>
        <w:jc w:val="both"/>
        <w:rPr>
          <w:rFonts w:ascii="Times New Roman" w:eastAsiaTheme="majorEastAsia" w:hAnsi="Times New Roman" w:cs="Times New Roman"/>
          <w:color w:val="000000"/>
          <w:sz w:val="24"/>
          <w:szCs w:val="24"/>
          <w:shd w:val="clear" w:color="auto" w:fill="FFFFFF"/>
          <w:lang w:eastAsia="en-US"/>
        </w:rPr>
      </w:pPr>
      <w:r>
        <w:rPr>
          <w:rFonts w:ascii="Times New Roman" w:hAnsi="Times New Roman" w:cs="Times New Roman"/>
          <w:sz w:val="24"/>
          <w:szCs w:val="24"/>
        </w:rPr>
        <w:t xml:space="preserve">1.5. Atliekamas žaliasis pirkimas. Pirkimas vykdomas vadovaujantis Lietuvos Respublikos aplinkos ministro 2011 m. birželio 28 d. įsakymu Nr. D1-508 (Lietuvos Respublikos aplinkos ministro 2022 m. gruodžio 13 d. įsakymo Nr. D1-401 redakcija) patvirtinto Aplinkos apsaugos kriterijų taikymo, vykdant žaliuosius pirkimus, tvarkos aprašo (toliau – Tvarkos aprašas) </w:t>
      </w:r>
      <w:r>
        <w:rPr>
          <w:rFonts w:ascii="Times New Roman" w:eastAsia="Times New Roman" w:hAnsi="Times New Roman" w:cs="Times New Roman"/>
          <w:color w:val="000000" w:themeColor="text1"/>
          <w:sz w:val="24"/>
          <w:szCs w:val="24"/>
          <w:lang w:val="en-GB" w:eastAsia="en-US"/>
        </w:rPr>
        <w:t>4.4.4.</w:t>
      </w:r>
      <w:r w:rsidR="002356CE">
        <w:rPr>
          <w:rFonts w:ascii="Times New Roman" w:eastAsia="Times New Roman" w:hAnsi="Times New Roman" w:cs="Times New Roman"/>
          <w:color w:val="000000" w:themeColor="text1"/>
          <w:sz w:val="24"/>
          <w:szCs w:val="24"/>
          <w:lang w:val="en-GB" w:eastAsia="en-US"/>
        </w:rPr>
        <w:t>4</w:t>
      </w:r>
      <w:r>
        <w:rPr>
          <w:rFonts w:ascii="Times New Roman" w:eastAsia="Times New Roman" w:hAnsi="Times New Roman" w:cs="Times New Roman"/>
          <w:color w:val="000000" w:themeColor="text1"/>
          <w:sz w:val="24"/>
          <w:szCs w:val="24"/>
          <w:lang w:val="en-GB" w:eastAsia="en-US"/>
        </w:rPr>
        <w:t xml:space="preserve">. </w:t>
      </w:r>
      <w:r>
        <w:rPr>
          <w:rFonts w:ascii="Times New Roman" w:eastAsiaTheme="majorEastAsia" w:hAnsi="Times New Roman" w:cs="Times New Roman"/>
          <w:color w:val="000000"/>
          <w:sz w:val="24"/>
          <w:szCs w:val="24"/>
          <w:shd w:val="clear" w:color="auto" w:fill="FFFFFF"/>
          <w:lang w:eastAsia="en-US"/>
        </w:rPr>
        <w:t>papunkčiu (</w:t>
      </w:r>
      <w:r w:rsidR="002356CE" w:rsidRPr="002356CE">
        <w:rPr>
          <w:rFonts w:ascii="Times New Roman" w:eastAsiaTheme="majorEastAsia" w:hAnsi="Times New Roman" w:cs="Times New Roman"/>
          <w:color w:val="000000"/>
          <w:sz w:val="24"/>
          <w:szCs w:val="24"/>
          <w:shd w:val="clear" w:color="auto" w:fill="FFFFFF"/>
          <w:lang w:eastAsia="en-US"/>
        </w:rPr>
        <w:t>specialiųjų pirkimo sąlygų 7 priede nustatomas papildomas prekės garantijos terminas kaip ekonominio naudingumo vertinimo kriterijus</w:t>
      </w:r>
      <w:r>
        <w:rPr>
          <w:rFonts w:ascii="Times New Roman" w:eastAsiaTheme="majorEastAsia" w:hAnsi="Times New Roman" w:cs="Times New Roman"/>
          <w:color w:val="000000"/>
          <w:sz w:val="24"/>
          <w:szCs w:val="24"/>
          <w:shd w:val="clear" w:color="auto" w:fill="FFFFFF"/>
          <w:lang w:eastAsia="en-US"/>
        </w:rPr>
        <w:t>)</w:t>
      </w:r>
      <w:r w:rsidR="002356CE">
        <w:rPr>
          <w:rFonts w:ascii="Times New Roman" w:eastAsiaTheme="majorEastAsia" w:hAnsi="Times New Roman" w:cs="Times New Roman"/>
          <w:color w:val="000000"/>
          <w:sz w:val="24"/>
          <w:szCs w:val="24"/>
          <w:shd w:val="clear" w:color="auto" w:fill="FFFFFF"/>
          <w:lang w:eastAsia="en-US"/>
        </w:rPr>
        <w:t xml:space="preserve"> ir </w:t>
      </w:r>
      <w:r w:rsidR="002356CE" w:rsidRPr="002356CE">
        <w:rPr>
          <w:rFonts w:ascii="Times New Roman" w:eastAsiaTheme="majorEastAsia" w:hAnsi="Times New Roman" w:cs="Times New Roman"/>
          <w:color w:val="000000"/>
          <w:sz w:val="24"/>
          <w:szCs w:val="24"/>
          <w:shd w:val="clear" w:color="auto" w:fill="FFFFFF"/>
          <w:lang w:eastAsia="en-US"/>
        </w:rPr>
        <w:t>6 punktu</w:t>
      </w:r>
      <w:r>
        <w:rPr>
          <w:rFonts w:ascii="Times New Roman" w:eastAsiaTheme="majorEastAsia" w:hAnsi="Times New Roman" w:cs="Times New Roman"/>
          <w:color w:val="000000"/>
          <w:sz w:val="24"/>
          <w:szCs w:val="24"/>
          <w:shd w:val="clear" w:color="auto" w:fill="FFFFFF"/>
          <w:lang w:eastAsia="en-US"/>
        </w:rPr>
        <w:t xml:space="preserve">. </w:t>
      </w:r>
      <w:r>
        <w:rPr>
          <w:rFonts w:ascii="Times New Roman" w:hAnsi="Times New Roman" w:cs="Times New Roman"/>
          <w:sz w:val="24"/>
          <w:szCs w:val="24"/>
        </w:rPr>
        <w:t xml:space="preserve">Reikalavimai nurodyti specialiųjų pirkimo sąlygų 2 priede „Techninė specifikacija“. </w:t>
      </w:r>
    </w:p>
    <w:p w14:paraId="62ED8225" w14:textId="77777777" w:rsidR="002D3172" w:rsidRDefault="004E60B4">
      <w:pPr>
        <w:tabs>
          <w:tab w:val="left" w:pos="8300"/>
        </w:tabs>
        <w:spacing w:after="0" w:line="240" w:lineRule="auto"/>
        <w:ind w:firstLine="567"/>
        <w:rPr>
          <w:rFonts w:ascii="Times New Roman" w:hAnsi="Times New Roman" w:cs="Times New Roman"/>
          <w:color w:val="FF0000"/>
          <w:sz w:val="24"/>
          <w:szCs w:val="24"/>
        </w:rPr>
      </w:pPr>
      <w:r>
        <w:rPr>
          <w:rFonts w:ascii="Times New Roman" w:hAnsi="Times New Roman" w:cs="Times New Roman"/>
          <w:sz w:val="24"/>
          <w:szCs w:val="24"/>
        </w:rPr>
        <w:t xml:space="preserve">1.6. Išankstinis skelbimas apie pirkimą nebuvo paskelbtas. </w:t>
      </w:r>
      <w:r>
        <w:rPr>
          <w:rFonts w:ascii="Times New Roman" w:hAnsi="Times New Roman" w:cs="Times New Roman"/>
          <w:color w:val="FF0000"/>
          <w:sz w:val="24"/>
          <w:szCs w:val="24"/>
        </w:rPr>
        <w:tab/>
      </w:r>
    </w:p>
    <w:p w14:paraId="4CA6A546" w14:textId="77777777" w:rsidR="002D3172" w:rsidRDefault="004E60B4">
      <w:pPr>
        <w:tabs>
          <w:tab w:val="left" w:pos="8300"/>
        </w:tabs>
        <w:spacing w:after="0" w:line="240" w:lineRule="auto"/>
        <w:ind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1.7. Pirkime</w:t>
      </w:r>
      <w:r>
        <w:rPr>
          <w:rFonts w:ascii="Times New Roman" w:hAnsi="Times New Roman" w:cs="Times New Roman"/>
          <w:sz w:val="24"/>
          <w:szCs w:val="24"/>
        </w:rPr>
        <w:t xml:space="preserve"> perkančioji organizacija</w:t>
      </w:r>
      <w:r>
        <w:rPr>
          <w:rFonts w:ascii="Times New Roman" w:hAnsi="Times New Roman" w:cs="Times New Roman"/>
          <w:sz w:val="24"/>
          <w:szCs w:val="24"/>
          <w:lang w:eastAsia="en-US"/>
        </w:rPr>
        <w:t xml:space="preserve"> nenumato skelbti pranešimo dėl savanoriško </w:t>
      </w:r>
      <w:proofErr w:type="spellStart"/>
      <w:r>
        <w:rPr>
          <w:rFonts w:ascii="Times New Roman" w:hAnsi="Times New Roman" w:cs="Times New Roman"/>
          <w:i/>
          <w:iCs/>
          <w:sz w:val="24"/>
          <w:szCs w:val="24"/>
          <w:lang w:eastAsia="en-US"/>
        </w:rPr>
        <w:t>ex</w:t>
      </w:r>
      <w:proofErr w:type="spellEnd"/>
      <w:r>
        <w:rPr>
          <w:rFonts w:ascii="Times New Roman" w:hAnsi="Times New Roman" w:cs="Times New Roman"/>
          <w:i/>
          <w:iCs/>
          <w:sz w:val="24"/>
          <w:szCs w:val="24"/>
          <w:lang w:eastAsia="en-US"/>
        </w:rPr>
        <w:t xml:space="preserve"> ante</w:t>
      </w:r>
      <w:r>
        <w:rPr>
          <w:rFonts w:ascii="Times New Roman" w:hAnsi="Times New Roman" w:cs="Times New Roman"/>
          <w:sz w:val="24"/>
          <w:szCs w:val="24"/>
          <w:lang w:eastAsia="en-US"/>
        </w:rPr>
        <w:t xml:space="preserve"> skaidrumo.</w:t>
      </w:r>
    </w:p>
    <w:p w14:paraId="301F547C" w14:textId="77777777" w:rsidR="002D3172" w:rsidRDefault="004E60B4">
      <w:pPr>
        <w:tabs>
          <w:tab w:val="left" w:pos="830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eastAsia="en-US"/>
        </w:rPr>
        <w:t xml:space="preserve">1.8. Pirkimas finansuojamas Europos sąjungos lėšomis siekiant įgyvendinti Nacionalinės švietimo agentūros </w:t>
      </w:r>
      <w:bookmarkStart w:id="3" w:name="_Hlk213028099"/>
      <w:r>
        <w:rPr>
          <w:rFonts w:ascii="Times New Roman" w:hAnsi="Times New Roman" w:cs="Times New Roman"/>
          <w:sz w:val="24"/>
          <w:szCs w:val="24"/>
          <w:lang w:eastAsia="en-US"/>
        </w:rPr>
        <w:t>2021–2030 metų Europos sąjungos fondų investicijų programos (ESF+) finansuojamą projektą Nr. 10-063-P-0001 „Ugdymo priemonės mokykloms“</w:t>
      </w:r>
      <w:bookmarkEnd w:id="3"/>
      <w:r>
        <w:rPr>
          <w:rFonts w:ascii="Times New Roman" w:hAnsi="Times New Roman" w:cs="Times New Roman"/>
          <w:sz w:val="24"/>
          <w:szCs w:val="24"/>
          <w:lang w:eastAsia="en-US"/>
        </w:rPr>
        <w:t xml:space="preserve">. </w:t>
      </w:r>
    </w:p>
    <w:p w14:paraId="3CF8DBA9" w14:textId="77777777" w:rsidR="002D3172" w:rsidRDefault="004E60B4">
      <w:pPr>
        <w:pStyle w:val="ListParagraph"/>
        <w:numPr>
          <w:ilvl w:val="1"/>
          <w:numId w:val="20"/>
        </w:numPr>
        <w:tabs>
          <w:tab w:val="left" w:pos="851"/>
          <w:tab w:val="left" w:pos="993"/>
        </w:tabs>
        <w:spacing w:after="0" w:line="240" w:lineRule="auto"/>
        <w:ind w:left="720" w:firstLine="207"/>
        <w:jc w:val="both"/>
        <w:rPr>
          <w:rFonts w:ascii="Times New Roman" w:hAnsi="Times New Roman" w:cs="Times New Roman"/>
          <w:color w:val="7030A0"/>
          <w:sz w:val="24"/>
          <w:szCs w:val="24"/>
        </w:rPr>
      </w:pPr>
      <w:r>
        <w:rPr>
          <w:rFonts w:ascii="Times New Roman" w:hAnsi="Times New Roman" w:cs="Times New Roman"/>
          <w:sz w:val="24"/>
          <w:szCs w:val="24"/>
        </w:rPr>
        <w:t xml:space="preserve">Pirkime neleidžiama pateikti alternatyvių pasiūlymų. </w:t>
      </w:r>
    </w:p>
    <w:p w14:paraId="320FA83B" w14:textId="77777777" w:rsidR="002D3172" w:rsidRDefault="004E60B4">
      <w:pPr>
        <w:pStyle w:val="ListParagraph"/>
        <w:numPr>
          <w:ilvl w:val="1"/>
          <w:numId w:val="20"/>
        </w:numPr>
        <w:tabs>
          <w:tab w:val="left" w:pos="851"/>
          <w:tab w:val="left" w:pos="993"/>
          <w:tab w:val="left" w:pos="1134"/>
        </w:tabs>
        <w:spacing w:after="0" w:line="240" w:lineRule="auto"/>
        <w:ind w:left="0" w:firstLine="567"/>
        <w:jc w:val="both"/>
        <w:rPr>
          <w:rFonts w:ascii="Times New Roman" w:hAnsi="Times New Roman" w:cs="Times New Roman"/>
          <w:sz w:val="24"/>
          <w:szCs w:val="24"/>
        </w:rPr>
      </w:pPr>
      <w:r>
        <w:rPr>
          <w:rFonts w:ascii="Times New Roman" w:eastAsia="Arial" w:hAnsi="Times New Roman" w:cs="Times New Roman"/>
          <w:color w:val="333333"/>
          <w:sz w:val="24"/>
          <w:szCs w:val="24"/>
        </w:rPr>
        <w:t>Bendrosios pirkimo sąlygos yra neatskiriama šių pirkimo sąlygų dalis.</w:t>
      </w:r>
    </w:p>
    <w:p w14:paraId="1DB59E00" w14:textId="77777777" w:rsidR="002D3172" w:rsidRDefault="004E60B4">
      <w:pPr>
        <w:pStyle w:val="ListParagraph"/>
        <w:numPr>
          <w:ilvl w:val="1"/>
          <w:numId w:val="20"/>
        </w:numPr>
        <w:tabs>
          <w:tab w:val="left" w:pos="851"/>
          <w:tab w:val="left" w:pos="993"/>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Perkančiosios organizacijos kontaktiniai asmenys – Nacionalinės švietimo agentūros Bendrųjų reikalų departamento direktorė Jurgita Nainienė, tel. +370 65818131, el. paštas </w:t>
      </w:r>
      <w:proofErr w:type="spellStart"/>
      <w:r>
        <w:rPr>
          <w:rFonts w:ascii="Times New Roman" w:hAnsi="Times New Roman" w:cs="Times New Roman"/>
          <w:sz w:val="24"/>
          <w:szCs w:val="24"/>
        </w:rPr>
        <w:t>Jurgita.Nainiene</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rPr>
        <w:t>nsa.smsm.lt</w:t>
      </w:r>
      <w:proofErr w:type="spellEnd"/>
      <w:r>
        <w:rPr>
          <w:rFonts w:ascii="Times New Roman" w:hAnsi="Times New Roman" w:cs="Times New Roman"/>
          <w:sz w:val="24"/>
          <w:szCs w:val="24"/>
        </w:rPr>
        <w:t>.</w:t>
      </w:r>
    </w:p>
    <w:p w14:paraId="5B7B332D" w14:textId="77777777" w:rsidR="002D3172" w:rsidRDefault="004E60B4">
      <w:pPr>
        <w:pStyle w:val="Heading1"/>
        <w:spacing w:line="20" w:lineRule="atLeast"/>
        <w:contextualSpacing/>
        <w:rPr>
          <w:rFonts w:ascii="Times New Roman" w:hAnsi="Times New Roman" w:cs="Times New Roman"/>
          <w:sz w:val="24"/>
          <w:szCs w:val="24"/>
        </w:rPr>
      </w:pPr>
      <w:bookmarkStart w:id="4" w:name="_Toc335201954_Copy_1"/>
      <w:bookmarkStart w:id="5" w:name="_Ref39426332"/>
      <w:bookmarkStart w:id="6" w:name="_Ref39426338"/>
      <w:bookmarkStart w:id="7" w:name="_Toc233278234"/>
      <w:bookmarkEnd w:id="4"/>
      <w:r>
        <w:rPr>
          <w:rFonts w:ascii="Times New Roman" w:hAnsi="Times New Roman" w:cs="Times New Roman"/>
          <w:sz w:val="24"/>
          <w:szCs w:val="24"/>
        </w:rPr>
        <w:t>2. Pirkimo objektas</w:t>
      </w:r>
      <w:bookmarkEnd w:id="5"/>
      <w:bookmarkEnd w:id="6"/>
      <w:bookmarkEnd w:id="7"/>
    </w:p>
    <w:p w14:paraId="206722A3" w14:textId="77777777" w:rsidR="002D3172" w:rsidRDefault="004E60B4">
      <w:pPr>
        <w:pStyle w:val="NoSpacing"/>
        <w:numPr>
          <w:ilvl w:val="1"/>
          <w:numId w:val="15"/>
        </w:numPr>
        <w:tabs>
          <w:tab w:val="left" w:pos="993"/>
        </w:tabs>
        <w:spacing w:after="120"/>
        <w:ind w:left="0" w:firstLine="567"/>
        <w:contextualSpacing/>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shd w:val="clear" w:color="auto" w:fill="FFFFFF"/>
        </w:rPr>
        <w:t xml:space="preserve">Perkančioji organizacija numato įsigyti kraujospūdžio matuoklius įskaitant jų pristatymą (BVPŽ kodas 33123100) </w:t>
      </w:r>
      <w:r>
        <w:rPr>
          <w:rFonts w:ascii="Times New Roman" w:eastAsia="Calibri" w:hAnsi="Times New Roman" w:cs="Times New Roman"/>
          <w:color w:val="000000" w:themeColor="text1"/>
          <w:sz w:val="24"/>
          <w:szCs w:val="24"/>
        </w:rPr>
        <w:t>(toliau – prekė arba prekės).</w:t>
      </w:r>
      <w:r>
        <w:rPr>
          <w:rFonts w:ascii="Times New Roman" w:hAnsi="Times New Roman" w:cs="Times New Roman"/>
          <w:sz w:val="24"/>
          <w:szCs w:val="24"/>
        </w:rPr>
        <w:t xml:space="preserve"> Reikalavimai pirkimo objektui nustatyti specialiųjų pirkimo sąlygų </w:t>
      </w:r>
      <w:r>
        <w:rPr>
          <w:rFonts w:ascii="Times New Roman" w:hAnsi="Times New Roman" w:cs="Times New Roman"/>
          <w:color w:val="000000" w:themeColor="text1"/>
          <w:sz w:val="24"/>
          <w:szCs w:val="24"/>
        </w:rPr>
        <w:t>2</w:t>
      </w:r>
      <w:r>
        <w:rPr>
          <w:rFonts w:ascii="Times New Roman" w:hAnsi="Times New Roman" w:cs="Times New Roman"/>
          <w:color w:val="00B050"/>
          <w:sz w:val="24"/>
          <w:szCs w:val="24"/>
        </w:rPr>
        <w:t xml:space="preserve"> </w:t>
      </w:r>
      <w:r>
        <w:rPr>
          <w:rFonts w:ascii="Times New Roman" w:hAnsi="Times New Roman" w:cs="Times New Roman"/>
          <w:sz w:val="24"/>
          <w:szCs w:val="24"/>
        </w:rPr>
        <w:t xml:space="preserve">priede „Techninė specifikacija“. </w:t>
      </w:r>
    </w:p>
    <w:p w14:paraId="2FA88029" w14:textId="77777777" w:rsidR="002D3172" w:rsidRDefault="004E60B4">
      <w:pPr>
        <w:pStyle w:val="NoSpacing"/>
        <w:numPr>
          <w:ilvl w:val="1"/>
          <w:numId w:val="15"/>
        </w:numPr>
        <w:tabs>
          <w:tab w:val="left" w:pos="993"/>
        </w:tabs>
        <w:spacing w:after="120"/>
        <w:ind w:left="0" w:firstLine="567"/>
        <w:contextualSpacing/>
        <w:jc w:val="both"/>
        <w:rPr>
          <w:rFonts w:ascii="Times New Roman" w:hAnsi="Times New Roman" w:cs="Times New Roman"/>
          <w:color w:val="FF0000"/>
          <w:sz w:val="24"/>
          <w:szCs w:val="24"/>
        </w:rPr>
      </w:pPr>
      <w:r>
        <w:rPr>
          <w:rFonts w:ascii="Times New Roman" w:hAnsi="Times New Roman" w:cs="Times New Roman"/>
          <w:sz w:val="24"/>
          <w:szCs w:val="24"/>
        </w:rPr>
        <w:t xml:space="preserve">Pirkimo objektas kiekybiniu pagrindu skaidomas į </w:t>
      </w:r>
      <w:r>
        <w:rPr>
          <w:rFonts w:ascii="Times New Roman" w:hAnsi="Times New Roman" w:cs="Times New Roman"/>
          <w:color w:val="000000" w:themeColor="text1"/>
          <w:sz w:val="24"/>
          <w:szCs w:val="24"/>
        </w:rPr>
        <w:t>4 dalis</w:t>
      </w:r>
      <w:r>
        <w:rPr>
          <w:rFonts w:ascii="Times New Roman" w:hAnsi="Times New Roman" w:cs="Times New Roman"/>
          <w:sz w:val="24"/>
          <w:szCs w:val="24"/>
        </w:rPr>
        <w:t xml:space="preserve">, kurių apimtys ir dalykas, reikalavimai ir techninė specifikacija apibrėžti </w:t>
      </w:r>
      <w:bookmarkStart w:id="8" w:name="_Hlk91152632"/>
      <w:r>
        <w:rPr>
          <w:rFonts w:ascii="Times New Roman" w:hAnsi="Times New Roman" w:cs="Times New Roman"/>
          <w:sz w:val="24"/>
          <w:szCs w:val="24"/>
        </w:rPr>
        <w:t xml:space="preserve">specialiųjų pirkimo sąlygų </w:t>
      </w:r>
      <w:r>
        <w:rPr>
          <w:rFonts w:ascii="Times New Roman" w:hAnsi="Times New Roman" w:cs="Times New Roman"/>
          <w:color w:val="000000" w:themeColor="text1"/>
          <w:sz w:val="24"/>
          <w:szCs w:val="24"/>
        </w:rPr>
        <w:t xml:space="preserve">2 </w:t>
      </w:r>
      <w:r>
        <w:rPr>
          <w:rFonts w:ascii="Times New Roman" w:hAnsi="Times New Roman" w:cs="Times New Roman"/>
          <w:sz w:val="24"/>
          <w:szCs w:val="24"/>
        </w:rPr>
        <w:t>priede</w:t>
      </w:r>
      <w:bookmarkEnd w:id="8"/>
      <w:r>
        <w:rPr>
          <w:rFonts w:ascii="Times New Roman" w:hAnsi="Times New Roman" w:cs="Times New Roman"/>
          <w:sz w:val="24"/>
          <w:szCs w:val="24"/>
        </w:rPr>
        <w:t xml:space="preserve"> „Techninė specifikacija“. </w:t>
      </w:r>
    </w:p>
    <w:p w14:paraId="6E498088" w14:textId="77777777" w:rsidR="002D3172" w:rsidRDefault="004E60B4">
      <w:pPr>
        <w:pStyle w:val="NoSpacing"/>
        <w:numPr>
          <w:ilvl w:val="1"/>
          <w:numId w:val="15"/>
        </w:numPr>
        <w:tabs>
          <w:tab w:val="left" w:pos="993"/>
        </w:tabs>
        <w:spacing w:after="120"/>
        <w:ind w:left="0" w:firstLine="567"/>
        <w:contextualSpacing/>
        <w:jc w:val="both"/>
        <w:rPr>
          <w:rFonts w:ascii="Times New Roman" w:hAnsi="Times New Roman" w:cs="Times New Roman"/>
          <w:color w:val="FF0000"/>
          <w:sz w:val="24"/>
          <w:szCs w:val="24"/>
        </w:rPr>
      </w:pPr>
      <w:r>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4D4C0DE" w14:textId="77777777" w:rsidR="002D3172" w:rsidRDefault="004E60B4">
      <w:pPr>
        <w:pStyle w:val="NoSpacing"/>
        <w:numPr>
          <w:ilvl w:val="1"/>
          <w:numId w:val="15"/>
        </w:numPr>
        <w:tabs>
          <w:tab w:val="left" w:pos="993"/>
        </w:tabs>
        <w:spacing w:after="120"/>
        <w:ind w:left="0" w:firstLine="567"/>
        <w:contextualSpacing/>
        <w:jc w:val="both"/>
        <w:rPr>
          <w:rFonts w:ascii="Times New Roman" w:hAnsi="Times New Roman" w:cs="Times New Roman"/>
          <w:color w:val="FF0000"/>
          <w:sz w:val="24"/>
          <w:szCs w:val="24"/>
        </w:rPr>
      </w:pPr>
      <w:r>
        <w:rPr>
          <w:rFonts w:ascii="Times New Roman" w:hAnsi="Times New Roman" w:cs="Times New Roman"/>
          <w:sz w:val="24"/>
          <w:szCs w:val="24"/>
        </w:rPr>
        <w:t xml:space="preserve">Jeigu apibūdinant pirkimo objektą techninėje specifikacijoje nurodytas standartas, </w:t>
      </w:r>
      <w:r>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Pr>
          <w:rFonts w:ascii="Times New Roman" w:hAnsi="Times New Roman" w:cs="Times New Roman"/>
          <w:color w:val="000000"/>
          <w:sz w:val="24"/>
          <w:szCs w:val="24"/>
        </w:rPr>
        <w:lastRenderedPageBreak/>
        <w:t xml:space="preserve">vykdymu bei prekių naudojimu), </w:t>
      </w:r>
      <w:r>
        <w:rPr>
          <w:rFonts w:ascii="Times New Roman" w:hAnsi="Times New Roman" w:cs="Times New Roman"/>
          <w:sz w:val="24"/>
          <w:szCs w:val="24"/>
        </w:rPr>
        <w:t xml:space="preserve">turi būti laikoma, kad kiekviena tokia nuoroda yra pateikta su žodžiais „arba lygiavertis“. </w:t>
      </w:r>
    </w:p>
    <w:p w14:paraId="40F7C802" w14:textId="77777777" w:rsidR="002D3172" w:rsidRDefault="004E60B4">
      <w:pPr>
        <w:pStyle w:val="Heading1"/>
        <w:spacing w:line="20" w:lineRule="atLeast"/>
        <w:contextualSpacing/>
        <w:rPr>
          <w:rFonts w:ascii="Times New Roman" w:hAnsi="Times New Roman" w:cs="Times New Roman"/>
          <w:sz w:val="24"/>
          <w:szCs w:val="24"/>
        </w:rPr>
      </w:pPr>
      <w:bookmarkStart w:id="9" w:name="_Toc233278235"/>
      <w:r>
        <w:rPr>
          <w:rFonts w:ascii="Times New Roman" w:hAnsi="Times New Roman" w:cs="Times New Roman"/>
          <w:sz w:val="24"/>
          <w:szCs w:val="24"/>
        </w:rPr>
        <w:t xml:space="preserve">3. </w:t>
      </w:r>
      <w:bookmarkStart w:id="10" w:name="_Ref39427921"/>
      <w:bookmarkStart w:id="11" w:name="_Ref39427927"/>
      <w:bookmarkStart w:id="12" w:name="_Ref39740354"/>
      <w:r>
        <w:rPr>
          <w:rFonts w:ascii="Times New Roman" w:hAnsi="Times New Roman" w:cs="Times New Roman"/>
          <w:sz w:val="24"/>
          <w:szCs w:val="24"/>
        </w:rPr>
        <w:t>Susitikimai su tiekėjais</w:t>
      </w:r>
      <w:bookmarkEnd w:id="10"/>
      <w:bookmarkEnd w:id="11"/>
      <w:r>
        <w:rPr>
          <w:rFonts w:ascii="Times New Roman" w:hAnsi="Times New Roman" w:cs="Times New Roman"/>
          <w:sz w:val="24"/>
          <w:szCs w:val="24"/>
        </w:rPr>
        <w:t xml:space="preserve"> ir objekto apžiūra</w:t>
      </w:r>
      <w:bookmarkEnd w:id="9"/>
      <w:bookmarkEnd w:id="12"/>
    </w:p>
    <w:p w14:paraId="7CC0D9E0" w14:textId="77777777" w:rsidR="002D3172" w:rsidRDefault="004E60B4">
      <w:pPr>
        <w:pStyle w:val="ListParagraph"/>
        <w:spacing w:after="0"/>
        <w:ind w:left="0" w:firstLine="567"/>
        <w:jc w:val="both"/>
        <w:rPr>
          <w:rFonts w:ascii="Times New Roman" w:hAnsi="Times New Roman" w:cs="Times New Roman"/>
          <w:sz w:val="24"/>
          <w:szCs w:val="24"/>
        </w:rPr>
      </w:pPr>
      <w:r>
        <w:rPr>
          <w:rFonts w:ascii="Times New Roman" w:hAnsi="Times New Roman" w:cs="Times New Roman"/>
          <w:iCs/>
          <w:sz w:val="24"/>
          <w:szCs w:val="24"/>
        </w:rPr>
        <w:t>3.1.</w:t>
      </w:r>
      <w:r>
        <w:rPr>
          <w:rFonts w:ascii="Times New Roman" w:hAnsi="Times New Roman" w:cs="Times New Roman"/>
          <w:i/>
          <w:color w:val="FF0000"/>
          <w:sz w:val="24"/>
          <w:szCs w:val="24"/>
        </w:rPr>
        <w:t xml:space="preserve"> </w:t>
      </w:r>
      <w:r>
        <w:rPr>
          <w:rFonts w:ascii="Times New Roman" w:hAnsi="Times New Roman" w:cs="Times New Roman"/>
          <w:sz w:val="24"/>
          <w:szCs w:val="24"/>
        </w:rPr>
        <w:t>Perkančioji organizacija nerengs susitikimo su tiekėjais dėl pirkimo sąlygų paaiškinimo.</w:t>
      </w:r>
    </w:p>
    <w:p w14:paraId="0D736ED3" w14:textId="77777777" w:rsidR="002D3172" w:rsidRDefault="004E60B4">
      <w:pPr>
        <w:pStyle w:val="Heading1"/>
        <w:spacing w:line="20" w:lineRule="atLeast"/>
        <w:contextualSpacing/>
        <w:rPr>
          <w:rFonts w:ascii="Times New Roman" w:hAnsi="Times New Roman" w:cs="Times New Roman"/>
          <w:sz w:val="24"/>
          <w:szCs w:val="24"/>
        </w:rPr>
      </w:pPr>
      <w:bookmarkStart w:id="13" w:name="_Ref39473754"/>
      <w:bookmarkStart w:id="14" w:name="_Ref39473761"/>
      <w:bookmarkStart w:id="15" w:name="_Ref39474188"/>
      <w:bookmarkStart w:id="16" w:name="_Toc233278236"/>
      <w:r>
        <w:rPr>
          <w:rFonts w:ascii="Times New Roman" w:hAnsi="Times New Roman" w:cs="Times New Roman"/>
          <w:sz w:val="24"/>
          <w:szCs w:val="24"/>
        </w:rPr>
        <w:t>4. Tiekėjų pašalinimo pagrindai</w:t>
      </w:r>
      <w:bookmarkEnd w:id="13"/>
      <w:bookmarkEnd w:id="14"/>
      <w:bookmarkEnd w:id="15"/>
      <w:r>
        <w:rPr>
          <w:rFonts w:ascii="Times New Roman" w:hAnsi="Times New Roman" w:cs="Times New Roman"/>
          <w:sz w:val="24"/>
          <w:szCs w:val="24"/>
        </w:rPr>
        <w:t xml:space="preserve"> ir kvalifikacijos reikalavimai</w:t>
      </w:r>
      <w:bookmarkEnd w:id="16"/>
    </w:p>
    <w:p w14:paraId="206F3F4A" w14:textId="77777777" w:rsidR="002D3172" w:rsidRDefault="004E60B4">
      <w:pPr>
        <w:pStyle w:val="ListParagraph"/>
        <w:spacing w:after="12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4.1. Reikalavimai dėl tiekėjo ir</w:t>
      </w:r>
      <w:bookmarkStart w:id="17" w:name="_Hlk41039660"/>
      <w:r>
        <w:rPr>
          <w:rFonts w:ascii="Times New Roman" w:hAnsi="Times New Roman" w:cs="Times New Roman"/>
          <w:sz w:val="24"/>
          <w:szCs w:val="24"/>
        </w:rPr>
        <w:t xml:space="preserve"> subtiekėjų (jei taikoma), ūkio subjektų, kurių pajėgumais tiekėjas remiasi, </w:t>
      </w:r>
      <w:bookmarkEnd w:id="17"/>
      <w:r>
        <w:rPr>
          <w:rFonts w:ascii="Times New Roman" w:hAnsi="Times New Roman" w:cs="Times New Roman"/>
          <w:sz w:val="24"/>
          <w:szCs w:val="24"/>
        </w:rPr>
        <w:t xml:space="preserve">pašalinimo pagrindų nebuvimo bei jų nebuvimą patvirtinantys dokumentai nurodyti specialiųjų </w:t>
      </w:r>
      <w:r>
        <w:rPr>
          <w:rFonts w:ascii="Times New Roman" w:eastAsia="Calibri" w:hAnsi="Times New Roman" w:cs="Times New Roman"/>
          <w:sz w:val="24"/>
          <w:szCs w:val="24"/>
        </w:rPr>
        <w:t xml:space="preserve">pirkimo sąlygų </w:t>
      </w:r>
      <w:r>
        <w:rPr>
          <w:rFonts w:ascii="Times New Roman" w:hAnsi="Times New Roman" w:cs="Times New Roman"/>
          <w:sz w:val="24"/>
          <w:szCs w:val="24"/>
        </w:rPr>
        <w:t xml:space="preserve">3 </w:t>
      </w:r>
      <w:r>
        <w:rPr>
          <w:rFonts w:ascii="Times New Roman" w:eastAsia="Calibri" w:hAnsi="Times New Roman" w:cs="Times New Roman"/>
          <w:sz w:val="24"/>
          <w:szCs w:val="24"/>
        </w:rPr>
        <w:t>priede</w:t>
      </w:r>
      <w:r>
        <w:rPr>
          <w:rFonts w:ascii="Times New Roman" w:hAnsi="Times New Roman" w:cs="Times New Roman"/>
          <w:sz w:val="24"/>
          <w:szCs w:val="24"/>
        </w:rPr>
        <w:t xml:space="preserve">. </w:t>
      </w:r>
    </w:p>
    <w:p w14:paraId="66DBBAEB" w14:textId="77777777" w:rsidR="002D3172" w:rsidRDefault="004E60B4">
      <w:pPr>
        <w:pStyle w:val="ListParagraph"/>
        <w:tabs>
          <w:tab w:val="left" w:pos="851"/>
        </w:tabs>
        <w:spacing w:after="0" w:line="20" w:lineRule="atLeast"/>
        <w:ind w:left="0" w:firstLine="567"/>
        <w:jc w:val="both"/>
        <w:rPr>
          <w:rFonts w:ascii="Times New Roman" w:hAnsi="Times New Roman" w:cs="Times New Roman"/>
          <w:sz w:val="24"/>
          <w:szCs w:val="24"/>
          <w:highlight w:val="yellow"/>
        </w:rPr>
      </w:pPr>
      <w:r>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14:paraId="169EBCB0" w14:textId="77777777" w:rsidR="002D3172" w:rsidRDefault="004E60B4">
      <w:pPr>
        <w:pStyle w:val="Heading1"/>
        <w:tabs>
          <w:tab w:val="left" w:pos="567"/>
        </w:tabs>
        <w:spacing w:after="0"/>
        <w:contextualSpacing/>
        <w:jc w:val="both"/>
        <w:rPr>
          <w:rFonts w:ascii="Times New Roman" w:hAnsi="Times New Roman" w:cs="Times New Roman"/>
          <w:sz w:val="24"/>
          <w:szCs w:val="24"/>
        </w:rPr>
      </w:pPr>
      <w:bookmarkStart w:id="18" w:name="_Toc233278237"/>
      <w:r>
        <w:rPr>
          <w:rFonts w:ascii="Times New Roman" w:hAnsi="Times New Roman" w:cs="Times New Roman"/>
          <w:sz w:val="24"/>
          <w:szCs w:val="24"/>
        </w:rPr>
        <w:t>5. Reikalavimai, susiję su nacionaliniu saugumu</w:t>
      </w:r>
      <w:bookmarkEnd w:id="18"/>
      <w:r>
        <w:rPr>
          <w:rFonts w:ascii="Times New Roman" w:hAnsi="Times New Roman" w:cs="Times New Roman"/>
          <w:sz w:val="24"/>
          <w:szCs w:val="24"/>
        </w:rPr>
        <w:t xml:space="preserve"> </w:t>
      </w:r>
    </w:p>
    <w:p w14:paraId="62B97451" w14:textId="77777777" w:rsidR="002D3172" w:rsidRDefault="004E60B4">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 Pirkimui taikomos Reglamento nuostatos bei ribojimai, nustatyti Lietuvos Respublikos tarptautinių sankcijų įstatyme. Kartu su pasiūlymu tiekėjas turi pateikti užpildytą(-</w:t>
      </w:r>
      <w:proofErr w:type="spellStart"/>
      <w:r>
        <w:rPr>
          <w:rFonts w:ascii="Times New Roman" w:hAnsi="Times New Roman" w:cs="Times New Roman"/>
          <w:color w:val="000000" w:themeColor="text1"/>
          <w:sz w:val="24"/>
          <w:szCs w:val="24"/>
        </w:rPr>
        <w:t>as</w:t>
      </w:r>
      <w:proofErr w:type="spellEnd"/>
      <w:r>
        <w:rPr>
          <w:rFonts w:ascii="Times New Roman" w:hAnsi="Times New Roman" w:cs="Times New Roman"/>
          <w:color w:val="000000" w:themeColor="text1"/>
          <w:sz w:val="24"/>
          <w:szCs w:val="24"/>
        </w:rPr>
        <w:t xml:space="preserve">) tiekėjo/subtiekėjo (išskyrus </w:t>
      </w:r>
      <w:proofErr w:type="spellStart"/>
      <w:r>
        <w:rPr>
          <w:rFonts w:ascii="Times New Roman" w:hAnsi="Times New Roman" w:cs="Times New Roman"/>
          <w:color w:val="000000" w:themeColor="text1"/>
          <w:sz w:val="24"/>
          <w:szCs w:val="24"/>
        </w:rPr>
        <w:t>kvazisubtiekėjus</w:t>
      </w:r>
      <w:proofErr w:type="spellEnd"/>
      <w:r>
        <w:rPr>
          <w:rFonts w:ascii="Times New Roman" w:hAnsi="Times New Roman" w:cs="Times New Roman"/>
          <w:color w:val="000000" w:themeColor="text1"/>
          <w:sz w:val="24"/>
          <w:szCs w:val="24"/>
        </w:rPr>
        <w:t>) deklaraciją(-</w:t>
      </w:r>
      <w:proofErr w:type="spellStart"/>
      <w:r>
        <w:rPr>
          <w:rFonts w:ascii="Times New Roman" w:hAnsi="Times New Roman" w:cs="Times New Roman"/>
          <w:color w:val="000000" w:themeColor="text1"/>
          <w:sz w:val="24"/>
          <w:szCs w:val="24"/>
        </w:rPr>
        <w:t>as</w:t>
      </w:r>
      <w:proofErr w:type="spellEnd"/>
      <w:r>
        <w:rPr>
          <w:rFonts w:ascii="Times New Roman" w:hAnsi="Times New Roman" w:cs="Times New Roman"/>
          <w:color w:val="000000" w:themeColor="text1"/>
          <w:sz w:val="24"/>
          <w:szCs w:val="24"/>
        </w:rPr>
        <w:t>) pagal specialiųjų pirkimo sąlygų 8 priede nustatytą formą. Kilus abejonių dėl tiekėjo (ne)atitikties Reglamento nuostatoms, perkančioji organizacija iš galimo laimėtojo prašys pateikti dokumentus, įrodančius deklaracijoje pateiktų duomenų teisingumą.</w:t>
      </w:r>
    </w:p>
    <w:p w14:paraId="7FB03318" w14:textId="77777777" w:rsidR="002D3172" w:rsidRDefault="004E60B4">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5.2. Perkančioji organizacija nustačiusi, kad tiekėjo pasitelktas subtiekėjas ar ūkio subjektas, kurio pajėgumais remiamasi, tenkina Reglamente nustatytus ribojimus, reikalaus tiekėjo juos pakeisti kitais, pirkimo sąlygų reikalavimus atitinkančiais, subjektais. </w:t>
      </w:r>
    </w:p>
    <w:p w14:paraId="25A52099" w14:textId="77777777" w:rsidR="002D3172" w:rsidRDefault="004E60B4">
      <w:pPr>
        <w:tabs>
          <w:tab w:val="left" w:pos="993"/>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5.3. Perkančioji organizacija atmes tiekėjo pasiūlymą, jei bus tenkinama bent viena VPĮ 45 straipsnio 2</w:t>
      </w:r>
      <w:r>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 xml:space="preserve"> dalies 1-6 punktuose nurodytų sąlygų, </w:t>
      </w:r>
      <w:r>
        <w:rPr>
          <w:rFonts w:ascii="Times New Roman" w:hAnsi="Times New Roman" w:cs="Times New Roman"/>
          <w:b/>
          <w:bCs/>
          <w:color w:val="000000" w:themeColor="text1"/>
          <w:sz w:val="24"/>
          <w:szCs w:val="24"/>
        </w:rPr>
        <w:t>išskyrus VPĮ 45 straipsnio 2</w:t>
      </w:r>
      <w:r>
        <w:rPr>
          <w:rFonts w:ascii="Times New Roman" w:hAnsi="Times New Roman" w:cs="Times New Roman"/>
          <w:b/>
          <w:bCs/>
          <w:color w:val="000000" w:themeColor="text1"/>
          <w:sz w:val="24"/>
          <w:szCs w:val="24"/>
          <w:vertAlign w:val="superscript"/>
        </w:rPr>
        <w:t>1</w:t>
      </w:r>
      <w:r>
        <w:rPr>
          <w:rFonts w:ascii="Times New Roman" w:hAnsi="Times New Roman" w:cs="Times New Roman"/>
          <w:b/>
          <w:bCs/>
          <w:color w:val="000000" w:themeColor="text1"/>
          <w:sz w:val="24"/>
          <w:szCs w:val="24"/>
        </w:rPr>
        <w:t xml:space="preserve"> dalies 1, 2 ir 3 punktuose keliamus reikalavimus pakuotėms, kurie šiam pirkimui netaikomi</w:t>
      </w:r>
      <w:r>
        <w:rPr>
          <w:rFonts w:ascii="Times New Roman" w:hAnsi="Times New Roman" w:cs="Times New Roman"/>
          <w:color w:val="000000" w:themeColor="text1"/>
          <w:sz w:val="24"/>
          <w:szCs w:val="24"/>
        </w:rPr>
        <w:t xml:space="preserve">. Tiekėjas kartu su pasiūlymu turi pateikti </w:t>
      </w:r>
      <w:r>
        <w:rPr>
          <w:rFonts w:ascii="Times New Roman" w:hAnsi="Times New Roman" w:cs="Times New Roman"/>
          <w:b/>
          <w:bCs/>
          <w:color w:val="000000" w:themeColor="text1"/>
          <w:sz w:val="24"/>
          <w:szCs w:val="24"/>
        </w:rPr>
        <w:t>laisvos formos atitikties deklaraciją</w:t>
      </w:r>
      <w:r>
        <w:rPr>
          <w:rFonts w:ascii="Times New Roman" w:hAnsi="Times New Roman" w:cs="Times New Roman"/>
          <w:color w:val="000000" w:themeColor="text1"/>
          <w:sz w:val="24"/>
          <w:szCs w:val="24"/>
        </w:rPr>
        <w:t xml:space="preserve"> dėl atitikties VPĮ 45 straipsnio 2</w:t>
      </w:r>
      <w:r>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 xml:space="preserve"> dalies 1, 2, 3 ir 6 punktams.</w:t>
      </w:r>
    </w:p>
    <w:p w14:paraId="4AE0513E" w14:textId="77777777" w:rsidR="002D3172" w:rsidRDefault="004E60B4">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5.4.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1A999230" w14:textId="77777777" w:rsidR="002D3172" w:rsidRDefault="004E60B4">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5.5. 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108A0D0A" w14:textId="77777777" w:rsidR="002D3172" w:rsidRDefault="002D3172">
      <w:pPr>
        <w:tabs>
          <w:tab w:val="left" w:pos="993"/>
        </w:tabs>
        <w:spacing w:after="0" w:line="240" w:lineRule="auto"/>
        <w:ind w:firstLine="567"/>
        <w:jc w:val="both"/>
        <w:rPr>
          <w:rFonts w:ascii="Times New Roman" w:hAnsi="Times New Roman" w:cs="Times New Roman"/>
          <w:color w:val="000000" w:themeColor="text1"/>
          <w:sz w:val="24"/>
          <w:szCs w:val="24"/>
        </w:rPr>
      </w:pPr>
    </w:p>
    <w:p w14:paraId="1B22E4B1" w14:textId="77777777" w:rsidR="002D3172" w:rsidRDefault="004E60B4">
      <w:pPr>
        <w:pStyle w:val="Heading1"/>
        <w:spacing w:line="20" w:lineRule="atLeast"/>
        <w:contextualSpacing/>
        <w:rPr>
          <w:rFonts w:ascii="Times New Roman" w:hAnsi="Times New Roman" w:cs="Times New Roman"/>
          <w:sz w:val="24"/>
          <w:szCs w:val="24"/>
        </w:rPr>
      </w:pPr>
      <w:bookmarkStart w:id="19" w:name="_Ref39666794"/>
      <w:bookmarkStart w:id="20" w:name="_Ref39666796"/>
      <w:bookmarkStart w:id="21" w:name="_Toc233278238"/>
      <w:r>
        <w:rPr>
          <w:rFonts w:ascii="Times New Roman" w:hAnsi="Times New Roman" w:cs="Times New Roman"/>
          <w:sz w:val="24"/>
          <w:szCs w:val="24"/>
        </w:rPr>
        <w:lastRenderedPageBreak/>
        <w:t>6. Specialieji reikalavimai pasiūlymų rengimui ir pateikimui</w:t>
      </w:r>
      <w:bookmarkEnd w:id="19"/>
      <w:bookmarkEnd w:id="20"/>
      <w:bookmarkEnd w:id="21"/>
    </w:p>
    <w:p w14:paraId="24AC2CA6" w14:textId="77777777" w:rsidR="002D3172" w:rsidRDefault="004E60B4">
      <w:pPr>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6.1. Tiekėjo pasiūlymą sudaro CVP IS pateikiamų ir žemiau nurodytų dokumentų visuma:</w:t>
      </w:r>
    </w:p>
    <w:p w14:paraId="7C39A7AE" w14:textId="77777777" w:rsidR="002D3172" w:rsidRDefault="004E60B4">
      <w:pPr>
        <w:tabs>
          <w:tab w:val="left" w:pos="1134"/>
        </w:tabs>
        <w:spacing w:after="0" w:line="20" w:lineRule="atLeast"/>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6.1.1.</w:t>
      </w:r>
      <w:r>
        <w:rPr>
          <w:rFonts w:ascii="Times New Roman" w:hAnsi="Times New Roman" w:cs="Times New Roman"/>
          <w:b/>
          <w:bCs/>
          <w:color w:val="000000" w:themeColor="text1"/>
          <w:sz w:val="24"/>
          <w:szCs w:val="24"/>
        </w:rPr>
        <w:tab/>
        <w:t xml:space="preserve"> </w:t>
      </w:r>
      <w:r>
        <w:rPr>
          <w:rFonts w:ascii="Times New Roman" w:hAnsi="Times New Roman" w:cs="Times New Roman"/>
          <w:sz w:val="24"/>
          <w:szCs w:val="24"/>
        </w:rPr>
        <w:t xml:space="preserve">tiekėjo pasiūlymas, parengtas pagal specialiųjų pirkimo sąlygų </w:t>
      </w:r>
      <w:r>
        <w:rPr>
          <w:rFonts w:ascii="Times New Roman" w:hAnsi="Times New Roman" w:cs="Times New Roman"/>
          <w:color w:val="000000" w:themeColor="text1"/>
          <w:sz w:val="24"/>
          <w:szCs w:val="24"/>
          <w:shd w:val="clear" w:color="auto" w:fill="FFFFFF"/>
        </w:rPr>
        <w:t xml:space="preserve">6 </w:t>
      </w:r>
      <w:r>
        <w:rPr>
          <w:rFonts w:ascii="Times New Roman" w:hAnsi="Times New Roman" w:cs="Times New Roman"/>
          <w:color w:val="000000" w:themeColor="text1"/>
          <w:sz w:val="24"/>
          <w:szCs w:val="24"/>
        </w:rPr>
        <w:t>priede pateiktą pasiūlymo formą.</w:t>
      </w:r>
    </w:p>
    <w:p w14:paraId="4AE2B413" w14:textId="77777777" w:rsidR="002D3172" w:rsidRDefault="004E60B4">
      <w:pPr>
        <w:tabs>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6.1.2. užpildytas EBVPD (specialiųjų pirkimo sąlygų 5 priedas). Pateikdamas </w:t>
      </w:r>
      <w:r>
        <w:rPr>
          <w:rFonts w:ascii="Times New Roman" w:hAnsi="Times New Roman" w:cs="Times New Roman"/>
          <w:sz w:val="24"/>
          <w:szCs w:val="24"/>
        </w:rPr>
        <w:t>pasiūlymą, tiekėjas patvirtina ir EBVPD tikrumą;</w:t>
      </w:r>
    </w:p>
    <w:p w14:paraId="76230C19" w14:textId="77777777" w:rsidR="002D3172" w:rsidRDefault="004E60B4">
      <w:pPr>
        <w:tabs>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6.1.3. jungtinės veiklos sutarties kopija (jeigu pirkime dalyvauja ūkio subjektų grupė jungtinės veiklos sutarties pagrindu);</w:t>
      </w:r>
    </w:p>
    <w:p w14:paraId="39941B0F" w14:textId="77777777" w:rsidR="002D3172" w:rsidRDefault="004E60B4">
      <w:pPr>
        <w:tabs>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6.1.4. dokumentas, patvirtinantis, kad asmuo, kuris pateikė pasiūlymą (jei jis ne tiekėjo vadovas), turėjo teisę jį pateikti;</w:t>
      </w:r>
    </w:p>
    <w:p w14:paraId="01DEF195" w14:textId="77777777" w:rsidR="002D3172" w:rsidRDefault="004E60B4">
      <w:pPr>
        <w:tabs>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6.1.5. pasiūlymo galiojimą užtikrinantis dokumentas (jeigu reikalaujama);</w:t>
      </w:r>
    </w:p>
    <w:p w14:paraId="60E6A084" w14:textId="77777777" w:rsidR="002D3172" w:rsidRDefault="004E60B4">
      <w:pPr>
        <w:tabs>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6.1.6. jei tiekėjas pasitelkia ūkio subjektus, kurių pajėgumais remiasi, – įrodymai, kad šie ištekliai bus prieinami per visą sutartinių įsipareigojimų vykdymo laikotarpį;</w:t>
      </w:r>
    </w:p>
    <w:p w14:paraId="0AA8DB6C" w14:textId="77777777" w:rsidR="002D3172" w:rsidRDefault="004E60B4">
      <w:pPr>
        <w:tabs>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6.1.7. jei tiekėjas pasitelkia subtiekėjus, subtiekėjo deklaracija ar kitas dokumentas, patvirtinantis jo sutikimą būti subtiekėju pirkime;</w:t>
      </w:r>
    </w:p>
    <w:p w14:paraId="0AF68532" w14:textId="77777777" w:rsidR="002D3172" w:rsidRDefault="004E60B4">
      <w:pPr>
        <w:tabs>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6.1.8. tiekėjo ir subtiekėjo(-ų) (jei pasitelkiama) deklaracija(-</w:t>
      </w:r>
      <w:proofErr w:type="spellStart"/>
      <w:r>
        <w:rPr>
          <w:rFonts w:ascii="Times New Roman" w:hAnsi="Times New Roman" w:cs="Times New Roman"/>
          <w:sz w:val="24"/>
          <w:szCs w:val="24"/>
        </w:rPr>
        <w:t>os</w:t>
      </w:r>
      <w:proofErr w:type="spellEnd"/>
      <w:r>
        <w:rPr>
          <w:rFonts w:ascii="Times New Roman" w:hAnsi="Times New Roman" w:cs="Times New Roman"/>
          <w:sz w:val="24"/>
          <w:szCs w:val="24"/>
        </w:rPr>
        <w:t>) dėl (ne)atitikties Reglamento ir Lietuvos Respublikos tarptautinių sankcijų įstatymo nuostatoms pagal specialiųjų pirkimo sąlygų 8 priede pateiktą formą;</w:t>
      </w:r>
    </w:p>
    <w:p w14:paraId="2E60832A" w14:textId="77777777" w:rsidR="002D3172" w:rsidRDefault="004E60B4">
      <w:pPr>
        <w:tabs>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6.1.9. tiekėjo laisvos formos atitikties deklaracija dėl atitikties VPĮ 45 straipsnio 2</w:t>
      </w:r>
      <w:r>
        <w:rPr>
          <w:rFonts w:ascii="Times New Roman" w:hAnsi="Times New Roman" w:cs="Times New Roman"/>
          <w:sz w:val="24"/>
          <w:szCs w:val="24"/>
          <w:vertAlign w:val="superscript"/>
        </w:rPr>
        <w:t>1</w:t>
      </w:r>
      <w:r>
        <w:rPr>
          <w:rFonts w:ascii="Times New Roman" w:hAnsi="Times New Roman" w:cs="Times New Roman"/>
          <w:sz w:val="24"/>
          <w:szCs w:val="24"/>
        </w:rPr>
        <w:t xml:space="preserve"> dalies 1, 2, 3 ir 6 punktams;</w:t>
      </w:r>
    </w:p>
    <w:p w14:paraId="4794BE58" w14:textId="77777777" w:rsidR="002D3172" w:rsidRDefault="004E60B4">
      <w:pPr>
        <w:tabs>
          <w:tab w:val="left" w:pos="1276"/>
        </w:tabs>
        <w:spacing w:after="0" w:line="240" w:lineRule="auto"/>
        <w:ind w:firstLine="567"/>
        <w:jc w:val="both"/>
        <w:rPr>
          <w:rFonts w:ascii="Times New Roman" w:hAnsi="Times New Roman" w:cs="Times New Roman"/>
          <w:b/>
          <w:bCs/>
          <w:color w:val="000000" w:themeColor="text1"/>
          <w:sz w:val="24"/>
          <w:szCs w:val="24"/>
        </w:rPr>
      </w:pPr>
      <w:r>
        <w:rPr>
          <w:rFonts w:ascii="Times New Roman" w:hAnsi="Times New Roman" w:cs="Times New Roman"/>
          <w:sz w:val="24"/>
          <w:szCs w:val="24"/>
        </w:rPr>
        <w:t xml:space="preserve">6.1.10. </w:t>
      </w:r>
      <w:r>
        <w:rPr>
          <w:rFonts w:ascii="Times New Roman" w:hAnsi="Times New Roman" w:cs="Times New Roman"/>
          <w:color w:val="000000" w:themeColor="text1"/>
          <w:sz w:val="24"/>
          <w:szCs w:val="24"/>
        </w:rPr>
        <w:t xml:space="preserve">techninė specifikacija, užpildyta pagal specialiųjų pirkimo sąlygų </w:t>
      </w:r>
      <w:r>
        <w:rPr>
          <w:rFonts w:ascii="Times New Roman" w:hAnsi="Times New Roman" w:cs="Times New Roman"/>
          <w:b/>
          <w:bCs/>
          <w:color w:val="000000" w:themeColor="text1"/>
          <w:sz w:val="24"/>
          <w:szCs w:val="24"/>
        </w:rPr>
        <w:t>2.1 priedą</w:t>
      </w:r>
      <w:r>
        <w:rPr>
          <w:rFonts w:ascii="Times New Roman" w:hAnsi="Times New Roman" w:cs="Times New Roman"/>
          <w:color w:val="000000" w:themeColor="text1"/>
          <w:sz w:val="24"/>
          <w:szCs w:val="24"/>
        </w:rPr>
        <w:t xml:space="preserve">. Tiekėjas privalo nurodyti siūlomų prekių technines charakteristikas. </w:t>
      </w:r>
      <w:r>
        <w:rPr>
          <w:rFonts w:ascii="Times New Roman" w:hAnsi="Times New Roman" w:cs="Times New Roman"/>
          <w:b/>
          <w:bCs/>
          <w:color w:val="000000" w:themeColor="text1"/>
          <w:sz w:val="24"/>
          <w:szCs w:val="24"/>
        </w:rPr>
        <w:t>Grafoje „Siūlomos parametrų reikšmės</w:t>
      </w:r>
      <w:r>
        <w:rPr>
          <w:rFonts w:ascii="Times New Roman" w:hAnsi="Times New Roman" w:cs="Times New Roman"/>
          <w:b/>
          <w:bCs/>
          <w:sz w:val="24"/>
          <w:szCs w:val="24"/>
        </w:rPr>
        <w:t>“</w:t>
      </w:r>
      <w:r>
        <w:rPr>
          <w:rFonts w:ascii="Times New Roman" w:hAnsi="Times New Roman" w:cs="Times New Roman"/>
          <w:b/>
          <w:bCs/>
          <w:color w:val="000000" w:themeColor="text1"/>
          <w:sz w:val="24"/>
          <w:szCs w:val="24"/>
        </w:rPr>
        <w:t xml:space="preserve"> turi būti nurodyti tikslūs ir konkretūs siūlomos prekės duomenys, nepaliekant lentelėje pateiktų dydžių reikšmių </w:t>
      </w:r>
      <w:proofErr w:type="spellStart"/>
      <w:r>
        <w:rPr>
          <w:rFonts w:ascii="Times New Roman" w:hAnsi="Times New Roman" w:cs="Times New Roman"/>
          <w:b/>
          <w:bCs/>
          <w:color w:val="000000" w:themeColor="text1"/>
          <w:sz w:val="24"/>
          <w:szCs w:val="24"/>
        </w:rPr>
        <w:t>tolerancijų</w:t>
      </w:r>
      <w:proofErr w:type="spellEnd"/>
      <w:r>
        <w:rPr>
          <w:rFonts w:ascii="Times New Roman" w:hAnsi="Times New Roman" w:cs="Times New Roman"/>
          <w:b/>
          <w:bCs/>
          <w:color w:val="000000" w:themeColor="text1"/>
          <w:sz w:val="24"/>
          <w:szCs w:val="24"/>
        </w:rPr>
        <w:t xml:space="preserve"> ir tokių reikšmių, kaip „lygiavertė“, „atitinka“, „taip“ ir pan. </w:t>
      </w:r>
    </w:p>
    <w:p w14:paraId="305718E0" w14:textId="77777777" w:rsidR="002D3172" w:rsidRDefault="004E60B4">
      <w:pPr>
        <w:tabs>
          <w:tab w:val="left" w:pos="1276"/>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6.1.11.</w:t>
      </w:r>
      <w:r>
        <w:rPr>
          <w:rFonts w:ascii="Times New Roman" w:hAnsi="Times New Roman" w:cs="Times New Roman"/>
          <w:b/>
          <w:bCs/>
          <w:color w:val="000000" w:themeColor="text1"/>
          <w:sz w:val="24"/>
          <w:szCs w:val="24"/>
        </w:rPr>
        <w:t xml:space="preserve"> </w:t>
      </w:r>
      <w:r>
        <w:rPr>
          <w:rFonts w:ascii="Times New Roman" w:hAnsi="Times New Roman" w:cs="Times New Roman"/>
          <w:b/>
          <w:bCs/>
          <w:sz w:val="24"/>
          <w:szCs w:val="24"/>
        </w:rPr>
        <w:t xml:space="preserve">Tiekėjas turi pateikti pasiūlyme nurodytų parametrų teisingumą įrodančius </w:t>
      </w:r>
      <w:r>
        <w:rPr>
          <w:rFonts w:ascii="Times New Roman" w:hAnsi="Times New Roman" w:cs="Times New Roman"/>
          <w:b/>
          <w:bCs/>
          <w:sz w:val="24"/>
          <w:szCs w:val="24"/>
          <w:u w:val="single"/>
        </w:rPr>
        <w:t>prekės gamintojo (toliau – gamintojo) dokumentus</w:t>
      </w:r>
      <w:r>
        <w:rPr>
          <w:rFonts w:ascii="Times New Roman" w:hAnsi="Times New Roman" w:cs="Times New Roman"/>
          <w:b/>
          <w:bCs/>
          <w:sz w:val="24"/>
          <w:szCs w:val="24"/>
        </w:rPr>
        <w:t xml:space="preserve"> (katalogus, prospektus ar kitą dokumentaciją su siūlomų prekių aprašymais) originalo, o reikalaujamų parametrų – ir lietuvių kalbomis (tais atvejais, kai parametrų teisingumą įrodančių gamintojo dokumentų originalo kalba yra anglų kalba, pateikti vertimus į lietuvių kalbą kartu su pasiūlymu nėra privaloma, tačiau tokie vertimai turės būti pateikti viešojo pirkimo komisijai pareikalavus). Originaliame gamintojo dokumente privalo būti atžyma, kurį techninės specifikacijos lentelės parametrą patvirtina nurodytas parametras, o šių pirkimo dokumentų 2.1 priedo grafoje „Dokumento pavadinimas, puslapio Nr. pasiūlyme (pažymint vietą, kur gamintojo dokumente yra nurodytas parametras)“ turi būti nurodytas gamintojo dokumentas ir puslapis, kuriame yra atžyma. Pateikiamos skaitmeninės dokumentų kopijos.</w:t>
      </w:r>
    </w:p>
    <w:p w14:paraId="18621A3A" w14:textId="77777777" w:rsidR="002D3172" w:rsidRDefault="004E60B4">
      <w:pPr>
        <w:pStyle w:val="ListParagraph"/>
        <w:numPr>
          <w:ilvl w:val="2"/>
          <w:numId w:val="19"/>
        </w:numPr>
        <w:tabs>
          <w:tab w:val="left" w:pos="1276"/>
          <w:tab w:val="left" w:pos="1560"/>
        </w:tabs>
        <w:spacing w:after="0" w:line="240" w:lineRule="auto"/>
        <w:ind w:left="0"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Tuo atveju, jeigu pateiktoje gamintojo dokumentacijoje nėra visos reikalaujamos prekės charakteristikas patvirtinančios informacijos, tiekėjas privalo pateikti </w:t>
      </w:r>
      <w:r>
        <w:rPr>
          <w:rFonts w:ascii="Times New Roman" w:hAnsi="Times New Roman" w:cs="Times New Roman"/>
          <w:b/>
          <w:bCs/>
          <w:sz w:val="24"/>
          <w:szCs w:val="24"/>
          <w:u w:val="single"/>
        </w:rPr>
        <w:t>gamintojo arba jo įgalioto atstovo (tiekėjo deklaracija nėra lygiavertis dokumentas)</w:t>
      </w:r>
      <w:r>
        <w:rPr>
          <w:rFonts w:ascii="Times New Roman" w:hAnsi="Times New Roman" w:cs="Times New Roman"/>
          <w:b/>
          <w:bCs/>
          <w:sz w:val="24"/>
          <w:szCs w:val="24"/>
        </w:rPr>
        <w:t xml:space="preserve">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14:paraId="0694D62D" w14:textId="77777777" w:rsidR="002D3172" w:rsidRDefault="004E60B4">
      <w:pPr>
        <w:spacing w:after="0" w:line="240" w:lineRule="auto"/>
        <w:ind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6.2. </w:t>
      </w:r>
      <w:r>
        <w:rPr>
          <w:rFonts w:ascii="Times New Roman" w:eastAsia="Calibri" w:hAnsi="Times New Roman" w:cs="Times New Roman"/>
          <w:sz w:val="24"/>
          <w:szCs w:val="24"/>
        </w:rPr>
        <w:t>Perkančioji organizacija nereikalauja, kad pasiūlymas būtų pasirašytas.</w:t>
      </w:r>
    </w:p>
    <w:p w14:paraId="16E92B2E" w14:textId="77777777" w:rsidR="002D3172" w:rsidRDefault="004E60B4">
      <w:pPr>
        <w:tabs>
          <w:tab w:val="left" w:pos="993"/>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lastRenderedPageBreak/>
        <w:t>6.3. Pasiūlymas turi būti parengtas lietuvių kalba (gamintojo techniniai dokumentai gali būti teikiami anglų kalba, tačiau, viešojo pirkimo komisijai pareikalavus, turės būti pateikti dokumentų vertimai į lietuvių kalbą)</w:t>
      </w:r>
      <w:r>
        <w:rPr>
          <w:rFonts w:ascii="Times New Roman" w:hAnsi="Times New Roman" w:cs="Times New Roman"/>
          <w:color w:val="7030A0"/>
          <w:sz w:val="24"/>
          <w:szCs w:val="24"/>
        </w:rPr>
        <w:t xml:space="preserve">. </w:t>
      </w:r>
      <w:r>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w:t>
      </w:r>
      <w:r>
        <w:rPr>
          <w:rFonts w:ascii="Times New Roman" w:hAnsi="Times New Roman" w:cs="Times New Roman"/>
          <w:color w:val="000000" w:themeColor="text1"/>
          <w:sz w:val="24"/>
          <w:szCs w:val="24"/>
        </w:rPr>
        <w:t xml:space="preserve">pateikti vertimą atlikusio asmens parašu ir vertimų biuro antspaudu (jei turi) patvirtintą šio dokumento vertimą. </w:t>
      </w:r>
    </w:p>
    <w:p w14:paraId="0A2A4B59" w14:textId="77777777" w:rsidR="002D3172" w:rsidRDefault="004E60B4">
      <w:pPr>
        <w:tabs>
          <w:tab w:val="left" w:pos="993"/>
        </w:tabs>
        <w:spacing w:after="0" w:line="240" w:lineRule="auto"/>
        <w:ind w:firstLine="567"/>
        <w:jc w:val="both"/>
        <w:rPr>
          <w:rFonts w:ascii="Times New Roman" w:eastAsia="Arial" w:hAnsi="Times New Roman" w:cs="Times New Roman"/>
          <w:sz w:val="24"/>
          <w:szCs w:val="24"/>
        </w:rPr>
      </w:pPr>
      <w:r>
        <w:rPr>
          <w:rFonts w:ascii="Times New Roman" w:hAnsi="Times New Roman" w:cs="Times New Roman"/>
          <w:color w:val="000000" w:themeColor="text1"/>
          <w:sz w:val="24"/>
          <w:szCs w:val="24"/>
        </w:rPr>
        <w:t>6.4.</w:t>
      </w:r>
      <w:r>
        <w:rPr>
          <w:rFonts w:ascii="Times New Roman" w:eastAsia="Arial" w:hAnsi="Times New Roman" w:cs="Times New Roman"/>
          <w:sz w:val="24"/>
          <w:szCs w:val="24"/>
        </w:rPr>
        <w:t xml:space="preserve"> </w:t>
      </w:r>
      <w:r>
        <w:rPr>
          <w:rFonts w:ascii="Times New Roman" w:hAnsi="Times New Roman" w:cs="Times New Roman"/>
          <w:bCs/>
          <w:iCs/>
          <w:color w:val="000000" w:themeColor="text1"/>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13993B53" w14:textId="77777777" w:rsidR="002D3172" w:rsidRDefault="004E60B4">
      <w:pPr>
        <w:tabs>
          <w:tab w:val="left" w:pos="993"/>
        </w:tabs>
        <w:spacing w:after="0" w:line="240" w:lineRule="auto"/>
        <w:ind w:firstLine="567"/>
        <w:jc w:val="both"/>
        <w:rPr>
          <w:rFonts w:ascii="Times New Roman" w:hAnsi="Times New Roman" w:cs="Times New Roman"/>
          <w:color w:val="000000" w:themeColor="text1"/>
          <w:sz w:val="24"/>
          <w:szCs w:val="24"/>
        </w:rPr>
      </w:pPr>
      <w:r>
        <w:rPr>
          <w:rFonts w:ascii="Times New Roman" w:eastAsia="Arial" w:hAnsi="Times New Roman" w:cs="Times New Roman"/>
          <w:sz w:val="24"/>
          <w:szCs w:val="24"/>
        </w:rPr>
        <w:t xml:space="preserve">6.5. Tiekėjų pasiūlymuose nurodytos kainos bus vertinamos </w:t>
      </w:r>
      <w:r>
        <w:rPr>
          <w:rFonts w:ascii="Times New Roman" w:hAnsi="Times New Roman" w:cs="Times New Roman"/>
          <w:sz w:val="24"/>
          <w:szCs w:val="24"/>
        </w:rPr>
        <w:t xml:space="preserve">ir lyginamos su visais mokesčiais, įskaitant PVM. </w:t>
      </w:r>
    </w:p>
    <w:p w14:paraId="78859626" w14:textId="77777777" w:rsidR="002D3172" w:rsidRDefault="004E60B4">
      <w:pPr>
        <w:pStyle w:val="Heading1"/>
        <w:numPr>
          <w:ilvl w:val="0"/>
          <w:numId w:val="19"/>
        </w:numPr>
        <w:tabs>
          <w:tab w:val="left" w:pos="426"/>
        </w:tabs>
        <w:ind w:left="284" w:hanging="284"/>
        <w:rPr>
          <w:rFonts w:ascii="Times New Roman" w:hAnsi="Times New Roman" w:cs="Times New Roman"/>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33278239"/>
      <w:bookmarkEnd w:id="22"/>
      <w:bookmarkEnd w:id="23"/>
      <w:bookmarkEnd w:id="24"/>
      <w:bookmarkEnd w:id="25"/>
      <w:bookmarkEnd w:id="26"/>
      <w:r>
        <w:rPr>
          <w:rFonts w:ascii="Times New Roman" w:hAnsi="Times New Roman" w:cs="Times New Roman"/>
          <w:sz w:val="24"/>
          <w:szCs w:val="24"/>
        </w:rPr>
        <w:t>Pasiūlymo galiojimo užtikrinimas</w:t>
      </w:r>
      <w:bookmarkEnd w:id="27"/>
      <w:bookmarkEnd w:id="28"/>
      <w:bookmarkEnd w:id="29"/>
    </w:p>
    <w:p w14:paraId="37DE1615" w14:textId="77777777" w:rsidR="002D3172" w:rsidRDefault="004E60B4">
      <w:pPr>
        <w:pStyle w:val="ListParagraph"/>
        <w:spacing w:after="0" w:line="240" w:lineRule="auto"/>
        <w:ind w:left="0" w:firstLine="567"/>
        <w:jc w:val="both"/>
        <w:rPr>
          <w:shd w:val="clear" w:color="auto" w:fill="FFFFFF"/>
        </w:rPr>
      </w:pPr>
      <w:r>
        <w:rPr>
          <w:rFonts w:ascii="Times New Roman" w:hAnsi="Times New Roman" w:cs="Times New Roman"/>
          <w:sz w:val="24"/>
          <w:szCs w:val="24"/>
          <w:shd w:val="clear" w:color="auto" w:fill="FFFFFF"/>
        </w:rPr>
        <w:t xml:space="preserve">7.1.Nereikalaujama iš Tiekėjas pasiūlymo galiojimą užtikrinimo. </w:t>
      </w:r>
    </w:p>
    <w:p w14:paraId="5E01FB38" w14:textId="77777777" w:rsidR="002D3172" w:rsidRDefault="002D3172">
      <w:pPr>
        <w:pStyle w:val="ListParagraph"/>
        <w:tabs>
          <w:tab w:val="left" w:pos="1276"/>
        </w:tabs>
        <w:spacing w:after="0" w:line="240" w:lineRule="auto"/>
        <w:ind w:left="0"/>
        <w:jc w:val="both"/>
        <w:rPr>
          <w:rFonts w:ascii="Times New Roman" w:eastAsia="Calibri" w:hAnsi="Times New Roman" w:cs="Times New Roman"/>
          <w:color w:val="000000" w:themeColor="text1"/>
          <w:sz w:val="24"/>
          <w:szCs w:val="24"/>
        </w:rPr>
      </w:pPr>
    </w:p>
    <w:p w14:paraId="0D0F7A26" w14:textId="77777777" w:rsidR="002D3172" w:rsidRDefault="004E60B4">
      <w:pPr>
        <w:pStyle w:val="Heading1"/>
        <w:numPr>
          <w:ilvl w:val="0"/>
          <w:numId w:val="16"/>
        </w:numPr>
        <w:tabs>
          <w:tab w:val="left" w:pos="709"/>
        </w:tabs>
        <w:spacing w:line="20" w:lineRule="atLeast"/>
        <w:contextualSpacing/>
        <w:rPr>
          <w:rFonts w:ascii="Times New Roman" w:hAnsi="Times New Roman" w:cs="Times New Roman"/>
          <w:sz w:val="24"/>
          <w:szCs w:val="24"/>
        </w:rPr>
      </w:pPr>
      <w:bookmarkStart w:id="30" w:name="_Ref39658218"/>
      <w:bookmarkStart w:id="31" w:name="_Ref39658226"/>
      <w:bookmarkStart w:id="32" w:name="_Ref39658248"/>
      <w:bookmarkStart w:id="33" w:name="_Ref39658251"/>
      <w:bookmarkStart w:id="34" w:name="_Toc233278240"/>
      <w:r>
        <w:rPr>
          <w:rFonts w:ascii="Times New Roman" w:hAnsi="Times New Roman" w:cs="Times New Roman"/>
          <w:sz w:val="24"/>
          <w:szCs w:val="24"/>
        </w:rPr>
        <w:t>Elektroninis aukcionas</w:t>
      </w:r>
      <w:bookmarkEnd w:id="30"/>
      <w:bookmarkEnd w:id="31"/>
      <w:bookmarkEnd w:id="32"/>
      <w:bookmarkEnd w:id="33"/>
      <w:bookmarkEnd w:id="34"/>
    </w:p>
    <w:p w14:paraId="25CDBF60" w14:textId="77777777" w:rsidR="002D3172" w:rsidRDefault="004E60B4">
      <w:pPr>
        <w:spacing w:after="0" w:line="240" w:lineRule="auto"/>
        <w:ind w:left="710" w:hanging="143"/>
        <w:rPr>
          <w:rFonts w:ascii="Times New Roman" w:hAnsi="Times New Roman" w:cs="Times New Roman"/>
          <w:sz w:val="24"/>
          <w:szCs w:val="24"/>
        </w:rPr>
      </w:pPr>
      <w:r>
        <w:rPr>
          <w:rFonts w:ascii="Times New Roman" w:hAnsi="Times New Roman" w:cs="Times New Roman"/>
          <w:sz w:val="24"/>
          <w:szCs w:val="24"/>
        </w:rPr>
        <w:t>8.1. Perkančioji organizacija pirkime netaikys elektroninio aukciono.</w:t>
      </w:r>
    </w:p>
    <w:p w14:paraId="613388DC" w14:textId="77777777" w:rsidR="002D3172" w:rsidRDefault="004E60B4">
      <w:pPr>
        <w:pStyle w:val="Heading1"/>
        <w:numPr>
          <w:ilvl w:val="0"/>
          <w:numId w:val="16"/>
        </w:numPr>
        <w:tabs>
          <w:tab w:val="left" w:pos="709"/>
        </w:tabs>
        <w:spacing w:line="20" w:lineRule="atLeast"/>
        <w:contextualSpacing/>
        <w:rPr>
          <w:rFonts w:ascii="Times New Roman" w:hAnsi="Times New Roman" w:cs="Times New Roman"/>
          <w:sz w:val="24"/>
          <w:szCs w:val="24"/>
        </w:rPr>
      </w:pPr>
      <w:bookmarkStart w:id="35" w:name="_Ref39667303"/>
      <w:bookmarkStart w:id="36" w:name="_Ref39667308"/>
      <w:bookmarkStart w:id="37" w:name="_Toc233278241"/>
      <w:bookmarkStart w:id="38" w:name="_Ref39485250"/>
      <w:bookmarkStart w:id="39" w:name="_Ref39485258"/>
      <w:r>
        <w:rPr>
          <w:rFonts w:ascii="Times New Roman" w:hAnsi="Times New Roman" w:cs="Times New Roman"/>
          <w:sz w:val="24"/>
          <w:szCs w:val="24"/>
        </w:rPr>
        <w:t>Pasiūlymų vertinimas</w:t>
      </w:r>
      <w:bookmarkEnd w:id="35"/>
      <w:bookmarkEnd w:id="36"/>
      <w:bookmarkEnd w:id="37"/>
      <w:bookmarkEnd w:id="38"/>
      <w:bookmarkEnd w:id="39"/>
    </w:p>
    <w:p w14:paraId="1116489A" w14:textId="77777777" w:rsidR="002D3172" w:rsidRDefault="004E60B4">
      <w:pPr>
        <w:spacing w:after="0" w:line="240" w:lineRule="auto"/>
        <w:ind w:firstLine="567"/>
        <w:jc w:val="both"/>
        <w:rPr>
          <w:rFonts w:ascii="Times New Roman" w:eastAsiaTheme="minorHAnsi" w:hAnsi="Times New Roman" w:cs="Times New Roman"/>
          <w:bCs/>
          <w:iCs/>
          <w:sz w:val="24"/>
          <w:szCs w:val="24"/>
        </w:rPr>
      </w:pPr>
      <w:r>
        <w:rPr>
          <w:rFonts w:ascii="Times New Roman" w:hAnsi="Times New Roman" w:cs="Times New Roman"/>
          <w:sz w:val="24"/>
          <w:szCs w:val="24"/>
        </w:rPr>
        <w:t xml:space="preserve">9.1. </w:t>
      </w:r>
      <w:r>
        <w:rPr>
          <w:rFonts w:ascii="Times New Roman" w:eastAsia="Calibri" w:hAnsi="Times New Roman" w:cs="Times New Roman"/>
          <w:sz w:val="24"/>
          <w:szCs w:val="24"/>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Pr>
          <w:rFonts w:ascii="Times New Roman" w:hAnsi="Times New Roman" w:cs="Times New Roman"/>
          <w:color w:val="000000" w:themeColor="text1"/>
          <w:sz w:val="24"/>
          <w:szCs w:val="24"/>
          <w:shd w:val="clear" w:color="auto" w:fill="FFFFFF"/>
        </w:rPr>
        <w:t>7</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priede.</w:t>
      </w:r>
    </w:p>
    <w:p w14:paraId="1EEBE5E8" w14:textId="77777777" w:rsidR="002D3172" w:rsidRDefault="004E60B4">
      <w:pPr>
        <w:pStyle w:val="NoSpacing"/>
        <w:spacing w:line="20" w:lineRule="atLeast"/>
        <w:ind w:firstLine="567"/>
        <w:contextualSpacing/>
        <w:jc w:val="both"/>
        <w:rPr>
          <w:rFonts w:ascii="Times New Roman" w:hAnsi="Times New Roman" w:cs="Times New Roman"/>
          <w:sz w:val="24"/>
          <w:szCs w:val="24"/>
        </w:rPr>
      </w:pPr>
      <w:r>
        <w:rPr>
          <w:rFonts w:ascii="Times New Roman" w:hAnsi="Times New Roman" w:cs="Times New Roman"/>
          <w:color w:val="000000" w:themeColor="text1"/>
          <w:sz w:val="24"/>
          <w:szCs w:val="24"/>
        </w:rPr>
        <w:t>9.2. Laimėjusiu pasiūlymu kiekvienoje pirkimo objekto dalyje galės būti pripažinti tik po 1 (vieną) ekonomiškai naudingiausią pasiūlymą, esantį atitinkamos pirkimo objekto dalies pasiūlymų eilės pirmojoje vietoje.</w:t>
      </w:r>
      <w:r>
        <w:rPr>
          <w:rFonts w:ascii="Times New Roman" w:hAnsi="Times New Roman" w:cs="Times New Roman"/>
          <w:sz w:val="24"/>
          <w:szCs w:val="24"/>
        </w:rPr>
        <w:t xml:space="preserve"> Tas pats tiekėjas gali būti nustatomas laimėtoju dėl </w:t>
      </w:r>
      <w:r>
        <w:rPr>
          <w:rFonts w:ascii="Times New Roman" w:hAnsi="Times New Roman" w:cs="Times New Roman"/>
          <w:color w:val="000000" w:themeColor="text1"/>
          <w:sz w:val="24"/>
          <w:szCs w:val="24"/>
        </w:rPr>
        <w:t xml:space="preserve">visų pirkimo objekto dalių, </w:t>
      </w:r>
      <w:r>
        <w:rPr>
          <w:rFonts w:ascii="Times New Roman" w:hAnsi="Times New Roman" w:cs="Times New Roman"/>
          <w:sz w:val="24"/>
          <w:szCs w:val="24"/>
        </w:rPr>
        <w:t xml:space="preserve">vadovaujantis specialiųjų pirkimo sąlygų </w:t>
      </w:r>
      <w:r>
        <w:rPr>
          <w:rFonts w:ascii="Times New Roman" w:hAnsi="Times New Roman" w:cs="Times New Roman"/>
          <w:color w:val="000000" w:themeColor="text1"/>
          <w:sz w:val="24"/>
          <w:szCs w:val="24"/>
          <w:shd w:val="clear" w:color="auto" w:fill="FFFFFF"/>
        </w:rPr>
        <w:t>7</w:t>
      </w:r>
      <w:r>
        <w:rPr>
          <w:rFonts w:ascii="Times New Roman" w:hAnsi="Times New Roman" w:cs="Times New Roman"/>
          <w:color w:val="00B050"/>
          <w:sz w:val="24"/>
          <w:szCs w:val="24"/>
          <w:shd w:val="clear" w:color="auto" w:fill="FFFFFF"/>
        </w:rPr>
        <w:t xml:space="preserve"> </w:t>
      </w:r>
      <w:r>
        <w:rPr>
          <w:rFonts w:ascii="Times New Roman" w:hAnsi="Times New Roman" w:cs="Times New Roman"/>
          <w:sz w:val="24"/>
          <w:szCs w:val="24"/>
        </w:rPr>
        <w:t xml:space="preserve">priede nustatytomis taisyklėmis. </w:t>
      </w:r>
    </w:p>
    <w:p w14:paraId="5ADFC454" w14:textId="77777777" w:rsidR="002D3172" w:rsidRDefault="004E60B4">
      <w:pPr>
        <w:pStyle w:val="ListParagraph"/>
        <w:numPr>
          <w:ilvl w:val="1"/>
          <w:numId w:val="4"/>
        </w:numPr>
        <w:tabs>
          <w:tab w:val="left" w:pos="993"/>
        </w:tabs>
        <w:spacing w:after="0" w:line="240" w:lineRule="auto"/>
        <w:ind w:left="0" w:firstLine="567"/>
        <w:jc w:val="both"/>
        <w:rPr>
          <w:rFonts w:ascii="Times New Roman" w:hAnsi="Times New Roman" w:cs="Times New Roman"/>
          <w:bCs/>
          <w:color w:val="000000" w:themeColor="text1"/>
          <w:sz w:val="24"/>
          <w:szCs w:val="24"/>
        </w:rPr>
      </w:pPr>
      <w:r>
        <w:rPr>
          <w:rStyle w:val="cf01"/>
          <w:rFonts w:ascii="Times New Roman" w:hAnsi="Times New Roman" w:cs="Times New Roman"/>
          <w:b/>
          <w:bCs/>
          <w:sz w:val="24"/>
          <w:szCs w:val="24"/>
        </w:rPr>
        <w:t>Perkančioji organizacija atmes tiekėjo pasiūlymą, jeigu kartu su pasiūlymu nebus pateikti šie pirkimo sąlygose reikalaujami pateikti dokumentai:</w:t>
      </w:r>
      <w:r>
        <w:rPr>
          <w:rStyle w:val="cf01"/>
          <w:rFonts w:ascii="Times New Roman" w:hAnsi="Times New Roman" w:cs="Times New Roman"/>
          <w:sz w:val="24"/>
          <w:szCs w:val="24"/>
        </w:rPr>
        <w:t xml:space="preserve"> </w:t>
      </w:r>
      <w:r>
        <w:rPr>
          <w:rFonts w:ascii="Times New Roman" w:hAnsi="Times New Roman" w:cs="Times New Roman"/>
          <w:b/>
          <w:bCs/>
          <w:color w:val="000000" w:themeColor="text1"/>
          <w:sz w:val="24"/>
          <w:szCs w:val="24"/>
        </w:rPr>
        <w:t xml:space="preserve">pirkimo sąlygų 6.1.1 punkte numatytas tiekėjo pasiūlymas (6 priedas), 6.1.10 punkte numatyta techninė specifikacija (2.1 priedas). </w:t>
      </w:r>
    </w:p>
    <w:p w14:paraId="557BBC8E" w14:textId="77777777" w:rsidR="002D3172" w:rsidRDefault="004E60B4">
      <w:pPr>
        <w:pStyle w:val="Heading1"/>
        <w:numPr>
          <w:ilvl w:val="0"/>
          <w:numId w:val="4"/>
        </w:numPr>
        <w:tabs>
          <w:tab w:val="left" w:pos="567"/>
        </w:tabs>
        <w:spacing w:line="20" w:lineRule="atLeast"/>
        <w:contextualSpacing/>
        <w:rPr>
          <w:rFonts w:ascii="Times New Roman" w:hAnsi="Times New Roman" w:cs="Times New Roman"/>
          <w:sz w:val="24"/>
          <w:szCs w:val="24"/>
        </w:rPr>
      </w:pPr>
      <w:bookmarkStart w:id="40" w:name="_Ref39425999"/>
      <w:bookmarkStart w:id="41" w:name="_Ref39426005"/>
      <w:bookmarkStart w:id="42" w:name="_Toc233278242"/>
      <w:r>
        <w:rPr>
          <w:rFonts w:ascii="Times New Roman" w:hAnsi="Times New Roman" w:cs="Times New Roman"/>
          <w:sz w:val="24"/>
          <w:szCs w:val="24"/>
        </w:rPr>
        <w:t>Prekių pavyzdžių pateikimas</w:t>
      </w:r>
      <w:bookmarkEnd w:id="40"/>
      <w:bookmarkEnd w:id="41"/>
      <w:bookmarkEnd w:id="42"/>
    </w:p>
    <w:p w14:paraId="06FD7EF6" w14:textId="77777777" w:rsidR="002D3172" w:rsidRDefault="004E60B4">
      <w:pPr>
        <w:pStyle w:val="ListParagraph"/>
        <w:numPr>
          <w:ilvl w:val="1"/>
          <w:numId w:val="3"/>
        </w:numPr>
        <w:tabs>
          <w:tab w:val="left" w:pos="1134"/>
        </w:tabs>
        <w:spacing w:after="0" w:line="240" w:lineRule="auto"/>
        <w:ind w:left="0" w:firstLine="567"/>
        <w:jc w:val="both"/>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Prekių pavyzdžių nėra prašoma.</w:t>
      </w:r>
      <w:bookmarkStart w:id="43" w:name="_Hlk213032108"/>
    </w:p>
    <w:p w14:paraId="45FC6202" w14:textId="77777777" w:rsidR="002D3172" w:rsidRDefault="002D3172">
      <w:pPr>
        <w:pStyle w:val="ListParagraph"/>
        <w:tabs>
          <w:tab w:val="left" w:pos="1134"/>
        </w:tabs>
        <w:spacing w:after="0" w:line="240" w:lineRule="auto"/>
        <w:ind w:left="0"/>
        <w:jc w:val="both"/>
        <w:rPr>
          <w:rFonts w:ascii="Times New Roman" w:hAnsi="Times New Roman" w:cs="Times New Roman"/>
          <w:sz w:val="24"/>
          <w:szCs w:val="24"/>
        </w:rPr>
      </w:pPr>
      <w:bookmarkStart w:id="44" w:name="_Toc147739116_Copy_1"/>
      <w:bookmarkEnd w:id="43"/>
      <w:bookmarkEnd w:id="44"/>
    </w:p>
    <w:p w14:paraId="7E48BADE" w14:textId="77777777" w:rsidR="002D3172" w:rsidRDefault="004E60B4">
      <w:pPr>
        <w:pStyle w:val="Heading1"/>
        <w:numPr>
          <w:ilvl w:val="0"/>
          <w:numId w:val="3"/>
        </w:numPr>
        <w:tabs>
          <w:tab w:val="left" w:pos="567"/>
        </w:tabs>
        <w:spacing w:line="20" w:lineRule="atLeast"/>
        <w:contextualSpacing/>
        <w:jc w:val="both"/>
        <w:rPr>
          <w:rFonts w:ascii="Times New Roman" w:hAnsi="Times New Roman" w:cs="Times New Roman"/>
          <w:b/>
          <w:bCs/>
          <w:sz w:val="24"/>
          <w:szCs w:val="24"/>
        </w:rPr>
      </w:pPr>
      <w:bookmarkStart w:id="45" w:name="_Toc233278243"/>
      <w:r>
        <w:rPr>
          <w:rFonts w:ascii="Times New Roman" w:hAnsi="Times New Roman" w:cs="Times New Roman"/>
          <w:sz w:val="24"/>
          <w:szCs w:val="24"/>
        </w:rPr>
        <w:t>Sutarties sudarymas</w:t>
      </w:r>
      <w:bookmarkEnd w:id="45"/>
    </w:p>
    <w:p w14:paraId="4735D62D" w14:textId="77777777" w:rsidR="002D3172" w:rsidRDefault="004E60B4">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 Ši pirkimo procedūra atliekama siekiant sudaryti sutartį su tiekėju, kurio pasiūlymas, vadovaujantis pirkimo sąlygose nustatyta tvarka, bus pripažintas laimėjęs, o jei pirkimas skaidomas į </w:t>
      </w:r>
      <w:r>
        <w:rPr>
          <w:rFonts w:ascii="Times New Roman" w:eastAsia="Times New Roman" w:hAnsi="Times New Roman" w:cs="Times New Roman"/>
          <w:sz w:val="24"/>
          <w:szCs w:val="24"/>
        </w:rPr>
        <w:lastRenderedPageBreak/>
        <w:t>dalis – su tiekėjais, kurių pasiūlymai bus pripažinti laimėję. Sutarties sąlygos pateikiamos 9 Pirkimo sąlygų priede „Sutarties projektas“.</w:t>
      </w:r>
    </w:p>
    <w:p w14:paraId="77665C2E" w14:textId="77777777" w:rsidR="002D3172" w:rsidRDefault="004E60B4">
      <w:pPr>
        <w:shd w:val="clear" w:color="auto" w:fill="FFFFFF"/>
        <w:spacing w:after="0" w:line="240" w:lineRule="auto"/>
        <w:jc w:val="center"/>
        <w:rPr>
          <w:rFonts w:ascii="Times New Roman" w:eastAsia="Calibri" w:hAnsi="Times New Roman" w:cs="Times New Roman"/>
          <w:sz w:val="24"/>
          <w:szCs w:val="24"/>
        </w:rPr>
        <w:sectPr w:rsidR="002D3172">
          <w:headerReference w:type="default" r:id="rId9"/>
          <w:footerReference w:type="default" r:id="rId10"/>
          <w:footerReference w:type="first" r:id="rId11"/>
          <w:pgSz w:w="12240" w:h="15840"/>
          <w:pgMar w:top="1134" w:right="567" w:bottom="1134" w:left="1701" w:header="720" w:footer="720" w:gutter="0"/>
          <w:pgNumType w:start="0"/>
          <w:cols w:space="1296"/>
          <w:formProt w:val="0"/>
          <w:titlePg/>
          <w:docGrid w:linePitch="360"/>
        </w:sectPr>
      </w:pPr>
      <w:r>
        <w:rPr>
          <w:rFonts w:ascii="Times New Roman" w:eastAsia="Calibri" w:hAnsi="Times New Roman" w:cs="Times New Roman"/>
          <w:sz w:val="24"/>
          <w:szCs w:val="24"/>
        </w:rPr>
        <w:t>__________</w:t>
      </w:r>
    </w:p>
    <w:p w14:paraId="2CEB36C4" w14:textId="77777777" w:rsidR="002D3172" w:rsidRDefault="004E60B4">
      <w:pPr>
        <w:pStyle w:val="Heading1"/>
        <w:jc w:val="right"/>
        <w:rPr>
          <w:rFonts w:ascii="Times New Roman" w:hAnsi="Times New Roman" w:cs="Times New Roman"/>
          <w:color w:val="auto"/>
          <w:sz w:val="24"/>
          <w:szCs w:val="24"/>
        </w:rPr>
      </w:pPr>
      <w:bookmarkStart w:id="46" w:name="_Toc233278244"/>
      <w:r>
        <w:rPr>
          <w:rFonts w:ascii="Times New Roman" w:hAnsi="Times New Roman" w:cs="Times New Roman"/>
          <w:color w:val="auto"/>
          <w:sz w:val="24"/>
          <w:szCs w:val="24"/>
        </w:rPr>
        <w:lastRenderedPageBreak/>
        <w:t>Pirkimo sąlygų 1 priedas „Terminai“</w:t>
      </w:r>
      <w:bookmarkEnd w:id="46"/>
    </w:p>
    <w:p w14:paraId="56A0BFF7" w14:textId="77777777" w:rsidR="002D3172" w:rsidRDefault="002D3172">
      <w:pPr>
        <w:shd w:val="clear" w:color="auto" w:fill="FFFFFF"/>
        <w:spacing w:after="0" w:line="240" w:lineRule="auto"/>
        <w:jc w:val="right"/>
        <w:rPr>
          <w:rFonts w:ascii="Times New Roman" w:eastAsia="Calibri" w:hAnsi="Times New Roman" w:cs="Times New Roman"/>
          <w:color w:val="0070C0"/>
          <w:sz w:val="24"/>
          <w:szCs w:val="24"/>
        </w:rPr>
      </w:pPr>
    </w:p>
    <w:tbl>
      <w:tblPr>
        <w:tblW w:w="9668" w:type="dxa"/>
        <w:tblInd w:w="108" w:type="dxa"/>
        <w:tblLayout w:type="fixed"/>
        <w:tblLook w:val="0000" w:firstRow="0" w:lastRow="0" w:firstColumn="0" w:lastColumn="0" w:noHBand="0" w:noVBand="0"/>
      </w:tblPr>
      <w:tblGrid>
        <w:gridCol w:w="906"/>
        <w:gridCol w:w="3517"/>
        <w:gridCol w:w="5245"/>
      </w:tblGrid>
      <w:tr w:rsidR="002D3172" w14:paraId="75E708E4" w14:textId="77777777">
        <w:trPr>
          <w:trHeight w:val="20"/>
        </w:trPr>
        <w:tc>
          <w:tcPr>
            <w:tcW w:w="9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FF13A7F" w14:textId="77777777" w:rsidR="002D3172" w:rsidRDefault="004E60B4">
            <w:pPr>
              <w:jc w:val="center"/>
              <w:rPr>
                <w:rFonts w:ascii="Times New Roman" w:hAnsi="Times New Roman" w:cs="Times New Roman"/>
                <w:b/>
                <w:bCs/>
                <w:sz w:val="24"/>
                <w:szCs w:val="24"/>
              </w:rPr>
            </w:pPr>
            <w:r>
              <w:rPr>
                <w:rFonts w:ascii="Times New Roman" w:hAnsi="Times New Roman" w:cs="Times New Roman"/>
                <w:b/>
                <w:bCs/>
                <w:sz w:val="24"/>
                <w:szCs w:val="24"/>
              </w:rPr>
              <w:t>Eil. Nr.</w:t>
            </w:r>
          </w:p>
        </w:tc>
        <w:tc>
          <w:tcPr>
            <w:tcW w:w="35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45E1D30" w14:textId="77777777" w:rsidR="002D3172" w:rsidRDefault="004E60B4">
            <w:pPr>
              <w:jc w:val="center"/>
              <w:rPr>
                <w:rFonts w:ascii="Times New Roman" w:hAnsi="Times New Roman" w:cs="Times New Roman"/>
                <w:b/>
                <w:bCs/>
                <w:sz w:val="24"/>
                <w:szCs w:val="24"/>
              </w:rPr>
            </w:pPr>
            <w:r>
              <w:rPr>
                <w:rFonts w:ascii="Times New Roman" w:hAnsi="Times New Roman" w:cs="Times New Roman"/>
                <w:b/>
                <w:bCs/>
                <w:sz w:val="24"/>
                <w:szCs w:val="24"/>
              </w:rPr>
              <w:t>VEIKSMAS</w:t>
            </w:r>
          </w:p>
        </w:tc>
        <w:tc>
          <w:tcPr>
            <w:tcW w:w="52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992886F" w14:textId="77777777" w:rsidR="002D3172" w:rsidRDefault="004E60B4">
            <w:pPr>
              <w:spacing w:after="0"/>
              <w:jc w:val="center"/>
              <w:rPr>
                <w:rFonts w:ascii="Times New Roman" w:hAnsi="Times New Roman" w:cs="Times New Roman"/>
                <w:b/>
                <w:sz w:val="24"/>
                <w:szCs w:val="24"/>
              </w:rPr>
            </w:pPr>
            <w:r>
              <w:rPr>
                <w:rFonts w:ascii="Times New Roman" w:hAnsi="Times New Roman" w:cs="Times New Roman"/>
                <w:b/>
                <w:sz w:val="24"/>
                <w:szCs w:val="24"/>
              </w:rPr>
              <w:t>DATA/DIENŲ SKAIČIUS/ LAIKAS</w:t>
            </w:r>
          </w:p>
          <w:p w14:paraId="05890DE7" w14:textId="77777777" w:rsidR="002D3172" w:rsidRDefault="004E60B4">
            <w:pPr>
              <w:spacing w:after="0"/>
              <w:jc w:val="center"/>
              <w:rPr>
                <w:rFonts w:ascii="Times New Roman" w:hAnsi="Times New Roman" w:cs="Times New Roman"/>
                <w:sz w:val="24"/>
                <w:szCs w:val="24"/>
              </w:rPr>
            </w:pPr>
            <w:r>
              <w:rPr>
                <w:rFonts w:ascii="Times New Roman" w:hAnsi="Times New Roman" w:cs="Times New Roman"/>
                <w:sz w:val="24"/>
                <w:szCs w:val="24"/>
              </w:rPr>
              <w:t>(Lietuvos laiku)</w:t>
            </w:r>
          </w:p>
        </w:tc>
      </w:tr>
      <w:tr w:rsidR="002D3172" w14:paraId="39F0C7C2" w14:textId="77777777">
        <w:trPr>
          <w:trHeight w:val="20"/>
        </w:trPr>
        <w:tc>
          <w:tcPr>
            <w:tcW w:w="906" w:type="dxa"/>
            <w:tcBorders>
              <w:top w:val="single" w:sz="4" w:space="0" w:color="000000"/>
              <w:left w:val="single" w:sz="4" w:space="0" w:color="000000"/>
              <w:bottom w:val="single" w:sz="4" w:space="0" w:color="000000"/>
              <w:right w:val="single" w:sz="4" w:space="0" w:color="000000"/>
            </w:tcBorders>
          </w:tcPr>
          <w:p w14:paraId="3B4D18F3" w14:textId="77777777" w:rsidR="002D3172" w:rsidRDefault="004E60B4">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1.</w:t>
            </w:r>
          </w:p>
        </w:tc>
        <w:tc>
          <w:tcPr>
            <w:tcW w:w="3517" w:type="dxa"/>
            <w:tcBorders>
              <w:top w:val="single" w:sz="4" w:space="0" w:color="000000"/>
              <w:left w:val="single" w:sz="4" w:space="0" w:color="000000"/>
              <w:bottom w:val="single" w:sz="4" w:space="0" w:color="000000"/>
              <w:right w:val="single" w:sz="4" w:space="0" w:color="000000"/>
            </w:tcBorders>
          </w:tcPr>
          <w:p w14:paraId="17C30184" w14:textId="77777777" w:rsidR="002D3172" w:rsidRDefault="004E60B4">
            <w:pPr>
              <w:keepNext/>
              <w:spacing w:after="0" w:line="240" w:lineRule="auto"/>
              <w:rPr>
                <w:rFonts w:ascii="Times New Roman" w:hAnsi="Times New Roman" w:cs="Times New Roman"/>
                <w:sz w:val="24"/>
                <w:szCs w:val="24"/>
              </w:rPr>
            </w:pPr>
            <w:r>
              <w:rPr>
                <w:rFonts w:ascii="Times New Roman" w:hAnsi="Times New Roman" w:cs="Times New Roman"/>
                <w:bCs/>
                <w:sz w:val="24"/>
                <w:szCs w:val="24"/>
              </w:rPr>
              <w:t>Pasiūlymų pateikimo terminas</w:t>
            </w:r>
          </w:p>
        </w:tc>
        <w:tc>
          <w:tcPr>
            <w:tcW w:w="5245" w:type="dxa"/>
            <w:tcBorders>
              <w:top w:val="single" w:sz="4" w:space="0" w:color="000000"/>
              <w:left w:val="single" w:sz="4" w:space="0" w:color="000000"/>
              <w:bottom w:val="single" w:sz="4" w:space="0" w:color="000000"/>
              <w:right w:val="single" w:sz="4" w:space="0" w:color="000000"/>
            </w:tcBorders>
          </w:tcPr>
          <w:p w14:paraId="2F1DD343" w14:textId="77777777" w:rsidR="002D3172" w:rsidRDefault="004E60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Nurodytas skelbime</w:t>
            </w:r>
          </w:p>
          <w:p w14:paraId="263E6E8F" w14:textId="77777777" w:rsidR="002D3172" w:rsidRDefault="002D3172">
            <w:pPr>
              <w:spacing w:after="0" w:line="240" w:lineRule="auto"/>
              <w:jc w:val="both"/>
              <w:rPr>
                <w:rFonts w:ascii="Times New Roman" w:hAnsi="Times New Roman" w:cs="Times New Roman"/>
                <w:sz w:val="24"/>
                <w:szCs w:val="24"/>
              </w:rPr>
            </w:pPr>
          </w:p>
          <w:p w14:paraId="442426C9" w14:textId="77777777" w:rsidR="002D3172" w:rsidRDefault="004E60B4">
            <w:pPr>
              <w:spacing w:after="0" w:line="240" w:lineRule="auto"/>
              <w:jc w:val="both"/>
              <w:rPr>
                <w:rFonts w:ascii="Times New Roman" w:hAnsi="Times New Roman" w:cs="Times New Roman"/>
                <w:sz w:val="24"/>
                <w:szCs w:val="24"/>
              </w:rPr>
            </w:pPr>
            <w:r>
              <w:rPr>
                <w:rFonts w:ascii="Times New Roman" w:hAnsi="Times New Roman" w:cs="Times New Roman"/>
                <w:b/>
                <w:bCs/>
                <w:i/>
                <w:iCs/>
                <w:sz w:val="24"/>
                <w:szCs w:val="24"/>
              </w:rPr>
              <w:t>PASTABA:</w:t>
            </w:r>
            <w:r>
              <w:rPr>
                <w:rFonts w:ascii="Times New Roman" w:hAnsi="Times New Roman" w:cs="Times New Roman"/>
                <w:i/>
                <w:iCs/>
                <w:sz w:val="24"/>
                <w:szCs w:val="24"/>
              </w:rPr>
              <w:t xml:space="preserve"> Perkančioji organizacija turi teisę pratęsti pasiūlymų pateikimo terminą.</w:t>
            </w:r>
          </w:p>
        </w:tc>
      </w:tr>
      <w:tr w:rsidR="002D3172" w14:paraId="06F344BD" w14:textId="77777777">
        <w:trPr>
          <w:trHeight w:val="20"/>
        </w:trPr>
        <w:tc>
          <w:tcPr>
            <w:tcW w:w="906" w:type="dxa"/>
            <w:tcBorders>
              <w:top w:val="single" w:sz="4" w:space="0" w:color="000000"/>
              <w:left w:val="single" w:sz="4" w:space="0" w:color="000000"/>
              <w:bottom w:val="single" w:sz="4" w:space="0" w:color="000000"/>
              <w:right w:val="single" w:sz="4" w:space="0" w:color="000000"/>
            </w:tcBorders>
          </w:tcPr>
          <w:p w14:paraId="652C360A" w14:textId="77777777" w:rsidR="002D3172" w:rsidRDefault="004E60B4">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2.</w:t>
            </w:r>
          </w:p>
        </w:tc>
        <w:tc>
          <w:tcPr>
            <w:tcW w:w="3517" w:type="dxa"/>
            <w:tcBorders>
              <w:top w:val="single" w:sz="4" w:space="0" w:color="000000"/>
              <w:left w:val="single" w:sz="4" w:space="0" w:color="000000"/>
              <w:bottom w:val="single" w:sz="4" w:space="0" w:color="000000"/>
              <w:right w:val="single" w:sz="4" w:space="0" w:color="000000"/>
            </w:tcBorders>
          </w:tcPr>
          <w:p w14:paraId="6C22124B" w14:textId="77777777" w:rsidR="002D3172" w:rsidRDefault="004E60B4">
            <w:pPr>
              <w:keepNext/>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Pradinis susipažinimas su CVP IS priemonėmis gautais pasiūlymais</w:t>
            </w:r>
          </w:p>
        </w:tc>
        <w:tc>
          <w:tcPr>
            <w:tcW w:w="5245" w:type="dxa"/>
            <w:tcBorders>
              <w:top w:val="single" w:sz="4" w:space="0" w:color="000000"/>
              <w:left w:val="single" w:sz="4" w:space="0" w:color="000000"/>
              <w:bottom w:val="single" w:sz="4" w:space="0" w:color="000000"/>
              <w:right w:val="single" w:sz="4" w:space="0" w:color="000000"/>
            </w:tcBorders>
          </w:tcPr>
          <w:p w14:paraId="7224C054" w14:textId="77777777" w:rsidR="002D3172" w:rsidRDefault="004E60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Pradedamas ne anksčiau nei </w:t>
            </w:r>
            <w:r>
              <w:rPr>
                <w:rFonts w:ascii="Times New Roman" w:hAnsi="Times New Roman" w:cs="Times New Roman"/>
                <w:color w:val="000000" w:themeColor="text1"/>
                <w:sz w:val="24"/>
                <w:szCs w:val="24"/>
              </w:rPr>
              <w:t>po 30 minučių</w:t>
            </w:r>
            <w:r>
              <w:rPr>
                <w:rFonts w:ascii="Times New Roman" w:hAnsi="Times New Roman" w:cs="Times New Roman"/>
                <w:sz w:val="24"/>
                <w:szCs w:val="24"/>
              </w:rPr>
              <w:t xml:space="preserve"> po pasiūlymų pateikimo termino pabaigos</w:t>
            </w:r>
          </w:p>
        </w:tc>
      </w:tr>
      <w:tr w:rsidR="002D3172" w14:paraId="74648A8F" w14:textId="77777777">
        <w:trPr>
          <w:trHeight w:val="20"/>
        </w:trPr>
        <w:tc>
          <w:tcPr>
            <w:tcW w:w="906" w:type="dxa"/>
            <w:tcBorders>
              <w:top w:val="single" w:sz="4" w:space="0" w:color="000000"/>
              <w:left w:val="single" w:sz="4" w:space="0" w:color="000000"/>
              <w:bottom w:val="single" w:sz="4" w:space="0" w:color="000000"/>
              <w:right w:val="single" w:sz="4" w:space="0" w:color="000000"/>
            </w:tcBorders>
          </w:tcPr>
          <w:p w14:paraId="3DA0C1A1" w14:textId="77777777" w:rsidR="002D3172" w:rsidRDefault="004E60B4">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3.</w:t>
            </w:r>
          </w:p>
        </w:tc>
        <w:tc>
          <w:tcPr>
            <w:tcW w:w="3517" w:type="dxa"/>
            <w:tcBorders>
              <w:top w:val="single" w:sz="4" w:space="0" w:color="000000"/>
              <w:left w:val="single" w:sz="4" w:space="0" w:color="000000"/>
              <w:bottom w:val="single" w:sz="4" w:space="0" w:color="000000"/>
              <w:right w:val="single" w:sz="4" w:space="0" w:color="000000"/>
            </w:tcBorders>
          </w:tcPr>
          <w:p w14:paraId="5B311574" w14:textId="77777777" w:rsidR="002D3172" w:rsidRDefault="004E60B4">
            <w:pPr>
              <w:keepNext/>
              <w:spacing w:after="0" w:line="240" w:lineRule="auto"/>
              <w:rPr>
                <w:rFonts w:ascii="Times New Roman" w:hAnsi="Times New Roman" w:cs="Times New Roman"/>
                <w:bCs/>
                <w:sz w:val="24"/>
                <w:szCs w:val="24"/>
              </w:rPr>
            </w:pPr>
            <w:r>
              <w:rPr>
                <w:rFonts w:ascii="Times New Roman" w:hAnsi="Times New Roman" w:cs="Times New Roman"/>
                <w:sz w:val="24"/>
                <w:szCs w:val="24"/>
              </w:rPr>
              <w:t>Prašymą paaiškinti, patikslinti pirkimo sąlygas tiekėjas turi pateikti ne vėliau kaip:</w:t>
            </w:r>
          </w:p>
        </w:tc>
        <w:tc>
          <w:tcPr>
            <w:tcW w:w="5245" w:type="dxa"/>
            <w:tcBorders>
              <w:top w:val="single" w:sz="4" w:space="0" w:color="000000"/>
              <w:left w:val="single" w:sz="4" w:space="0" w:color="000000"/>
              <w:bottom w:val="single" w:sz="4" w:space="0" w:color="000000"/>
              <w:right w:val="single" w:sz="4" w:space="0" w:color="000000"/>
            </w:tcBorders>
          </w:tcPr>
          <w:p w14:paraId="0510E66D" w14:textId="77777777" w:rsidR="002D3172" w:rsidRDefault="004E60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(dešimt) dienų iki pasiūlymų pateikimo termino dienos</w:t>
            </w:r>
          </w:p>
        </w:tc>
      </w:tr>
      <w:tr w:rsidR="002D3172" w14:paraId="6E76357A" w14:textId="77777777">
        <w:trPr>
          <w:trHeight w:val="20"/>
        </w:trPr>
        <w:tc>
          <w:tcPr>
            <w:tcW w:w="906" w:type="dxa"/>
            <w:tcBorders>
              <w:top w:val="single" w:sz="4" w:space="0" w:color="000000"/>
              <w:left w:val="single" w:sz="4" w:space="0" w:color="000000"/>
              <w:bottom w:val="single" w:sz="4" w:space="0" w:color="000000"/>
              <w:right w:val="single" w:sz="4" w:space="0" w:color="000000"/>
            </w:tcBorders>
          </w:tcPr>
          <w:p w14:paraId="50247B2C" w14:textId="77777777" w:rsidR="002D3172" w:rsidRDefault="004E60B4">
            <w:pPr>
              <w:pStyle w:val="ListParagraph"/>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4.</w:t>
            </w:r>
          </w:p>
        </w:tc>
        <w:tc>
          <w:tcPr>
            <w:tcW w:w="3517" w:type="dxa"/>
            <w:tcBorders>
              <w:top w:val="single" w:sz="4" w:space="0" w:color="000000"/>
              <w:left w:val="single" w:sz="4" w:space="0" w:color="000000"/>
              <w:bottom w:val="single" w:sz="4" w:space="0" w:color="000000"/>
              <w:right w:val="single" w:sz="4" w:space="0" w:color="000000"/>
            </w:tcBorders>
          </w:tcPr>
          <w:p w14:paraId="22961E21" w14:textId="77777777" w:rsidR="002D3172" w:rsidRDefault="004E60B4">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 pirkimo sąlygų paaiškinimą, patikslinimą pateikia visiems tiekėjams ne vėliau kaip:</w:t>
            </w:r>
          </w:p>
        </w:tc>
        <w:tc>
          <w:tcPr>
            <w:tcW w:w="5245" w:type="dxa"/>
            <w:tcBorders>
              <w:top w:val="single" w:sz="4" w:space="0" w:color="000000"/>
              <w:left w:val="single" w:sz="4" w:space="0" w:color="000000"/>
              <w:bottom w:val="single" w:sz="4" w:space="0" w:color="000000"/>
              <w:right w:val="single" w:sz="4" w:space="0" w:color="000000"/>
            </w:tcBorders>
          </w:tcPr>
          <w:p w14:paraId="740E94FA" w14:textId="77777777" w:rsidR="002D3172" w:rsidRDefault="004E60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(šešios) dienos iki pasiūlymų pateikimo termino dienos</w:t>
            </w:r>
          </w:p>
        </w:tc>
      </w:tr>
      <w:tr w:rsidR="002D3172" w14:paraId="5B6E6162" w14:textId="77777777">
        <w:trPr>
          <w:trHeight w:val="20"/>
        </w:trPr>
        <w:tc>
          <w:tcPr>
            <w:tcW w:w="906" w:type="dxa"/>
            <w:tcBorders>
              <w:top w:val="single" w:sz="4" w:space="0" w:color="000000"/>
              <w:left w:val="single" w:sz="4" w:space="0" w:color="000000"/>
              <w:bottom w:val="single" w:sz="4" w:space="0" w:color="000000"/>
              <w:right w:val="single" w:sz="4" w:space="0" w:color="000000"/>
            </w:tcBorders>
          </w:tcPr>
          <w:p w14:paraId="47EE707F" w14:textId="77777777" w:rsidR="002D3172" w:rsidRDefault="004E60B4">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tc>
        <w:tc>
          <w:tcPr>
            <w:tcW w:w="3517" w:type="dxa"/>
            <w:tcBorders>
              <w:top w:val="single" w:sz="4" w:space="0" w:color="000000"/>
              <w:left w:val="single" w:sz="4" w:space="0" w:color="000000"/>
              <w:bottom w:val="single" w:sz="4" w:space="0" w:color="000000"/>
              <w:right w:val="single" w:sz="4" w:space="0" w:color="000000"/>
            </w:tcBorders>
          </w:tcPr>
          <w:p w14:paraId="215E96A0" w14:textId="77777777" w:rsidR="002D3172" w:rsidRDefault="004E60B4">
            <w:pPr>
              <w:spacing w:after="0" w:line="240" w:lineRule="auto"/>
              <w:rPr>
                <w:rFonts w:ascii="Times New Roman" w:hAnsi="Times New Roman" w:cs="Times New Roman"/>
                <w:sz w:val="24"/>
                <w:szCs w:val="24"/>
              </w:rPr>
            </w:pPr>
            <w:r>
              <w:rPr>
                <w:rFonts w:ascii="Times New Roman" w:hAnsi="Times New Roman" w:cs="Times New Roman"/>
                <w:sz w:val="24"/>
                <w:szCs w:val="24"/>
              </w:rPr>
              <w:t>Objekto apžiūra bus vykdoma:</w:t>
            </w:r>
          </w:p>
        </w:tc>
        <w:tc>
          <w:tcPr>
            <w:tcW w:w="5245" w:type="dxa"/>
            <w:tcBorders>
              <w:top w:val="single" w:sz="4" w:space="0" w:color="000000"/>
              <w:left w:val="single" w:sz="4" w:space="0" w:color="000000"/>
              <w:bottom w:val="single" w:sz="4" w:space="0" w:color="000000"/>
              <w:right w:val="single" w:sz="4" w:space="0" w:color="000000"/>
            </w:tcBorders>
          </w:tcPr>
          <w:p w14:paraId="44C52D79" w14:textId="77777777" w:rsidR="002D3172" w:rsidRDefault="004E60B4">
            <w:pPr>
              <w:spacing w:after="0" w:line="240" w:lineRule="auto"/>
              <w:jc w:val="both"/>
              <w:rPr>
                <w:rFonts w:ascii="Times New Roman" w:hAnsi="Times New Roman" w:cs="Times New Roman"/>
                <w:iCs/>
                <w:color w:val="FF0000"/>
                <w:sz w:val="24"/>
                <w:szCs w:val="24"/>
              </w:rPr>
            </w:pPr>
            <w:r>
              <w:rPr>
                <w:rFonts w:ascii="Times New Roman" w:hAnsi="Times New Roman" w:cs="Times New Roman"/>
                <w:iCs/>
                <w:sz w:val="24"/>
                <w:szCs w:val="24"/>
              </w:rPr>
              <w:t>NETAIKOMA</w:t>
            </w:r>
          </w:p>
        </w:tc>
      </w:tr>
      <w:tr w:rsidR="002D3172" w14:paraId="2292F33D" w14:textId="77777777">
        <w:trPr>
          <w:trHeight w:val="20"/>
        </w:trPr>
        <w:tc>
          <w:tcPr>
            <w:tcW w:w="906" w:type="dxa"/>
            <w:tcBorders>
              <w:top w:val="single" w:sz="4" w:space="0" w:color="000000"/>
              <w:left w:val="single" w:sz="4" w:space="0" w:color="000000"/>
              <w:bottom w:val="single" w:sz="4" w:space="0" w:color="000000"/>
              <w:right w:val="single" w:sz="4" w:space="0" w:color="000000"/>
            </w:tcBorders>
          </w:tcPr>
          <w:p w14:paraId="349AD20E" w14:textId="77777777" w:rsidR="002D3172" w:rsidRDefault="004E60B4">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3517" w:type="dxa"/>
            <w:tcBorders>
              <w:top w:val="single" w:sz="4" w:space="0" w:color="000000"/>
              <w:left w:val="single" w:sz="4" w:space="0" w:color="000000"/>
              <w:bottom w:val="single" w:sz="4" w:space="0" w:color="000000"/>
              <w:right w:val="single" w:sz="4" w:space="0" w:color="000000"/>
            </w:tcBorders>
          </w:tcPr>
          <w:p w14:paraId="32793AAE" w14:textId="77777777" w:rsidR="002D3172" w:rsidRDefault="004E60B4">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 rengs susitikimus su tiekėjais dėl pirkimo sąlygų paaiškinimo</w:t>
            </w:r>
          </w:p>
        </w:tc>
        <w:tc>
          <w:tcPr>
            <w:tcW w:w="5245" w:type="dxa"/>
            <w:tcBorders>
              <w:top w:val="single" w:sz="4" w:space="0" w:color="000000"/>
              <w:left w:val="single" w:sz="4" w:space="0" w:color="000000"/>
              <w:bottom w:val="single" w:sz="4" w:space="0" w:color="000000"/>
              <w:right w:val="single" w:sz="4" w:space="0" w:color="000000"/>
            </w:tcBorders>
          </w:tcPr>
          <w:p w14:paraId="6FCCE5A6" w14:textId="77777777" w:rsidR="002D3172" w:rsidRDefault="004E60B4">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NETAIKOMA</w:t>
            </w:r>
          </w:p>
        </w:tc>
      </w:tr>
      <w:tr w:rsidR="002D3172" w14:paraId="4D3302DA" w14:textId="77777777">
        <w:trPr>
          <w:trHeight w:val="20"/>
        </w:trPr>
        <w:tc>
          <w:tcPr>
            <w:tcW w:w="906" w:type="dxa"/>
            <w:tcBorders>
              <w:top w:val="single" w:sz="4" w:space="0" w:color="000000"/>
              <w:left w:val="single" w:sz="4" w:space="0" w:color="000000"/>
              <w:bottom w:val="single" w:sz="4" w:space="0" w:color="000000"/>
              <w:right w:val="single" w:sz="4" w:space="0" w:color="000000"/>
            </w:tcBorders>
          </w:tcPr>
          <w:p w14:paraId="7A8A2E38" w14:textId="77777777" w:rsidR="002D3172" w:rsidRDefault="004E60B4">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3517" w:type="dxa"/>
            <w:tcBorders>
              <w:top w:val="single" w:sz="4" w:space="0" w:color="000000"/>
              <w:left w:val="single" w:sz="4" w:space="0" w:color="000000"/>
              <w:bottom w:val="single" w:sz="4" w:space="0" w:color="000000"/>
              <w:right w:val="single" w:sz="4" w:space="0" w:color="000000"/>
            </w:tcBorders>
          </w:tcPr>
          <w:p w14:paraId="221C09FD" w14:textId="77777777" w:rsidR="002D3172" w:rsidRDefault="004E60B4">
            <w:pPr>
              <w:spacing w:after="0" w:line="240" w:lineRule="auto"/>
              <w:rPr>
                <w:rFonts w:ascii="Times New Roman" w:hAnsi="Times New Roman" w:cs="Times New Roman"/>
                <w:sz w:val="24"/>
                <w:szCs w:val="24"/>
              </w:rPr>
            </w:pPr>
            <w:r>
              <w:rPr>
                <w:rFonts w:ascii="Times New Roman" w:hAnsi="Times New Roman" w:cs="Times New Roman"/>
                <w:sz w:val="24"/>
                <w:szCs w:val="24"/>
              </w:rPr>
              <w:t>Tiekėjai turi pateikti prekių pavyzdžius</w:t>
            </w:r>
          </w:p>
        </w:tc>
        <w:tc>
          <w:tcPr>
            <w:tcW w:w="5245" w:type="dxa"/>
            <w:tcBorders>
              <w:top w:val="single" w:sz="4" w:space="0" w:color="000000"/>
              <w:left w:val="single" w:sz="4" w:space="0" w:color="000000"/>
              <w:bottom w:val="single" w:sz="4" w:space="0" w:color="000000"/>
              <w:right w:val="single" w:sz="4" w:space="0" w:color="000000"/>
            </w:tcBorders>
          </w:tcPr>
          <w:p w14:paraId="28B7FB44" w14:textId="77777777" w:rsidR="002D3172" w:rsidRDefault="004E60B4">
            <w:pPr>
              <w:spacing w:after="0" w:line="240" w:lineRule="auto"/>
              <w:jc w:val="both"/>
              <w:rPr>
                <w:rFonts w:ascii="Times New Roman" w:hAnsi="Times New Roman" w:cs="Times New Roman"/>
                <w:iCs/>
                <w:color w:val="000000" w:themeColor="text1"/>
                <w:sz w:val="24"/>
                <w:szCs w:val="24"/>
              </w:rPr>
            </w:pPr>
            <w:r>
              <w:rPr>
                <w:rFonts w:ascii="Times New Roman" w:hAnsi="Times New Roman" w:cs="Times New Roman"/>
                <w:iCs/>
                <w:sz w:val="24"/>
                <w:szCs w:val="24"/>
              </w:rPr>
              <w:t xml:space="preserve">Pasiūlymų vertinimo metu, perkančiajai organizacijai paprašius, </w:t>
            </w:r>
            <w:r>
              <w:rPr>
                <w:rFonts w:ascii="Times New Roman" w:hAnsi="Times New Roman" w:cs="Times New Roman"/>
                <w:iCs/>
                <w:color w:val="000000" w:themeColor="text1"/>
                <w:sz w:val="24"/>
                <w:szCs w:val="24"/>
              </w:rPr>
              <w:t>per 10 darbo dienų.</w:t>
            </w:r>
          </w:p>
          <w:p w14:paraId="352F16B4" w14:textId="77777777" w:rsidR="002D3172" w:rsidRDefault="002D3172">
            <w:pPr>
              <w:spacing w:after="0" w:line="240" w:lineRule="auto"/>
              <w:jc w:val="both"/>
              <w:rPr>
                <w:rFonts w:ascii="Times New Roman" w:hAnsi="Times New Roman" w:cs="Times New Roman"/>
                <w:iCs/>
                <w:color w:val="00B050"/>
                <w:sz w:val="24"/>
                <w:szCs w:val="24"/>
                <w:highlight w:val="yellow"/>
              </w:rPr>
            </w:pPr>
          </w:p>
          <w:p w14:paraId="6A86B74D" w14:textId="77777777" w:rsidR="002D3172" w:rsidRDefault="004E60B4">
            <w:pPr>
              <w:spacing w:after="0" w:line="240" w:lineRule="auto"/>
              <w:jc w:val="both"/>
              <w:rPr>
                <w:rFonts w:ascii="Times New Roman" w:hAnsi="Times New Roman" w:cs="Times New Roman"/>
                <w:iCs/>
                <w:color w:val="00B050"/>
                <w:sz w:val="24"/>
                <w:szCs w:val="24"/>
                <w:highlight w:val="yellow"/>
              </w:rPr>
            </w:pPr>
            <w:r>
              <w:rPr>
                <w:rFonts w:ascii="Times New Roman" w:hAnsi="Times New Roman" w:cs="Times New Roman"/>
                <w:b/>
                <w:bCs/>
                <w:i/>
                <w:iCs/>
                <w:sz w:val="24"/>
                <w:szCs w:val="24"/>
              </w:rPr>
              <w:t>PASTABA:</w:t>
            </w:r>
            <w:r>
              <w:rPr>
                <w:rFonts w:ascii="Times New Roman" w:hAnsi="Times New Roman" w:cs="Times New Roman"/>
                <w:i/>
                <w:iCs/>
                <w:sz w:val="24"/>
                <w:szCs w:val="24"/>
              </w:rPr>
              <w:t xml:space="preserve"> Perkančioji organizacija prašo, kad prekių pavyzdžius pateiktų tik galimai ekonomiškai naudingiausią pasiūlymą pateikęs tiekėjas.</w:t>
            </w:r>
          </w:p>
        </w:tc>
      </w:tr>
      <w:tr w:rsidR="002D3172" w14:paraId="54B68EFF" w14:textId="77777777">
        <w:trPr>
          <w:trHeight w:val="20"/>
        </w:trPr>
        <w:tc>
          <w:tcPr>
            <w:tcW w:w="906" w:type="dxa"/>
            <w:tcBorders>
              <w:top w:val="single" w:sz="4" w:space="0" w:color="000000"/>
              <w:left w:val="single" w:sz="4" w:space="0" w:color="000000"/>
              <w:bottom w:val="single" w:sz="4" w:space="0" w:color="000000"/>
              <w:right w:val="single" w:sz="4" w:space="0" w:color="000000"/>
            </w:tcBorders>
          </w:tcPr>
          <w:p w14:paraId="39014508" w14:textId="77777777" w:rsidR="002D3172" w:rsidRDefault="004E60B4">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3517" w:type="dxa"/>
            <w:tcBorders>
              <w:top w:val="single" w:sz="4" w:space="0" w:color="000000"/>
              <w:left w:val="single" w:sz="4" w:space="0" w:color="000000"/>
              <w:bottom w:val="single" w:sz="4" w:space="0" w:color="000000"/>
              <w:right w:val="single" w:sz="4" w:space="0" w:color="000000"/>
            </w:tcBorders>
          </w:tcPr>
          <w:p w14:paraId="00C20399" w14:textId="77777777" w:rsidR="002D3172" w:rsidRDefault="004E60B4">
            <w:pPr>
              <w:spacing w:after="0" w:line="240" w:lineRule="auto"/>
              <w:rPr>
                <w:rFonts w:ascii="Times New Roman" w:hAnsi="Times New Roman" w:cs="Times New Roman"/>
                <w:bCs/>
                <w:sz w:val="24"/>
                <w:szCs w:val="24"/>
              </w:rPr>
            </w:pPr>
            <w:r>
              <w:rPr>
                <w:rFonts w:ascii="Times New Roman" w:hAnsi="Times New Roman" w:cs="Times New Roman"/>
                <w:bCs/>
                <w:sz w:val="24"/>
                <w:szCs w:val="24"/>
              </w:rPr>
              <w:t>Pasiūlymo galiojimo ir pasiūlymo galiojimo užtikrinimo (jei taikoma) terminas ne trumpesnis kaip</w:t>
            </w:r>
          </w:p>
        </w:tc>
        <w:tc>
          <w:tcPr>
            <w:tcW w:w="5245" w:type="dxa"/>
            <w:tcBorders>
              <w:top w:val="single" w:sz="4" w:space="0" w:color="000000"/>
              <w:left w:val="single" w:sz="4" w:space="0" w:color="000000"/>
              <w:bottom w:val="single" w:sz="4" w:space="0" w:color="000000"/>
              <w:right w:val="single" w:sz="4" w:space="0" w:color="000000"/>
            </w:tcBorders>
          </w:tcPr>
          <w:p w14:paraId="2E10C732" w14:textId="77777777" w:rsidR="002D3172" w:rsidRDefault="004E60B4">
            <w:pPr>
              <w:spacing w:after="0" w:line="240" w:lineRule="auto"/>
              <w:jc w:val="both"/>
              <w:rPr>
                <w:rFonts w:ascii="Times New Roman" w:hAnsi="Times New Roman" w:cs="Times New Roman"/>
                <w:iCs/>
                <w:sz w:val="24"/>
                <w:szCs w:val="24"/>
              </w:rPr>
            </w:pPr>
            <w:r>
              <w:rPr>
                <w:rFonts w:ascii="Times New Roman" w:hAnsi="Times New Roman" w:cs="Times New Roman"/>
                <w:iCs/>
                <w:color w:val="000000" w:themeColor="text1"/>
                <w:sz w:val="24"/>
                <w:szCs w:val="24"/>
              </w:rPr>
              <w:t xml:space="preserve">90 (devyniasdešimt) dienų nuo </w:t>
            </w:r>
            <w:r>
              <w:rPr>
                <w:rFonts w:ascii="Times New Roman" w:hAnsi="Times New Roman" w:cs="Times New Roman"/>
                <w:iCs/>
                <w:sz w:val="24"/>
                <w:szCs w:val="24"/>
              </w:rPr>
              <w:t>pasiūlymų pateikimo galutinio termino pabaigos</w:t>
            </w:r>
          </w:p>
        </w:tc>
      </w:tr>
      <w:tr w:rsidR="002D3172" w14:paraId="0ACFEFF0" w14:textId="77777777">
        <w:trPr>
          <w:trHeight w:val="20"/>
        </w:trPr>
        <w:tc>
          <w:tcPr>
            <w:tcW w:w="906" w:type="dxa"/>
            <w:tcBorders>
              <w:top w:val="single" w:sz="4" w:space="0" w:color="000000"/>
              <w:left w:val="single" w:sz="4" w:space="0" w:color="000000"/>
              <w:bottom w:val="single" w:sz="4" w:space="0" w:color="000000"/>
              <w:right w:val="single" w:sz="4" w:space="0" w:color="000000"/>
            </w:tcBorders>
          </w:tcPr>
          <w:p w14:paraId="7A98BD10" w14:textId="77777777" w:rsidR="002D3172" w:rsidRDefault="004E60B4">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3517" w:type="dxa"/>
            <w:tcBorders>
              <w:top w:val="single" w:sz="4" w:space="0" w:color="000000"/>
              <w:left w:val="single" w:sz="4" w:space="0" w:color="000000"/>
              <w:bottom w:val="single" w:sz="4" w:space="0" w:color="000000"/>
              <w:right w:val="single" w:sz="4" w:space="0" w:color="000000"/>
            </w:tcBorders>
          </w:tcPr>
          <w:p w14:paraId="509A110A" w14:textId="77777777" w:rsidR="002D3172" w:rsidRDefault="004E60B4">
            <w:pPr>
              <w:spacing w:after="0" w:line="240" w:lineRule="auto"/>
              <w:rPr>
                <w:rFonts w:ascii="Times New Roman" w:hAnsi="Times New Roman" w:cs="Times New Roman"/>
                <w:bCs/>
                <w:sz w:val="24"/>
                <w:szCs w:val="24"/>
              </w:rPr>
            </w:pPr>
            <w:r>
              <w:rPr>
                <w:rFonts w:ascii="Times New Roman" w:hAnsi="Times New Roman" w:cs="Times New Roman"/>
                <w:sz w:val="24"/>
                <w:szCs w:val="24"/>
              </w:rPr>
              <w:t>Perkančioji organizacija atsako tiekėjui, ar ji sutinka priimti tiekėjo siūlomą pasiūlymo galiojimo užtikrinimą patvirtinantį dokumentą ne vėliau kaip per</w:t>
            </w:r>
          </w:p>
        </w:tc>
        <w:tc>
          <w:tcPr>
            <w:tcW w:w="5245" w:type="dxa"/>
            <w:tcBorders>
              <w:top w:val="single" w:sz="4" w:space="0" w:color="000000"/>
              <w:left w:val="single" w:sz="4" w:space="0" w:color="000000"/>
              <w:bottom w:val="single" w:sz="4" w:space="0" w:color="000000"/>
              <w:right w:val="single" w:sz="4" w:space="0" w:color="000000"/>
            </w:tcBorders>
          </w:tcPr>
          <w:p w14:paraId="418C7AC9" w14:textId="77777777" w:rsidR="002D3172" w:rsidRDefault="004E60B4">
            <w:pPr>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iCs/>
                <w:color w:val="000000" w:themeColor="text1"/>
                <w:sz w:val="24"/>
                <w:szCs w:val="24"/>
              </w:rPr>
              <w:t xml:space="preserve">3 (tris) darbo dienas </w:t>
            </w:r>
            <w:r>
              <w:rPr>
                <w:rFonts w:ascii="Times New Roman" w:eastAsiaTheme="minorHAnsi" w:hAnsi="Times New Roman" w:cs="Times New Roman"/>
                <w:sz w:val="24"/>
                <w:szCs w:val="24"/>
              </w:rPr>
              <w:t>nuo prašymo gavimo dienos</w:t>
            </w:r>
          </w:p>
          <w:p w14:paraId="454F35CE" w14:textId="77777777" w:rsidR="002D3172" w:rsidRDefault="002D3172">
            <w:pPr>
              <w:spacing w:after="0" w:line="240" w:lineRule="auto"/>
              <w:jc w:val="both"/>
              <w:rPr>
                <w:rFonts w:ascii="Times New Roman" w:hAnsi="Times New Roman" w:cs="Times New Roman"/>
                <w:iCs/>
                <w:sz w:val="24"/>
                <w:szCs w:val="24"/>
                <w:highlight w:val="yellow"/>
              </w:rPr>
            </w:pPr>
          </w:p>
        </w:tc>
      </w:tr>
      <w:tr w:rsidR="002D3172" w14:paraId="77E92C53" w14:textId="77777777">
        <w:trPr>
          <w:trHeight w:val="20"/>
        </w:trPr>
        <w:tc>
          <w:tcPr>
            <w:tcW w:w="906" w:type="dxa"/>
            <w:tcBorders>
              <w:top w:val="single" w:sz="4" w:space="0" w:color="000000"/>
              <w:left w:val="single" w:sz="4" w:space="0" w:color="000000"/>
              <w:bottom w:val="single" w:sz="4" w:space="0" w:color="000000"/>
              <w:right w:val="single" w:sz="4" w:space="0" w:color="000000"/>
            </w:tcBorders>
          </w:tcPr>
          <w:p w14:paraId="66348454" w14:textId="77777777" w:rsidR="002D3172" w:rsidRDefault="004E60B4">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3517" w:type="dxa"/>
            <w:tcBorders>
              <w:top w:val="single" w:sz="4" w:space="0" w:color="000000"/>
              <w:left w:val="single" w:sz="4" w:space="0" w:color="000000"/>
              <w:bottom w:val="single" w:sz="4" w:space="0" w:color="000000"/>
              <w:right w:val="single" w:sz="4" w:space="0" w:color="000000"/>
            </w:tcBorders>
          </w:tcPr>
          <w:p w14:paraId="07C588EC" w14:textId="77777777" w:rsidR="002D3172" w:rsidRDefault="004E60B4">
            <w:pPr>
              <w:spacing w:after="0" w:line="240" w:lineRule="auto"/>
              <w:rPr>
                <w:rFonts w:ascii="Times New Roman" w:hAnsi="Times New Roman" w:cs="Times New Roman"/>
                <w:bCs/>
                <w:sz w:val="24"/>
                <w:szCs w:val="24"/>
              </w:rPr>
            </w:pPr>
            <w:r>
              <w:rPr>
                <w:rFonts w:ascii="Times New Roman" w:hAnsi="Times New Roman" w:cs="Times New Roman"/>
                <w:color w:val="000000" w:themeColor="text1"/>
                <w:sz w:val="24"/>
                <w:szCs w:val="24"/>
              </w:rPr>
              <w:t>Pasiūlymo galiojimo užtikrinimas pirkimo dalyviui grąžinamas (arba atsisakoma teisių į jį) per</w:t>
            </w:r>
          </w:p>
        </w:tc>
        <w:tc>
          <w:tcPr>
            <w:tcW w:w="5245" w:type="dxa"/>
            <w:tcBorders>
              <w:top w:val="single" w:sz="4" w:space="0" w:color="000000"/>
              <w:left w:val="single" w:sz="4" w:space="0" w:color="000000"/>
              <w:bottom w:val="single" w:sz="4" w:space="0" w:color="000000"/>
              <w:right w:val="single" w:sz="4" w:space="0" w:color="000000"/>
            </w:tcBorders>
          </w:tcPr>
          <w:p w14:paraId="4022899F" w14:textId="77777777" w:rsidR="002D3172" w:rsidRDefault="004E60B4">
            <w:pPr>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color w:val="000000" w:themeColor="text1"/>
                <w:sz w:val="24"/>
                <w:szCs w:val="24"/>
              </w:rPr>
              <w:t xml:space="preserve">5 (penkias) darbo dienas nuo </w:t>
            </w:r>
            <w:r>
              <w:rPr>
                <w:rFonts w:ascii="Times New Roman" w:eastAsiaTheme="minorHAnsi" w:hAnsi="Times New Roman" w:cs="Times New Roman"/>
                <w:sz w:val="24"/>
                <w:szCs w:val="24"/>
              </w:rPr>
              <w:t>prašymo gavimo dienos</w:t>
            </w:r>
          </w:p>
          <w:p w14:paraId="080661F8" w14:textId="77777777" w:rsidR="002D3172" w:rsidRDefault="002D3172">
            <w:pPr>
              <w:spacing w:after="0" w:line="240" w:lineRule="auto"/>
              <w:jc w:val="both"/>
              <w:rPr>
                <w:rFonts w:ascii="Times New Roman" w:hAnsi="Times New Roman" w:cs="Times New Roman"/>
                <w:color w:val="000000" w:themeColor="text1"/>
                <w:sz w:val="24"/>
                <w:szCs w:val="24"/>
                <w:highlight w:val="yellow"/>
              </w:rPr>
            </w:pPr>
          </w:p>
        </w:tc>
      </w:tr>
      <w:tr w:rsidR="002D3172" w14:paraId="2BC18A3D" w14:textId="77777777">
        <w:trPr>
          <w:trHeight w:val="20"/>
        </w:trPr>
        <w:tc>
          <w:tcPr>
            <w:tcW w:w="906" w:type="dxa"/>
            <w:tcBorders>
              <w:top w:val="single" w:sz="4" w:space="0" w:color="000000"/>
              <w:left w:val="single" w:sz="4" w:space="0" w:color="000000"/>
              <w:bottom w:val="single" w:sz="4" w:space="0" w:color="000000"/>
              <w:right w:val="single" w:sz="4" w:space="0" w:color="000000"/>
            </w:tcBorders>
          </w:tcPr>
          <w:p w14:paraId="47566610" w14:textId="77777777" w:rsidR="002D3172" w:rsidRDefault="004E60B4">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3517" w:type="dxa"/>
            <w:tcBorders>
              <w:top w:val="single" w:sz="4" w:space="0" w:color="000000"/>
              <w:left w:val="single" w:sz="4" w:space="0" w:color="000000"/>
              <w:bottom w:val="single" w:sz="4" w:space="0" w:color="000000"/>
              <w:right w:val="single" w:sz="4" w:space="0" w:color="000000"/>
            </w:tcBorders>
          </w:tcPr>
          <w:p w14:paraId="58963BAB" w14:textId="77777777" w:rsidR="002D3172" w:rsidRDefault="004E60B4">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Perkančioji organizacija informuoja pirkimo dalyvius apie EBVPD vertinimo rezultatus ne </w:t>
            </w:r>
            <w:r>
              <w:rPr>
                <w:rFonts w:ascii="Times New Roman" w:hAnsi="Times New Roman" w:cs="Times New Roman"/>
                <w:bCs/>
                <w:sz w:val="24"/>
                <w:szCs w:val="24"/>
              </w:rPr>
              <w:lastRenderedPageBreak/>
              <w:t>vėliau kaip per</w:t>
            </w:r>
          </w:p>
        </w:tc>
        <w:tc>
          <w:tcPr>
            <w:tcW w:w="5245" w:type="dxa"/>
            <w:tcBorders>
              <w:top w:val="single" w:sz="4" w:space="0" w:color="000000"/>
              <w:left w:val="single" w:sz="4" w:space="0" w:color="000000"/>
              <w:bottom w:val="single" w:sz="4" w:space="0" w:color="000000"/>
              <w:right w:val="single" w:sz="4" w:space="0" w:color="000000"/>
            </w:tcBorders>
          </w:tcPr>
          <w:p w14:paraId="167BF062" w14:textId="77777777" w:rsidR="002D3172" w:rsidRDefault="004E60B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3 (tris) darbo dienas nuo sprendimo priėmimo dienos</w:t>
            </w:r>
          </w:p>
        </w:tc>
      </w:tr>
      <w:tr w:rsidR="002D3172" w14:paraId="79E7287B" w14:textId="77777777">
        <w:trPr>
          <w:trHeight w:val="20"/>
        </w:trPr>
        <w:tc>
          <w:tcPr>
            <w:tcW w:w="906" w:type="dxa"/>
            <w:tcBorders>
              <w:top w:val="single" w:sz="4" w:space="0" w:color="000000"/>
              <w:left w:val="single" w:sz="4" w:space="0" w:color="000000"/>
              <w:bottom w:val="single" w:sz="4" w:space="0" w:color="000000"/>
              <w:right w:val="single" w:sz="4" w:space="0" w:color="000000"/>
            </w:tcBorders>
          </w:tcPr>
          <w:p w14:paraId="3AE10733" w14:textId="77777777" w:rsidR="002D3172" w:rsidRDefault="004E60B4">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3517" w:type="dxa"/>
            <w:tcBorders>
              <w:top w:val="single" w:sz="4" w:space="0" w:color="000000"/>
              <w:left w:val="single" w:sz="4" w:space="0" w:color="000000"/>
              <w:bottom w:val="single" w:sz="4" w:space="0" w:color="000000"/>
              <w:right w:val="single" w:sz="4" w:space="0" w:color="000000"/>
            </w:tcBorders>
          </w:tcPr>
          <w:p w14:paraId="65DDFC7A" w14:textId="77777777" w:rsidR="002D3172" w:rsidRDefault="004E60B4">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Perkančioji organizacija pirkimo dalyviams praneša apie priimtą sprendimą nustatyti laimėjusį pasiūlymą, </w:t>
            </w:r>
            <w:r>
              <w:rPr>
                <w:rFonts w:ascii="Times New Roman" w:hAnsi="Times New Roman" w:cs="Times New Roman"/>
                <w:sz w:val="24"/>
                <w:szCs w:val="24"/>
              </w:rPr>
              <w:t>dėl kurio bus sudaroma</w:t>
            </w:r>
            <w:r>
              <w:rPr>
                <w:rFonts w:ascii="Times New Roman" w:hAnsi="Times New Roman" w:cs="Times New Roman"/>
                <w:bCs/>
                <w:sz w:val="24"/>
                <w:szCs w:val="24"/>
              </w:rPr>
              <w:t xml:space="preserve"> sutartis ne vėliau kaip per</w:t>
            </w:r>
          </w:p>
        </w:tc>
        <w:tc>
          <w:tcPr>
            <w:tcW w:w="5245" w:type="dxa"/>
            <w:tcBorders>
              <w:top w:val="single" w:sz="4" w:space="0" w:color="000000"/>
              <w:left w:val="single" w:sz="4" w:space="0" w:color="000000"/>
              <w:bottom w:val="single" w:sz="4" w:space="0" w:color="000000"/>
              <w:right w:val="single" w:sz="4" w:space="0" w:color="000000"/>
            </w:tcBorders>
          </w:tcPr>
          <w:p w14:paraId="102BC311" w14:textId="77777777" w:rsidR="002D3172" w:rsidRDefault="004E60B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 (tris) darbo dienas nuo sprendimo priėmimo dienos</w:t>
            </w:r>
          </w:p>
        </w:tc>
      </w:tr>
      <w:tr w:rsidR="002D3172" w14:paraId="1A0337DC" w14:textId="77777777">
        <w:trPr>
          <w:trHeight w:val="20"/>
        </w:trPr>
        <w:tc>
          <w:tcPr>
            <w:tcW w:w="906" w:type="dxa"/>
            <w:tcBorders>
              <w:top w:val="single" w:sz="4" w:space="0" w:color="000000"/>
              <w:left w:val="single" w:sz="4" w:space="0" w:color="000000"/>
              <w:bottom w:val="single" w:sz="4" w:space="0" w:color="000000"/>
              <w:right w:val="single" w:sz="4" w:space="0" w:color="000000"/>
            </w:tcBorders>
          </w:tcPr>
          <w:p w14:paraId="3408F790" w14:textId="77777777" w:rsidR="002D3172" w:rsidRDefault="004E60B4">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3517" w:type="dxa"/>
            <w:tcBorders>
              <w:top w:val="single" w:sz="4" w:space="0" w:color="000000"/>
              <w:left w:val="single" w:sz="4" w:space="0" w:color="000000"/>
              <w:bottom w:val="single" w:sz="4" w:space="0" w:color="000000"/>
              <w:right w:val="single" w:sz="4" w:space="0" w:color="000000"/>
            </w:tcBorders>
          </w:tcPr>
          <w:p w14:paraId="570E12F9" w14:textId="77777777" w:rsidR="002D3172" w:rsidRDefault="004E60B4">
            <w:pPr>
              <w:spacing w:after="0" w:line="240" w:lineRule="auto"/>
              <w:rPr>
                <w:rFonts w:ascii="Times New Roman" w:hAnsi="Times New Roman" w:cs="Times New Roman"/>
                <w:bCs/>
                <w:sz w:val="24"/>
                <w:szCs w:val="24"/>
              </w:rPr>
            </w:pPr>
            <w:r>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5245" w:type="dxa"/>
            <w:tcBorders>
              <w:top w:val="single" w:sz="4" w:space="0" w:color="000000"/>
              <w:left w:val="single" w:sz="4" w:space="0" w:color="000000"/>
              <w:bottom w:val="single" w:sz="4" w:space="0" w:color="000000"/>
              <w:right w:val="single" w:sz="4" w:space="0" w:color="000000"/>
            </w:tcBorders>
          </w:tcPr>
          <w:p w14:paraId="51FAB51F" w14:textId="77777777" w:rsidR="002D3172" w:rsidRDefault="004E60B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15 (penkiolika) dienų nuo pirkimo dalyvio raštu pateikto prašymo gavimo dienos</w:t>
            </w:r>
          </w:p>
        </w:tc>
      </w:tr>
      <w:tr w:rsidR="002D3172" w14:paraId="652CA55D" w14:textId="77777777">
        <w:trPr>
          <w:trHeight w:val="20"/>
        </w:trPr>
        <w:tc>
          <w:tcPr>
            <w:tcW w:w="906" w:type="dxa"/>
            <w:tcBorders>
              <w:top w:val="single" w:sz="4" w:space="0" w:color="000000"/>
              <w:left w:val="single" w:sz="4" w:space="0" w:color="000000"/>
              <w:bottom w:val="single" w:sz="4" w:space="0" w:color="000000"/>
              <w:right w:val="single" w:sz="4" w:space="0" w:color="000000"/>
            </w:tcBorders>
          </w:tcPr>
          <w:p w14:paraId="0882C559" w14:textId="77777777" w:rsidR="002D3172" w:rsidRDefault="004E60B4">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3517" w:type="dxa"/>
            <w:tcBorders>
              <w:top w:val="single" w:sz="4" w:space="0" w:color="000000"/>
              <w:left w:val="single" w:sz="4" w:space="0" w:color="000000"/>
              <w:bottom w:val="single" w:sz="4" w:space="0" w:color="000000"/>
              <w:right w:val="single" w:sz="4" w:space="0" w:color="000000"/>
            </w:tcBorders>
          </w:tcPr>
          <w:p w14:paraId="1BD99351" w14:textId="77777777" w:rsidR="002D3172" w:rsidRDefault="004E60B4">
            <w:pPr>
              <w:spacing w:after="0" w:line="240" w:lineRule="auto"/>
              <w:rPr>
                <w:rFonts w:ascii="Times New Roman" w:hAnsi="Times New Roman" w:cs="Times New Roman"/>
                <w:bCs/>
                <w:sz w:val="24"/>
                <w:szCs w:val="24"/>
              </w:rPr>
            </w:pPr>
            <w:r>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Pr>
                <w:rFonts w:ascii="Times New Roman" w:hAnsi="Times New Roman" w:cs="Times New Roman"/>
                <w:bCs/>
                <w:sz w:val="24"/>
                <w:szCs w:val="24"/>
              </w:rPr>
              <w:t>ne vėliau kaip per</w:t>
            </w:r>
          </w:p>
        </w:tc>
        <w:tc>
          <w:tcPr>
            <w:tcW w:w="5245" w:type="dxa"/>
            <w:tcBorders>
              <w:top w:val="single" w:sz="4" w:space="0" w:color="000000"/>
              <w:left w:val="single" w:sz="4" w:space="0" w:color="000000"/>
              <w:bottom w:val="single" w:sz="4" w:space="0" w:color="000000"/>
              <w:right w:val="single" w:sz="4" w:space="0" w:color="000000"/>
            </w:tcBorders>
          </w:tcPr>
          <w:p w14:paraId="04F555CF" w14:textId="77777777" w:rsidR="002D3172" w:rsidRDefault="004E60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 (dešimt) dienų nuo </w:t>
            </w:r>
            <w:r>
              <w:rPr>
                <w:rFonts w:ascii="Times New Roman" w:eastAsia="Arial" w:hAnsi="Times New Roman" w:cs="Times New Roman"/>
                <w:sz w:val="24"/>
                <w:szCs w:val="24"/>
              </w:rPr>
              <w:t>perkančiosios organizacijos</w:t>
            </w:r>
            <w:r>
              <w:rPr>
                <w:rFonts w:ascii="Times New Roman" w:hAnsi="Times New Roman" w:cs="Times New Roman"/>
                <w:sz w:val="24"/>
                <w:szCs w:val="24"/>
              </w:rPr>
              <w:t xml:space="preserve"> pranešimo raštu apie jos priimtą sprendimą išsiuntimo tiekėjams dienos arba nuo paskelbimo apie </w:t>
            </w:r>
            <w:r>
              <w:rPr>
                <w:rFonts w:ascii="Times New Roman" w:eastAsia="Arial" w:hAnsi="Times New Roman" w:cs="Times New Roman"/>
                <w:sz w:val="24"/>
                <w:szCs w:val="24"/>
              </w:rPr>
              <w:t>perkančiosios organizacijos</w:t>
            </w:r>
            <w:r>
              <w:rPr>
                <w:rFonts w:ascii="Times New Roman" w:hAnsi="Times New Roman" w:cs="Times New Roman"/>
                <w:sz w:val="24"/>
                <w:szCs w:val="24"/>
              </w:rPr>
              <w:t xml:space="preserve"> priimtus sprendimus dienos, jei VPĮ nenumato reikalavimo raštu informuoti tiekėjus apie </w:t>
            </w:r>
            <w:r>
              <w:rPr>
                <w:rFonts w:ascii="Times New Roman" w:eastAsia="Arial" w:hAnsi="Times New Roman" w:cs="Times New Roman"/>
                <w:sz w:val="24"/>
                <w:szCs w:val="24"/>
              </w:rPr>
              <w:t xml:space="preserve"> perkančiosios organizacijos</w:t>
            </w:r>
            <w:r>
              <w:rPr>
                <w:rFonts w:ascii="Times New Roman" w:hAnsi="Times New Roman" w:cs="Times New Roman"/>
                <w:sz w:val="24"/>
                <w:szCs w:val="24"/>
              </w:rPr>
              <w:t xml:space="preserve"> priimtus sprendimus;</w:t>
            </w:r>
          </w:p>
          <w:p w14:paraId="52E98F56" w14:textId="77777777" w:rsidR="002D3172" w:rsidRDefault="004E60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 (penkiolika) dienų nuo pranešimo išsiuntimo tiekėjams dienos, jeigu šis pranešimas nebuvo siunčiamas elektroninėmis priemonėmis.</w:t>
            </w:r>
          </w:p>
        </w:tc>
      </w:tr>
      <w:tr w:rsidR="002D3172" w14:paraId="05F5F4E5" w14:textId="77777777">
        <w:trPr>
          <w:trHeight w:val="20"/>
        </w:trPr>
        <w:tc>
          <w:tcPr>
            <w:tcW w:w="906" w:type="dxa"/>
            <w:tcBorders>
              <w:top w:val="single" w:sz="4" w:space="0" w:color="000000"/>
              <w:left w:val="single" w:sz="4" w:space="0" w:color="000000"/>
              <w:bottom w:val="single" w:sz="4" w:space="0" w:color="000000"/>
              <w:right w:val="single" w:sz="4" w:space="0" w:color="000000"/>
            </w:tcBorders>
          </w:tcPr>
          <w:p w14:paraId="7CD0D9CA" w14:textId="77777777" w:rsidR="002D3172" w:rsidRDefault="004E60B4">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3517" w:type="dxa"/>
            <w:tcBorders>
              <w:top w:val="single" w:sz="4" w:space="0" w:color="000000"/>
              <w:left w:val="single" w:sz="4" w:space="0" w:color="000000"/>
              <w:bottom w:val="single" w:sz="4" w:space="0" w:color="000000"/>
              <w:right w:val="single" w:sz="4" w:space="0" w:color="000000"/>
            </w:tcBorders>
          </w:tcPr>
          <w:p w14:paraId="734027FF" w14:textId="77777777" w:rsidR="002D3172" w:rsidRDefault="004E60B4">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5245" w:type="dxa"/>
            <w:tcBorders>
              <w:top w:val="single" w:sz="4" w:space="0" w:color="000000"/>
              <w:left w:val="single" w:sz="4" w:space="0" w:color="000000"/>
              <w:bottom w:val="single" w:sz="4" w:space="0" w:color="000000"/>
              <w:right w:val="single" w:sz="4" w:space="0" w:color="000000"/>
            </w:tcBorders>
          </w:tcPr>
          <w:p w14:paraId="7F4B4729" w14:textId="77777777" w:rsidR="002D3172" w:rsidRDefault="004E60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(šešias) darbo dienas nuo pretenzijos gavimo dienos</w:t>
            </w:r>
          </w:p>
        </w:tc>
      </w:tr>
      <w:tr w:rsidR="002D3172" w14:paraId="04D989EE" w14:textId="77777777">
        <w:trPr>
          <w:trHeight w:val="20"/>
        </w:trPr>
        <w:tc>
          <w:tcPr>
            <w:tcW w:w="906" w:type="dxa"/>
            <w:tcBorders>
              <w:top w:val="single" w:sz="4" w:space="0" w:color="000000"/>
              <w:left w:val="single" w:sz="4" w:space="0" w:color="000000"/>
              <w:bottom w:val="single" w:sz="4" w:space="0" w:color="000000"/>
              <w:right w:val="single" w:sz="4" w:space="0" w:color="000000"/>
            </w:tcBorders>
          </w:tcPr>
          <w:p w14:paraId="47C0B88D" w14:textId="77777777" w:rsidR="002D3172" w:rsidRDefault="004E60B4">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3517" w:type="dxa"/>
            <w:tcBorders>
              <w:top w:val="single" w:sz="4" w:space="0" w:color="000000"/>
              <w:left w:val="single" w:sz="4" w:space="0" w:color="000000"/>
              <w:bottom w:val="single" w:sz="4" w:space="0" w:color="000000"/>
              <w:right w:val="single" w:sz="4" w:space="0" w:color="000000"/>
            </w:tcBorders>
          </w:tcPr>
          <w:p w14:paraId="4774DE60" w14:textId="77777777" w:rsidR="002D3172" w:rsidRDefault="004E60B4">
            <w:pPr>
              <w:spacing w:after="0" w:line="240" w:lineRule="auto"/>
              <w:rPr>
                <w:rFonts w:ascii="Times New Roman" w:hAnsi="Times New Roman" w:cs="Times New Roman"/>
                <w:bCs/>
                <w:sz w:val="24"/>
                <w:szCs w:val="24"/>
              </w:rPr>
            </w:pPr>
            <w:r>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Pr>
                <w:rFonts w:ascii="Times New Roman" w:hAnsi="Times New Roman" w:cs="Times New Roman"/>
                <w:bCs/>
                <w:sz w:val="24"/>
                <w:szCs w:val="24"/>
              </w:rPr>
              <w:t xml:space="preserve"> (išskyrus ieškinį dėl sutarties pripažinimo negaliojančia)</w:t>
            </w:r>
          </w:p>
        </w:tc>
        <w:tc>
          <w:tcPr>
            <w:tcW w:w="5245" w:type="dxa"/>
            <w:tcBorders>
              <w:top w:val="single" w:sz="4" w:space="0" w:color="000000"/>
              <w:left w:val="single" w:sz="4" w:space="0" w:color="000000"/>
              <w:bottom w:val="single" w:sz="4" w:space="0" w:color="000000"/>
              <w:right w:val="single" w:sz="4" w:space="0" w:color="000000"/>
            </w:tcBorders>
          </w:tcPr>
          <w:p w14:paraId="6983EAF4" w14:textId="77777777" w:rsidR="002D3172" w:rsidRDefault="004E60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r>
      <w:tr w:rsidR="002D3172" w14:paraId="21E66D1C" w14:textId="77777777">
        <w:trPr>
          <w:trHeight w:val="20"/>
        </w:trPr>
        <w:tc>
          <w:tcPr>
            <w:tcW w:w="906" w:type="dxa"/>
            <w:tcBorders>
              <w:top w:val="single" w:sz="4" w:space="0" w:color="000000"/>
              <w:left w:val="single" w:sz="4" w:space="0" w:color="000000"/>
              <w:bottom w:val="single" w:sz="4" w:space="0" w:color="000000"/>
              <w:right w:val="single" w:sz="4" w:space="0" w:color="000000"/>
            </w:tcBorders>
          </w:tcPr>
          <w:p w14:paraId="288D2988" w14:textId="77777777" w:rsidR="002D3172" w:rsidRDefault="004E60B4">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3517" w:type="dxa"/>
            <w:tcBorders>
              <w:top w:val="single" w:sz="4" w:space="0" w:color="000000"/>
              <w:left w:val="single" w:sz="4" w:space="0" w:color="000000"/>
              <w:bottom w:val="single" w:sz="4" w:space="0" w:color="000000"/>
              <w:right w:val="single" w:sz="4" w:space="0" w:color="000000"/>
            </w:tcBorders>
          </w:tcPr>
          <w:p w14:paraId="4A7F177A" w14:textId="77777777" w:rsidR="002D3172" w:rsidRDefault="004E60B4">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 negali sudaryti sutarties anksčiau kaip po</w:t>
            </w:r>
          </w:p>
        </w:tc>
        <w:tc>
          <w:tcPr>
            <w:tcW w:w="5245" w:type="dxa"/>
            <w:tcBorders>
              <w:top w:val="single" w:sz="4" w:space="0" w:color="000000"/>
              <w:left w:val="single" w:sz="4" w:space="0" w:color="000000"/>
              <w:bottom w:val="single" w:sz="4" w:space="0" w:color="000000"/>
              <w:right w:val="single" w:sz="4" w:space="0" w:color="000000"/>
            </w:tcBorders>
          </w:tcPr>
          <w:p w14:paraId="08B491B2" w14:textId="77777777" w:rsidR="002D3172" w:rsidRDefault="004E60B4">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10 (dešimt) dienų,</w:t>
            </w:r>
            <w:r>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w:t>
            </w:r>
            <w:r>
              <w:rPr>
                <w:rFonts w:ascii="Times New Roman" w:hAnsi="Times New Roman" w:cs="Times New Roman"/>
                <w:sz w:val="24"/>
                <w:szCs w:val="24"/>
              </w:rPr>
              <w:lastRenderedPageBreak/>
              <w:t>(penkiolikos) dienų.</w:t>
            </w:r>
          </w:p>
          <w:p w14:paraId="1245FC22" w14:textId="77777777" w:rsidR="002D3172" w:rsidRDefault="002D3172">
            <w:pPr>
              <w:spacing w:after="0" w:line="240" w:lineRule="auto"/>
              <w:jc w:val="both"/>
              <w:rPr>
                <w:rFonts w:ascii="Times New Roman" w:hAnsi="Times New Roman" w:cs="Times New Roman"/>
                <w:sz w:val="24"/>
                <w:szCs w:val="24"/>
              </w:rPr>
            </w:pPr>
          </w:p>
        </w:tc>
      </w:tr>
      <w:tr w:rsidR="002D3172" w14:paraId="19A73B93" w14:textId="77777777">
        <w:trPr>
          <w:trHeight w:val="20"/>
        </w:trPr>
        <w:tc>
          <w:tcPr>
            <w:tcW w:w="906" w:type="dxa"/>
            <w:tcBorders>
              <w:top w:val="single" w:sz="4" w:space="0" w:color="000000"/>
              <w:left w:val="single" w:sz="4" w:space="0" w:color="000000"/>
              <w:bottom w:val="single" w:sz="4" w:space="0" w:color="000000"/>
              <w:right w:val="single" w:sz="4" w:space="0" w:color="000000"/>
            </w:tcBorders>
          </w:tcPr>
          <w:p w14:paraId="1FF48CF6" w14:textId="77777777" w:rsidR="002D3172" w:rsidRDefault="004E60B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18.</w:t>
            </w:r>
          </w:p>
        </w:tc>
        <w:tc>
          <w:tcPr>
            <w:tcW w:w="3517" w:type="dxa"/>
            <w:tcBorders>
              <w:top w:val="single" w:sz="4" w:space="0" w:color="000000"/>
              <w:left w:val="single" w:sz="4" w:space="0" w:color="000000"/>
              <w:bottom w:val="single" w:sz="4" w:space="0" w:color="000000"/>
              <w:right w:val="single" w:sz="4" w:space="0" w:color="000000"/>
            </w:tcBorders>
          </w:tcPr>
          <w:p w14:paraId="03D07F47" w14:textId="77777777" w:rsidR="002D3172" w:rsidRDefault="004E60B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Jeigu </w:t>
            </w:r>
            <w:r>
              <w:rPr>
                <w:rFonts w:ascii="Times New Roman" w:hAnsi="Times New Roman" w:cs="Times New Roman"/>
                <w:iCs/>
                <w:sz w:val="24"/>
                <w:szCs w:val="24"/>
              </w:rPr>
              <w:t>suinteresuotas dalyvis paprašys perkančiosios organizacijos pateikti laimėjusį pasiūlymą</w:t>
            </w:r>
          </w:p>
        </w:tc>
        <w:tc>
          <w:tcPr>
            <w:tcW w:w="5245" w:type="dxa"/>
            <w:tcBorders>
              <w:top w:val="single" w:sz="4" w:space="0" w:color="000000"/>
              <w:left w:val="single" w:sz="4" w:space="0" w:color="000000"/>
              <w:bottom w:val="single" w:sz="4" w:space="0" w:color="000000"/>
              <w:right w:val="single" w:sz="4" w:space="0" w:color="000000"/>
            </w:tcBorders>
          </w:tcPr>
          <w:p w14:paraId="70AF8C53" w14:textId="77777777" w:rsidR="002D3172" w:rsidRDefault="004E60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r>
    </w:tbl>
    <w:p w14:paraId="3FA52DC6" w14:textId="77777777" w:rsidR="002D3172" w:rsidRDefault="002D3172">
      <w:pPr>
        <w:tabs>
          <w:tab w:val="left" w:pos="2977"/>
        </w:tabs>
        <w:spacing w:after="120" w:line="20" w:lineRule="atLeast"/>
        <w:jc w:val="center"/>
        <w:rPr>
          <w:rFonts w:ascii="Times New Roman" w:eastAsia="Calibri" w:hAnsi="Times New Roman" w:cs="Times New Roman"/>
          <w:sz w:val="24"/>
          <w:szCs w:val="24"/>
        </w:rPr>
      </w:pPr>
    </w:p>
    <w:p w14:paraId="3ED9E7B0" w14:textId="77777777" w:rsidR="002D3172" w:rsidRDefault="004E60B4">
      <w:pPr>
        <w:rPr>
          <w:rFonts w:ascii="Times New Roman" w:eastAsia="Calibri" w:hAnsi="Times New Roman" w:cs="Times New Roman"/>
          <w:sz w:val="24"/>
          <w:szCs w:val="24"/>
        </w:rPr>
      </w:pPr>
      <w:r>
        <w:br w:type="page"/>
      </w:r>
    </w:p>
    <w:p w14:paraId="489A0DD9" w14:textId="77777777" w:rsidR="002D3172" w:rsidRDefault="004E60B4">
      <w:pPr>
        <w:pStyle w:val="Heading2"/>
        <w:spacing w:before="0"/>
        <w:ind w:left="5103"/>
        <w:rPr>
          <w:rFonts w:ascii="Times New Roman" w:eastAsia="Calibri" w:hAnsi="Times New Roman" w:cs="Times New Roman"/>
          <w:color w:val="auto"/>
          <w:sz w:val="24"/>
          <w:szCs w:val="24"/>
        </w:rPr>
      </w:pPr>
      <w:bookmarkStart w:id="47" w:name="_Ref38539939"/>
      <w:bookmarkStart w:id="48" w:name="_Ref38541068"/>
      <w:bookmarkStart w:id="49" w:name="_Ref38885053"/>
      <w:bookmarkStart w:id="50" w:name="_Ref38899023"/>
      <w:bookmarkStart w:id="51" w:name="_Toc233278245"/>
      <w:r>
        <w:rPr>
          <w:rFonts w:ascii="Times New Roman" w:eastAsia="Calibri" w:hAnsi="Times New Roman" w:cs="Times New Roman"/>
          <w:color w:val="auto"/>
          <w:sz w:val="24"/>
          <w:szCs w:val="24"/>
        </w:rPr>
        <w:lastRenderedPageBreak/>
        <w:t>Pirkimo sąlygų 2 priedas „Techninė specifikacija“</w:t>
      </w:r>
      <w:bookmarkEnd w:id="47"/>
      <w:bookmarkEnd w:id="48"/>
      <w:bookmarkEnd w:id="49"/>
      <w:bookmarkEnd w:id="50"/>
      <w:bookmarkEnd w:id="51"/>
    </w:p>
    <w:p w14:paraId="59121F8A" w14:textId="77777777" w:rsidR="002D3172" w:rsidRDefault="002D3172">
      <w:pPr>
        <w:jc w:val="center"/>
        <w:rPr>
          <w:rFonts w:ascii="Times New Roman" w:hAnsi="Times New Roman" w:cs="Times New Roman"/>
          <w:b/>
          <w:bCs/>
          <w:sz w:val="24"/>
          <w:szCs w:val="24"/>
        </w:rPr>
      </w:pPr>
    </w:p>
    <w:p w14:paraId="2750C594" w14:textId="77777777" w:rsidR="002D3172" w:rsidRDefault="004E60B4">
      <w:pPr>
        <w:pStyle w:val="Subtitle"/>
        <w:jc w:val="center"/>
        <w:rPr>
          <w:rFonts w:ascii="Times New Roman" w:hAnsi="Times New Roman" w:cs="Times New Roman"/>
          <w:sz w:val="24"/>
          <w:szCs w:val="24"/>
        </w:rPr>
      </w:pPr>
      <w:r>
        <w:rPr>
          <w:rFonts w:ascii="Times New Roman" w:hAnsi="Times New Roman" w:cs="Times New Roman"/>
          <w:sz w:val="24"/>
          <w:szCs w:val="24"/>
        </w:rPr>
        <w:t>TECHNINĖ SPECIFIKACIJA</w:t>
      </w:r>
    </w:p>
    <w:p w14:paraId="60B88D70" w14:textId="77777777" w:rsidR="002D3172" w:rsidRDefault="004E60B4">
      <w:pPr>
        <w:tabs>
          <w:tab w:val="left" w:pos="830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Vykdant Nacionalinės švietimo agentūros 2021–2030 metų Europos sąjungos fondų investicijų programos (ESF+) finansuojamo projekto Nr. 10-063-P-0001 „Ugdymo priemonės mokykloms“ veiklą siekiama įsigyti kraujospūdžio matuoklius(toliau – Prekės).</w:t>
      </w:r>
    </w:p>
    <w:p w14:paraId="2316F741" w14:textId="77777777" w:rsidR="002D3172" w:rsidRDefault="004E60B4">
      <w:pPr>
        <w:tabs>
          <w:tab w:val="left" w:pos="830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43182BDD" w14:textId="77777777" w:rsidR="002D3172" w:rsidRDefault="004E60B4">
      <w:pPr>
        <w:tabs>
          <w:tab w:val="left" w:pos="830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Perkamų prekių kiekiai:</w:t>
      </w:r>
    </w:p>
    <w:p w14:paraId="1157A06B" w14:textId="77777777" w:rsidR="002D3172" w:rsidRDefault="004E60B4">
      <w:pPr>
        <w:tabs>
          <w:tab w:val="left" w:pos="830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 dalis kiekis – 368 vnt.;</w:t>
      </w:r>
    </w:p>
    <w:p w14:paraId="69B1E842" w14:textId="77777777" w:rsidR="002D3172" w:rsidRDefault="004E60B4">
      <w:pPr>
        <w:tabs>
          <w:tab w:val="left" w:pos="830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II dalis kiekis – 505 vnt.;</w:t>
      </w:r>
    </w:p>
    <w:p w14:paraId="69281F70" w14:textId="77777777" w:rsidR="002D3172" w:rsidRDefault="004E60B4">
      <w:pPr>
        <w:tabs>
          <w:tab w:val="left" w:pos="830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III dalis kiekis – 272 vnt.;</w:t>
      </w:r>
    </w:p>
    <w:p w14:paraId="434B085E" w14:textId="77777777" w:rsidR="002D3172" w:rsidRDefault="004E60B4">
      <w:pPr>
        <w:tabs>
          <w:tab w:val="left" w:pos="830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IV dalis kiekis – 343 vnt..</w:t>
      </w:r>
    </w:p>
    <w:p w14:paraId="308CE194" w14:textId="77777777" w:rsidR="002D3172" w:rsidRDefault="004E60B4">
      <w:pPr>
        <w:tabs>
          <w:tab w:val="left" w:pos="830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Kiti Techninės specifikacijos reikalavimai atskiroms pirkimo objekto dalims pateikiami atskiru dokumentu: 2.1 priedas. Techninė specifikacija – I-IV pirkimo objekto dalis „Kraujospūdžio matuokliai“.</w:t>
      </w:r>
    </w:p>
    <w:p w14:paraId="27B6C608" w14:textId="77777777" w:rsidR="002D3172" w:rsidRDefault="002D3172">
      <w:pPr>
        <w:widowControl w:val="0"/>
        <w:tabs>
          <w:tab w:val="left" w:pos="851"/>
        </w:tabs>
        <w:spacing w:after="0" w:line="240" w:lineRule="auto"/>
        <w:ind w:firstLine="567"/>
        <w:jc w:val="both"/>
        <w:rPr>
          <w:rFonts w:ascii="Times New Roman" w:eastAsia="Times New Roman" w:hAnsi="Times New Roman" w:cs="Times New Roman"/>
          <w:sz w:val="24"/>
          <w:szCs w:val="24"/>
        </w:rPr>
      </w:pPr>
    </w:p>
    <w:p w14:paraId="29D7DD86" w14:textId="77777777" w:rsidR="002D3172" w:rsidRDefault="002D3172">
      <w:pPr>
        <w:widowControl w:val="0"/>
        <w:spacing w:line="240" w:lineRule="auto"/>
        <w:ind w:firstLine="860"/>
        <w:jc w:val="both"/>
        <w:rPr>
          <w:rFonts w:ascii="Times New Roman" w:eastAsia="Times New Roman" w:hAnsi="Times New Roman" w:cs="Times New Roman"/>
          <w:sz w:val="24"/>
          <w:szCs w:val="24"/>
        </w:rPr>
      </w:pPr>
    </w:p>
    <w:p w14:paraId="595A357F" w14:textId="77777777" w:rsidR="002D3172" w:rsidRDefault="002D3172">
      <w:pPr>
        <w:widowControl w:val="0"/>
        <w:spacing w:line="240" w:lineRule="auto"/>
        <w:ind w:firstLine="860"/>
        <w:jc w:val="both"/>
        <w:rPr>
          <w:rFonts w:ascii="Times New Roman" w:eastAsia="Times New Roman" w:hAnsi="Times New Roman" w:cs="Times New Roman"/>
          <w:sz w:val="24"/>
          <w:szCs w:val="24"/>
        </w:rPr>
      </w:pPr>
    </w:p>
    <w:p w14:paraId="74C31E7A" w14:textId="77777777" w:rsidR="002D3172" w:rsidRDefault="002D3172">
      <w:pPr>
        <w:widowControl w:val="0"/>
        <w:spacing w:line="240" w:lineRule="auto"/>
        <w:ind w:firstLine="860"/>
        <w:jc w:val="both"/>
        <w:rPr>
          <w:rFonts w:ascii="Times New Roman" w:eastAsia="Times New Roman" w:hAnsi="Times New Roman" w:cs="Times New Roman"/>
          <w:sz w:val="24"/>
          <w:szCs w:val="24"/>
        </w:rPr>
      </w:pPr>
    </w:p>
    <w:p w14:paraId="7C752A40" w14:textId="77777777" w:rsidR="002D3172" w:rsidRDefault="002D3172">
      <w:pPr>
        <w:widowControl w:val="0"/>
        <w:spacing w:line="240" w:lineRule="auto"/>
        <w:ind w:firstLine="860"/>
        <w:jc w:val="both"/>
        <w:rPr>
          <w:rFonts w:ascii="Times New Roman" w:eastAsia="Times New Roman" w:hAnsi="Times New Roman" w:cs="Times New Roman"/>
          <w:sz w:val="24"/>
          <w:szCs w:val="24"/>
        </w:rPr>
      </w:pPr>
    </w:p>
    <w:p w14:paraId="35E2C3E0" w14:textId="77777777" w:rsidR="002D3172" w:rsidRDefault="002D3172">
      <w:pPr>
        <w:widowControl w:val="0"/>
        <w:spacing w:line="240" w:lineRule="auto"/>
        <w:ind w:firstLine="860"/>
        <w:jc w:val="both"/>
        <w:rPr>
          <w:rFonts w:ascii="Times New Roman" w:eastAsia="Times New Roman" w:hAnsi="Times New Roman" w:cs="Times New Roman"/>
          <w:sz w:val="24"/>
          <w:szCs w:val="24"/>
        </w:rPr>
      </w:pPr>
    </w:p>
    <w:p w14:paraId="57812E22" w14:textId="77777777" w:rsidR="002D3172" w:rsidRDefault="002D3172">
      <w:pPr>
        <w:widowControl w:val="0"/>
        <w:spacing w:line="240" w:lineRule="auto"/>
        <w:ind w:firstLine="860"/>
        <w:jc w:val="both"/>
        <w:rPr>
          <w:rFonts w:ascii="Times New Roman" w:eastAsia="Times New Roman" w:hAnsi="Times New Roman" w:cs="Times New Roman"/>
          <w:sz w:val="24"/>
          <w:szCs w:val="24"/>
        </w:rPr>
      </w:pPr>
    </w:p>
    <w:p w14:paraId="11D3AC51" w14:textId="77777777" w:rsidR="002D3172" w:rsidRDefault="002D3172">
      <w:pPr>
        <w:widowControl w:val="0"/>
        <w:spacing w:line="240" w:lineRule="auto"/>
        <w:ind w:firstLine="860"/>
        <w:jc w:val="both"/>
        <w:rPr>
          <w:rFonts w:ascii="Times New Roman" w:eastAsia="Times New Roman" w:hAnsi="Times New Roman" w:cs="Times New Roman"/>
          <w:sz w:val="24"/>
          <w:szCs w:val="24"/>
        </w:rPr>
      </w:pPr>
    </w:p>
    <w:p w14:paraId="00864A5D" w14:textId="77777777" w:rsidR="002D3172" w:rsidRDefault="002D3172">
      <w:pPr>
        <w:widowControl w:val="0"/>
        <w:spacing w:line="240" w:lineRule="auto"/>
        <w:ind w:firstLine="860"/>
        <w:jc w:val="both"/>
        <w:rPr>
          <w:rFonts w:ascii="Times New Roman" w:eastAsia="Times New Roman" w:hAnsi="Times New Roman" w:cs="Times New Roman"/>
          <w:sz w:val="24"/>
          <w:szCs w:val="24"/>
        </w:rPr>
      </w:pPr>
    </w:p>
    <w:p w14:paraId="3ADF8855" w14:textId="77777777" w:rsidR="002D3172" w:rsidRDefault="002D3172">
      <w:pPr>
        <w:widowControl w:val="0"/>
        <w:spacing w:line="240" w:lineRule="auto"/>
        <w:ind w:firstLine="860"/>
        <w:jc w:val="both"/>
        <w:rPr>
          <w:rFonts w:ascii="Times New Roman" w:eastAsia="Times New Roman" w:hAnsi="Times New Roman" w:cs="Times New Roman"/>
          <w:sz w:val="24"/>
          <w:szCs w:val="24"/>
        </w:rPr>
      </w:pPr>
    </w:p>
    <w:p w14:paraId="2C7E07B6" w14:textId="77777777" w:rsidR="002D3172" w:rsidRDefault="002D3172">
      <w:pPr>
        <w:widowControl w:val="0"/>
        <w:spacing w:line="240" w:lineRule="auto"/>
        <w:ind w:firstLine="860"/>
        <w:jc w:val="both"/>
        <w:rPr>
          <w:rFonts w:ascii="Times New Roman" w:eastAsia="Times New Roman" w:hAnsi="Times New Roman" w:cs="Times New Roman"/>
          <w:sz w:val="24"/>
          <w:szCs w:val="24"/>
        </w:rPr>
      </w:pPr>
    </w:p>
    <w:p w14:paraId="79FAA675" w14:textId="77777777" w:rsidR="002D3172" w:rsidRDefault="002D3172">
      <w:pPr>
        <w:widowControl w:val="0"/>
        <w:spacing w:line="240" w:lineRule="auto"/>
        <w:jc w:val="both"/>
        <w:rPr>
          <w:rFonts w:ascii="Times New Roman" w:eastAsia="Times New Roman" w:hAnsi="Times New Roman" w:cs="Times New Roman"/>
          <w:sz w:val="24"/>
          <w:szCs w:val="24"/>
        </w:rPr>
      </w:pPr>
    </w:p>
    <w:p w14:paraId="1FD0D270" w14:textId="77777777" w:rsidR="002D3172" w:rsidRDefault="002D3172">
      <w:pPr>
        <w:widowControl w:val="0"/>
        <w:spacing w:line="240" w:lineRule="auto"/>
        <w:jc w:val="both"/>
        <w:rPr>
          <w:rFonts w:ascii="Times New Roman" w:eastAsia="Times New Roman" w:hAnsi="Times New Roman" w:cs="Times New Roman"/>
          <w:sz w:val="24"/>
          <w:szCs w:val="24"/>
        </w:rPr>
      </w:pPr>
    </w:p>
    <w:p w14:paraId="2925D6F3" w14:textId="77777777" w:rsidR="002D3172" w:rsidRDefault="002D3172">
      <w:pPr>
        <w:widowControl w:val="0"/>
        <w:spacing w:line="240" w:lineRule="auto"/>
        <w:jc w:val="both"/>
        <w:rPr>
          <w:rFonts w:ascii="Times New Roman" w:eastAsia="Times New Roman" w:hAnsi="Times New Roman" w:cs="Times New Roman"/>
          <w:sz w:val="24"/>
          <w:szCs w:val="24"/>
        </w:rPr>
      </w:pPr>
    </w:p>
    <w:p w14:paraId="2BB3EDF6" w14:textId="77777777" w:rsidR="002D3172" w:rsidRDefault="002D3172">
      <w:pPr>
        <w:widowControl w:val="0"/>
        <w:spacing w:line="240" w:lineRule="auto"/>
        <w:jc w:val="both"/>
        <w:rPr>
          <w:rFonts w:ascii="Times New Roman" w:eastAsia="Times New Roman" w:hAnsi="Times New Roman" w:cs="Times New Roman"/>
          <w:sz w:val="24"/>
          <w:szCs w:val="24"/>
        </w:rPr>
      </w:pPr>
    </w:p>
    <w:p w14:paraId="30BCCD5C" w14:textId="77777777" w:rsidR="002D3172" w:rsidRDefault="002D3172">
      <w:pPr>
        <w:widowControl w:val="0"/>
        <w:spacing w:line="240" w:lineRule="auto"/>
        <w:jc w:val="both"/>
        <w:rPr>
          <w:rFonts w:ascii="Times New Roman" w:eastAsia="Times New Roman" w:hAnsi="Times New Roman" w:cs="Times New Roman"/>
          <w:sz w:val="24"/>
          <w:szCs w:val="24"/>
        </w:rPr>
      </w:pPr>
    </w:p>
    <w:p w14:paraId="561F17D7" w14:textId="77777777" w:rsidR="002D3172" w:rsidRDefault="002D3172">
      <w:pPr>
        <w:widowControl w:val="0"/>
        <w:spacing w:line="240" w:lineRule="auto"/>
        <w:jc w:val="both"/>
        <w:rPr>
          <w:rFonts w:ascii="Times New Roman" w:eastAsia="Times New Roman" w:hAnsi="Times New Roman" w:cs="Times New Roman"/>
          <w:sz w:val="24"/>
          <w:szCs w:val="24"/>
        </w:rPr>
      </w:pPr>
    </w:p>
    <w:p w14:paraId="01E26FA5" w14:textId="77777777" w:rsidR="002D3172" w:rsidRDefault="004E60B4">
      <w:pPr>
        <w:pStyle w:val="Heading2"/>
        <w:ind w:left="5103"/>
        <w:rPr>
          <w:rFonts w:ascii="Times New Roman" w:eastAsia="Calibri" w:hAnsi="Times New Roman" w:cs="Times New Roman"/>
          <w:color w:val="000000" w:themeColor="text1"/>
          <w:sz w:val="24"/>
          <w:szCs w:val="24"/>
        </w:rPr>
      </w:pPr>
      <w:bookmarkStart w:id="52" w:name="_Ref38285444"/>
      <w:bookmarkStart w:id="53" w:name="_Ref38291496"/>
      <w:bookmarkStart w:id="54" w:name="_Toc233278246"/>
      <w:r>
        <w:rPr>
          <w:rFonts w:ascii="Times New Roman" w:eastAsia="Calibri" w:hAnsi="Times New Roman" w:cs="Times New Roman"/>
          <w:color w:val="000000" w:themeColor="text1"/>
          <w:sz w:val="24"/>
          <w:szCs w:val="24"/>
        </w:rPr>
        <w:lastRenderedPageBreak/>
        <w:t>Pirkimo sąlygų 3 priedas „Tiekėjų pašalinimo pagrindai“</w:t>
      </w:r>
      <w:bookmarkEnd w:id="52"/>
      <w:bookmarkEnd w:id="53"/>
      <w:bookmarkEnd w:id="54"/>
    </w:p>
    <w:p w14:paraId="66E1CCEE" w14:textId="77777777" w:rsidR="002D3172" w:rsidRDefault="002D3172">
      <w:pPr>
        <w:jc w:val="center"/>
        <w:rPr>
          <w:rFonts w:ascii="Times New Roman" w:hAnsi="Times New Roman" w:cs="Times New Roman"/>
          <w:b/>
          <w:bCs/>
          <w:smallCaps/>
          <w:sz w:val="24"/>
          <w:szCs w:val="24"/>
        </w:rPr>
      </w:pPr>
    </w:p>
    <w:p w14:paraId="7F7FA4F2" w14:textId="77777777" w:rsidR="002D3172" w:rsidRDefault="004E60B4">
      <w:pPr>
        <w:pStyle w:val="Subtitle"/>
        <w:jc w:val="center"/>
        <w:rPr>
          <w:rFonts w:ascii="Times New Roman" w:hAnsi="Times New Roman" w:cs="Times New Roman"/>
          <w:sz w:val="24"/>
          <w:szCs w:val="24"/>
        </w:rPr>
      </w:pPr>
      <w:r>
        <w:rPr>
          <w:rFonts w:ascii="Times New Roman" w:hAnsi="Times New Roman" w:cs="Times New Roman"/>
          <w:sz w:val="24"/>
          <w:szCs w:val="24"/>
        </w:rPr>
        <w:t>TIEKĖJŲ PAŠALINIMO PAGRINDAI</w:t>
      </w:r>
    </w:p>
    <w:p w14:paraId="5EE7CAA1" w14:textId="77777777" w:rsidR="002D3172" w:rsidRDefault="004E60B4">
      <w:pPr>
        <w:pStyle w:val="NoSpacing"/>
        <w:numPr>
          <w:ilvl w:val="0"/>
          <w:numId w:val="12"/>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D555FEC" w14:textId="77777777" w:rsidR="002D3172" w:rsidRDefault="004E60B4">
      <w:pPr>
        <w:pStyle w:val="NoSpacing"/>
        <w:numPr>
          <w:ilvl w:val="0"/>
          <w:numId w:val="12"/>
        </w:numPr>
        <w:tabs>
          <w:tab w:val="left" w:pos="851"/>
        </w:tabs>
        <w:ind w:left="0"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Pašalinimo pagrindai taikomi tiekėjui (kai pasiūlymą teikia ūkio subjektų grupė – visiems tos grupės nariams), ūkio subjektams, kurių pajėgumais tiekėjas remiasi ir pasiūlymo teikimo metu žinomiems subtiekėjams. </w:t>
      </w:r>
    </w:p>
    <w:p w14:paraId="4F4DCDFB" w14:textId="77777777" w:rsidR="002D3172" w:rsidRDefault="004E60B4">
      <w:pPr>
        <w:pStyle w:val="NoSpacing"/>
        <w:numPr>
          <w:ilvl w:val="0"/>
          <w:numId w:val="12"/>
        </w:numPr>
        <w:tabs>
          <w:tab w:val="left" w:pos="851"/>
        </w:tabs>
        <w:ind w:left="0" w:firstLine="567"/>
        <w:jc w:val="both"/>
        <w:rPr>
          <w:rFonts w:ascii="Times New Roman" w:eastAsia="Verdana" w:hAnsi="Times New Roman" w:cs="Times New Roman"/>
          <w:sz w:val="24"/>
          <w:szCs w:val="24"/>
        </w:rPr>
      </w:pPr>
      <w:r>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76E3E9BA" w14:textId="77777777" w:rsidR="002D3172" w:rsidRDefault="004E60B4">
      <w:pPr>
        <w:pStyle w:val="NoSpacing"/>
        <w:numPr>
          <w:ilvl w:val="0"/>
          <w:numId w:val="12"/>
        </w:numPr>
        <w:tabs>
          <w:tab w:val="left" w:pos="851"/>
        </w:tabs>
        <w:ind w:left="0" w:firstLine="567"/>
        <w:jc w:val="both"/>
        <w:rPr>
          <w:rFonts w:ascii="Times New Roman" w:eastAsia="Verdana" w:hAnsi="Times New Roman" w:cs="Times New Roman"/>
          <w:sz w:val="24"/>
          <w:szCs w:val="24"/>
        </w:rPr>
      </w:pPr>
      <w:r>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8A72B8" w14:textId="77777777" w:rsidR="002D3172" w:rsidRDefault="004E60B4">
      <w:pPr>
        <w:pStyle w:val="NoSpacing"/>
        <w:numPr>
          <w:ilvl w:val="0"/>
          <w:numId w:val="12"/>
        </w:numPr>
        <w:tabs>
          <w:tab w:val="left" w:pos="851"/>
        </w:tabs>
        <w:ind w:left="0" w:firstLine="567"/>
        <w:jc w:val="both"/>
        <w:rPr>
          <w:rFonts w:ascii="Times New Roman" w:hAnsi="Times New Roman" w:cs="Times New Roman"/>
          <w:sz w:val="24"/>
          <w:szCs w:val="24"/>
        </w:rPr>
      </w:pPr>
      <w:r>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Pr>
          <w:rFonts w:ascii="Times New Roman" w:eastAsia="Verdana" w:hAnsi="Times New Roman" w:cs="Times New Roman"/>
          <w:sz w:val="24"/>
          <w:szCs w:val="24"/>
        </w:rPr>
        <w:t>Certis</w:t>
      </w:r>
      <w:proofErr w:type="spellEnd"/>
      <w:r>
        <w:rPr>
          <w:rFonts w:ascii="Times New Roman" w:eastAsia="Verdana" w:hAnsi="Times New Roman" w:cs="Times New Roman"/>
          <w:sz w:val="24"/>
          <w:szCs w:val="24"/>
        </w:rPr>
        <w:t>“. Lentelės ketvirtame stulpelyje nurodomi doku</w:t>
      </w:r>
      <w:r>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Pr>
          <w:rFonts w:ascii="Times New Roman" w:hAnsi="Times New Roman" w:cs="Times New Roman"/>
          <w:sz w:val="24"/>
          <w:szCs w:val="24"/>
        </w:rPr>
        <w:t>Certis</w:t>
      </w:r>
      <w:proofErr w:type="spellEnd"/>
      <w:r>
        <w:rPr>
          <w:rFonts w:ascii="Times New Roman" w:hAnsi="Times New Roman" w:cs="Times New Roman"/>
          <w:sz w:val="24"/>
          <w:szCs w:val="24"/>
        </w:rPr>
        <w:t xml:space="preserve">“, adresu </w:t>
      </w:r>
      <w:hyperlink r:id="rId12">
        <w:r>
          <w:rPr>
            <w:rStyle w:val="Hyperlink"/>
            <w:rFonts w:ascii="Times New Roman" w:eastAsia="Calibri" w:hAnsi="Times New Roman" w:cs="Times New Roman"/>
            <w:sz w:val="24"/>
            <w:szCs w:val="24"/>
          </w:rPr>
          <w:t>https://ec.europa.eu/tools/ecertis/</w:t>
        </w:r>
      </w:hyperlink>
      <w:r>
        <w:rPr>
          <w:rFonts w:ascii="Times New Roman" w:hAnsi="Times New Roman" w:cs="Times New Roman"/>
          <w:sz w:val="24"/>
          <w:szCs w:val="24"/>
        </w:rPr>
        <w:t xml:space="preserve">. </w:t>
      </w:r>
    </w:p>
    <w:p w14:paraId="7A5FB0EA" w14:textId="77777777" w:rsidR="002D3172" w:rsidRDefault="004E60B4">
      <w:pPr>
        <w:pStyle w:val="NoSpacing"/>
        <w:numPr>
          <w:ilvl w:val="0"/>
          <w:numId w:val="12"/>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Perkančioji organizacija nereikalauja iš tiekėjo pateikti dokumentų, patvirtinančių jo pašalinimo pagrindų nebuvimą, jeigu ji:</w:t>
      </w:r>
    </w:p>
    <w:p w14:paraId="44130A6D" w14:textId="77777777" w:rsidR="002D3172" w:rsidRDefault="004E60B4">
      <w:pPr>
        <w:pStyle w:val="NoSpacing"/>
        <w:numPr>
          <w:ilvl w:val="1"/>
          <w:numId w:val="12"/>
        </w:numPr>
        <w:tabs>
          <w:tab w:val="left" w:pos="851"/>
          <w:tab w:val="left" w:pos="993"/>
        </w:tabs>
        <w:ind w:left="0" w:firstLine="567"/>
        <w:jc w:val="both"/>
        <w:rPr>
          <w:rFonts w:ascii="Times New Roman" w:hAnsi="Times New Roman" w:cs="Times New Roman"/>
          <w:sz w:val="24"/>
          <w:szCs w:val="24"/>
        </w:rPr>
      </w:pPr>
      <w:r>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983D689" w14:textId="77777777" w:rsidR="002D3172" w:rsidRDefault="004E60B4">
      <w:pPr>
        <w:pStyle w:val="NoSpacing"/>
        <w:numPr>
          <w:ilvl w:val="1"/>
          <w:numId w:val="12"/>
        </w:numPr>
        <w:tabs>
          <w:tab w:val="left" w:pos="851"/>
          <w:tab w:val="left" w:pos="993"/>
        </w:tabs>
        <w:ind w:left="0" w:firstLine="567"/>
        <w:jc w:val="both"/>
        <w:rPr>
          <w:rFonts w:ascii="Times New Roman" w:hAnsi="Times New Roman" w:cs="Times New Roman"/>
          <w:sz w:val="24"/>
          <w:szCs w:val="24"/>
        </w:rPr>
      </w:pPr>
      <w:r>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1C9FE91" w14:textId="77777777" w:rsidR="002D3172" w:rsidRDefault="004E60B4">
      <w:pPr>
        <w:pStyle w:val="NoSpacing"/>
        <w:numPr>
          <w:ilvl w:val="0"/>
          <w:numId w:val="12"/>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D37CE5F" w14:textId="77777777" w:rsidR="002D3172" w:rsidRDefault="004E60B4">
      <w:pPr>
        <w:pStyle w:val="NoSpacing"/>
        <w:numPr>
          <w:ilvl w:val="1"/>
          <w:numId w:val="12"/>
        </w:numPr>
        <w:tabs>
          <w:tab w:val="left" w:pos="851"/>
          <w:tab w:val="left" w:pos="993"/>
        </w:tabs>
        <w:ind w:left="0" w:firstLine="567"/>
        <w:jc w:val="both"/>
        <w:rPr>
          <w:rFonts w:ascii="Times New Roman" w:hAnsi="Times New Roman" w:cs="Times New Roman"/>
          <w:sz w:val="24"/>
          <w:szCs w:val="24"/>
        </w:rPr>
      </w:pPr>
      <w:r>
        <w:rPr>
          <w:rFonts w:ascii="Times New Roman" w:hAnsi="Times New Roman" w:cs="Times New Roman"/>
          <w:sz w:val="24"/>
          <w:szCs w:val="24"/>
        </w:rPr>
        <w:t>priesaikos deklaracija;</w:t>
      </w:r>
    </w:p>
    <w:p w14:paraId="60F52093" w14:textId="77777777" w:rsidR="002D3172" w:rsidRDefault="004E60B4">
      <w:pPr>
        <w:tabs>
          <w:tab w:val="left" w:pos="851"/>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6EF903A" w14:textId="77777777" w:rsidR="002D3172" w:rsidRDefault="002D3172">
      <w:pPr>
        <w:spacing w:after="0" w:line="240" w:lineRule="auto"/>
        <w:rPr>
          <w:rFonts w:ascii="Times New Roman" w:hAnsi="Times New Roman" w:cs="Times New Roman"/>
          <w:color w:val="7030A0"/>
          <w:sz w:val="24"/>
          <w:szCs w:val="24"/>
        </w:rPr>
      </w:pPr>
    </w:p>
    <w:tbl>
      <w:tblPr>
        <w:tblW w:w="9918" w:type="dxa"/>
        <w:tblLayout w:type="fixed"/>
        <w:tblLook w:val="04A0" w:firstRow="1" w:lastRow="0" w:firstColumn="1" w:lastColumn="0" w:noHBand="0" w:noVBand="1"/>
      </w:tblPr>
      <w:tblGrid>
        <w:gridCol w:w="705"/>
        <w:gridCol w:w="3349"/>
        <w:gridCol w:w="2409"/>
        <w:gridCol w:w="3455"/>
      </w:tblGrid>
      <w:tr w:rsidR="002D3172" w14:paraId="420868B1" w14:textId="77777777">
        <w:tc>
          <w:tcPr>
            <w:tcW w:w="704" w:type="dxa"/>
            <w:tcBorders>
              <w:top w:val="single" w:sz="4" w:space="0" w:color="000000"/>
              <w:left w:val="single" w:sz="4" w:space="0" w:color="000000"/>
              <w:bottom w:val="single" w:sz="4" w:space="0" w:color="000000"/>
              <w:right w:val="single" w:sz="4" w:space="0" w:color="000000"/>
            </w:tcBorders>
            <w:vAlign w:val="center"/>
          </w:tcPr>
          <w:p w14:paraId="1F7CDF55" w14:textId="77777777" w:rsidR="002D3172" w:rsidRDefault="004E60B4">
            <w:pPr>
              <w:pStyle w:val="NoSpacing"/>
              <w:ind w:left="32"/>
              <w:jc w:val="center"/>
              <w:rPr>
                <w:rFonts w:ascii="Times New Roman" w:hAnsi="Times New Roman" w:cs="Times New Roman"/>
                <w:b/>
                <w:bCs/>
                <w:sz w:val="24"/>
                <w:szCs w:val="24"/>
              </w:rPr>
            </w:pPr>
            <w:r>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149086B0" w14:textId="77777777" w:rsidR="002D3172" w:rsidRDefault="004E60B4">
            <w:pPr>
              <w:pStyle w:val="NoSpacing"/>
              <w:jc w:val="center"/>
              <w:rPr>
                <w:rFonts w:ascii="Times New Roman" w:hAnsi="Times New Roman" w:cs="Times New Roman"/>
                <w:bCs/>
                <w:sz w:val="24"/>
                <w:szCs w:val="24"/>
                <w:lang w:eastAsia="en-US"/>
              </w:rPr>
            </w:pPr>
            <w:r>
              <w:rPr>
                <w:rFonts w:ascii="Times New Roman" w:hAnsi="Times New Roman" w:cs="Times New Roman"/>
                <w:b/>
                <w:sz w:val="24"/>
                <w:szCs w:val="24"/>
              </w:rPr>
              <w:t>Tiekėjo pašalinimo pagrindai</w:t>
            </w:r>
          </w:p>
        </w:tc>
        <w:tc>
          <w:tcPr>
            <w:tcW w:w="2409" w:type="dxa"/>
            <w:tcBorders>
              <w:top w:val="single" w:sz="4" w:space="0" w:color="000000"/>
              <w:left w:val="single" w:sz="4" w:space="0" w:color="000000"/>
              <w:bottom w:val="single" w:sz="4" w:space="0" w:color="000000"/>
              <w:right w:val="single" w:sz="4" w:space="0" w:color="000000"/>
            </w:tcBorders>
            <w:vAlign w:val="center"/>
          </w:tcPr>
          <w:p w14:paraId="078BDA5E" w14:textId="77777777" w:rsidR="002D3172" w:rsidRDefault="004E60B4">
            <w:pPr>
              <w:pStyle w:val="NoSpacing"/>
              <w:jc w:val="center"/>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straipsnis,  dalis, punktas bei EBVPD formos dalis pildymui</w:t>
            </w:r>
          </w:p>
        </w:tc>
        <w:tc>
          <w:tcPr>
            <w:tcW w:w="3455" w:type="dxa"/>
            <w:tcBorders>
              <w:top w:val="single" w:sz="4" w:space="0" w:color="000000"/>
              <w:left w:val="single" w:sz="4" w:space="0" w:color="000000"/>
              <w:bottom w:val="single" w:sz="4" w:space="0" w:color="000000"/>
              <w:right w:val="single" w:sz="4" w:space="0" w:color="000000"/>
            </w:tcBorders>
            <w:vAlign w:val="center"/>
          </w:tcPr>
          <w:p w14:paraId="1B45061E" w14:textId="77777777" w:rsidR="002D3172" w:rsidRDefault="004E60B4">
            <w:pPr>
              <w:pStyle w:val="NoSpacing"/>
              <w:jc w:val="center"/>
              <w:rPr>
                <w:rFonts w:ascii="Times New Roman" w:hAnsi="Times New Roman" w:cs="Times New Roman"/>
                <w:bCs/>
                <w:iCs/>
                <w:sz w:val="24"/>
                <w:szCs w:val="24"/>
                <w:lang w:eastAsia="en-US"/>
              </w:rPr>
            </w:pPr>
            <w:r>
              <w:rPr>
                <w:rFonts w:ascii="Times New Roman" w:hAnsi="Times New Roman" w:cs="Times New Roman"/>
                <w:b/>
                <w:sz w:val="24"/>
                <w:szCs w:val="24"/>
              </w:rPr>
              <w:t>Pašalinimo pagrindų nebuvimą įrodantys dokumentai</w:t>
            </w:r>
          </w:p>
        </w:tc>
      </w:tr>
      <w:tr w:rsidR="002D3172" w14:paraId="5A839B07" w14:textId="77777777">
        <w:tc>
          <w:tcPr>
            <w:tcW w:w="704" w:type="dxa"/>
            <w:tcBorders>
              <w:top w:val="single" w:sz="4" w:space="0" w:color="000000"/>
              <w:left w:val="single" w:sz="4" w:space="0" w:color="000000"/>
              <w:bottom w:val="single" w:sz="4" w:space="0" w:color="000000"/>
              <w:right w:val="single" w:sz="4" w:space="0" w:color="000000"/>
            </w:tcBorders>
          </w:tcPr>
          <w:p w14:paraId="57A52631" w14:textId="77777777" w:rsidR="002D3172" w:rsidRDefault="002D3172">
            <w:pPr>
              <w:pStyle w:val="NoSpacing"/>
              <w:numPr>
                <w:ilvl w:val="0"/>
                <w:numId w:val="8"/>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5B7021C" w14:textId="77777777" w:rsidR="002D3172" w:rsidRDefault="004E60B4">
            <w:pPr>
              <w:pStyle w:val="NoSpacing"/>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Tiekėjas arba jo atsakingas asmuo, nurodytas VPĮ 46 straipsnio 2 dalies 2 punkte, nuteistas už šią nusikalstamą veiką:</w:t>
            </w:r>
          </w:p>
          <w:p w14:paraId="08D8E3FC" w14:textId="77777777" w:rsidR="002D3172" w:rsidRDefault="004E60B4">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1) dalyvavimą nusikalstamame susivienijime, jo organizavimą ar vadovavimą jam;</w:t>
            </w:r>
          </w:p>
          <w:p w14:paraId="03AEFF1C" w14:textId="77777777" w:rsidR="002D3172" w:rsidRDefault="004E60B4">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2) kyšininkavimą, prekybą poveikiu, papirkimą;</w:t>
            </w:r>
          </w:p>
          <w:p w14:paraId="6B7D905D" w14:textId="77777777" w:rsidR="002D3172" w:rsidRDefault="004E60B4">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Pr>
                <w:rFonts w:ascii="Times New Roman" w:hAnsi="Times New Roman" w:cs="Times New Roman"/>
                <w:bCs/>
                <w:sz w:val="24"/>
                <w:szCs w:val="24"/>
                <w:lang w:eastAsia="en-US"/>
              </w:rPr>
              <w:lastRenderedPageBreak/>
              <w:t>Europos Bendrijų finansinių interesų apsaugos 1 straipsnyje;</w:t>
            </w:r>
          </w:p>
          <w:p w14:paraId="4B182CA8" w14:textId="77777777" w:rsidR="002D3172" w:rsidRDefault="004E60B4">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4) nusikalstamą bankrotą;</w:t>
            </w:r>
          </w:p>
          <w:p w14:paraId="79760005" w14:textId="77777777" w:rsidR="002D3172" w:rsidRDefault="004E60B4">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5) teroristinį ir su teroristine veikla susijusį nusikaltimą;</w:t>
            </w:r>
          </w:p>
          <w:p w14:paraId="3EEBBB99" w14:textId="77777777" w:rsidR="002D3172" w:rsidRDefault="004E60B4">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6) nusikalstamu būdu gauto turto legalizavimą;</w:t>
            </w:r>
          </w:p>
          <w:p w14:paraId="7488B91E" w14:textId="77777777" w:rsidR="002D3172" w:rsidRDefault="004E60B4">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7) prekybą žmonėmis, vaiko pirkimą arba pardavimą;</w:t>
            </w:r>
          </w:p>
          <w:p w14:paraId="3C329A40" w14:textId="77777777" w:rsidR="002D3172" w:rsidRDefault="004E60B4">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C5467E2" w14:textId="77777777" w:rsidR="002D3172" w:rsidRDefault="002D3172">
            <w:pPr>
              <w:pStyle w:val="NoSpacing"/>
              <w:jc w:val="both"/>
              <w:rPr>
                <w:rFonts w:ascii="Times New Roman" w:hAnsi="Times New Roman" w:cs="Times New Roman"/>
                <w:b/>
                <w:bCs/>
                <w:sz w:val="24"/>
                <w:szCs w:val="24"/>
                <w:lang w:eastAsia="en-US"/>
              </w:rPr>
            </w:pPr>
          </w:p>
          <w:p w14:paraId="4D2232C0" w14:textId="77777777" w:rsidR="002D3172" w:rsidRDefault="004E60B4">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Laikoma, kad tiekėjas arba jo atsakingas asmuo nuteistas už aukščiau nurodytą nusikalstamą veiką, kai dėl:</w:t>
            </w:r>
          </w:p>
          <w:p w14:paraId="3401CE16" w14:textId="77777777" w:rsidR="002D3172" w:rsidRDefault="004E60B4">
            <w:pPr>
              <w:pStyle w:val="NoSpacing"/>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44BEFC5" w14:textId="77777777" w:rsidR="002D3172" w:rsidRDefault="002D3172">
            <w:pPr>
              <w:pStyle w:val="NoSpacing"/>
              <w:jc w:val="both"/>
              <w:rPr>
                <w:rFonts w:ascii="Times New Roman" w:hAnsi="Times New Roman" w:cs="Times New Roman"/>
                <w:b/>
                <w:bCs/>
                <w:sz w:val="24"/>
                <w:szCs w:val="24"/>
                <w:lang w:eastAsia="en-US"/>
              </w:rPr>
            </w:pPr>
          </w:p>
          <w:p w14:paraId="303A20E0" w14:textId="77777777" w:rsidR="002D3172" w:rsidRDefault="004E60B4">
            <w:pPr>
              <w:pStyle w:val="NoSpacing"/>
              <w:jc w:val="both"/>
              <w:rPr>
                <w:rFonts w:ascii="Times New Roman" w:hAnsi="Times New Roman" w:cs="Times New Roman"/>
                <w:sz w:val="24"/>
                <w:szCs w:val="24"/>
              </w:rPr>
            </w:pPr>
            <w:r>
              <w:rPr>
                <w:rFonts w:ascii="Times New Roman" w:hAnsi="Times New Roman" w:cs="Times New Roman"/>
                <w:sz w:val="24"/>
                <w:szCs w:val="24"/>
              </w:rPr>
              <w:t>2) tiekėjo, kuris yra juridinis asmuo, kita organizacija ar jos </w:t>
            </w:r>
            <w:r>
              <w:rPr>
                <w:rFonts w:ascii="Times New Roman" w:hAnsi="Times New Roman" w:cs="Times New Roman"/>
                <w:b/>
                <w:bCs/>
                <w:sz w:val="24"/>
                <w:szCs w:val="24"/>
              </w:rPr>
              <w:t>struktūrinis</w:t>
            </w:r>
            <w:r>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Pr>
                <w:rFonts w:ascii="Times New Roman" w:hAnsi="Times New Roman" w:cs="Times New Roman"/>
                <w:b/>
                <w:bCs/>
                <w:sz w:val="24"/>
                <w:szCs w:val="24"/>
              </w:rPr>
              <w:lastRenderedPageBreak/>
              <w:t>struktūrinis</w:t>
            </w:r>
            <w:r>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10BEFB7" w14:textId="77777777" w:rsidR="002D3172" w:rsidRDefault="002D3172">
            <w:pPr>
              <w:pStyle w:val="NoSpacing"/>
              <w:jc w:val="both"/>
              <w:rPr>
                <w:rFonts w:ascii="Times New Roman" w:hAnsi="Times New Roman" w:cs="Times New Roman"/>
                <w:bCs/>
                <w:sz w:val="24"/>
                <w:szCs w:val="24"/>
                <w:lang w:eastAsia="en-US"/>
              </w:rPr>
            </w:pPr>
          </w:p>
          <w:p w14:paraId="01F81E1E" w14:textId="77777777" w:rsidR="002D3172" w:rsidRDefault="004E60B4">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 xml:space="preserve">3) tiekėjo, kuris yra juridinis asmuo, kita organizacija ar jos </w:t>
            </w:r>
            <w:r>
              <w:rPr>
                <w:rFonts w:ascii="Times New Roman" w:hAnsi="Times New Roman" w:cs="Times New Roman"/>
                <w:b/>
                <w:sz w:val="24"/>
                <w:szCs w:val="24"/>
                <w:lang w:eastAsia="en-US"/>
              </w:rPr>
              <w:t>struktūrinis</w:t>
            </w:r>
            <w:r>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left w:val="single" w:sz="4" w:space="0" w:color="000000"/>
              <w:bottom w:val="single" w:sz="4" w:space="0" w:color="000000"/>
              <w:right w:val="single" w:sz="4" w:space="0" w:color="000000"/>
            </w:tcBorders>
          </w:tcPr>
          <w:p w14:paraId="26A82830" w14:textId="77777777" w:rsidR="002D3172" w:rsidRDefault="004E60B4">
            <w:pPr>
              <w:pStyle w:val="NoSpacing"/>
              <w:jc w:val="both"/>
              <w:rPr>
                <w:rFonts w:ascii="Times New Roman" w:eastAsia="Yu Mincho" w:hAnsi="Times New Roman" w:cs="Times New Roman"/>
                <w:b/>
                <w:bCs/>
                <w:sz w:val="24"/>
                <w:szCs w:val="24"/>
                <w:lang w:eastAsia="en-US"/>
              </w:rPr>
            </w:pPr>
            <w:r>
              <w:rPr>
                <w:rFonts w:ascii="Times New Roman" w:eastAsia="Yu Mincho" w:hAnsi="Times New Roman" w:cs="Times New Roman"/>
                <w:b/>
                <w:bCs/>
                <w:sz w:val="24"/>
                <w:szCs w:val="24"/>
                <w:lang w:eastAsia="en-US"/>
              </w:rPr>
              <w:lastRenderedPageBreak/>
              <w:t>VPĮ 46 straipsnio 1 dalis</w:t>
            </w:r>
          </w:p>
          <w:p w14:paraId="1C1A7144" w14:textId="77777777" w:rsidR="002D3172" w:rsidRDefault="002D3172">
            <w:pPr>
              <w:pStyle w:val="NoSpacing"/>
              <w:jc w:val="both"/>
              <w:rPr>
                <w:rFonts w:ascii="Times New Roman" w:eastAsia="Yu Mincho" w:hAnsi="Times New Roman" w:cs="Times New Roman"/>
                <w:sz w:val="24"/>
                <w:szCs w:val="24"/>
                <w:lang w:eastAsia="en-US"/>
              </w:rPr>
            </w:pPr>
          </w:p>
          <w:p w14:paraId="3D77EE2F" w14:textId="77777777" w:rsidR="002D3172" w:rsidRDefault="004E60B4">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lang w:eastAsia="en-US"/>
              </w:rPr>
              <w:t>EBVPD III dalies A1-A6 punktai</w:t>
            </w:r>
          </w:p>
          <w:p w14:paraId="3CF9488E" w14:textId="77777777" w:rsidR="002D3172" w:rsidRDefault="002D3172">
            <w:pPr>
              <w:pStyle w:val="NoSpacing"/>
              <w:jc w:val="both"/>
              <w:rPr>
                <w:rFonts w:ascii="Times New Roman" w:eastAsia="Yu Mincho" w:hAnsi="Times New Roman" w:cs="Times New Roman"/>
                <w:sz w:val="24"/>
                <w:szCs w:val="24"/>
                <w:lang w:eastAsia="en-US"/>
              </w:rPr>
            </w:pPr>
          </w:p>
          <w:p w14:paraId="4261545D" w14:textId="77777777" w:rsidR="002D3172" w:rsidRDefault="004E60B4">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lang w:eastAsia="en-US"/>
              </w:rPr>
              <w:t>EBVPD III dalies D1 punktas</w:t>
            </w:r>
          </w:p>
        </w:tc>
        <w:tc>
          <w:tcPr>
            <w:tcW w:w="3455" w:type="dxa"/>
            <w:tcBorders>
              <w:top w:val="single" w:sz="4" w:space="0" w:color="000000"/>
              <w:left w:val="single" w:sz="4" w:space="0" w:color="000000"/>
              <w:bottom w:val="single" w:sz="4" w:space="0" w:color="000000"/>
              <w:right w:val="single" w:sz="4" w:space="0" w:color="000000"/>
            </w:tcBorders>
          </w:tcPr>
          <w:p w14:paraId="2AEE5964" w14:textId="77777777" w:rsidR="002D3172" w:rsidRDefault="004E60B4">
            <w:pPr>
              <w:pStyle w:val="NoSpacing"/>
              <w:jc w:val="both"/>
              <w:rPr>
                <w:rFonts w:ascii="Times New Roman" w:hAnsi="Times New Roman" w:cs="Times New Roman"/>
                <w:sz w:val="24"/>
                <w:szCs w:val="24"/>
              </w:rPr>
            </w:pPr>
            <w:r>
              <w:rPr>
                <w:rFonts w:ascii="Times New Roman" w:hAnsi="Times New Roman" w:cs="Times New Roman"/>
                <w:sz w:val="24"/>
                <w:szCs w:val="24"/>
                <w:lang w:eastAsia="en-US"/>
              </w:rPr>
              <w:t>Iš Lietuvoje įsteigtų subjektų reikalaujama:</w:t>
            </w:r>
          </w:p>
          <w:p w14:paraId="14E8107F" w14:textId="77777777" w:rsidR="002D3172" w:rsidRDefault="004E60B4">
            <w:pPr>
              <w:pStyle w:val="NoSpacing"/>
              <w:numPr>
                <w:ilvl w:val="0"/>
                <w:numId w:val="7"/>
              </w:numPr>
              <w:tabs>
                <w:tab w:val="left" w:pos="286"/>
              </w:tabs>
              <w:ind w:left="0" w:firstLine="0"/>
              <w:jc w:val="both"/>
              <w:rPr>
                <w:rFonts w:ascii="Times New Roman" w:hAnsi="Times New Roman" w:cs="Times New Roman"/>
                <w:b/>
                <w:bCs/>
                <w:sz w:val="24"/>
                <w:szCs w:val="24"/>
              </w:rPr>
            </w:pPr>
            <w:r>
              <w:rPr>
                <w:rFonts w:ascii="Times New Roman" w:hAnsi="Times New Roman" w:cs="Times New Roman"/>
                <w:sz w:val="24"/>
                <w:szCs w:val="24"/>
              </w:rPr>
              <w:t>išrašo iš teismo sprendimo arba</w:t>
            </w:r>
          </w:p>
          <w:p w14:paraId="25CD9056" w14:textId="77777777" w:rsidR="002D3172" w:rsidRDefault="004E60B4">
            <w:pPr>
              <w:pStyle w:val="NoSpacing"/>
              <w:numPr>
                <w:ilvl w:val="0"/>
                <w:numId w:val="7"/>
              </w:numPr>
              <w:tabs>
                <w:tab w:val="left" w:pos="286"/>
              </w:tabs>
              <w:ind w:left="0" w:firstLine="0"/>
              <w:jc w:val="both"/>
              <w:rPr>
                <w:rFonts w:ascii="Times New Roman" w:hAnsi="Times New Roman" w:cs="Times New Roman"/>
                <w:b/>
                <w:bCs/>
                <w:sz w:val="24"/>
                <w:szCs w:val="24"/>
              </w:rPr>
            </w:pPr>
            <w:r>
              <w:rPr>
                <w:rFonts w:ascii="Times New Roman" w:hAnsi="Times New Roman" w:cs="Times New Roman"/>
                <w:sz w:val="24"/>
                <w:szCs w:val="24"/>
              </w:rPr>
              <w:t>Informatikos ir ryšių departamento prie Vidaus reikalų ministerijos pažymos, arba</w:t>
            </w:r>
          </w:p>
          <w:p w14:paraId="5A26EF8F" w14:textId="77777777" w:rsidR="002D3172" w:rsidRDefault="004E60B4">
            <w:pPr>
              <w:pStyle w:val="NoSpacing"/>
              <w:numPr>
                <w:ilvl w:val="0"/>
                <w:numId w:val="7"/>
              </w:numPr>
              <w:tabs>
                <w:tab w:val="left" w:pos="286"/>
              </w:tabs>
              <w:ind w:left="0" w:firstLine="0"/>
              <w:jc w:val="both"/>
              <w:rPr>
                <w:rFonts w:ascii="Times New Roman" w:hAnsi="Times New Roman" w:cs="Times New Roman"/>
                <w:b/>
                <w:bCs/>
                <w:sz w:val="24"/>
                <w:szCs w:val="24"/>
              </w:rPr>
            </w:pPr>
            <w:r>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22C12342" w14:textId="77777777" w:rsidR="002D3172" w:rsidRDefault="002D3172">
            <w:pPr>
              <w:pStyle w:val="NoSpacing"/>
              <w:jc w:val="both"/>
              <w:rPr>
                <w:rFonts w:ascii="Times New Roman" w:hAnsi="Times New Roman" w:cs="Times New Roman"/>
                <w:sz w:val="24"/>
                <w:szCs w:val="24"/>
                <w:lang w:eastAsia="en-US"/>
              </w:rPr>
            </w:pPr>
          </w:p>
          <w:p w14:paraId="66725A70" w14:textId="77777777" w:rsidR="002D3172" w:rsidRDefault="004E60B4">
            <w:pPr>
              <w:pStyle w:val="NoSpacing"/>
              <w:jc w:val="both"/>
              <w:rPr>
                <w:rFonts w:ascii="Times New Roman" w:hAnsi="Times New Roman" w:cs="Times New Roman"/>
                <w:sz w:val="24"/>
                <w:szCs w:val="24"/>
              </w:rPr>
            </w:pPr>
            <w:r>
              <w:rPr>
                <w:rFonts w:ascii="Times New Roman" w:hAnsi="Times New Roman" w:cs="Times New Roman"/>
                <w:sz w:val="24"/>
                <w:szCs w:val="24"/>
                <w:lang w:eastAsia="en-US"/>
              </w:rPr>
              <w:t>Iš ne Lietuvoje įsteigtų subjektų reikalaujama:</w:t>
            </w:r>
          </w:p>
          <w:p w14:paraId="4C04751F" w14:textId="77777777" w:rsidR="002D3172" w:rsidRDefault="004E60B4">
            <w:pPr>
              <w:pStyle w:val="NoSpacing"/>
              <w:numPr>
                <w:ilvl w:val="0"/>
                <w:numId w:val="7"/>
              </w:numPr>
              <w:ind w:left="314"/>
              <w:jc w:val="both"/>
              <w:rPr>
                <w:rFonts w:ascii="Times New Roman" w:hAnsi="Times New Roman" w:cs="Times New Roman"/>
                <w:b/>
                <w:bCs/>
                <w:sz w:val="24"/>
                <w:szCs w:val="24"/>
              </w:rPr>
            </w:pPr>
            <w:r>
              <w:rPr>
                <w:rFonts w:ascii="Times New Roman" w:hAnsi="Times New Roman" w:cs="Times New Roman"/>
                <w:sz w:val="24"/>
                <w:szCs w:val="24"/>
              </w:rPr>
              <w:t>atitinkamos užsienio šalies institucijos dokumento</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w:t>
            </w:r>
          </w:p>
          <w:p w14:paraId="620DF875" w14:textId="77777777" w:rsidR="002D3172" w:rsidRDefault="002D3172">
            <w:pPr>
              <w:pStyle w:val="NoSpacing"/>
              <w:jc w:val="both"/>
              <w:rPr>
                <w:rFonts w:ascii="Times New Roman" w:hAnsi="Times New Roman" w:cs="Times New Roman"/>
                <w:sz w:val="24"/>
                <w:szCs w:val="24"/>
              </w:rPr>
            </w:pPr>
          </w:p>
          <w:p w14:paraId="4D01844F" w14:textId="77777777" w:rsidR="002D3172" w:rsidRDefault="004E60B4">
            <w:pPr>
              <w:pStyle w:val="NoSpacing"/>
              <w:jc w:val="both"/>
              <w:rPr>
                <w:rFonts w:ascii="Times New Roman" w:hAnsi="Times New Roman" w:cs="Times New Roman"/>
                <w:color w:val="7030A0"/>
                <w:sz w:val="24"/>
                <w:szCs w:val="24"/>
              </w:rPr>
            </w:pPr>
            <w:r>
              <w:rPr>
                <w:rFonts w:ascii="Times New Roman" w:hAnsi="Times New Roman" w:cs="Times New Roman"/>
                <w:sz w:val="24"/>
                <w:szCs w:val="24"/>
              </w:rPr>
              <w:t xml:space="preserve">Nurodyti dokumentai turi būti išduoti ne anksčiau kaip 180 dienų iki </w:t>
            </w:r>
            <w:r>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
                <w:iCs/>
                <w:color w:val="000000" w:themeColor="text1"/>
                <w:sz w:val="24"/>
                <w:szCs w:val="24"/>
              </w:rPr>
              <w:lastRenderedPageBreak/>
              <w:t>Pavyzdys</w:t>
            </w:r>
            <w:r>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180 dienų, jas skaičiuojant atgal nuo 2022-10-14.</w:t>
            </w:r>
          </w:p>
          <w:p w14:paraId="4E3DA271" w14:textId="77777777" w:rsidR="002D3172" w:rsidRDefault="002D3172">
            <w:pPr>
              <w:pStyle w:val="NoSpacing"/>
              <w:jc w:val="both"/>
              <w:rPr>
                <w:rFonts w:ascii="Times New Roman" w:hAnsi="Times New Roman" w:cs="Times New Roman"/>
                <w:b/>
                <w:bCs/>
                <w:sz w:val="24"/>
                <w:szCs w:val="24"/>
              </w:rPr>
            </w:pPr>
          </w:p>
          <w:p w14:paraId="2D8D976D" w14:textId="77777777" w:rsidR="002D3172" w:rsidRDefault="004E60B4">
            <w:pPr>
              <w:pStyle w:val="NoSpacing"/>
              <w:jc w:val="both"/>
              <w:rPr>
                <w:rFonts w:ascii="Times New Roman" w:hAnsi="Times New Roman" w:cs="Times New Roman"/>
                <w:bCs/>
                <w:sz w:val="24"/>
                <w:szCs w:val="24"/>
              </w:rPr>
            </w:pPr>
            <w:r>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BF70A4A" w14:textId="77777777" w:rsidR="002D3172" w:rsidRDefault="002D3172">
            <w:pPr>
              <w:pStyle w:val="NoSpacing"/>
              <w:jc w:val="both"/>
              <w:rPr>
                <w:rFonts w:ascii="Times New Roman" w:hAnsi="Times New Roman" w:cs="Times New Roman"/>
                <w:bCs/>
                <w:sz w:val="24"/>
                <w:szCs w:val="24"/>
              </w:rPr>
            </w:pPr>
          </w:p>
          <w:p w14:paraId="3F527C9E" w14:textId="77777777" w:rsidR="002D3172" w:rsidRDefault="002D3172">
            <w:pPr>
              <w:pStyle w:val="NoSpacing"/>
              <w:jc w:val="both"/>
              <w:rPr>
                <w:rFonts w:ascii="Times New Roman" w:hAnsi="Times New Roman" w:cs="Times New Roman"/>
                <w:b/>
                <w:bCs/>
                <w:sz w:val="24"/>
                <w:szCs w:val="24"/>
              </w:rPr>
            </w:pPr>
          </w:p>
        </w:tc>
      </w:tr>
      <w:tr w:rsidR="002D3172" w14:paraId="5B4480F7" w14:textId="77777777">
        <w:tc>
          <w:tcPr>
            <w:tcW w:w="704" w:type="dxa"/>
            <w:tcBorders>
              <w:top w:val="single" w:sz="4" w:space="0" w:color="000000"/>
              <w:left w:val="single" w:sz="4" w:space="0" w:color="000000"/>
              <w:bottom w:val="single" w:sz="4" w:space="0" w:color="000000"/>
              <w:right w:val="single" w:sz="4" w:space="0" w:color="000000"/>
            </w:tcBorders>
          </w:tcPr>
          <w:p w14:paraId="05DF4F63" w14:textId="77777777" w:rsidR="002D3172" w:rsidRDefault="002D3172">
            <w:pPr>
              <w:pStyle w:val="NoSpacing"/>
              <w:numPr>
                <w:ilvl w:val="0"/>
                <w:numId w:val="8"/>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2F53565" w14:textId="77777777" w:rsidR="002D3172" w:rsidRDefault="004E60B4">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09" w:type="dxa"/>
            <w:tcBorders>
              <w:top w:val="single" w:sz="4" w:space="0" w:color="000000"/>
              <w:left w:val="single" w:sz="4" w:space="0" w:color="000000"/>
              <w:bottom w:val="single" w:sz="4" w:space="0" w:color="000000"/>
              <w:right w:val="single" w:sz="4" w:space="0" w:color="000000"/>
            </w:tcBorders>
          </w:tcPr>
          <w:p w14:paraId="740E58E0" w14:textId="77777777" w:rsidR="002D3172" w:rsidRDefault="004E60B4">
            <w:pPr>
              <w:pStyle w:val="NoSpacing"/>
              <w:jc w:val="both"/>
              <w:rPr>
                <w:rFonts w:ascii="Times New Roman" w:eastAsia="Yu Mincho" w:hAnsi="Times New Roman" w:cs="Times New Roman"/>
                <w:b/>
                <w:bCs/>
                <w:sz w:val="24"/>
                <w:szCs w:val="24"/>
                <w:lang w:eastAsia="en-US"/>
              </w:rPr>
            </w:pPr>
            <w:r>
              <w:rPr>
                <w:rFonts w:ascii="Times New Roman" w:eastAsia="Yu Mincho" w:hAnsi="Times New Roman" w:cs="Times New Roman"/>
                <w:b/>
                <w:bCs/>
                <w:sz w:val="24"/>
                <w:szCs w:val="24"/>
                <w:lang w:eastAsia="en-US"/>
              </w:rPr>
              <w:t>VPĮ 46 straipsnio 2¹ dalis</w:t>
            </w:r>
          </w:p>
          <w:p w14:paraId="65748CDF" w14:textId="77777777" w:rsidR="002D3172" w:rsidRDefault="002D3172">
            <w:pPr>
              <w:pStyle w:val="NoSpacing"/>
              <w:jc w:val="both"/>
              <w:rPr>
                <w:rFonts w:ascii="Times New Roman" w:eastAsia="Yu Mincho" w:hAnsi="Times New Roman" w:cs="Times New Roman"/>
                <w:b/>
                <w:bCs/>
                <w:sz w:val="24"/>
                <w:szCs w:val="24"/>
              </w:rPr>
            </w:pPr>
          </w:p>
          <w:p w14:paraId="434D3ED2" w14:textId="77777777" w:rsidR="002D3172" w:rsidRDefault="004E60B4">
            <w:pPr>
              <w:pStyle w:val="NoSpacing"/>
              <w:jc w:val="both"/>
              <w:rPr>
                <w:rFonts w:ascii="Times New Roman" w:eastAsia="Yu Mincho" w:hAnsi="Times New Roman" w:cs="Times New Roman"/>
                <w:b/>
                <w:bCs/>
                <w:sz w:val="24"/>
                <w:szCs w:val="24"/>
              </w:rPr>
            </w:pPr>
            <w:r>
              <w:rPr>
                <w:rFonts w:ascii="Times New Roman" w:eastAsia="Yu Mincho" w:hAnsi="Times New Roman" w:cs="Times New Roman"/>
                <w:sz w:val="24"/>
                <w:szCs w:val="24"/>
                <w:lang w:eastAsia="en-US"/>
              </w:rPr>
              <w:t>EBVPD III dalies D2 punktas</w:t>
            </w:r>
          </w:p>
        </w:tc>
        <w:tc>
          <w:tcPr>
            <w:tcW w:w="3455" w:type="dxa"/>
            <w:tcBorders>
              <w:top w:val="single" w:sz="4" w:space="0" w:color="000000"/>
              <w:left w:val="single" w:sz="4" w:space="0" w:color="000000"/>
              <w:bottom w:val="single" w:sz="4" w:space="0" w:color="000000"/>
              <w:right w:val="single" w:sz="4" w:space="0" w:color="000000"/>
            </w:tcBorders>
          </w:tcPr>
          <w:p w14:paraId="056FE924" w14:textId="77777777" w:rsidR="002D3172" w:rsidRDefault="004E60B4">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314FBE4E" w14:textId="77777777" w:rsidR="002D3172" w:rsidRDefault="002D3172">
            <w:pPr>
              <w:pStyle w:val="NoSpacing"/>
              <w:tabs>
                <w:tab w:val="left" w:pos="256"/>
              </w:tabs>
              <w:jc w:val="both"/>
              <w:rPr>
                <w:rFonts w:ascii="Times New Roman" w:hAnsi="Times New Roman" w:cs="Times New Roman"/>
                <w:sz w:val="24"/>
                <w:szCs w:val="24"/>
              </w:rPr>
            </w:pPr>
          </w:p>
        </w:tc>
      </w:tr>
      <w:tr w:rsidR="002D3172" w14:paraId="2D3D145C" w14:textId="77777777">
        <w:tc>
          <w:tcPr>
            <w:tcW w:w="704" w:type="dxa"/>
            <w:tcBorders>
              <w:top w:val="single" w:sz="4" w:space="0" w:color="000000"/>
              <w:left w:val="single" w:sz="4" w:space="0" w:color="000000"/>
              <w:bottom w:val="single" w:sz="4" w:space="0" w:color="000000"/>
              <w:right w:val="single" w:sz="4" w:space="0" w:color="000000"/>
            </w:tcBorders>
          </w:tcPr>
          <w:p w14:paraId="6E145A45" w14:textId="77777777" w:rsidR="002D3172" w:rsidRDefault="002D3172">
            <w:pPr>
              <w:pStyle w:val="NoSpacing"/>
              <w:numPr>
                <w:ilvl w:val="0"/>
                <w:numId w:val="8"/>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DD80167" w14:textId="77777777" w:rsidR="002D3172" w:rsidRDefault="004E60B4">
            <w:pPr>
              <w:pStyle w:val="NoSpacing"/>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02BA9B79" w14:textId="77777777" w:rsidR="002D3172" w:rsidRDefault="002D3172">
            <w:pPr>
              <w:pStyle w:val="NoSpacing"/>
              <w:jc w:val="both"/>
              <w:rPr>
                <w:rFonts w:ascii="Times New Roman" w:hAnsi="Times New Roman" w:cs="Times New Roman"/>
                <w:b/>
                <w:bCs/>
                <w:sz w:val="24"/>
                <w:szCs w:val="24"/>
                <w:lang w:eastAsia="en-US"/>
              </w:rPr>
            </w:pPr>
          </w:p>
          <w:p w14:paraId="4BEB1645" w14:textId="77777777" w:rsidR="002D3172" w:rsidRDefault="004E60B4">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 xml:space="preserve">Laikoma, kad tiekėjas nuteistas </w:t>
            </w:r>
            <w:r>
              <w:rPr>
                <w:rFonts w:ascii="Times New Roman" w:hAnsi="Times New Roman" w:cs="Times New Roman"/>
                <w:bCs/>
                <w:sz w:val="24"/>
                <w:szCs w:val="24"/>
                <w:lang w:eastAsia="en-US"/>
              </w:rPr>
              <w:lastRenderedPageBreak/>
              <w:t>už aukščiau nurodytą nusikalstamą veiką, kai dėl:</w:t>
            </w:r>
          </w:p>
          <w:p w14:paraId="14C24072" w14:textId="77777777" w:rsidR="002D3172" w:rsidRDefault="004E60B4">
            <w:pPr>
              <w:pStyle w:val="NoSpacing"/>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B2F04B1" w14:textId="77777777" w:rsidR="002D3172" w:rsidRDefault="004E60B4">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 xml:space="preserve">2) tiekėjo, kuris yra juridinis asmuo, kita organizacija ar jos </w:t>
            </w:r>
            <w:r>
              <w:rPr>
                <w:rFonts w:ascii="Times New Roman" w:hAnsi="Times New Roman" w:cs="Times New Roman"/>
                <w:b/>
                <w:sz w:val="24"/>
                <w:szCs w:val="24"/>
                <w:lang w:eastAsia="en-US"/>
              </w:rPr>
              <w:t>struktūrinis</w:t>
            </w:r>
            <w:r>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D3EBBE" w14:textId="77777777" w:rsidR="002D3172" w:rsidRDefault="004E60B4">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Tačiau ši nuostata netaikoma, jeigu:</w:t>
            </w:r>
          </w:p>
          <w:p w14:paraId="3E07B22A" w14:textId="77777777" w:rsidR="002D3172" w:rsidRDefault="004E60B4">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484ABC71" w14:textId="77777777" w:rsidR="002D3172" w:rsidRDefault="004E60B4">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2) įsiskolinimo suma neviršija 50 Eur (penkiasdešimt eurų);</w:t>
            </w:r>
          </w:p>
          <w:p w14:paraId="762C03F4" w14:textId="77777777" w:rsidR="002D3172" w:rsidRDefault="004E60B4">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w:t>
            </w:r>
            <w:r>
              <w:rPr>
                <w:rFonts w:ascii="Times New Roman" w:hAnsi="Times New Roman" w:cs="Times New Roman"/>
                <w:bCs/>
                <w:sz w:val="24"/>
                <w:szCs w:val="24"/>
                <w:lang w:eastAsia="en-US"/>
              </w:rPr>
              <w:lastRenderedPageBreak/>
              <w:t>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left w:val="single" w:sz="4" w:space="0" w:color="000000"/>
              <w:bottom w:val="single" w:sz="4" w:space="0" w:color="000000"/>
              <w:right w:val="single" w:sz="4" w:space="0" w:color="000000"/>
            </w:tcBorders>
          </w:tcPr>
          <w:p w14:paraId="11A09DBB" w14:textId="77777777" w:rsidR="002D3172" w:rsidRDefault="004E60B4">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3 dalis</w:t>
            </w:r>
          </w:p>
          <w:p w14:paraId="59CFCC99" w14:textId="77777777" w:rsidR="002D3172" w:rsidRDefault="002D3172">
            <w:pPr>
              <w:pStyle w:val="NoSpacing"/>
              <w:jc w:val="both"/>
              <w:rPr>
                <w:rFonts w:ascii="Times New Roman" w:eastAsia="Arial" w:hAnsi="Times New Roman" w:cs="Times New Roman"/>
                <w:sz w:val="24"/>
                <w:szCs w:val="24"/>
              </w:rPr>
            </w:pPr>
          </w:p>
          <w:p w14:paraId="13E8F63B" w14:textId="77777777" w:rsidR="002D3172" w:rsidRDefault="004E60B4">
            <w:pPr>
              <w:pStyle w:val="NoSpacing"/>
              <w:jc w:val="both"/>
              <w:rPr>
                <w:rFonts w:ascii="Times New Roman" w:eastAsia="Yu Mincho" w:hAnsi="Times New Roman" w:cs="Times New Roman"/>
                <w:sz w:val="24"/>
                <w:szCs w:val="24"/>
              </w:rPr>
            </w:pPr>
            <w:r>
              <w:rPr>
                <w:rFonts w:ascii="Times New Roman" w:eastAsia="Arial" w:hAnsi="Times New Roman" w:cs="Times New Roman"/>
                <w:sz w:val="24"/>
                <w:szCs w:val="24"/>
              </w:rPr>
              <w:t>EBVPD III dalies B1 ir B2 punktai</w:t>
            </w:r>
          </w:p>
        </w:tc>
        <w:tc>
          <w:tcPr>
            <w:tcW w:w="3455" w:type="dxa"/>
            <w:tcBorders>
              <w:top w:val="single" w:sz="4" w:space="0" w:color="000000"/>
              <w:left w:val="single" w:sz="4" w:space="0" w:color="000000"/>
              <w:bottom w:val="single" w:sz="4" w:space="0" w:color="000000"/>
              <w:right w:val="single" w:sz="4" w:space="0" w:color="000000"/>
            </w:tcBorders>
          </w:tcPr>
          <w:p w14:paraId="6B3AF771" w14:textId="77777777" w:rsidR="002D3172" w:rsidRDefault="004E60B4">
            <w:pPr>
              <w:pStyle w:val="NoSpacing"/>
              <w:tabs>
                <w:tab w:val="left" w:pos="256"/>
              </w:tabs>
              <w:jc w:val="both"/>
              <w:rPr>
                <w:rFonts w:ascii="Times New Roman" w:hAnsi="Times New Roman" w:cs="Times New Roman"/>
                <w:b/>
                <w:bCs/>
                <w:sz w:val="24"/>
                <w:szCs w:val="24"/>
              </w:rPr>
            </w:pPr>
            <w:r>
              <w:rPr>
                <w:rFonts w:ascii="Times New Roman" w:hAnsi="Times New Roman" w:cs="Times New Roman"/>
                <w:sz w:val="24"/>
                <w:szCs w:val="24"/>
              </w:rPr>
              <w:t>1) Dėl įsipareigojimų, susijusių su mokesčių mokėjimu, įvykdymo i</w:t>
            </w:r>
            <w:r>
              <w:rPr>
                <w:rFonts w:ascii="Times New Roman" w:hAnsi="Times New Roman" w:cs="Times New Roman"/>
                <w:sz w:val="24"/>
                <w:szCs w:val="24"/>
                <w:lang w:eastAsia="en-US"/>
              </w:rPr>
              <w:t xml:space="preserve">š Lietuvoje įsteigtų subjektų </w:t>
            </w:r>
            <w:r>
              <w:rPr>
                <w:rFonts w:ascii="Times New Roman" w:hAnsi="Times New Roman" w:cs="Times New Roman"/>
                <w:sz w:val="24"/>
                <w:szCs w:val="24"/>
              </w:rPr>
              <w:t>prašoma:</w:t>
            </w:r>
          </w:p>
          <w:p w14:paraId="5033AB3A" w14:textId="77777777" w:rsidR="002D3172" w:rsidRDefault="002D3172">
            <w:pPr>
              <w:pStyle w:val="NoSpacing"/>
              <w:tabs>
                <w:tab w:val="left" w:pos="256"/>
              </w:tabs>
              <w:jc w:val="both"/>
              <w:rPr>
                <w:rFonts w:ascii="Times New Roman" w:hAnsi="Times New Roman" w:cs="Times New Roman"/>
                <w:b/>
                <w:bCs/>
                <w:sz w:val="24"/>
                <w:szCs w:val="24"/>
              </w:rPr>
            </w:pPr>
          </w:p>
          <w:p w14:paraId="693CAF9A" w14:textId="77777777" w:rsidR="002D3172" w:rsidRDefault="004E60B4">
            <w:pPr>
              <w:pStyle w:val="NoSpacing"/>
              <w:numPr>
                <w:ilvl w:val="0"/>
                <w:numId w:val="6"/>
              </w:numPr>
              <w:tabs>
                <w:tab w:val="left" w:pos="256"/>
              </w:tabs>
              <w:ind w:left="0" w:firstLine="0"/>
              <w:jc w:val="both"/>
              <w:rPr>
                <w:rFonts w:ascii="Times New Roman" w:hAnsi="Times New Roman" w:cs="Times New Roman"/>
                <w:sz w:val="24"/>
                <w:szCs w:val="24"/>
              </w:rPr>
            </w:pPr>
            <w:r>
              <w:rPr>
                <w:rFonts w:ascii="Times New Roman" w:hAnsi="Times New Roman" w:cs="Times New Roman"/>
                <w:sz w:val="24"/>
                <w:szCs w:val="24"/>
              </w:rPr>
              <w:t>išrašo iš teismo sprendimo (jei toks yra) arba Valstybinės mokesčių inspekcijos prie Lietuvos Respublikos finansų ministerijos išduoto dokumento,</w:t>
            </w:r>
          </w:p>
          <w:p w14:paraId="5829977D" w14:textId="77777777" w:rsidR="002D3172" w:rsidRDefault="004E60B4">
            <w:pPr>
              <w:pStyle w:val="NoSpacing"/>
              <w:numPr>
                <w:ilvl w:val="0"/>
                <w:numId w:val="5"/>
              </w:numPr>
              <w:tabs>
                <w:tab w:val="left" w:pos="256"/>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arba valstybės įmonės Registrų centro Lietuvos Respublikos Vyriausybės nustatyta tvarka išduoto dokumento, patvirtinančio </w:t>
            </w:r>
            <w:r>
              <w:rPr>
                <w:rFonts w:ascii="Times New Roman" w:hAnsi="Times New Roman" w:cs="Times New Roman"/>
                <w:sz w:val="24"/>
                <w:szCs w:val="24"/>
              </w:rPr>
              <w:lastRenderedPageBreak/>
              <w:t>jungtinius kompetentingų institucijų tvarkomus duomenis.</w:t>
            </w:r>
          </w:p>
          <w:p w14:paraId="4EA56981" w14:textId="77777777" w:rsidR="002D3172" w:rsidRDefault="002D3172">
            <w:pPr>
              <w:pStyle w:val="NoSpacing"/>
              <w:tabs>
                <w:tab w:val="left" w:pos="256"/>
              </w:tabs>
              <w:jc w:val="both"/>
              <w:rPr>
                <w:rFonts w:ascii="Times New Roman" w:hAnsi="Times New Roman" w:cs="Times New Roman"/>
                <w:sz w:val="24"/>
                <w:szCs w:val="24"/>
              </w:rPr>
            </w:pPr>
          </w:p>
          <w:p w14:paraId="3ACD6490" w14:textId="77777777" w:rsidR="002D3172" w:rsidRDefault="004E60B4">
            <w:pPr>
              <w:pStyle w:val="NoSpacing"/>
              <w:tabs>
                <w:tab w:val="left" w:pos="256"/>
              </w:tabs>
              <w:jc w:val="both"/>
              <w:rPr>
                <w:rFonts w:ascii="Times New Roman" w:hAnsi="Times New Roman" w:cs="Times New Roman"/>
                <w:sz w:val="24"/>
                <w:szCs w:val="24"/>
              </w:rPr>
            </w:pPr>
            <w:r>
              <w:rPr>
                <w:rFonts w:ascii="Times New Roman" w:hAnsi="Times New Roman" w:cs="Times New Roman"/>
                <w:sz w:val="24"/>
                <w:szCs w:val="24"/>
                <w:lang w:eastAsia="en-US"/>
              </w:rPr>
              <w:t>Iš ne Lietuvoje įsteigtų subjektų reikalaujama:</w:t>
            </w:r>
          </w:p>
          <w:p w14:paraId="7497B4F6" w14:textId="77777777" w:rsidR="002D3172" w:rsidRDefault="004E60B4">
            <w:pPr>
              <w:pStyle w:val="NoSpacing"/>
              <w:numPr>
                <w:ilvl w:val="0"/>
                <w:numId w:val="7"/>
              </w:numPr>
              <w:tabs>
                <w:tab w:val="left" w:pos="256"/>
              </w:tabs>
              <w:ind w:left="0" w:firstLine="0"/>
              <w:jc w:val="both"/>
              <w:rPr>
                <w:rFonts w:ascii="Times New Roman" w:hAnsi="Times New Roman" w:cs="Times New Roman"/>
                <w:b/>
                <w:bCs/>
                <w:sz w:val="24"/>
                <w:szCs w:val="24"/>
              </w:rPr>
            </w:pPr>
            <w:r>
              <w:rPr>
                <w:rFonts w:ascii="Times New Roman" w:hAnsi="Times New Roman" w:cs="Times New Roman"/>
                <w:sz w:val="24"/>
                <w:szCs w:val="24"/>
              </w:rPr>
              <w:t>atitinkamos užsienio šalies institucijos dokumento</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w:t>
            </w:r>
          </w:p>
          <w:p w14:paraId="7B063A99" w14:textId="77777777" w:rsidR="002D3172" w:rsidRDefault="002D3172">
            <w:pPr>
              <w:pStyle w:val="NoSpacing"/>
              <w:tabs>
                <w:tab w:val="left" w:pos="256"/>
              </w:tabs>
              <w:jc w:val="both"/>
              <w:rPr>
                <w:rFonts w:ascii="Times New Roman" w:eastAsia="Yu Mincho" w:hAnsi="Times New Roman" w:cs="Times New Roman"/>
                <w:sz w:val="24"/>
                <w:szCs w:val="24"/>
              </w:rPr>
            </w:pPr>
          </w:p>
          <w:p w14:paraId="3902FBE4" w14:textId="77777777" w:rsidR="002D3172" w:rsidRDefault="004E60B4">
            <w:pPr>
              <w:pStyle w:val="NoSpacing"/>
              <w:tabs>
                <w:tab w:val="left" w:pos="256"/>
              </w:tabs>
              <w:jc w:val="both"/>
              <w:rPr>
                <w:rFonts w:ascii="Times New Roman" w:hAnsi="Times New Roman" w:cs="Times New Roman"/>
                <w:i/>
                <w:iCs/>
                <w:color w:val="000000" w:themeColor="text1"/>
                <w:sz w:val="24"/>
                <w:szCs w:val="24"/>
              </w:rPr>
            </w:pPr>
            <w:r>
              <w:rPr>
                <w:rFonts w:ascii="Times New Roman" w:hAnsi="Times New Roman" w:cs="Times New Roman"/>
                <w:sz w:val="24"/>
                <w:szCs w:val="24"/>
              </w:rPr>
              <w:t xml:space="preserve">Nurodyti dokumentai turi būti  išduoti ne anksčiau kaip 120 dienų iki </w:t>
            </w:r>
            <w:r>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
                <w:iCs/>
                <w:color w:val="000000" w:themeColor="text1"/>
                <w:sz w:val="24"/>
                <w:szCs w:val="24"/>
              </w:rPr>
              <w:t>Pavyzdys</w:t>
            </w:r>
            <w:r>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2861A7E" w14:textId="77777777" w:rsidR="002D3172" w:rsidRDefault="002D3172">
            <w:pPr>
              <w:pStyle w:val="NoSpacing"/>
              <w:tabs>
                <w:tab w:val="left" w:pos="256"/>
              </w:tabs>
              <w:jc w:val="both"/>
              <w:rPr>
                <w:rFonts w:ascii="Times New Roman" w:hAnsi="Times New Roman" w:cs="Times New Roman"/>
                <w:i/>
                <w:iCs/>
                <w:color w:val="7030A0"/>
                <w:sz w:val="24"/>
                <w:szCs w:val="24"/>
              </w:rPr>
            </w:pPr>
          </w:p>
          <w:p w14:paraId="2DB3243F" w14:textId="77777777" w:rsidR="002D3172" w:rsidRDefault="004E60B4">
            <w:pPr>
              <w:pStyle w:val="NoSpacing"/>
              <w:tabs>
                <w:tab w:val="left" w:pos="256"/>
              </w:tabs>
              <w:jc w:val="both"/>
              <w:rPr>
                <w:rFonts w:ascii="Times New Roman" w:hAnsi="Times New Roman" w:cs="Times New Roman"/>
                <w:b/>
                <w:bCs/>
                <w:sz w:val="24"/>
                <w:szCs w:val="24"/>
              </w:rPr>
            </w:pPr>
            <w:r>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C8261DF" w14:textId="77777777" w:rsidR="002D3172" w:rsidRDefault="002D3172">
            <w:pPr>
              <w:pStyle w:val="NoSpacing"/>
              <w:tabs>
                <w:tab w:val="left" w:pos="256"/>
              </w:tabs>
              <w:jc w:val="both"/>
              <w:rPr>
                <w:rFonts w:ascii="Times New Roman" w:hAnsi="Times New Roman" w:cs="Times New Roman"/>
                <w:b/>
                <w:bCs/>
                <w:sz w:val="24"/>
                <w:szCs w:val="24"/>
              </w:rPr>
            </w:pPr>
          </w:p>
          <w:p w14:paraId="40F191D0" w14:textId="77777777" w:rsidR="002D3172" w:rsidRDefault="004E60B4">
            <w:pPr>
              <w:pStyle w:val="NoSpacing"/>
              <w:tabs>
                <w:tab w:val="left" w:pos="256"/>
              </w:tabs>
              <w:jc w:val="both"/>
              <w:rPr>
                <w:rFonts w:ascii="Times New Roman" w:hAnsi="Times New Roman" w:cs="Times New Roman"/>
                <w:b/>
                <w:bCs/>
                <w:sz w:val="24"/>
                <w:szCs w:val="24"/>
              </w:rPr>
            </w:pPr>
            <w:r>
              <w:rPr>
                <w:rFonts w:ascii="Times New Roman" w:hAnsi="Times New Roman" w:cs="Times New Roman"/>
                <w:bCs/>
                <w:sz w:val="24"/>
                <w:szCs w:val="24"/>
              </w:rPr>
              <w:t>2) Dėl įsipareigojimų, susijusių su socialinio draudimo įmokų mokėjimu, įvykdymo i</w:t>
            </w:r>
            <w:r>
              <w:rPr>
                <w:rFonts w:ascii="Times New Roman" w:hAnsi="Times New Roman" w:cs="Times New Roman"/>
                <w:sz w:val="24"/>
                <w:szCs w:val="24"/>
                <w:lang w:eastAsia="en-US"/>
              </w:rPr>
              <w:t xml:space="preserve">š </w:t>
            </w:r>
            <w:r>
              <w:rPr>
                <w:rFonts w:ascii="Times New Roman" w:hAnsi="Times New Roman" w:cs="Times New Roman"/>
                <w:sz w:val="24"/>
                <w:szCs w:val="24"/>
                <w:lang w:eastAsia="en-US"/>
              </w:rPr>
              <w:lastRenderedPageBreak/>
              <w:t xml:space="preserve">Lietuvoje įsteigtų subjektų </w:t>
            </w:r>
            <w:r>
              <w:rPr>
                <w:rFonts w:ascii="Times New Roman" w:hAnsi="Times New Roman" w:cs="Times New Roman"/>
                <w:bCs/>
                <w:sz w:val="24"/>
                <w:szCs w:val="24"/>
              </w:rPr>
              <w:t>prašoma:</w:t>
            </w:r>
          </w:p>
          <w:p w14:paraId="0E739E53" w14:textId="77777777" w:rsidR="002D3172" w:rsidRDefault="004E60B4">
            <w:pPr>
              <w:pStyle w:val="NoSpacing"/>
              <w:tabs>
                <w:tab w:val="left" w:pos="256"/>
              </w:tabs>
              <w:jc w:val="both"/>
              <w:rPr>
                <w:rFonts w:ascii="Times New Roman" w:hAnsi="Times New Roman" w:cs="Times New Roman"/>
                <w:bCs/>
                <w:sz w:val="24"/>
                <w:szCs w:val="24"/>
              </w:rPr>
            </w:pPr>
            <w:r>
              <w:rPr>
                <w:rFonts w:ascii="Times New Roman" w:hAnsi="Times New Roman" w:cs="Times New Roman"/>
                <w:bCs/>
                <w:sz w:val="24"/>
                <w:szCs w:val="24"/>
              </w:rPr>
              <w:t xml:space="preserve">2.1) </w:t>
            </w:r>
            <w:bookmarkStart w:id="55" w:name="_Hlk213140003"/>
            <w:r>
              <w:rPr>
                <w:rFonts w:ascii="Times New Roman" w:hAnsi="Times New Roman" w:cs="Times New Roman"/>
                <w:bCs/>
                <w:sz w:val="24"/>
                <w:szCs w:val="24"/>
              </w:rPr>
              <w:t xml:space="preserve">Jeigu tiekėjas yra juridinis asmuo, registruotas Lietuvos Respublikoje, iš jo nereikalaujama pateikti jokių šį reikalavimą įrodančių dokumentų. Perkančioji organizacija savarankiškai patikrina duomenis nacionalinėje duomenų bazėje,  adresu </w:t>
            </w:r>
            <w:hyperlink r:id="rId13">
              <w:r>
                <w:rPr>
                  <w:rStyle w:val="Hyperlink"/>
                  <w:rFonts w:ascii="Times New Roman" w:hAnsi="Times New Roman" w:cs="Times New Roman"/>
                  <w:bCs/>
                  <w:sz w:val="24"/>
                  <w:szCs w:val="24"/>
                  <w:u w:val="single"/>
                </w:rPr>
                <w:t>http://draudejai.sodra.lt/draudeju_viesi_duomenys/</w:t>
              </w:r>
            </w:hyperlink>
            <w:r>
              <w:rPr>
                <w:rFonts w:ascii="Times New Roman" w:hAnsi="Times New Roman" w:cs="Times New Roman"/>
                <w:bCs/>
                <w:sz w:val="24"/>
                <w:szCs w:val="24"/>
              </w:rPr>
              <w:t>.</w:t>
            </w:r>
            <w:bookmarkEnd w:id="55"/>
          </w:p>
          <w:p w14:paraId="048D8DC1" w14:textId="77777777" w:rsidR="002D3172" w:rsidRDefault="002D3172">
            <w:pPr>
              <w:pStyle w:val="NoSpacing"/>
              <w:tabs>
                <w:tab w:val="left" w:pos="256"/>
              </w:tabs>
              <w:jc w:val="both"/>
              <w:rPr>
                <w:rFonts w:ascii="Times New Roman" w:hAnsi="Times New Roman" w:cs="Times New Roman"/>
                <w:b/>
                <w:bCs/>
                <w:sz w:val="24"/>
                <w:szCs w:val="24"/>
              </w:rPr>
            </w:pPr>
          </w:p>
          <w:p w14:paraId="4583D00C" w14:textId="77777777" w:rsidR="002D3172" w:rsidRDefault="004E60B4">
            <w:pPr>
              <w:pStyle w:val="NoSpacing"/>
              <w:tabs>
                <w:tab w:val="left" w:pos="256"/>
              </w:tabs>
              <w:jc w:val="both"/>
              <w:rPr>
                <w:rFonts w:ascii="Times New Roman" w:hAnsi="Times New Roman" w:cs="Times New Roman"/>
                <w:sz w:val="24"/>
                <w:szCs w:val="24"/>
              </w:rPr>
            </w:pPr>
            <w:r>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D13945" w14:textId="77777777" w:rsidR="002D3172" w:rsidRDefault="002D3172">
            <w:pPr>
              <w:pStyle w:val="NoSpacing"/>
              <w:tabs>
                <w:tab w:val="left" w:pos="256"/>
              </w:tabs>
              <w:jc w:val="both"/>
              <w:rPr>
                <w:rFonts w:ascii="Times New Roman" w:hAnsi="Times New Roman" w:cs="Times New Roman"/>
                <w:b/>
                <w:bCs/>
                <w:sz w:val="24"/>
                <w:szCs w:val="24"/>
              </w:rPr>
            </w:pPr>
          </w:p>
          <w:p w14:paraId="318EEEE6" w14:textId="77777777" w:rsidR="002D3172" w:rsidRDefault="004E60B4">
            <w:pPr>
              <w:pStyle w:val="NoSpacing"/>
              <w:tabs>
                <w:tab w:val="left" w:pos="256"/>
              </w:tabs>
              <w:jc w:val="both"/>
              <w:rPr>
                <w:rFonts w:ascii="Times New Roman" w:hAnsi="Times New Roman" w:cs="Times New Roman"/>
                <w:sz w:val="24"/>
                <w:szCs w:val="24"/>
              </w:rPr>
            </w:pPr>
            <w:r>
              <w:rPr>
                <w:rFonts w:ascii="Times New Roman" w:hAnsi="Times New Roman" w:cs="Times New Roman"/>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w:t>
            </w:r>
            <w:r>
              <w:rPr>
                <w:rFonts w:ascii="Times New Roman" w:hAnsi="Times New Roman" w:cs="Times New Roman"/>
                <w:sz w:val="24"/>
                <w:szCs w:val="24"/>
              </w:rPr>
              <w:lastRenderedPageBreak/>
              <w:t>dokumentą, patvirtinantį jungtinius kompetentingų institucijų tvarkomus duomenis.</w:t>
            </w:r>
          </w:p>
          <w:p w14:paraId="536FB782" w14:textId="77777777" w:rsidR="002D3172" w:rsidRDefault="002D3172">
            <w:pPr>
              <w:pStyle w:val="NoSpacing"/>
              <w:tabs>
                <w:tab w:val="left" w:pos="256"/>
              </w:tabs>
              <w:jc w:val="both"/>
              <w:rPr>
                <w:rFonts w:ascii="Times New Roman" w:hAnsi="Times New Roman" w:cs="Times New Roman"/>
                <w:b/>
                <w:bCs/>
                <w:sz w:val="24"/>
                <w:szCs w:val="24"/>
              </w:rPr>
            </w:pPr>
          </w:p>
          <w:p w14:paraId="7FDFDAC7" w14:textId="77777777" w:rsidR="002D3172" w:rsidRDefault="004E60B4">
            <w:pPr>
              <w:pStyle w:val="NoSpacing"/>
              <w:tabs>
                <w:tab w:val="left" w:pos="256"/>
              </w:tabs>
              <w:jc w:val="both"/>
              <w:rPr>
                <w:rFonts w:ascii="Times New Roman" w:hAnsi="Times New Roman" w:cs="Times New Roman"/>
                <w:sz w:val="24"/>
                <w:szCs w:val="24"/>
              </w:rPr>
            </w:pPr>
            <w:r>
              <w:rPr>
                <w:rFonts w:ascii="Times New Roman" w:hAnsi="Times New Roman" w:cs="Times New Roman"/>
                <w:sz w:val="24"/>
                <w:szCs w:val="24"/>
                <w:lang w:eastAsia="en-US"/>
              </w:rPr>
              <w:t>Iš ne Lietuvoje įsteigtų subjektų reikalaujama:</w:t>
            </w:r>
          </w:p>
          <w:p w14:paraId="49D8FB5B" w14:textId="77777777" w:rsidR="002D3172" w:rsidRDefault="004E60B4">
            <w:pPr>
              <w:pStyle w:val="NoSpacing"/>
              <w:numPr>
                <w:ilvl w:val="0"/>
                <w:numId w:val="7"/>
              </w:numPr>
              <w:tabs>
                <w:tab w:val="left" w:pos="256"/>
              </w:tabs>
              <w:ind w:left="0" w:firstLine="0"/>
              <w:jc w:val="both"/>
              <w:rPr>
                <w:rFonts w:ascii="Times New Roman" w:hAnsi="Times New Roman" w:cs="Times New Roman"/>
                <w:b/>
                <w:bCs/>
                <w:sz w:val="24"/>
                <w:szCs w:val="24"/>
              </w:rPr>
            </w:pPr>
            <w:r>
              <w:rPr>
                <w:rFonts w:ascii="Times New Roman" w:hAnsi="Times New Roman" w:cs="Times New Roman"/>
                <w:sz w:val="24"/>
                <w:szCs w:val="24"/>
              </w:rPr>
              <w:t>atitinkamos užsienio šalies kompetentingos institucijos dokumento</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w:t>
            </w:r>
          </w:p>
          <w:p w14:paraId="242F9DAA" w14:textId="77777777" w:rsidR="002D3172" w:rsidRDefault="002D3172">
            <w:pPr>
              <w:pStyle w:val="NoSpacing"/>
              <w:tabs>
                <w:tab w:val="left" w:pos="256"/>
              </w:tabs>
              <w:jc w:val="both"/>
              <w:rPr>
                <w:rFonts w:ascii="Times New Roman" w:hAnsi="Times New Roman" w:cs="Times New Roman"/>
                <w:b/>
                <w:bCs/>
                <w:sz w:val="24"/>
                <w:szCs w:val="24"/>
              </w:rPr>
            </w:pPr>
          </w:p>
          <w:p w14:paraId="51C040CC" w14:textId="77777777" w:rsidR="002D3172" w:rsidRDefault="004E60B4">
            <w:pPr>
              <w:pStyle w:val="NoSpacing"/>
              <w:tabs>
                <w:tab w:val="left" w:pos="256"/>
              </w:tabs>
              <w:jc w:val="both"/>
              <w:rPr>
                <w:rFonts w:ascii="Times New Roman" w:hAnsi="Times New Roman" w:cs="Times New Roman"/>
                <w:i/>
                <w:iCs/>
                <w:color w:val="7030A0"/>
                <w:sz w:val="24"/>
                <w:szCs w:val="24"/>
              </w:rPr>
            </w:pPr>
            <w:r>
              <w:rPr>
                <w:rFonts w:ascii="Times New Roman" w:hAnsi="Times New Roman" w:cs="Times New Roman"/>
                <w:sz w:val="24"/>
                <w:szCs w:val="24"/>
              </w:rPr>
              <w:t xml:space="preserve">Nurodyti dokumentai turi būti  išduoti ne anksčiau kaip 120 dienų iki </w:t>
            </w:r>
            <w:r>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
                <w:iCs/>
                <w:color w:val="000000" w:themeColor="text1"/>
                <w:sz w:val="24"/>
                <w:szCs w:val="24"/>
              </w:rPr>
              <w:t>Pavyzdys</w:t>
            </w:r>
            <w:r>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782BB3C" w14:textId="77777777" w:rsidR="002D3172" w:rsidRDefault="002D3172">
            <w:pPr>
              <w:pStyle w:val="NoSpacing"/>
              <w:tabs>
                <w:tab w:val="left" w:pos="256"/>
              </w:tabs>
              <w:jc w:val="both"/>
              <w:rPr>
                <w:rFonts w:ascii="Times New Roman" w:hAnsi="Times New Roman" w:cs="Times New Roman"/>
                <w:b/>
                <w:bCs/>
                <w:sz w:val="24"/>
                <w:szCs w:val="24"/>
              </w:rPr>
            </w:pPr>
          </w:p>
          <w:p w14:paraId="4D55C091" w14:textId="77777777" w:rsidR="002D3172" w:rsidRDefault="004E60B4">
            <w:pPr>
              <w:pStyle w:val="NoSpacing"/>
              <w:tabs>
                <w:tab w:val="left" w:pos="256"/>
              </w:tabs>
              <w:jc w:val="both"/>
              <w:rPr>
                <w:rFonts w:ascii="Times New Roman" w:hAnsi="Times New Roman" w:cs="Times New Roman"/>
                <w:sz w:val="24"/>
                <w:szCs w:val="24"/>
              </w:rPr>
            </w:pPr>
            <w:r>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DC9575C" w14:textId="77777777" w:rsidR="002D3172" w:rsidRDefault="002D3172">
            <w:pPr>
              <w:pStyle w:val="NoSpacing"/>
              <w:tabs>
                <w:tab w:val="left" w:pos="256"/>
              </w:tabs>
              <w:jc w:val="both"/>
              <w:rPr>
                <w:rFonts w:ascii="Times New Roman" w:hAnsi="Times New Roman" w:cs="Times New Roman"/>
                <w:sz w:val="24"/>
                <w:szCs w:val="24"/>
              </w:rPr>
            </w:pPr>
          </w:p>
          <w:p w14:paraId="602958B5" w14:textId="77777777" w:rsidR="002D3172" w:rsidRDefault="002D3172">
            <w:pPr>
              <w:pStyle w:val="NoSpacing"/>
              <w:tabs>
                <w:tab w:val="left" w:pos="256"/>
              </w:tabs>
              <w:jc w:val="both"/>
              <w:rPr>
                <w:rFonts w:ascii="Times New Roman" w:hAnsi="Times New Roman" w:cs="Times New Roman"/>
                <w:b/>
                <w:bCs/>
                <w:sz w:val="24"/>
                <w:szCs w:val="24"/>
              </w:rPr>
            </w:pPr>
            <w:bookmarkStart w:id="56" w:name="_Hlk90887843"/>
            <w:bookmarkEnd w:id="56"/>
          </w:p>
        </w:tc>
      </w:tr>
      <w:tr w:rsidR="002D3172" w14:paraId="5E3D287C" w14:textId="77777777">
        <w:tc>
          <w:tcPr>
            <w:tcW w:w="704" w:type="dxa"/>
            <w:tcBorders>
              <w:top w:val="single" w:sz="4" w:space="0" w:color="000000"/>
              <w:left w:val="single" w:sz="4" w:space="0" w:color="000000"/>
              <w:bottom w:val="single" w:sz="4" w:space="0" w:color="000000"/>
              <w:right w:val="single" w:sz="4" w:space="0" w:color="000000"/>
            </w:tcBorders>
          </w:tcPr>
          <w:p w14:paraId="1B42E9E3" w14:textId="77777777" w:rsidR="002D3172" w:rsidRDefault="002D3172">
            <w:pPr>
              <w:pStyle w:val="NoSpacing"/>
              <w:numPr>
                <w:ilvl w:val="0"/>
                <w:numId w:val="8"/>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113627C" w14:textId="77777777" w:rsidR="002D3172" w:rsidRDefault="004E60B4">
            <w:pPr>
              <w:pStyle w:val="NoSpacing"/>
              <w:jc w:val="both"/>
              <w:rPr>
                <w:rFonts w:ascii="Times New Roman" w:hAnsi="Times New Roman" w:cs="Times New Roman"/>
                <w:b/>
                <w:bCs/>
                <w:sz w:val="24"/>
                <w:szCs w:val="24"/>
              </w:rPr>
            </w:pPr>
            <w:r>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left w:val="single" w:sz="4" w:space="0" w:color="000000"/>
              <w:bottom w:val="single" w:sz="4" w:space="0" w:color="000000"/>
              <w:right w:val="single" w:sz="4" w:space="0" w:color="000000"/>
            </w:tcBorders>
          </w:tcPr>
          <w:p w14:paraId="0FB611A8" w14:textId="77777777" w:rsidR="002D3172" w:rsidRDefault="004E60B4">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1 punktas</w:t>
            </w:r>
          </w:p>
          <w:p w14:paraId="56D00F01" w14:textId="77777777" w:rsidR="002D3172" w:rsidRDefault="002D3172">
            <w:pPr>
              <w:pStyle w:val="NoSpacing"/>
              <w:jc w:val="both"/>
              <w:rPr>
                <w:rFonts w:ascii="Times New Roman" w:eastAsia="Yu Mincho" w:hAnsi="Times New Roman" w:cs="Times New Roman"/>
                <w:sz w:val="24"/>
                <w:szCs w:val="24"/>
              </w:rPr>
            </w:pPr>
          </w:p>
          <w:p w14:paraId="06DC8351" w14:textId="77777777" w:rsidR="002D3172" w:rsidRDefault="004E60B4">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C10 punktas</w:t>
            </w:r>
          </w:p>
        </w:tc>
        <w:tc>
          <w:tcPr>
            <w:tcW w:w="3455" w:type="dxa"/>
            <w:tcBorders>
              <w:top w:val="single" w:sz="4" w:space="0" w:color="000000"/>
              <w:left w:val="single" w:sz="4" w:space="0" w:color="000000"/>
              <w:bottom w:val="single" w:sz="4" w:space="0" w:color="000000"/>
              <w:right w:val="single" w:sz="4" w:space="0" w:color="000000"/>
            </w:tcBorders>
          </w:tcPr>
          <w:p w14:paraId="54A667C2" w14:textId="77777777" w:rsidR="002D3172" w:rsidRDefault="004E60B4">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0EE75333" w14:textId="77777777" w:rsidR="002D3172" w:rsidRDefault="002D3172">
            <w:pPr>
              <w:pStyle w:val="NoSpacing"/>
              <w:jc w:val="both"/>
              <w:rPr>
                <w:rFonts w:ascii="Times New Roman" w:hAnsi="Times New Roman" w:cs="Times New Roman"/>
                <w:bCs/>
                <w:iCs/>
                <w:sz w:val="24"/>
                <w:szCs w:val="24"/>
                <w:lang w:eastAsia="en-US"/>
              </w:rPr>
            </w:pPr>
          </w:p>
          <w:p w14:paraId="5B6F7736" w14:textId="77777777" w:rsidR="002D3172" w:rsidRDefault="002D3172">
            <w:pPr>
              <w:pStyle w:val="NoSpacing"/>
              <w:jc w:val="both"/>
              <w:rPr>
                <w:rFonts w:ascii="Times New Roman" w:hAnsi="Times New Roman" w:cs="Times New Roman"/>
                <w:b/>
                <w:bCs/>
                <w:iCs/>
                <w:sz w:val="24"/>
                <w:szCs w:val="24"/>
                <w:lang w:eastAsia="en-US"/>
              </w:rPr>
            </w:pPr>
          </w:p>
        </w:tc>
      </w:tr>
      <w:tr w:rsidR="002D3172" w14:paraId="6E0A9263" w14:textId="77777777">
        <w:tc>
          <w:tcPr>
            <w:tcW w:w="704" w:type="dxa"/>
            <w:tcBorders>
              <w:top w:val="single" w:sz="4" w:space="0" w:color="000000"/>
              <w:left w:val="single" w:sz="4" w:space="0" w:color="000000"/>
              <w:bottom w:val="single" w:sz="4" w:space="0" w:color="000000"/>
              <w:right w:val="single" w:sz="4" w:space="0" w:color="000000"/>
            </w:tcBorders>
          </w:tcPr>
          <w:p w14:paraId="6B46FD07" w14:textId="77777777" w:rsidR="002D3172" w:rsidRDefault="002D3172">
            <w:pPr>
              <w:pStyle w:val="NoSpacing"/>
              <w:numPr>
                <w:ilvl w:val="0"/>
                <w:numId w:val="8"/>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D65E989" w14:textId="77777777" w:rsidR="002D3172" w:rsidRDefault="004E60B4">
            <w:pPr>
              <w:pStyle w:val="NoSpacing"/>
              <w:jc w:val="both"/>
              <w:rPr>
                <w:rFonts w:ascii="Times New Roman" w:hAnsi="Times New Roman" w:cs="Times New Roman"/>
                <w:b/>
                <w:bCs/>
                <w:sz w:val="24"/>
                <w:szCs w:val="24"/>
              </w:rPr>
            </w:pPr>
            <w:r>
              <w:rPr>
                <w:rFonts w:ascii="Times New Roman" w:hAnsi="Times New Roman" w:cs="Times New Roman"/>
                <w:sz w:val="24"/>
                <w:szCs w:val="24"/>
              </w:rPr>
              <w:t>Tiekėjas pirkimo metu pateko į interesų konflikto situaciją, kaip apibrėžta VPĮ 21 straipsnyje, ir atitinkamos padėties negalima ištaisyti.</w:t>
            </w:r>
          </w:p>
          <w:p w14:paraId="69BCE723" w14:textId="77777777" w:rsidR="002D3172" w:rsidRDefault="004E60B4">
            <w:pPr>
              <w:pStyle w:val="NoSpacing"/>
              <w:jc w:val="both"/>
              <w:rPr>
                <w:rFonts w:ascii="Times New Roman" w:hAnsi="Times New Roman" w:cs="Times New Roman"/>
                <w:b/>
                <w:bCs/>
                <w:sz w:val="24"/>
                <w:szCs w:val="24"/>
              </w:rPr>
            </w:pPr>
            <w:r>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left w:val="single" w:sz="4" w:space="0" w:color="000000"/>
              <w:bottom w:val="single" w:sz="4" w:space="0" w:color="000000"/>
              <w:right w:val="single" w:sz="4" w:space="0" w:color="000000"/>
            </w:tcBorders>
          </w:tcPr>
          <w:p w14:paraId="0EFC16AA" w14:textId="77777777" w:rsidR="002D3172" w:rsidRDefault="004E60B4">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2 punktas</w:t>
            </w:r>
          </w:p>
          <w:p w14:paraId="77FE2F47" w14:textId="77777777" w:rsidR="002D3172" w:rsidRDefault="002D3172">
            <w:pPr>
              <w:pStyle w:val="NoSpacing"/>
              <w:jc w:val="both"/>
              <w:rPr>
                <w:rFonts w:ascii="Times New Roman" w:eastAsia="Yu Mincho" w:hAnsi="Times New Roman" w:cs="Times New Roman"/>
                <w:sz w:val="24"/>
                <w:szCs w:val="24"/>
              </w:rPr>
            </w:pPr>
          </w:p>
          <w:p w14:paraId="6D68A77C" w14:textId="77777777" w:rsidR="002D3172" w:rsidRDefault="004E60B4">
            <w:pPr>
              <w:pStyle w:val="NoSpacing"/>
              <w:jc w:val="both"/>
              <w:rPr>
                <w:rFonts w:ascii="Times New Roman" w:eastAsia="Yu Mincho" w:hAnsi="Times New Roman" w:cs="Times New Roman"/>
                <w:sz w:val="24"/>
                <w:szCs w:val="24"/>
              </w:rPr>
            </w:pPr>
            <w:r>
              <w:rPr>
                <w:rFonts w:ascii="Times New Roman" w:eastAsia="Yu Mincho" w:hAnsi="Times New Roman" w:cs="Times New Roman"/>
                <w:sz w:val="24"/>
                <w:szCs w:val="24"/>
              </w:rPr>
              <w:t>EBVPD III dalies C12 punktas</w:t>
            </w:r>
          </w:p>
        </w:tc>
        <w:tc>
          <w:tcPr>
            <w:tcW w:w="3455" w:type="dxa"/>
            <w:tcBorders>
              <w:top w:val="single" w:sz="4" w:space="0" w:color="000000"/>
              <w:left w:val="single" w:sz="4" w:space="0" w:color="000000"/>
              <w:bottom w:val="single" w:sz="4" w:space="0" w:color="000000"/>
              <w:right w:val="single" w:sz="4" w:space="0" w:color="000000"/>
            </w:tcBorders>
          </w:tcPr>
          <w:p w14:paraId="62EE2114" w14:textId="77777777" w:rsidR="002D3172" w:rsidRDefault="004E60B4">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6477DECB" w14:textId="77777777" w:rsidR="002D3172" w:rsidRDefault="002D3172">
            <w:pPr>
              <w:pStyle w:val="NoSpacing"/>
              <w:jc w:val="both"/>
              <w:rPr>
                <w:rFonts w:ascii="Times New Roman" w:hAnsi="Times New Roman" w:cs="Times New Roman"/>
                <w:bCs/>
                <w:iCs/>
                <w:sz w:val="24"/>
                <w:szCs w:val="24"/>
                <w:lang w:eastAsia="en-US"/>
              </w:rPr>
            </w:pPr>
          </w:p>
          <w:p w14:paraId="65AB0C7A" w14:textId="77777777" w:rsidR="002D3172" w:rsidRDefault="002D3172">
            <w:pPr>
              <w:pStyle w:val="NoSpacing"/>
              <w:jc w:val="both"/>
              <w:rPr>
                <w:rFonts w:ascii="Times New Roman" w:hAnsi="Times New Roman" w:cs="Times New Roman"/>
                <w:b/>
                <w:bCs/>
                <w:iCs/>
                <w:sz w:val="24"/>
                <w:szCs w:val="24"/>
                <w:lang w:eastAsia="en-US"/>
              </w:rPr>
            </w:pPr>
          </w:p>
        </w:tc>
      </w:tr>
      <w:tr w:rsidR="002D3172" w14:paraId="0254F193" w14:textId="77777777">
        <w:tc>
          <w:tcPr>
            <w:tcW w:w="704" w:type="dxa"/>
            <w:tcBorders>
              <w:top w:val="single" w:sz="4" w:space="0" w:color="000000"/>
              <w:left w:val="single" w:sz="4" w:space="0" w:color="000000"/>
              <w:bottom w:val="single" w:sz="4" w:space="0" w:color="000000"/>
              <w:right w:val="single" w:sz="4" w:space="0" w:color="000000"/>
            </w:tcBorders>
          </w:tcPr>
          <w:p w14:paraId="269ED9A6" w14:textId="77777777" w:rsidR="002D3172" w:rsidRDefault="002D3172">
            <w:pPr>
              <w:pStyle w:val="NoSpacing"/>
              <w:numPr>
                <w:ilvl w:val="0"/>
                <w:numId w:val="8"/>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7108E8C" w14:textId="77777777" w:rsidR="002D3172" w:rsidRDefault="004E60B4">
            <w:pPr>
              <w:pStyle w:val="NoSpacing"/>
              <w:jc w:val="both"/>
              <w:rPr>
                <w:rFonts w:ascii="Times New Roman" w:hAnsi="Times New Roman" w:cs="Times New Roman"/>
                <w:b/>
                <w:bCs/>
                <w:sz w:val="24"/>
                <w:szCs w:val="24"/>
              </w:rPr>
            </w:pPr>
            <w:r>
              <w:rPr>
                <w:rFonts w:ascii="Times New Roman" w:hAnsi="Times New Roman" w:cs="Times New Roman"/>
                <w:sz w:val="24"/>
                <w:szCs w:val="24"/>
              </w:rPr>
              <w:t>Pažeista konkurencija, kaip nustatyta VPĮ 27 straipsnio 3 ir 4 dalyse, ir atitinkamos padėties negalima ištaisyti.</w:t>
            </w:r>
          </w:p>
        </w:tc>
        <w:tc>
          <w:tcPr>
            <w:tcW w:w="2409" w:type="dxa"/>
            <w:tcBorders>
              <w:top w:val="single" w:sz="4" w:space="0" w:color="000000"/>
              <w:left w:val="single" w:sz="4" w:space="0" w:color="000000"/>
              <w:bottom w:val="single" w:sz="4" w:space="0" w:color="000000"/>
              <w:right w:val="single" w:sz="4" w:space="0" w:color="000000"/>
            </w:tcBorders>
          </w:tcPr>
          <w:p w14:paraId="11395127" w14:textId="77777777" w:rsidR="002D3172" w:rsidRDefault="004E60B4">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3 punktas</w:t>
            </w:r>
          </w:p>
          <w:p w14:paraId="5EEAF2CC" w14:textId="77777777" w:rsidR="002D3172" w:rsidRDefault="002D3172">
            <w:pPr>
              <w:pStyle w:val="NoSpacing"/>
              <w:jc w:val="both"/>
              <w:rPr>
                <w:rFonts w:ascii="Times New Roman" w:eastAsia="Yu Mincho" w:hAnsi="Times New Roman" w:cs="Times New Roman"/>
                <w:sz w:val="24"/>
                <w:szCs w:val="24"/>
              </w:rPr>
            </w:pPr>
          </w:p>
          <w:p w14:paraId="76716DB3" w14:textId="77777777" w:rsidR="002D3172" w:rsidRDefault="004E60B4">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C13 punktas</w:t>
            </w:r>
          </w:p>
        </w:tc>
        <w:tc>
          <w:tcPr>
            <w:tcW w:w="3455" w:type="dxa"/>
            <w:tcBorders>
              <w:top w:val="single" w:sz="4" w:space="0" w:color="000000"/>
              <w:left w:val="single" w:sz="4" w:space="0" w:color="000000"/>
              <w:bottom w:val="single" w:sz="4" w:space="0" w:color="000000"/>
              <w:right w:val="single" w:sz="4" w:space="0" w:color="000000"/>
            </w:tcBorders>
          </w:tcPr>
          <w:p w14:paraId="788A53F3" w14:textId="77777777" w:rsidR="002D3172" w:rsidRDefault="004E60B4">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6DC38F14" w14:textId="77777777" w:rsidR="002D3172" w:rsidRDefault="002D3172">
            <w:pPr>
              <w:pStyle w:val="NoSpacing"/>
              <w:jc w:val="both"/>
              <w:rPr>
                <w:rFonts w:ascii="Times New Roman" w:hAnsi="Times New Roman" w:cs="Times New Roman"/>
                <w:b/>
                <w:bCs/>
                <w:iCs/>
                <w:sz w:val="24"/>
                <w:szCs w:val="24"/>
                <w:lang w:eastAsia="en-US"/>
              </w:rPr>
            </w:pPr>
          </w:p>
        </w:tc>
      </w:tr>
      <w:tr w:rsidR="002D3172" w14:paraId="0F028437" w14:textId="77777777">
        <w:tc>
          <w:tcPr>
            <w:tcW w:w="704" w:type="dxa"/>
            <w:tcBorders>
              <w:top w:val="single" w:sz="4" w:space="0" w:color="000000"/>
              <w:left w:val="single" w:sz="4" w:space="0" w:color="000000"/>
              <w:bottom w:val="single" w:sz="4" w:space="0" w:color="000000"/>
              <w:right w:val="single" w:sz="4" w:space="0" w:color="000000"/>
            </w:tcBorders>
          </w:tcPr>
          <w:p w14:paraId="0FC438E5" w14:textId="77777777" w:rsidR="002D3172" w:rsidRDefault="002D3172">
            <w:pPr>
              <w:pStyle w:val="NoSpacing"/>
              <w:numPr>
                <w:ilvl w:val="0"/>
                <w:numId w:val="8"/>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5C76E46" w14:textId="77777777" w:rsidR="002D3172" w:rsidRDefault="004E60B4">
            <w:pPr>
              <w:pStyle w:val="NoSpacing"/>
              <w:jc w:val="both"/>
              <w:rPr>
                <w:rFonts w:ascii="Times New Roman" w:hAnsi="Times New Roman" w:cs="Times New Roman"/>
                <w:sz w:val="24"/>
                <w:szCs w:val="24"/>
              </w:rPr>
            </w:pPr>
            <w:r>
              <w:rPr>
                <w:rFonts w:ascii="Times New Roman"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7EDE7667" w14:textId="77777777" w:rsidR="002D3172" w:rsidRDefault="004E60B4">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w:t>
            </w:r>
            <w:r>
              <w:rPr>
                <w:rFonts w:ascii="Times New Roman" w:hAnsi="Times New Roman" w:cs="Times New Roman"/>
                <w:bCs/>
                <w:sz w:val="24"/>
                <w:szCs w:val="24"/>
              </w:rPr>
              <w:lastRenderedPageBreak/>
              <w:t>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37713ABD" w14:textId="77777777" w:rsidR="002D3172" w:rsidRDefault="004E60B4">
            <w:pPr>
              <w:pStyle w:val="NoSpacing"/>
              <w:jc w:val="both"/>
              <w:rPr>
                <w:rFonts w:ascii="Times New Roman" w:hAnsi="Times New Roman" w:cs="Times New Roman"/>
                <w:bCs/>
                <w:sz w:val="24"/>
                <w:szCs w:val="24"/>
              </w:rPr>
            </w:pPr>
            <w:r>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left w:val="single" w:sz="4" w:space="0" w:color="000000"/>
              <w:bottom w:val="single" w:sz="4" w:space="0" w:color="000000"/>
              <w:right w:val="single" w:sz="4" w:space="0" w:color="000000"/>
            </w:tcBorders>
          </w:tcPr>
          <w:p w14:paraId="0DE73F1A" w14:textId="77777777" w:rsidR="002D3172" w:rsidRDefault="004E60B4">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4 dalies 4 punktas</w:t>
            </w:r>
          </w:p>
          <w:p w14:paraId="7B6C8522" w14:textId="77777777" w:rsidR="002D3172" w:rsidRDefault="002D3172">
            <w:pPr>
              <w:pStyle w:val="NoSpacing"/>
              <w:jc w:val="both"/>
              <w:rPr>
                <w:rFonts w:ascii="Times New Roman" w:eastAsia="Yu Mincho" w:hAnsi="Times New Roman" w:cs="Times New Roman"/>
                <w:sz w:val="24"/>
                <w:szCs w:val="24"/>
              </w:rPr>
            </w:pPr>
          </w:p>
          <w:p w14:paraId="0D3C6E81" w14:textId="77777777" w:rsidR="002D3172" w:rsidRDefault="004E60B4">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C15 punktas</w:t>
            </w:r>
          </w:p>
        </w:tc>
        <w:tc>
          <w:tcPr>
            <w:tcW w:w="3455" w:type="dxa"/>
            <w:tcBorders>
              <w:top w:val="single" w:sz="4" w:space="0" w:color="000000"/>
              <w:left w:val="single" w:sz="4" w:space="0" w:color="000000"/>
              <w:bottom w:val="single" w:sz="4" w:space="0" w:color="000000"/>
              <w:right w:val="single" w:sz="4" w:space="0" w:color="000000"/>
            </w:tcBorders>
          </w:tcPr>
          <w:p w14:paraId="6267F5CC" w14:textId="77777777" w:rsidR="002D3172" w:rsidRDefault="004E60B4">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494D7005" w14:textId="77777777" w:rsidR="002D3172" w:rsidRDefault="002D3172">
            <w:pPr>
              <w:pStyle w:val="NoSpacing"/>
              <w:jc w:val="both"/>
              <w:rPr>
                <w:rFonts w:ascii="Times New Roman" w:hAnsi="Times New Roman" w:cs="Times New Roman"/>
                <w:bCs/>
                <w:iCs/>
                <w:sz w:val="24"/>
                <w:szCs w:val="24"/>
                <w:lang w:eastAsia="en-US"/>
              </w:rPr>
            </w:pPr>
          </w:p>
          <w:p w14:paraId="3ACF52A6" w14:textId="77777777" w:rsidR="002D3172" w:rsidRDefault="002D3172">
            <w:pPr>
              <w:pStyle w:val="NoSpacing"/>
              <w:jc w:val="both"/>
              <w:rPr>
                <w:rFonts w:ascii="Times New Roman" w:hAnsi="Times New Roman" w:cs="Times New Roman"/>
                <w:bCs/>
                <w:iCs/>
                <w:sz w:val="24"/>
                <w:szCs w:val="24"/>
                <w:lang w:eastAsia="en-US"/>
              </w:rPr>
            </w:pPr>
          </w:p>
          <w:p w14:paraId="3EA2742F" w14:textId="77777777" w:rsidR="002D3172" w:rsidRDefault="004E60B4">
            <w:pPr>
              <w:pStyle w:val="NoSpacing"/>
              <w:jc w:val="both"/>
              <w:rPr>
                <w:rFonts w:ascii="Times New Roman" w:hAnsi="Times New Roman" w:cs="Times New Roman"/>
                <w:b/>
                <w:bCs/>
                <w:sz w:val="24"/>
                <w:szCs w:val="24"/>
              </w:rPr>
            </w:pPr>
            <w:r>
              <w:rPr>
                <w:rFonts w:ascii="Times New Roman" w:hAnsi="Times New Roman" w:cs="Times New Roman"/>
                <w:b/>
                <w:bCs/>
                <w:sz w:val="24"/>
                <w:szCs w:val="24"/>
              </w:rPr>
              <w:t>Priimant sprendimus dėl tiekėjo pašalinimo iš pirkimo procedūros šiame punkte nurodytu pašalinimo pagrindu, be kita ko, gali būti atsižvelgiama į pagal VPĮ 52 straipsnį skelbiamą informaciją:</w:t>
            </w:r>
          </w:p>
          <w:p w14:paraId="79500CA8" w14:textId="77777777" w:rsidR="002D3172" w:rsidRDefault="008B366A">
            <w:pPr>
              <w:pStyle w:val="NoSpacing"/>
              <w:jc w:val="both"/>
              <w:rPr>
                <w:rFonts w:ascii="Times New Roman" w:hAnsi="Times New Roman" w:cs="Times New Roman"/>
                <w:sz w:val="24"/>
                <w:szCs w:val="24"/>
              </w:rPr>
            </w:pPr>
            <w:hyperlink r:id="rId14">
              <w:r w:rsidR="004E60B4">
                <w:rPr>
                  <w:rStyle w:val="Hyperlink"/>
                  <w:rFonts w:ascii="Times New Roman" w:hAnsi="Times New Roman" w:cs="Times New Roman"/>
                  <w:sz w:val="24"/>
                  <w:szCs w:val="24"/>
                </w:rPr>
                <w:t>https://vpt.lrv.lt/lt/nuorodos/kiti-duomenys/powerbi/melaginga-informacija-pateikusiu-tiekeju-sarasas-3/</w:t>
              </w:r>
            </w:hyperlink>
          </w:p>
        </w:tc>
      </w:tr>
      <w:tr w:rsidR="002D3172" w14:paraId="204656A0" w14:textId="77777777">
        <w:tc>
          <w:tcPr>
            <w:tcW w:w="704" w:type="dxa"/>
            <w:tcBorders>
              <w:top w:val="single" w:sz="4" w:space="0" w:color="000000"/>
              <w:left w:val="single" w:sz="4" w:space="0" w:color="000000"/>
              <w:bottom w:val="single" w:sz="4" w:space="0" w:color="000000"/>
              <w:right w:val="single" w:sz="4" w:space="0" w:color="000000"/>
            </w:tcBorders>
          </w:tcPr>
          <w:p w14:paraId="6E96FD22" w14:textId="77777777" w:rsidR="002D3172" w:rsidRDefault="002D3172">
            <w:pPr>
              <w:pStyle w:val="NoSpacing"/>
              <w:numPr>
                <w:ilvl w:val="0"/>
                <w:numId w:val="8"/>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179E24F" w14:textId="77777777" w:rsidR="002D3172" w:rsidRDefault="004E60B4">
            <w:pPr>
              <w:pStyle w:val="NoSpacing"/>
              <w:jc w:val="both"/>
              <w:rPr>
                <w:rFonts w:ascii="Times New Roman" w:hAnsi="Times New Roman" w:cs="Times New Roman"/>
                <w:b/>
                <w:bCs/>
                <w:sz w:val="24"/>
                <w:szCs w:val="24"/>
              </w:rPr>
            </w:pPr>
            <w:r>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w:t>
            </w:r>
            <w:r>
              <w:rPr>
                <w:rFonts w:ascii="Times New Roman" w:hAnsi="Times New Roman" w:cs="Times New Roman"/>
                <w:sz w:val="24"/>
                <w:szCs w:val="24"/>
              </w:rPr>
              <w:lastRenderedPageBreak/>
              <w:t>pašalinimo, jų kvalifikacijos vertinimo, laimėtojo nustatymo, ir perkančioji organizacija gali tai įrodyti bet kokiomis teisėtomis priemonėmis.</w:t>
            </w:r>
          </w:p>
        </w:tc>
        <w:tc>
          <w:tcPr>
            <w:tcW w:w="2409" w:type="dxa"/>
            <w:tcBorders>
              <w:top w:val="single" w:sz="4" w:space="0" w:color="000000"/>
              <w:left w:val="single" w:sz="4" w:space="0" w:color="000000"/>
              <w:bottom w:val="single" w:sz="4" w:space="0" w:color="000000"/>
              <w:right w:val="single" w:sz="4" w:space="0" w:color="000000"/>
            </w:tcBorders>
          </w:tcPr>
          <w:p w14:paraId="2BEBCC57" w14:textId="77777777" w:rsidR="002D3172" w:rsidRDefault="004E60B4">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4 dalies 5 punktas</w:t>
            </w:r>
          </w:p>
          <w:p w14:paraId="100ADEB4" w14:textId="77777777" w:rsidR="002D3172" w:rsidRDefault="002D3172">
            <w:pPr>
              <w:pStyle w:val="NoSpacing"/>
              <w:jc w:val="both"/>
              <w:rPr>
                <w:rFonts w:ascii="Times New Roman" w:eastAsia="Yu Mincho" w:hAnsi="Times New Roman" w:cs="Times New Roman"/>
                <w:sz w:val="24"/>
                <w:szCs w:val="24"/>
              </w:rPr>
            </w:pPr>
          </w:p>
          <w:p w14:paraId="0C0E629B" w14:textId="77777777" w:rsidR="002D3172" w:rsidRDefault="004E60B4">
            <w:pPr>
              <w:pStyle w:val="NoSpacing"/>
              <w:jc w:val="both"/>
              <w:rPr>
                <w:rFonts w:ascii="Times New Roman" w:eastAsia="Yu Mincho" w:hAnsi="Times New Roman" w:cs="Times New Roman"/>
                <w:sz w:val="24"/>
                <w:szCs w:val="24"/>
              </w:rPr>
            </w:pPr>
            <w:r>
              <w:rPr>
                <w:rFonts w:ascii="Times New Roman" w:eastAsia="Yu Mincho" w:hAnsi="Times New Roman" w:cs="Times New Roman"/>
                <w:sz w:val="24"/>
                <w:szCs w:val="24"/>
              </w:rPr>
              <w:t>EBVPD</w:t>
            </w:r>
            <w:r>
              <w:rPr>
                <w:rFonts w:ascii="Times New Roman" w:eastAsia="Arial" w:hAnsi="Times New Roman" w:cs="Times New Roman"/>
                <w:sz w:val="24"/>
                <w:szCs w:val="24"/>
              </w:rPr>
              <w:t xml:space="preserve"> III dalies C15 punktas</w:t>
            </w:r>
          </w:p>
          <w:p w14:paraId="1EE9852A" w14:textId="77777777" w:rsidR="002D3172" w:rsidRDefault="002D3172">
            <w:pPr>
              <w:pStyle w:val="NoSpacing"/>
              <w:jc w:val="both"/>
              <w:rPr>
                <w:rFonts w:ascii="Times New Roman" w:eastAsia="Yu Mincho" w:hAnsi="Times New Roman" w:cs="Times New Roman"/>
                <w:sz w:val="24"/>
                <w:szCs w:val="24"/>
                <w:lang w:eastAsia="en-US"/>
              </w:rPr>
            </w:pPr>
          </w:p>
          <w:p w14:paraId="7FA66037" w14:textId="77777777" w:rsidR="002D3172" w:rsidRDefault="002D3172">
            <w:pPr>
              <w:pStyle w:val="NoSpacing"/>
              <w:jc w:val="both"/>
              <w:rPr>
                <w:rFonts w:ascii="Times New Roman" w:eastAsia="Yu Mincho" w:hAnsi="Times New Roman" w:cs="Times New Roman"/>
                <w:sz w:val="24"/>
                <w:szCs w:val="24"/>
                <w:lang w:eastAsia="en-US"/>
              </w:rPr>
            </w:pPr>
          </w:p>
        </w:tc>
        <w:tc>
          <w:tcPr>
            <w:tcW w:w="3455" w:type="dxa"/>
            <w:tcBorders>
              <w:top w:val="single" w:sz="4" w:space="0" w:color="000000"/>
              <w:left w:val="single" w:sz="4" w:space="0" w:color="000000"/>
              <w:bottom w:val="single" w:sz="4" w:space="0" w:color="000000"/>
              <w:right w:val="single" w:sz="4" w:space="0" w:color="000000"/>
            </w:tcBorders>
          </w:tcPr>
          <w:p w14:paraId="2CC61485" w14:textId="77777777" w:rsidR="002D3172" w:rsidRDefault="004E60B4">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460DF394" w14:textId="77777777" w:rsidR="002D3172" w:rsidRDefault="002D3172">
            <w:pPr>
              <w:pStyle w:val="NoSpacing"/>
              <w:jc w:val="both"/>
              <w:rPr>
                <w:rFonts w:ascii="Times New Roman" w:hAnsi="Times New Roman" w:cs="Times New Roman"/>
                <w:b/>
                <w:bCs/>
                <w:iCs/>
                <w:sz w:val="24"/>
                <w:szCs w:val="24"/>
                <w:lang w:eastAsia="en-US"/>
              </w:rPr>
            </w:pPr>
          </w:p>
        </w:tc>
      </w:tr>
      <w:tr w:rsidR="002D3172" w14:paraId="18B3513D" w14:textId="77777777">
        <w:tc>
          <w:tcPr>
            <w:tcW w:w="704" w:type="dxa"/>
            <w:tcBorders>
              <w:top w:val="single" w:sz="4" w:space="0" w:color="000000"/>
              <w:left w:val="single" w:sz="4" w:space="0" w:color="000000"/>
              <w:bottom w:val="single" w:sz="4" w:space="0" w:color="000000"/>
              <w:right w:val="single" w:sz="4" w:space="0" w:color="000000"/>
            </w:tcBorders>
          </w:tcPr>
          <w:p w14:paraId="4575F424" w14:textId="77777777" w:rsidR="002D3172" w:rsidRDefault="002D3172">
            <w:pPr>
              <w:pStyle w:val="NoSpacing"/>
              <w:numPr>
                <w:ilvl w:val="0"/>
                <w:numId w:val="8"/>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923F5DF" w14:textId="77777777" w:rsidR="002D3172" w:rsidRDefault="004E60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539C6253" w14:textId="77777777" w:rsidR="002D3172" w:rsidRDefault="004E60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Šiuo pagrindu tiekėjas taip pat pašalinamas iš pirkimo </w:t>
            </w:r>
            <w:r>
              <w:rPr>
                <w:rFonts w:ascii="Times New Roman" w:hAnsi="Times New Roman" w:cs="Times New Roman"/>
                <w:sz w:val="24"/>
                <w:szCs w:val="24"/>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left w:val="single" w:sz="4" w:space="0" w:color="000000"/>
              <w:bottom w:val="single" w:sz="4" w:space="0" w:color="000000"/>
              <w:right w:val="single" w:sz="4" w:space="0" w:color="000000"/>
            </w:tcBorders>
          </w:tcPr>
          <w:p w14:paraId="3174DCB9" w14:textId="77777777" w:rsidR="002D3172" w:rsidRDefault="004E60B4">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4 dalies 6 punktas</w:t>
            </w:r>
          </w:p>
          <w:p w14:paraId="6B44857D" w14:textId="77777777" w:rsidR="002D3172" w:rsidRDefault="002D3172">
            <w:pPr>
              <w:pStyle w:val="NoSpacing"/>
              <w:jc w:val="both"/>
              <w:rPr>
                <w:rFonts w:ascii="Times New Roman" w:eastAsia="Yu Mincho" w:hAnsi="Times New Roman" w:cs="Times New Roman"/>
                <w:sz w:val="24"/>
                <w:szCs w:val="24"/>
              </w:rPr>
            </w:pPr>
          </w:p>
          <w:p w14:paraId="3EC1F5E9" w14:textId="77777777" w:rsidR="002D3172" w:rsidRDefault="004E60B4">
            <w:pPr>
              <w:pStyle w:val="NoSpacing"/>
              <w:jc w:val="both"/>
              <w:rPr>
                <w:rFonts w:ascii="Times New Roman" w:eastAsia="Yu Mincho" w:hAnsi="Times New Roman" w:cs="Times New Roman"/>
                <w:sz w:val="24"/>
                <w:szCs w:val="24"/>
              </w:rPr>
            </w:pPr>
            <w:r>
              <w:rPr>
                <w:rFonts w:ascii="Times New Roman" w:eastAsia="Yu Mincho" w:hAnsi="Times New Roman" w:cs="Times New Roman"/>
                <w:sz w:val="24"/>
                <w:szCs w:val="24"/>
              </w:rPr>
              <w:t>EBVPD</w:t>
            </w:r>
            <w:r>
              <w:rPr>
                <w:rFonts w:ascii="Times New Roman" w:eastAsia="Arial" w:hAnsi="Times New Roman" w:cs="Times New Roman"/>
                <w:sz w:val="24"/>
                <w:szCs w:val="24"/>
              </w:rPr>
              <w:t xml:space="preserve"> III dalies C14 punktas</w:t>
            </w:r>
          </w:p>
          <w:p w14:paraId="3203BBE5" w14:textId="77777777" w:rsidR="002D3172" w:rsidRDefault="002D3172">
            <w:pPr>
              <w:pStyle w:val="NoSpacing"/>
              <w:jc w:val="both"/>
              <w:rPr>
                <w:rFonts w:ascii="Times New Roman" w:eastAsia="Yu Mincho" w:hAnsi="Times New Roman" w:cs="Times New Roman"/>
                <w:sz w:val="24"/>
                <w:szCs w:val="24"/>
                <w:lang w:eastAsia="en-US"/>
              </w:rPr>
            </w:pPr>
          </w:p>
          <w:p w14:paraId="544C0846" w14:textId="77777777" w:rsidR="002D3172" w:rsidRDefault="002D3172">
            <w:pPr>
              <w:pStyle w:val="NoSpacing"/>
              <w:jc w:val="both"/>
              <w:rPr>
                <w:rFonts w:ascii="Times New Roman" w:eastAsia="Yu Mincho" w:hAnsi="Times New Roman" w:cs="Times New Roman"/>
                <w:sz w:val="24"/>
                <w:szCs w:val="24"/>
                <w:lang w:eastAsia="en-US"/>
              </w:rPr>
            </w:pPr>
          </w:p>
        </w:tc>
        <w:tc>
          <w:tcPr>
            <w:tcW w:w="3455" w:type="dxa"/>
            <w:tcBorders>
              <w:top w:val="single" w:sz="4" w:space="0" w:color="000000"/>
              <w:left w:val="single" w:sz="4" w:space="0" w:color="000000"/>
              <w:bottom w:val="single" w:sz="4" w:space="0" w:color="000000"/>
              <w:right w:val="single" w:sz="4" w:space="0" w:color="000000"/>
            </w:tcBorders>
          </w:tcPr>
          <w:p w14:paraId="03E6353B" w14:textId="77777777" w:rsidR="002D3172" w:rsidRDefault="004E60B4">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3194DD12" w14:textId="77777777" w:rsidR="002D3172" w:rsidRDefault="002D3172">
            <w:pPr>
              <w:pStyle w:val="NoSpacing"/>
              <w:jc w:val="both"/>
              <w:rPr>
                <w:rFonts w:ascii="Times New Roman" w:hAnsi="Times New Roman" w:cs="Times New Roman"/>
                <w:bCs/>
                <w:iCs/>
                <w:sz w:val="24"/>
                <w:szCs w:val="24"/>
                <w:lang w:eastAsia="en-US"/>
              </w:rPr>
            </w:pPr>
          </w:p>
          <w:p w14:paraId="36F1BDB4" w14:textId="77777777" w:rsidR="002D3172" w:rsidRDefault="004E60B4">
            <w:pPr>
              <w:pStyle w:val="NoSpacing"/>
              <w:jc w:val="both"/>
              <w:rPr>
                <w:rFonts w:ascii="Times New Roman" w:hAnsi="Times New Roman" w:cs="Times New Roman"/>
                <w:b/>
                <w:bCs/>
                <w:sz w:val="24"/>
                <w:szCs w:val="24"/>
              </w:rPr>
            </w:pPr>
            <w:r>
              <w:rPr>
                <w:rFonts w:ascii="Times New Roman" w:hAnsi="Times New Roman" w:cs="Times New Roman"/>
                <w:b/>
                <w:bCs/>
                <w:sz w:val="24"/>
                <w:szCs w:val="24"/>
              </w:rPr>
              <w:t>Priimant sprendimus dėl tiekėjo pašalinimo iš pirkimo procedūros šiame punkte nurodytu pašalinimo pagrindu, gali būti atsižvelgiama į pagal VPĮ 91 straipsnį skelbiamą informaciją:</w:t>
            </w:r>
          </w:p>
          <w:p w14:paraId="730764C6" w14:textId="77777777" w:rsidR="002D3172" w:rsidRDefault="002D3172">
            <w:pPr>
              <w:pStyle w:val="NoSpacing"/>
              <w:jc w:val="both"/>
              <w:rPr>
                <w:rFonts w:ascii="Times New Roman" w:hAnsi="Times New Roman" w:cs="Times New Roman"/>
                <w:sz w:val="24"/>
                <w:szCs w:val="24"/>
              </w:rPr>
            </w:pPr>
          </w:p>
          <w:p w14:paraId="7DB1FD95" w14:textId="77777777" w:rsidR="002D3172" w:rsidRDefault="008B366A">
            <w:pPr>
              <w:pStyle w:val="NoSpacing"/>
              <w:jc w:val="both"/>
              <w:rPr>
                <w:rFonts w:ascii="Times New Roman" w:hAnsi="Times New Roman" w:cs="Times New Roman"/>
                <w:sz w:val="24"/>
                <w:szCs w:val="24"/>
              </w:rPr>
            </w:pPr>
            <w:hyperlink r:id="rId15">
              <w:r w:rsidR="004E60B4">
                <w:rPr>
                  <w:rStyle w:val="Hyperlink"/>
                  <w:rFonts w:ascii="Times New Roman" w:hAnsi="Times New Roman" w:cs="Times New Roman"/>
                  <w:sz w:val="24"/>
                  <w:szCs w:val="24"/>
                </w:rPr>
                <w:t>https://vpt.lrv.lt/lt/nuorodos/kiti-duomenys/powerbi/nepatikimi-tiekejai-1/</w:t>
              </w:r>
            </w:hyperlink>
          </w:p>
          <w:p w14:paraId="305A2E7F" w14:textId="77777777" w:rsidR="002D3172" w:rsidRDefault="002D3172">
            <w:pPr>
              <w:pStyle w:val="NoSpacing"/>
              <w:jc w:val="both"/>
              <w:rPr>
                <w:rFonts w:ascii="Times New Roman" w:hAnsi="Times New Roman" w:cs="Times New Roman"/>
                <w:sz w:val="24"/>
                <w:szCs w:val="24"/>
              </w:rPr>
            </w:pPr>
          </w:p>
          <w:p w14:paraId="0EB6913C" w14:textId="77777777" w:rsidR="002D3172" w:rsidRDefault="008B366A">
            <w:pPr>
              <w:pStyle w:val="NoSpacing"/>
              <w:jc w:val="both"/>
              <w:rPr>
                <w:rFonts w:ascii="Times New Roman" w:hAnsi="Times New Roman" w:cs="Times New Roman"/>
                <w:sz w:val="24"/>
                <w:szCs w:val="24"/>
              </w:rPr>
            </w:pPr>
            <w:hyperlink r:id="rId16">
              <w:r w:rsidR="004E60B4">
                <w:rPr>
                  <w:rStyle w:val="Hyperlink"/>
                  <w:rFonts w:ascii="Times New Roman" w:hAnsi="Times New Roman" w:cs="Times New Roman"/>
                  <w:sz w:val="24"/>
                  <w:szCs w:val="24"/>
                </w:rPr>
                <w:t>https://vpt.lrv.lt/lt/pasalinimo-pagrindai-1/nepatikimu-koncesininku-sarasas-1/nepatikimu-koncesininku-sarasas/</w:t>
              </w:r>
            </w:hyperlink>
          </w:p>
          <w:p w14:paraId="0CEE6F23" w14:textId="77777777" w:rsidR="002D3172" w:rsidRDefault="002D3172">
            <w:pPr>
              <w:pStyle w:val="NoSpacing"/>
              <w:jc w:val="both"/>
              <w:rPr>
                <w:rFonts w:ascii="Times New Roman" w:hAnsi="Times New Roman" w:cs="Times New Roman"/>
                <w:bCs/>
                <w:sz w:val="24"/>
                <w:szCs w:val="24"/>
              </w:rPr>
            </w:pPr>
          </w:p>
          <w:p w14:paraId="322A3801" w14:textId="77777777" w:rsidR="002D3172" w:rsidRDefault="002D3172">
            <w:pPr>
              <w:pStyle w:val="NoSpacing"/>
              <w:jc w:val="both"/>
              <w:rPr>
                <w:rFonts w:ascii="Times New Roman" w:hAnsi="Times New Roman" w:cs="Times New Roman"/>
                <w:b/>
                <w:bCs/>
                <w:sz w:val="24"/>
                <w:szCs w:val="24"/>
              </w:rPr>
            </w:pPr>
          </w:p>
        </w:tc>
      </w:tr>
      <w:tr w:rsidR="002D3172" w14:paraId="182C00C8" w14:textId="77777777">
        <w:tc>
          <w:tcPr>
            <w:tcW w:w="704" w:type="dxa"/>
            <w:tcBorders>
              <w:top w:val="single" w:sz="4" w:space="0" w:color="000000"/>
              <w:left w:val="single" w:sz="4" w:space="0" w:color="000000"/>
              <w:bottom w:val="single" w:sz="4" w:space="0" w:color="000000"/>
              <w:right w:val="single" w:sz="4" w:space="0" w:color="000000"/>
            </w:tcBorders>
          </w:tcPr>
          <w:p w14:paraId="32404097" w14:textId="77777777" w:rsidR="002D3172" w:rsidRDefault="002D3172">
            <w:pPr>
              <w:pStyle w:val="NoSpacing"/>
              <w:numPr>
                <w:ilvl w:val="0"/>
                <w:numId w:val="8"/>
              </w:numPr>
              <w:rPr>
                <w:rFonts w:ascii="Times New Roman" w:hAnsi="Times New Roman" w:cs="Times New Roman"/>
                <w:sz w:val="24"/>
                <w:szCs w:val="24"/>
              </w:rPr>
            </w:pPr>
          </w:p>
          <w:p w14:paraId="65FAB9DE" w14:textId="77777777" w:rsidR="002D3172" w:rsidRDefault="002D3172">
            <w:pPr>
              <w:pStyle w:val="NoSpacing"/>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EB971C2" w14:textId="77777777" w:rsidR="002D3172" w:rsidRDefault="004E60B4">
            <w:pPr>
              <w:pStyle w:val="NoSpacing"/>
              <w:jc w:val="both"/>
              <w:rPr>
                <w:rFonts w:ascii="Times New Roman" w:hAnsi="Times New Roman" w:cs="Times New Roman"/>
                <w:sz w:val="24"/>
                <w:szCs w:val="24"/>
              </w:rPr>
            </w:pPr>
            <w:r>
              <w:rPr>
                <w:rFonts w:ascii="Times New Roman" w:hAnsi="Times New Roman" w:cs="Times New Roman"/>
                <w:sz w:val="24"/>
                <w:szCs w:val="24"/>
              </w:rPr>
              <w:t>Tiekėjas yra padaręs rimtą profesinį pažeidimą, dėl kurio perkančioji organizacija abejoja tiekėjo sąžiningumu, kai jis</w:t>
            </w:r>
            <w:bookmarkStart w:id="57" w:name="part_030e6c6c64ba4f96a23474e439d1b80c"/>
            <w:bookmarkEnd w:id="57"/>
            <w:r>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B4DFFD6" w14:textId="77777777" w:rsidR="002D3172" w:rsidRDefault="002D3172">
            <w:pPr>
              <w:spacing w:after="0" w:line="240" w:lineRule="auto"/>
              <w:jc w:val="both"/>
              <w:rPr>
                <w:rFonts w:ascii="Times New Roman" w:hAnsi="Times New Roman" w:cs="Times New Roman"/>
                <w:b/>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4A5C7ED9" w14:textId="77777777" w:rsidR="002D3172" w:rsidRDefault="004E60B4">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7 punkto a papunktis</w:t>
            </w:r>
          </w:p>
          <w:p w14:paraId="597B16F5" w14:textId="77777777" w:rsidR="002D3172" w:rsidRDefault="002D3172">
            <w:pPr>
              <w:pStyle w:val="NoSpacing"/>
              <w:jc w:val="both"/>
              <w:rPr>
                <w:rFonts w:ascii="Times New Roman" w:eastAsia="Yu Mincho" w:hAnsi="Times New Roman" w:cs="Times New Roman"/>
                <w:sz w:val="24"/>
                <w:szCs w:val="24"/>
              </w:rPr>
            </w:pPr>
          </w:p>
          <w:p w14:paraId="622CA3D2" w14:textId="77777777" w:rsidR="002D3172" w:rsidRDefault="004E60B4">
            <w:pPr>
              <w:pStyle w:val="NoSpacing"/>
              <w:jc w:val="both"/>
              <w:rPr>
                <w:rFonts w:ascii="Times New Roman" w:eastAsia="Yu Mincho" w:hAnsi="Times New Roman" w:cs="Times New Roman"/>
                <w:sz w:val="24"/>
                <w:szCs w:val="24"/>
              </w:rPr>
            </w:pPr>
            <w:r>
              <w:rPr>
                <w:rFonts w:ascii="Times New Roman" w:eastAsia="Yu Mincho" w:hAnsi="Times New Roman" w:cs="Times New Roman"/>
                <w:sz w:val="24"/>
                <w:szCs w:val="24"/>
              </w:rPr>
              <w:t>EBVPD III dalies C11 punktas</w:t>
            </w:r>
          </w:p>
        </w:tc>
        <w:tc>
          <w:tcPr>
            <w:tcW w:w="3455" w:type="dxa"/>
            <w:tcBorders>
              <w:top w:val="single" w:sz="4" w:space="0" w:color="000000"/>
              <w:left w:val="single" w:sz="4" w:space="0" w:color="000000"/>
              <w:bottom w:val="single" w:sz="4" w:space="0" w:color="000000"/>
              <w:right w:val="single" w:sz="4" w:space="0" w:color="000000"/>
            </w:tcBorders>
          </w:tcPr>
          <w:p w14:paraId="6595A1ED" w14:textId="77777777" w:rsidR="002D3172" w:rsidRDefault="004E60B4">
            <w:pPr>
              <w:pStyle w:val="NoSpacing"/>
              <w:jc w:val="both"/>
              <w:rPr>
                <w:rFonts w:ascii="Times New Roman" w:hAnsi="Times New Roman" w:cs="Times New Roman"/>
                <w:sz w:val="24"/>
                <w:szCs w:val="24"/>
              </w:rPr>
            </w:pPr>
            <w:r>
              <w:rPr>
                <w:rFonts w:ascii="Times New Roman" w:hAnsi="Times New Roman" w:cs="Times New Roman"/>
                <w:sz w:val="24"/>
                <w:szCs w:val="24"/>
                <w:lang w:eastAsia="en-US"/>
              </w:rPr>
              <w:t xml:space="preserve">Iš Lietuvoje įsteigtų subjektų įrodančių dokumentų nereikalaujama. Užtenka pateikto EBVPD. </w:t>
            </w:r>
            <w:r>
              <w:rPr>
                <w:rFonts w:ascii="Times New Roman" w:hAnsi="Times New Roman" w:cs="Times New Roman"/>
                <w:sz w:val="24"/>
                <w:szCs w:val="24"/>
              </w:rPr>
              <w:t>Priimant sprendimus dėl tiekėjo pašalinimo iš pirkimo procedūros šiame punkte nurodytu pašalinimo pagrindu, be kita ko, atsižvelgiama į</w:t>
            </w:r>
            <w:r>
              <w:rPr>
                <w:rFonts w:ascii="Times New Roman" w:hAnsi="Times New Roman" w:cs="Times New Roman"/>
                <w:b/>
                <w:bCs/>
                <w:sz w:val="24"/>
                <w:szCs w:val="24"/>
              </w:rPr>
              <w:t xml:space="preserve"> </w:t>
            </w:r>
            <w:r>
              <w:rPr>
                <w:rFonts w:ascii="Times New Roman" w:hAnsi="Times New Roman" w:cs="Times New Roman"/>
                <w:sz w:val="24"/>
                <w:szCs w:val="24"/>
              </w:rPr>
              <w:t xml:space="preserve">nacionalinėje duomenų bazėje adresu: </w:t>
            </w:r>
            <w:hyperlink r:id="rId17">
              <w:r>
                <w:rPr>
                  <w:rStyle w:val="Hyperlink"/>
                  <w:rFonts w:ascii="Times New Roman" w:hAnsi="Times New Roman" w:cs="Times New Roman"/>
                  <w:sz w:val="24"/>
                  <w:szCs w:val="24"/>
                  <w:u w:val="single"/>
                </w:rPr>
                <w:t>https://www.registrucentras.lt/jar/p/index.php</w:t>
              </w:r>
            </w:hyperlink>
          </w:p>
          <w:p w14:paraId="3871FDDB" w14:textId="77777777" w:rsidR="002D3172" w:rsidRDefault="004E60B4">
            <w:pPr>
              <w:pStyle w:val="NoSpacing"/>
              <w:jc w:val="both"/>
              <w:rPr>
                <w:rFonts w:ascii="Times New Roman" w:hAnsi="Times New Roman" w:cs="Times New Roman"/>
                <w:sz w:val="24"/>
                <w:szCs w:val="24"/>
              </w:rPr>
            </w:pPr>
            <w:r>
              <w:rPr>
                <w:rFonts w:ascii="Times New Roman" w:hAnsi="Times New Roman" w:cs="Times New Roman"/>
                <w:sz w:val="24"/>
                <w:szCs w:val="24"/>
              </w:rPr>
              <w:t>paskelbtą informaciją, taip pat į šiame informaciniame pranešime pateiktą informaciją:</w:t>
            </w:r>
          </w:p>
          <w:p w14:paraId="08247E99" w14:textId="77777777" w:rsidR="002D3172" w:rsidRDefault="008B366A">
            <w:pPr>
              <w:pStyle w:val="NoSpacing"/>
              <w:jc w:val="both"/>
              <w:rPr>
                <w:rFonts w:ascii="Times New Roman" w:hAnsi="Times New Roman" w:cs="Times New Roman"/>
                <w:sz w:val="24"/>
                <w:szCs w:val="24"/>
              </w:rPr>
            </w:pPr>
            <w:hyperlink r:id="rId18">
              <w:r w:rsidR="004E60B4">
                <w:rPr>
                  <w:rStyle w:val="Hyperlink"/>
                  <w:rFonts w:ascii="Times New Roman" w:hAnsi="Times New Roman" w:cs="Times New Roman"/>
                  <w:sz w:val="24"/>
                  <w:szCs w:val="24"/>
                </w:rPr>
                <w:t>https://vpt.lrv.lt/lt/naujienos-3/finansiniu-ataskaitu-nepateikimas-gali-tapti-kliutimi-dalyvauti-viesuosiuose-pirkimuose/</w:t>
              </w:r>
            </w:hyperlink>
          </w:p>
          <w:p w14:paraId="7B19645B" w14:textId="77777777" w:rsidR="002D3172" w:rsidRDefault="002D3172">
            <w:pPr>
              <w:pStyle w:val="NoSpacing"/>
              <w:jc w:val="both"/>
              <w:rPr>
                <w:rFonts w:ascii="Times New Roman" w:hAnsi="Times New Roman" w:cs="Times New Roman"/>
                <w:b/>
                <w:bCs/>
                <w:iCs/>
                <w:sz w:val="24"/>
                <w:szCs w:val="24"/>
              </w:rPr>
            </w:pPr>
          </w:p>
        </w:tc>
      </w:tr>
      <w:tr w:rsidR="002D3172" w14:paraId="047494AD" w14:textId="77777777">
        <w:tc>
          <w:tcPr>
            <w:tcW w:w="704" w:type="dxa"/>
            <w:tcBorders>
              <w:top w:val="single" w:sz="4" w:space="0" w:color="000000"/>
              <w:left w:val="single" w:sz="4" w:space="0" w:color="000000"/>
              <w:bottom w:val="single" w:sz="4" w:space="0" w:color="000000"/>
              <w:right w:val="single" w:sz="4" w:space="0" w:color="000000"/>
            </w:tcBorders>
          </w:tcPr>
          <w:p w14:paraId="6B26A6BC" w14:textId="77777777" w:rsidR="002D3172" w:rsidRDefault="002D3172">
            <w:pPr>
              <w:pStyle w:val="NoSpacing"/>
              <w:numPr>
                <w:ilvl w:val="0"/>
                <w:numId w:val="8"/>
              </w:numPr>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4D76F56" w14:textId="77777777" w:rsidR="002D3172" w:rsidRDefault="004E60B4">
            <w:pPr>
              <w:pStyle w:val="NoSpacing"/>
              <w:jc w:val="both"/>
              <w:rPr>
                <w:rFonts w:ascii="Times New Roman" w:hAnsi="Times New Roman" w:cs="Times New Roman"/>
                <w:b/>
                <w:bCs/>
                <w:sz w:val="24"/>
                <w:szCs w:val="24"/>
              </w:rPr>
            </w:pPr>
            <w:r>
              <w:rPr>
                <w:rFonts w:ascii="Times New Roman" w:hAnsi="Times New Roman" w:cs="Times New Roman"/>
                <w:sz w:val="24"/>
                <w:szCs w:val="24"/>
              </w:rPr>
              <w:t xml:space="preserve">Tiekėjas yra padaręs rimtą profesinį pažeidimą, dėl kurio perkančioji organizacija abejoja tiekėjo sąžiningumu, </w:t>
            </w:r>
            <w:r>
              <w:rPr>
                <w:rFonts w:ascii="Times New Roman" w:eastAsia="Times New Roman" w:hAnsi="Times New Roman" w:cs="Times New Roman"/>
                <w:sz w:val="24"/>
                <w:szCs w:val="24"/>
              </w:rPr>
              <w:t xml:space="preserve"> kai jis (tiekėjas) neatitinka minimalių patikimo mokesčių mokėtojo kriterijų, nustatytų Lietuvos </w:t>
            </w:r>
            <w:r>
              <w:rPr>
                <w:rFonts w:ascii="Times New Roman" w:eastAsia="Times New Roman" w:hAnsi="Times New Roman" w:cs="Times New Roman"/>
                <w:sz w:val="24"/>
                <w:szCs w:val="24"/>
              </w:rPr>
              <w:lastRenderedPageBreak/>
              <w:t>Respublikos mokesčių administravimo įstatymo 40</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straipsnio 1 dalyje.</w:t>
            </w:r>
          </w:p>
        </w:tc>
        <w:tc>
          <w:tcPr>
            <w:tcW w:w="2409" w:type="dxa"/>
            <w:tcBorders>
              <w:top w:val="single" w:sz="4" w:space="0" w:color="000000"/>
              <w:left w:val="single" w:sz="4" w:space="0" w:color="000000"/>
              <w:bottom w:val="single" w:sz="4" w:space="0" w:color="000000"/>
              <w:right w:val="single" w:sz="4" w:space="0" w:color="000000"/>
            </w:tcBorders>
          </w:tcPr>
          <w:p w14:paraId="17D70598" w14:textId="77777777" w:rsidR="002D3172" w:rsidRDefault="004E60B4">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4 dalies 7 punkto b papunktis</w:t>
            </w:r>
          </w:p>
          <w:p w14:paraId="2EFE5968" w14:textId="77777777" w:rsidR="002D3172" w:rsidRDefault="002D3172">
            <w:pPr>
              <w:pStyle w:val="NoSpacing"/>
              <w:jc w:val="both"/>
              <w:rPr>
                <w:rFonts w:ascii="Times New Roman" w:eastAsia="Yu Mincho" w:hAnsi="Times New Roman" w:cs="Times New Roman"/>
                <w:sz w:val="24"/>
                <w:szCs w:val="24"/>
              </w:rPr>
            </w:pPr>
          </w:p>
          <w:p w14:paraId="6EB8C5AB" w14:textId="77777777" w:rsidR="002D3172" w:rsidRDefault="004E60B4">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C11 punktas</w:t>
            </w:r>
          </w:p>
        </w:tc>
        <w:tc>
          <w:tcPr>
            <w:tcW w:w="3455" w:type="dxa"/>
            <w:tcBorders>
              <w:top w:val="single" w:sz="4" w:space="0" w:color="000000"/>
              <w:left w:val="single" w:sz="4" w:space="0" w:color="000000"/>
              <w:bottom w:val="single" w:sz="4" w:space="0" w:color="000000"/>
              <w:right w:val="single" w:sz="4" w:space="0" w:color="000000"/>
            </w:tcBorders>
          </w:tcPr>
          <w:p w14:paraId="418417A0" w14:textId="77777777" w:rsidR="002D3172" w:rsidRDefault="004E60B4">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038B1B30" w14:textId="77777777" w:rsidR="002D3172" w:rsidRDefault="002D3172">
            <w:pPr>
              <w:pStyle w:val="NoSpacing"/>
              <w:jc w:val="both"/>
              <w:rPr>
                <w:rFonts w:ascii="Times New Roman" w:hAnsi="Times New Roman" w:cs="Times New Roman"/>
                <w:b/>
                <w:bCs/>
                <w:iCs/>
                <w:sz w:val="24"/>
                <w:szCs w:val="24"/>
                <w:lang w:eastAsia="en-US"/>
              </w:rPr>
            </w:pPr>
          </w:p>
          <w:p w14:paraId="0A9EAD8C" w14:textId="77777777" w:rsidR="002D3172" w:rsidRDefault="004E60B4">
            <w:pPr>
              <w:pStyle w:val="NoSpacing"/>
              <w:jc w:val="both"/>
              <w:rPr>
                <w:rFonts w:ascii="Times New Roman" w:hAnsi="Times New Roman" w:cs="Times New Roman"/>
                <w:b/>
                <w:bCs/>
                <w:sz w:val="24"/>
                <w:szCs w:val="24"/>
              </w:rPr>
            </w:pPr>
            <w:r>
              <w:rPr>
                <w:rFonts w:ascii="Times New Roman" w:hAnsi="Times New Roman" w:cs="Times New Roman"/>
                <w:sz w:val="24"/>
                <w:szCs w:val="24"/>
              </w:rPr>
              <w:t xml:space="preserve">Priimant sprendimus dėl tiekėjo pašalinimo iš pirkimo procedūros </w:t>
            </w:r>
            <w:r>
              <w:rPr>
                <w:rFonts w:ascii="Times New Roman" w:hAnsi="Times New Roman" w:cs="Times New Roman"/>
                <w:sz w:val="24"/>
                <w:szCs w:val="24"/>
              </w:rPr>
              <w:lastRenderedPageBreak/>
              <w:t>šiame punkte nurodytu pašalinimo pagrindu, be kita ko, atsižvelgiama į</w:t>
            </w:r>
            <w:r>
              <w:rPr>
                <w:rFonts w:ascii="Times New Roman" w:hAnsi="Times New Roman" w:cs="Times New Roman"/>
                <w:b/>
                <w:bCs/>
                <w:sz w:val="24"/>
                <w:szCs w:val="24"/>
              </w:rPr>
              <w:t xml:space="preserve"> </w:t>
            </w:r>
            <w:r>
              <w:rPr>
                <w:rFonts w:ascii="Times New Roman" w:hAnsi="Times New Roman" w:cs="Times New Roman"/>
                <w:sz w:val="24"/>
                <w:szCs w:val="24"/>
              </w:rPr>
              <w:t xml:space="preserve">nacionalinėje duomenų bazėje adresu </w:t>
            </w:r>
            <w:hyperlink r:id="rId19">
              <w:r>
                <w:rPr>
                  <w:rStyle w:val="Hyperlink"/>
                  <w:rFonts w:ascii="Times New Roman" w:hAnsi="Times New Roman" w:cs="Times New Roman"/>
                  <w:sz w:val="24"/>
                  <w:szCs w:val="24"/>
                  <w:u w:val="single"/>
                </w:rPr>
                <w:t>https://www.vmi.lt/evmi/mokesciu-moketoju-informacija</w:t>
              </w:r>
            </w:hyperlink>
            <w:r>
              <w:rPr>
                <w:rFonts w:ascii="Times New Roman" w:hAnsi="Times New Roman" w:cs="Times New Roman"/>
                <w:sz w:val="24"/>
                <w:szCs w:val="24"/>
              </w:rPr>
              <w:t xml:space="preserve"> skelbiamą informaciją.</w:t>
            </w:r>
          </w:p>
        </w:tc>
      </w:tr>
      <w:tr w:rsidR="002D3172" w14:paraId="63A95234" w14:textId="77777777">
        <w:tc>
          <w:tcPr>
            <w:tcW w:w="704" w:type="dxa"/>
            <w:tcBorders>
              <w:top w:val="single" w:sz="4" w:space="0" w:color="000000"/>
              <w:left w:val="single" w:sz="4" w:space="0" w:color="000000"/>
              <w:bottom w:val="single" w:sz="4" w:space="0" w:color="000000"/>
              <w:right w:val="single" w:sz="4" w:space="0" w:color="000000"/>
            </w:tcBorders>
          </w:tcPr>
          <w:p w14:paraId="077868E6" w14:textId="77777777" w:rsidR="002D3172" w:rsidRDefault="002D3172">
            <w:pPr>
              <w:pStyle w:val="NoSpacing"/>
              <w:numPr>
                <w:ilvl w:val="0"/>
                <w:numId w:val="8"/>
              </w:numPr>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15CEDF0" w14:textId="77777777" w:rsidR="002D3172" w:rsidRDefault="004E60B4">
            <w:pPr>
              <w:pStyle w:val="NoSpacing"/>
              <w:jc w:val="both"/>
              <w:rPr>
                <w:rFonts w:ascii="Times New Roman" w:hAnsi="Times New Roman" w:cs="Times New Roman"/>
                <w:sz w:val="24"/>
                <w:szCs w:val="24"/>
              </w:rPr>
            </w:pPr>
            <w:r>
              <w:rPr>
                <w:rFonts w:ascii="Times New Roman" w:hAnsi="Times New Roman" w:cs="Times New Roman"/>
                <w:sz w:val="24"/>
                <w:szCs w:val="24"/>
              </w:rPr>
              <w:t>Tiekėjas yra padaręs rimtą profesinį pažeidimą, dėl kurio perkančioji organizacija abejoja tiekėjo sąžiningumu,</w:t>
            </w:r>
            <w:r>
              <w:rPr>
                <w:rFonts w:ascii="Times New Roman" w:eastAsia="Times New Roman" w:hAnsi="Times New Roman" w:cs="Times New Roman"/>
                <w:sz w:val="24"/>
                <w:szCs w:val="24"/>
              </w:rPr>
              <w:t xml:space="preserve"> kai jis </w:t>
            </w:r>
            <w:r>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left w:val="single" w:sz="4" w:space="0" w:color="000000"/>
              <w:bottom w:val="single" w:sz="4" w:space="0" w:color="000000"/>
              <w:right w:val="single" w:sz="4" w:space="0" w:color="000000"/>
            </w:tcBorders>
          </w:tcPr>
          <w:p w14:paraId="5520D45F" w14:textId="77777777" w:rsidR="002D3172" w:rsidRDefault="004E60B4">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7 punkto c papunktis</w:t>
            </w:r>
          </w:p>
          <w:p w14:paraId="67802597" w14:textId="77777777" w:rsidR="002D3172" w:rsidRDefault="002D3172">
            <w:pPr>
              <w:pStyle w:val="NoSpacing"/>
              <w:jc w:val="both"/>
              <w:rPr>
                <w:rFonts w:ascii="Times New Roman" w:eastAsia="Yu Mincho" w:hAnsi="Times New Roman" w:cs="Times New Roman"/>
                <w:sz w:val="24"/>
                <w:szCs w:val="24"/>
              </w:rPr>
            </w:pPr>
          </w:p>
          <w:p w14:paraId="3A2EECF8" w14:textId="77777777" w:rsidR="002D3172" w:rsidRDefault="004E60B4">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C11 punktas</w:t>
            </w:r>
          </w:p>
        </w:tc>
        <w:tc>
          <w:tcPr>
            <w:tcW w:w="3455" w:type="dxa"/>
            <w:tcBorders>
              <w:top w:val="single" w:sz="4" w:space="0" w:color="000000"/>
              <w:left w:val="single" w:sz="4" w:space="0" w:color="000000"/>
              <w:bottom w:val="single" w:sz="4" w:space="0" w:color="000000"/>
              <w:right w:val="single" w:sz="4" w:space="0" w:color="000000"/>
            </w:tcBorders>
          </w:tcPr>
          <w:p w14:paraId="3545BB23" w14:textId="77777777" w:rsidR="002D3172" w:rsidRDefault="004E60B4">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4F290DC6" w14:textId="77777777" w:rsidR="002D3172" w:rsidRDefault="002D3172">
            <w:pPr>
              <w:pStyle w:val="NoSpacing"/>
              <w:jc w:val="both"/>
              <w:rPr>
                <w:rFonts w:ascii="Times New Roman" w:hAnsi="Times New Roman" w:cs="Times New Roman"/>
                <w:bCs/>
                <w:iCs/>
                <w:sz w:val="24"/>
                <w:szCs w:val="24"/>
                <w:lang w:eastAsia="en-US"/>
              </w:rPr>
            </w:pPr>
          </w:p>
          <w:p w14:paraId="75023985" w14:textId="77777777" w:rsidR="002D3172" w:rsidRDefault="004E60B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p>
          <w:p w14:paraId="7165A64A" w14:textId="77777777" w:rsidR="002D3172" w:rsidRDefault="008B366A">
            <w:pPr>
              <w:spacing w:after="0" w:line="240" w:lineRule="auto"/>
              <w:rPr>
                <w:rFonts w:ascii="Times New Roman" w:hAnsi="Times New Roman" w:cs="Times New Roman"/>
                <w:bCs/>
                <w:iCs/>
                <w:sz w:val="24"/>
                <w:szCs w:val="24"/>
                <w:lang w:eastAsia="en-US"/>
              </w:rPr>
            </w:pPr>
            <w:hyperlink r:id="rId20">
              <w:r w:rsidR="004E60B4">
                <w:rPr>
                  <w:rStyle w:val="Hyperlink"/>
                  <w:rFonts w:ascii="Times New Roman" w:hAnsi="Times New Roman" w:cs="Times New Roman"/>
                  <w:sz w:val="24"/>
                  <w:szCs w:val="24"/>
                  <w:u w:val="single"/>
                </w:rPr>
                <w:t>https://kt.gov.lt/lt/atviri-duomenys/diskvalifikavimas-is-viesuju-pirkimu</w:t>
              </w:r>
            </w:hyperlink>
            <w:r w:rsidR="004E60B4">
              <w:rPr>
                <w:rFonts w:ascii="Times New Roman" w:hAnsi="Times New Roman" w:cs="Times New Roman"/>
                <w:sz w:val="24"/>
                <w:szCs w:val="24"/>
              </w:rPr>
              <w:t xml:space="preserve"> skelbiamą informaciją.</w:t>
            </w:r>
          </w:p>
        </w:tc>
      </w:tr>
    </w:tbl>
    <w:p w14:paraId="71C36F54" w14:textId="77777777" w:rsidR="002D3172" w:rsidRDefault="002D3172">
      <w:pPr>
        <w:spacing w:after="0" w:line="240" w:lineRule="auto"/>
        <w:rPr>
          <w:rFonts w:ascii="Times New Roman" w:hAnsi="Times New Roman" w:cs="Times New Roman"/>
          <w:color w:val="7030A0"/>
          <w:sz w:val="24"/>
          <w:szCs w:val="24"/>
        </w:rPr>
      </w:pPr>
    </w:p>
    <w:p w14:paraId="7192CC91" w14:textId="77777777" w:rsidR="002D3172" w:rsidRDefault="004E60B4">
      <w:pPr>
        <w:jc w:val="center"/>
        <w:rPr>
          <w:rFonts w:ascii="Times New Roman" w:hAnsi="Times New Roman" w:cs="Times New Roman"/>
          <w:b/>
          <w:bCs/>
          <w:smallCaps/>
          <w:sz w:val="24"/>
          <w:szCs w:val="24"/>
        </w:rPr>
      </w:pPr>
      <w:r>
        <w:rPr>
          <w:rFonts w:ascii="Times New Roman" w:hAnsi="Times New Roman" w:cs="Times New Roman"/>
          <w:smallCaps/>
          <w:sz w:val="24"/>
          <w:szCs w:val="24"/>
        </w:rPr>
        <w:t>__________</w:t>
      </w:r>
      <w:r>
        <w:br w:type="page"/>
      </w:r>
    </w:p>
    <w:p w14:paraId="27BEDBFA" w14:textId="77777777" w:rsidR="002D3172" w:rsidRDefault="004E60B4">
      <w:pPr>
        <w:pStyle w:val="Heading2"/>
        <w:spacing w:before="0"/>
        <w:ind w:left="5103"/>
        <w:rPr>
          <w:rFonts w:ascii="Times New Roman" w:eastAsia="Calibri" w:hAnsi="Times New Roman" w:cs="Times New Roman"/>
          <w:color w:val="auto"/>
          <w:sz w:val="24"/>
          <w:szCs w:val="24"/>
        </w:rPr>
      </w:pPr>
      <w:bookmarkStart w:id="58" w:name="_Ref38291223"/>
      <w:bookmarkStart w:id="59" w:name="_Ref38291334"/>
      <w:bookmarkStart w:id="60" w:name="_Ref38533412"/>
      <w:bookmarkStart w:id="61" w:name="_Toc233278247"/>
      <w:r>
        <w:rPr>
          <w:rFonts w:ascii="Times New Roman" w:eastAsia="Calibri" w:hAnsi="Times New Roman" w:cs="Times New Roman"/>
          <w:color w:val="auto"/>
          <w:sz w:val="24"/>
          <w:szCs w:val="24"/>
        </w:rPr>
        <w:lastRenderedPageBreak/>
        <w:t>Pirkimo sąlygų 4 priedas „Tiekėjų kvalifikacijos reikalavimai ir reikalaujami kokybės bei aplinkos apsaugos vadybos sistemų standartai“</w:t>
      </w:r>
      <w:bookmarkEnd w:id="58"/>
      <w:bookmarkEnd w:id="59"/>
      <w:bookmarkEnd w:id="60"/>
      <w:bookmarkEnd w:id="61"/>
    </w:p>
    <w:p w14:paraId="6009BEB0" w14:textId="77777777" w:rsidR="002D3172" w:rsidRDefault="002D3172">
      <w:pPr>
        <w:ind w:left="720"/>
        <w:rPr>
          <w:rFonts w:ascii="Times New Roman" w:hAnsi="Times New Roman" w:cs="Times New Roman"/>
          <w:b/>
          <w:bCs/>
          <w:smallCaps/>
          <w:sz w:val="24"/>
          <w:szCs w:val="24"/>
        </w:rPr>
      </w:pPr>
    </w:p>
    <w:p w14:paraId="70E560F8" w14:textId="77777777" w:rsidR="002D3172" w:rsidRDefault="004E60B4">
      <w:pPr>
        <w:pStyle w:val="Subtitle"/>
        <w:spacing w:line="240" w:lineRule="auto"/>
        <w:ind w:left="720"/>
        <w:jc w:val="center"/>
        <w:rPr>
          <w:rFonts w:ascii="Times New Roman" w:hAnsi="Times New Roman" w:cs="Times New Roman"/>
          <w:smallCaps/>
          <w:sz w:val="24"/>
          <w:szCs w:val="24"/>
        </w:rPr>
      </w:pPr>
      <w:r>
        <w:rPr>
          <w:rFonts w:ascii="Times New Roman" w:hAnsi="Times New Roman" w:cs="Times New Roman"/>
          <w:smallCaps/>
          <w:sz w:val="24"/>
          <w:szCs w:val="24"/>
        </w:rPr>
        <w:t xml:space="preserve">TIEKĖJŲ KVALIFIKACIJOS REIKALAVIMAI IR REIKALAVIMAI LAIKYTIS </w:t>
      </w:r>
      <w:r>
        <w:rPr>
          <w:rFonts w:ascii="Times New Roman" w:hAnsi="Times New Roman" w:cs="Times New Roman"/>
          <w:sz w:val="24"/>
          <w:szCs w:val="24"/>
          <w:lang w:eastAsia="en-US"/>
        </w:rPr>
        <w:t>KOKYBĖS VADYBOS SISTEMOS IR (ARBA) APLINKOS APSAUGOS VADYBOS SISTEMOS STANDARTŲ</w:t>
      </w:r>
    </w:p>
    <w:p w14:paraId="2AC5EDAD" w14:textId="77777777" w:rsidR="002D3172" w:rsidRDefault="004E60B4">
      <w:pPr>
        <w:pStyle w:val="ListParagraph"/>
        <w:numPr>
          <w:ilvl w:val="0"/>
          <w:numId w:val="13"/>
        </w:numPr>
        <w:tabs>
          <w:tab w:val="left" w:pos="851"/>
        </w:tabs>
        <w:spacing w:after="0" w:line="240" w:lineRule="auto"/>
        <w:ind w:left="0" w:firstLine="567"/>
        <w:jc w:val="both"/>
        <w:rPr>
          <w:rFonts w:ascii="Times New Roman" w:hAnsi="Times New Roman" w:cs="Times New Roman"/>
          <w:iCs/>
          <w:sz w:val="24"/>
          <w:szCs w:val="24"/>
        </w:rPr>
      </w:pPr>
      <w:r>
        <w:rPr>
          <w:rFonts w:ascii="Times New Roman" w:hAnsi="Times New Roman" w:cs="Times New Roman"/>
          <w:sz w:val="24"/>
          <w:szCs w:val="24"/>
        </w:rPr>
        <w:t xml:space="preserve">Perkančioji organizacija kvalifikacijos reikalavimai nenustato. </w:t>
      </w:r>
    </w:p>
    <w:p w14:paraId="063BC8C3" w14:textId="77777777" w:rsidR="002D3172" w:rsidRDefault="004E60B4">
      <w:pPr>
        <w:pStyle w:val="ListParagraph"/>
        <w:numPr>
          <w:ilvl w:val="0"/>
          <w:numId w:val="13"/>
        </w:numPr>
        <w:tabs>
          <w:tab w:val="left" w:pos="851"/>
          <w:tab w:val="left" w:pos="993"/>
        </w:tabs>
        <w:spacing w:after="0" w:line="240" w:lineRule="auto"/>
        <w:ind w:left="0" w:firstLine="567"/>
        <w:jc w:val="both"/>
        <w:rPr>
          <w:rFonts w:ascii="Times New Roman" w:hAnsi="Times New Roman" w:cs="Times New Roman"/>
        </w:rPr>
      </w:pPr>
      <w:r>
        <w:rPr>
          <w:rFonts w:ascii="Times New Roman" w:eastAsia="Calibri" w:hAnsi="Times New Roman" w:cs="Times New Roman"/>
          <w:sz w:val="24"/>
          <w:szCs w:val="24"/>
        </w:rPr>
        <w:t>Perkančioji organizacija nereikalauja, kad tiekėjai laikytųsi k</w:t>
      </w:r>
      <w:r>
        <w:rPr>
          <w:rFonts w:ascii="Times New Roman" w:eastAsia="Calibri" w:hAnsi="Times New Roman" w:cs="Times New Roman"/>
          <w:iCs/>
          <w:sz w:val="24"/>
          <w:szCs w:val="24"/>
        </w:rPr>
        <w:t>okybės vadybos sistemos ir (arba) aplinkos apsaugos vadybos sistemos standartų reikalavimų.</w:t>
      </w:r>
    </w:p>
    <w:p w14:paraId="3E919C2F" w14:textId="77777777" w:rsidR="002D3172" w:rsidRDefault="004E60B4">
      <w:pPr>
        <w:spacing w:after="0" w:line="240" w:lineRule="auto"/>
        <w:ind w:left="720"/>
        <w:jc w:val="center"/>
        <w:rPr>
          <w:rFonts w:ascii="Times New Roman" w:hAnsi="Times New Roman" w:cs="Times New Roman"/>
        </w:rPr>
      </w:pPr>
      <w:r>
        <w:rPr>
          <w:rFonts w:ascii="Times New Roman" w:eastAsiaTheme="minorHAnsi" w:hAnsi="Times New Roman" w:cs="Times New Roman"/>
          <w:sz w:val="24"/>
          <w:szCs w:val="24"/>
          <w:lang w:eastAsia="en-US"/>
        </w:rPr>
        <w:t>___________</w:t>
      </w:r>
    </w:p>
    <w:p w14:paraId="73218B84" w14:textId="77777777" w:rsidR="002D3172" w:rsidRDefault="002D3172">
      <w:pPr>
        <w:pStyle w:val="Heading2"/>
        <w:ind w:left="5103"/>
        <w:rPr>
          <w:rFonts w:ascii="Times New Roman" w:eastAsia="Calibri" w:hAnsi="Times New Roman" w:cs="Times New Roman"/>
          <w:color w:val="auto"/>
          <w:sz w:val="24"/>
          <w:szCs w:val="24"/>
        </w:rPr>
      </w:pPr>
    </w:p>
    <w:p w14:paraId="68F23BFD" w14:textId="77777777" w:rsidR="002D3172" w:rsidRDefault="002D3172">
      <w:pPr>
        <w:pStyle w:val="Heading2"/>
        <w:ind w:left="5103"/>
        <w:rPr>
          <w:rFonts w:ascii="Times New Roman" w:eastAsia="Calibri" w:hAnsi="Times New Roman" w:cs="Times New Roman"/>
          <w:color w:val="auto"/>
          <w:sz w:val="24"/>
          <w:szCs w:val="24"/>
        </w:rPr>
      </w:pPr>
    </w:p>
    <w:p w14:paraId="2FF44EA0" w14:textId="77777777" w:rsidR="002D3172" w:rsidRDefault="002D3172">
      <w:pPr>
        <w:pStyle w:val="Heading2"/>
        <w:ind w:left="5103"/>
        <w:rPr>
          <w:rFonts w:ascii="Times New Roman" w:eastAsia="Calibri" w:hAnsi="Times New Roman" w:cs="Times New Roman"/>
          <w:color w:val="auto"/>
          <w:sz w:val="24"/>
          <w:szCs w:val="24"/>
        </w:rPr>
      </w:pPr>
    </w:p>
    <w:p w14:paraId="4A791150" w14:textId="77777777" w:rsidR="002D3172" w:rsidRDefault="002D3172">
      <w:pPr>
        <w:ind w:left="5103"/>
        <w:rPr>
          <w:rFonts w:ascii="Times New Roman" w:eastAsia="Calibri" w:hAnsi="Times New Roman" w:cs="Times New Roman"/>
          <w:sz w:val="24"/>
          <w:szCs w:val="24"/>
        </w:rPr>
      </w:pPr>
    </w:p>
    <w:p w14:paraId="219A04F4" w14:textId="77777777" w:rsidR="002D3172" w:rsidRDefault="002D3172">
      <w:pPr>
        <w:ind w:left="5103"/>
        <w:rPr>
          <w:rFonts w:ascii="Times New Roman" w:eastAsia="Calibri" w:hAnsi="Times New Roman" w:cs="Times New Roman"/>
          <w:sz w:val="24"/>
          <w:szCs w:val="24"/>
        </w:rPr>
      </w:pPr>
    </w:p>
    <w:p w14:paraId="2CBCC4C8" w14:textId="77777777" w:rsidR="002D3172" w:rsidRDefault="002D3172">
      <w:pPr>
        <w:ind w:left="5103"/>
        <w:rPr>
          <w:rFonts w:ascii="Times New Roman" w:eastAsia="Calibri" w:hAnsi="Times New Roman" w:cs="Times New Roman"/>
          <w:sz w:val="24"/>
          <w:szCs w:val="24"/>
        </w:rPr>
      </w:pPr>
    </w:p>
    <w:p w14:paraId="60D5F2B6" w14:textId="77777777" w:rsidR="002D3172" w:rsidRDefault="002D3172">
      <w:pPr>
        <w:ind w:left="5103"/>
        <w:rPr>
          <w:rFonts w:ascii="Times New Roman" w:eastAsia="Calibri" w:hAnsi="Times New Roman" w:cs="Times New Roman"/>
          <w:sz w:val="24"/>
          <w:szCs w:val="24"/>
        </w:rPr>
      </w:pPr>
    </w:p>
    <w:p w14:paraId="0ACD29F4" w14:textId="77777777" w:rsidR="002D3172" w:rsidRDefault="002D3172">
      <w:pPr>
        <w:ind w:left="5103"/>
        <w:rPr>
          <w:rFonts w:ascii="Times New Roman" w:eastAsia="Calibri" w:hAnsi="Times New Roman" w:cs="Times New Roman"/>
          <w:sz w:val="24"/>
          <w:szCs w:val="24"/>
        </w:rPr>
      </w:pPr>
    </w:p>
    <w:p w14:paraId="7BCF3673" w14:textId="77777777" w:rsidR="002D3172" w:rsidRDefault="002D3172">
      <w:pPr>
        <w:ind w:left="5103"/>
        <w:rPr>
          <w:rFonts w:ascii="Times New Roman" w:eastAsia="Calibri" w:hAnsi="Times New Roman" w:cs="Times New Roman"/>
          <w:sz w:val="24"/>
          <w:szCs w:val="24"/>
        </w:rPr>
      </w:pPr>
    </w:p>
    <w:p w14:paraId="5768DE8D" w14:textId="77777777" w:rsidR="002D3172" w:rsidRDefault="002D3172">
      <w:pPr>
        <w:ind w:left="5103"/>
        <w:rPr>
          <w:rFonts w:ascii="Times New Roman" w:eastAsia="Calibri" w:hAnsi="Times New Roman" w:cs="Times New Roman"/>
          <w:sz w:val="24"/>
          <w:szCs w:val="24"/>
        </w:rPr>
      </w:pPr>
    </w:p>
    <w:p w14:paraId="6D2E9BF7" w14:textId="77777777" w:rsidR="002D3172" w:rsidRDefault="002D3172">
      <w:pPr>
        <w:ind w:left="5103"/>
        <w:rPr>
          <w:rFonts w:ascii="Times New Roman" w:eastAsia="Calibri" w:hAnsi="Times New Roman" w:cs="Times New Roman"/>
          <w:sz w:val="24"/>
          <w:szCs w:val="24"/>
        </w:rPr>
      </w:pPr>
    </w:p>
    <w:p w14:paraId="30223D48" w14:textId="77777777" w:rsidR="002D3172" w:rsidRDefault="002D3172">
      <w:pPr>
        <w:ind w:left="5103"/>
        <w:rPr>
          <w:rFonts w:ascii="Times New Roman" w:eastAsia="Calibri" w:hAnsi="Times New Roman" w:cs="Times New Roman"/>
          <w:sz w:val="24"/>
          <w:szCs w:val="24"/>
        </w:rPr>
      </w:pPr>
    </w:p>
    <w:p w14:paraId="2C95B206" w14:textId="77777777" w:rsidR="002D3172" w:rsidRDefault="002D3172">
      <w:pPr>
        <w:ind w:left="5103"/>
        <w:rPr>
          <w:rFonts w:ascii="Times New Roman" w:eastAsia="Calibri" w:hAnsi="Times New Roman" w:cs="Times New Roman"/>
          <w:sz w:val="24"/>
          <w:szCs w:val="24"/>
        </w:rPr>
      </w:pPr>
    </w:p>
    <w:p w14:paraId="05DB52DF" w14:textId="77777777" w:rsidR="002D3172" w:rsidRDefault="002D3172">
      <w:pPr>
        <w:ind w:left="5103"/>
        <w:rPr>
          <w:rFonts w:ascii="Times New Roman" w:eastAsia="Calibri" w:hAnsi="Times New Roman" w:cs="Times New Roman"/>
          <w:sz w:val="24"/>
          <w:szCs w:val="24"/>
        </w:rPr>
      </w:pPr>
    </w:p>
    <w:p w14:paraId="4A06DB73" w14:textId="77777777" w:rsidR="002D3172" w:rsidRDefault="002D3172">
      <w:pPr>
        <w:ind w:left="5103"/>
        <w:rPr>
          <w:rFonts w:ascii="Times New Roman" w:eastAsia="Calibri" w:hAnsi="Times New Roman" w:cs="Times New Roman"/>
          <w:sz w:val="24"/>
          <w:szCs w:val="24"/>
        </w:rPr>
      </w:pPr>
    </w:p>
    <w:p w14:paraId="041DAB97" w14:textId="77777777" w:rsidR="002D3172" w:rsidRDefault="002D3172">
      <w:pPr>
        <w:ind w:left="5103"/>
        <w:rPr>
          <w:rFonts w:ascii="Times New Roman" w:eastAsia="Calibri" w:hAnsi="Times New Roman" w:cs="Times New Roman"/>
          <w:sz w:val="24"/>
          <w:szCs w:val="24"/>
        </w:rPr>
      </w:pPr>
    </w:p>
    <w:p w14:paraId="014C670C" w14:textId="77777777" w:rsidR="002D3172" w:rsidRDefault="002D3172">
      <w:pPr>
        <w:ind w:left="5103"/>
        <w:rPr>
          <w:rFonts w:ascii="Times New Roman" w:eastAsia="Calibri" w:hAnsi="Times New Roman" w:cs="Times New Roman"/>
          <w:sz w:val="24"/>
          <w:szCs w:val="24"/>
        </w:rPr>
      </w:pPr>
    </w:p>
    <w:p w14:paraId="6B19EAC2" w14:textId="77777777" w:rsidR="002D3172" w:rsidRDefault="002D3172">
      <w:pPr>
        <w:ind w:left="5103"/>
        <w:rPr>
          <w:rFonts w:ascii="Times New Roman" w:eastAsia="Calibri" w:hAnsi="Times New Roman" w:cs="Times New Roman"/>
          <w:sz w:val="24"/>
          <w:szCs w:val="24"/>
        </w:rPr>
      </w:pPr>
      <w:bookmarkStart w:id="62" w:name="_Ref38291379"/>
      <w:bookmarkStart w:id="63" w:name="_Ref38291394"/>
      <w:bookmarkStart w:id="64" w:name="_Ref38898251"/>
    </w:p>
    <w:p w14:paraId="5C50058B" w14:textId="77777777" w:rsidR="002D3172" w:rsidRDefault="004E60B4">
      <w:pPr>
        <w:pStyle w:val="Heading2"/>
        <w:ind w:left="5103"/>
        <w:rPr>
          <w:rFonts w:ascii="Times New Roman" w:hAnsi="Times New Roman" w:cs="Times New Roman"/>
          <w:color w:val="auto"/>
          <w:sz w:val="24"/>
          <w:szCs w:val="24"/>
        </w:rPr>
      </w:pPr>
      <w:bookmarkStart w:id="65" w:name="_Toc233278248"/>
      <w:r>
        <w:rPr>
          <w:rFonts w:ascii="Times New Roman" w:eastAsia="Calibri" w:hAnsi="Times New Roman" w:cs="Times New Roman"/>
          <w:color w:val="auto"/>
          <w:sz w:val="24"/>
          <w:szCs w:val="24"/>
        </w:rPr>
        <w:lastRenderedPageBreak/>
        <w:t xml:space="preserve">Pirkimo sąlygų 5 priedas „EBVPD“ </w:t>
      </w:r>
      <w:r>
        <w:rPr>
          <w:rFonts w:ascii="Times New Roman" w:hAnsi="Times New Roman" w:cs="Times New Roman"/>
          <w:color w:val="auto"/>
          <w:sz w:val="24"/>
          <w:szCs w:val="24"/>
        </w:rPr>
        <w:t>(XML formatu)</w:t>
      </w:r>
      <w:bookmarkEnd w:id="62"/>
      <w:bookmarkEnd w:id="63"/>
      <w:bookmarkEnd w:id="64"/>
      <w:bookmarkEnd w:id="65"/>
    </w:p>
    <w:p w14:paraId="04F18EA0" w14:textId="77777777" w:rsidR="002D3172" w:rsidRDefault="002D3172">
      <w:pPr>
        <w:rPr>
          <w:rFonts w:ascii="Times New Roman" w:hAnsi="Times New Roman" w:cs="Times New Roman"/>
          <w:b/>
          <w:bCs/>
          <w:smallCaps/>
          <w:sz w:val="24"/>
          <w:szCs w:val="24"/>
        </w:rPr>
      </w:pPr>
    </w:p>
    <w:p w14:paraId="41F93D88" w14:textId="77777777" w:rsidR="002D3172" w:rsidRDefault="004E60B4">
      <w:pPr>
        <w:pStyle w:val="Subtitle"/>
        <w:jc w:val="center"/>
        <w:rPr>
          <w:rFonts w:ascii="Times New Roman" w:hAnsi="Times New Roman" w:cs="Times New Roman"/>
          <w:b/>
          <w:bCs/>
          <w:smallCaps/>
          <w:sz w:val="24"/>
          <w:szCs w:val="24"/>
        </w:rPr>
      </w:pPr>
      <w:r>
        <w:rPr>
          <w:rFonts w:ascii="Times New Roman" w:hAnsi="Times New Roman" w:cs="Times New Roman"/>
          <w:sz w:val="24"/>
          <w:szCs w:val="24"/>
        </w:rPr>
        <w:t>EUROPOS BENDRASIS VIEŠŲJŲ PIRKIMŲ DOKUMENTAS</w:t>
      </w:r>
    </w:p>
    <w:p w14:paraId="11BA6718" w14:textId="77777777" w:rsidR="002D3172" w:rsidRDefault="004E60B4">
      <w:pPr>
        <w:jc w:val="both"/>
        <w:rPr>
          <w:rFonts w:ascii="Times New Roman" w:hAnsi="Times New Roman" w:cs="Times New Roman"/>
          <w:sz w:val="24"/>
          <w:szCs w:val="24"/>
        </w:rPr>
      </w:pPr>
      <w:r>
        <w:rPr>
          <w:rFonts w:ascii="Times New Roman" w:hAnsi="Times New Roman" w:cs="Times New Roman"/>
          <w:sz w:val="24"/>
          <w:szCs w:val="24"/>
        </w:rPr>
        <w:t>„Europos bendrasis viešųjų pirkimų dokumentas (EBVPD)“ pateikiamas .</w:t>
      </w:r>
      <w:proofErr w:type="spellStart"/>
      <w:r>
        <w:rPr>
          <w:rFonts w:ascii="Times New Roman" w:hAnsi="Times New Roman" w:cs="Times New Roman"/>
          <w:sz w:val="24"/>
          <w:szCs w:val="24"/>
        </w:rPr>
        <w:t>xml</w:t>
      </w:r>
      <w:proofErr w:type="spellEnd"/>
      <w:r>
        <w:rPr>
          <w:rFonts w:ascii="Times New Roman" w:hAnsi="Times New Roman" w:cs="Times New Roman"/>
          <w:sz w:val="24"/>
          <w:szCs w:val="24"/>
        </w:rPr>
        <w:t xml:space="preserve"> formatu.</w:t>
      </w:r>
    </w:p>
    <w:p w14:paraId="3711D1A5" w14:textId="77777777" w:rsidR="002D3172" w:rsidRDefault="004E60B4">
      <w:pPr>
        <w:jc w:val="center"/>
        <w:rPr>
          <w:rFonts w:ascii="Times New Roman" w:hAnsi="Times New Roman" w:cs="Times New Roman"/>
          <w:smallCaps/>
          <w:sz w:val="24"/>
          <w:szCs w:val="24"/>
        </w:rPr>
      </w:pPr>
      <w:r>
        <w:rPr>
          <w:rFonts w:ascii="Times New Roman" w:hAnsi="Times New Roman" w:cs="Times New Roman"/>
          <w:smallCaps/>
          <w:sz w:val="24"/>
          <w:szCs w:val="24"/>
        </w:rPr>
        <w:t>__________</w:t>
      </w:r>
    </w:p>
    <w:p w14:paraId="41A47D2F" w14:textId="77777777" w:rsidR="002D3172" w:rsidRDefault="004E60B4">
      <w:pPr>
        <w:rPr>
          <w:rFonts w:ascii="Times New Roman" w:hAnsi="Times New Roman" w:cs="Times New Roman"/>
          <w:b/>
          <w:bCs/>
          <w:smallCaps/>
          <w:sz w:val="24"/>
          <w:szCs w:val="24"/>
        </w:rPr>
      </w:pPr>
      <w:r>
        <w:br w:type="page"/>
      </w:r>
    </w:p>
    <w:p w14:paraId="5E635089" w14:textId="77777777" w:rsidR="002D3172" w:rsidRDefault="004E60B4">
      <w:pPr>
        <w:pStyle w:val="Heading2"/>
        <w:spacing w:before="0"/>
        <w:ind w:left="5103"/>
        <w:rPr>
          <w:rFonts w:ascii="Times New Roman" w:eastAsia="Calibri" w:hAnsi="Times New Roman" w:cs="Times New Roman"/>
          <w:color w:val="auto"/>
          <w:sz w:val="24"/>
          <w:szCs w:val="24"/>
        </w:rPr>
      </w:pPr>
      <w:bookmarkStart w:id="66" w:name="_Ref38540913"/>
      <w:bookmarkStart w:id="67" w:name="_Ref38898051"/>
      <w:bookmarkStart w:id="68" w:name="_Ref38901392"/>
      <w:r>
        <w:rPr>
          <w:rFonts w:ascii="Times New Roman" w:eastAsia="Calibri" w:hAnsi="Times New Roman" w:cs="Times New Roman"/>
          <w:color w:val="auto"/>
          <w:sz w:val="24"/>
          <w:szCs w:val="24"/>
        </w:rPr>
        <w:lastRenderedPageBreak/>
        <w:t xml:space="preserve">       </w:t>
      </w:r>
      <w:bookmarkStart w:id="69" w:name="_Toc233278249"/>
      <w:r>
        <w:rPr>
          <w:rFonts w:ascii="Times New Roman" w:eastAsia="Calibri" w:hAnsi="Times New Roman" w:cs="Times New Roman"/>
          <w:color w:val="auto"/>
          <w:sz w:val="24"/>
          <w:szCs w:val="24"/>
        </w:rPr>
        <w:t>Pirkimo sąlygų 6 priedas „Pasiūlymo forma“</w:t>
      </w:r>
      <w:bookmarkEnd w:id="66"/>
      <w:bookmarkEnd w:id="67"/>
      <w:bookmarkEnd w:id="68"/>
      <w:bookmarkEnd w:id="69"/>
    </w:p>
    <w:p w14:paraId="23157728" w14:textId="77777777" w:rsidR="002D3172" w:rsidRDefault="002D3172">
      <w:pPr>
        <w:rPr>
          <w:rFonts w:ascii="Times New Roman" w:hAnsi="Times New Roman" w:cs="Times New Roman"/>
          <w:color w:val="7030A0"/>
          <w:sz w:val="24"/>
          <w:szCs w:val="24"/>
        </w:rPr>
      </w:pPr>
    </w:p>
    <w:p w14:paraId="0988F5C7" w14:textId="77777777" w:rsidR="002D3172" w:rsidRDefault="004E60B4">
      <w:pPr>
        <w:pStyle w:val="Subtitle"/>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PASIŪLYMAS</w:t>
      </w:r>
    </w:p>
    <w:p w14:paraId="66498844" w14:textId="77777777" w:rsidR="002D3172" w:rsidRDefault="004E60B4">
      <w:pPr>
        <w:pStyle w:val="Subtitle"/>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DĖL KRAUJOSPŪDŽIO MATUOKLIŲ PIRKIMO</w:t>
      </w:r>
    </w:p>
    <w:p w14:paraId="2DFD82A7" w14:textId="77777777" w:rsidR="002D3172" w:rsidRDefault="002D3172">
      <w:pPr>
        <w:spacing w:after="0" w:line="240" w:lineRule="auto"/>
        <w:jc w:val="center"/>
        <w:rPr>
          <w:rFonts w:ascii="Times New Roman" w:hAnsi="Times New Roman" w:cs="Times New Roman"/>
          <w:i/>
          <w:iCs/>
          <w:caps/>
          <w:color w:val="000000" w:themeColor="text1"/>
          <w:sz w:val="24"/>
          <w:szCs w:val="24"/>
        </w:rPr>
      </w:pPr>
    </w:p>
    <w:tbl>
      <w:tblPr>
        <w:tblStyle w:val="TableGrid"/>
        <w:tblW w:w="2835" w:type="dxa"/>
        <w:tblInd w:w="3681" w:type="dxa"/>
        <w:tblLayout w:type="fixed"/>
        <w:tblLook w:val="04A0" w:firstRow="1" w:lastRow="0" w:firstColumn="1" w:lastColumn="0" w:noHBand="0" w:noVBand="1"/>
      </w:tblPr>
      <w:tblGrid>
        <w:gridCol w:w="2835"/>
      </w:tblGrid>
      <w:tr w:rsidR="002D3172" w14:paraId="593C0980" w14:textId="77777777">
        <w:tc>
          <w:tcPr>
            <w:tcW w:w="2835" w:type="dxa"/>
            <w:tcBorders>
              <w:top w:val="nil"/>
              <w:left w:val="nil"/>
              <w:right w:val="nil"/>
            </w:tcBorders>
          </w:tcPr>
          <w:p w14:paraId="718A145C" w14:textId="77777777" w:rsidR="002D3172" w:rsidRDefault="002D3172">
            <w:pPr>
              <w:spacing w:after="0"/>
              <w:jc w:val="center"/>
              <w:rPr>
                <w:rFonts w:cs="Times New Roman"/>
                <w:i/>
                <w:iCs/>
                <w:color w:val="000000" w:themeColor="text1"/>
                <w:sz w:val="24"/>
                <w:szCs w:val="24"/>
              </w:rPr>
            </w:pPr>
          </w:p>
        </w:tc>
      </w:tr>
      <w:tr w:rsidR="002D3172" w14:paraId="55499F83" w14:textId="77777777">
        <w:trPr>
          <w:trHeight w:val="116"/>
        </w:trPr>
        <w:tc>
          <w:tcPr>
            <w:tcW w:w="2835" w:type="dxa"/>
            <w:tcBorders>
              <w:left w:val="nil"/>
              <w:bottom w:val="nil"/>
              <w:right w:val="nil"/>
            </w:tcBorders>
          </w:tcPr>
          <w:p w14:paraId="6F456BE8" w14:textId="77777777" w:rsidR="002D3172" w:rsidRDefault="004E60B4">
            <w:pPr>
              <w:spacing w:after="0"/>
              <w:jc w:val="center"/>
              <w:rPr>
                <w:rFonts w:cs="Times New Roman"/>
                <w:i/>
                <w:iCs/>
                <w:color w:val="000000" w:themeColor="text1"/>
                <w:sz w:val="24"/>
                <w:szCs w:val="24"/>
                <w:vertAlign w:val="superscript"/>
              </w:rPr>
            </w:pPr>
            <w:r>
              <w:rPr>
                <w:rFonts w:ascii="Times New Roman" w:hAnsi="Times New Roman" w:cs="Times New Roman"/>
                <w:i/>
                <w:iCs/>
                <w:color w:val="000000" w:themeColor="text1"/>
                <w:sz w:val="24"/>
                <w:szCs w:val="24"/>
                <w:vertAlign w:val="superscript"/>
              </w:rPr>
              <w:t>(data)</w:t>
            </w:r>
          </w:p>
        </w:tc>
      </w:tr>
      <w:tr w:rsidR="002D3172" w14:paraId="3B4E48C5" w14:textId="77777777">
        <w:tc>
          <w:tcPr>
            <w:tcW w:w="2835" w:type="dxa"/>
            <w:tcBorders>
              <w:top w:val="nil"/>
              <w:left w:val="nil"/>
              <w:right w:val="nil"/>
            </w:tcBorders>
          </w:tcPr>
          <w:p w14:paraId="047944BA" w14:textId="77777777" w:rsidR="002D3172" w:rsidRDefault="002D3172">
            <w:pPr>
              <w:spacing w:after="0"/>
              <w:jc w:val="center"/>
              <w:rPr>
                <w:rFonts w:cs="Times New Roman"/>
                <w:i/>
                <w:iCs/>
                <w:color w:val="000000" w:themeColor="text1"/>
                <w:sz w:val="24"/>
                <w:szCs w:val="24"/>
              </w:rPr>
            </w:pPr>
          </w:p>
        </w:tc>
      </w:tr>
      <w:tr w:rsidR="002D3172" w14:paraId="5705B4C8" w14:textId="77777777">
        <w:tc>
          <w:tcPr>
            <w:tcW w:w="2835" w:type="dxa"/>
            <w:tcBorders>
              <w:left w:val="nil"/>
              <w:bottom w:val="nil"/>
              <w:right w:val="nil"/>
            </w:tcBorders>
          </w:tcPr>
          <w:p w14:paraId="454A860F" w14:textId="77777777" w:rsidR="002D3172" w:rsidRDefault="004E60B4">
            <w:pPr>
              <w:spacing w:after="0"/>
              <w:jc w:val="center"/>
              <w:rPr>
                <w:rFonts w:cs="Times New Roman"/>
                <w:i/>
                <w:iCs/>
                <w:color w:val="000000" w:themeColor="text1"/>
                <w:sz w:val="24"/>
                <w:szCs w:val="24"/>
                <w:vertAlign w:val="superscript"/>
              </w:rPr>
            </w:pPr>
            <w:r>
              <w:rPr>
                <w:rFonts w:ascii="Times New Roman" w:hAnsi="Times New Roman" w:cs="Times New Roman"/>
                <w:i/>
                <w:iCs/>
                <w:color w:val="000000" w:themeColor="text1"/>
                <w:sz w:val="24"/>
                <w:szCs w:val="24"/>
                <w:vertAlign w:val="superscript"/>
              </w:rPr>
              <w:t>(vieta)</w:t>
            </w:r>
          </w:p>
        </w:tc>
      </w:tr>
    </w:tbl>
    <w:p w14:paraId="10F53380" w14:textId="77777777" w:rsidR="002D3172" w:rsidRDefault="002D3172">
      <w:pPr>
        <w:spacing w:after="0" w:line="240" w:lineRule="auto"/>
        <w:jc w:val="center"/>
        <w:rPr>
          <w:rFonts w:ascii="Times New Roman" w:hAnsi="Times New Roman" w:cs="Times New Roman"/>
          <w:i/>
          <w:iCs/>
          <w:color w:val="000000" w:themeColor="text1"/>
          <w:sz w:val="24"/>
          <w:szCs w:val="24"/>
        </w:rPr>
      </w:pPr>
    </w:p>
    <w:tbl>
      <w:tblPr>
        <w:tblStyle w:val="TableGrid"/>
        <w:tblW w:w="5524" w:type="dxa"/>
        <w:tblLayout w:type="fixed"/>
        <w:tblLook w:val="04A0" w:firstRow="1" w:lastRow="0" w:firstColumn="1" w:lastColumn="0" w:noHBand="0" w:noVBand="1"/>
      </w:tblPr>
      <w:tblGrid>
        <w:gridCol w:w="5524"/>
      </w:tblGrid>
      <w:tr w:rsidR="002D3172" w14:paraId="18588DF7" w14:textId="77777777">
        <w:trPr>
          <w:trHeight w:val="317"/>
        </w:trPr>
        <w:tc>
          <w:tcPr>
            <w:tcW w:w="5524" w:type="dxa"/>
            <w:tcBorders>
              <w:top w:val="nil"/>
              <w:left w:val="nil"/>
              <w:right w:val="nil"/>
            </w:tcBorders>
            <w:vAlign w:val="center"/>
          </w:tcPr>
          <w:p w14:paraId="29C57CFC" w14:textId="77777777" w:rsidR="002D3172" w:rsidRDefault="004E60B4">
            <w:pPr>
              <w:spacing w:after="0"/>
              <w:rPr>
                <w:rFonts w:cs="Times New Roman"/>
                <w:color w:val="000000" w:themeColor="text1"/>
                <w:sz w:val="24"/>
                <w:szCs w:val="24"/>
              </w:rPr>
            </w:pPr>
            <w:r>
              <w:rPr>
                <w:rFonts w:ascii="Times New Roman" w:hAnsi="Times New Roman" w:cs="Times New Roman"/>
                <w:color w:val="000000" w:themeColor="text1"/>
                <w:sz w:val="24"/>
                <w:szCs w:val="24"/>
              </w:rPr>
              <w:t>Nacionalinei švietimo agentūrai</w:t>
            </w:r>
          </w:p>
        </w:tc>
      </w:tr>
      <w:tr w:rsidR="002D3172" w14:paraId="0FB13EA0" w14:textId="77777777">
        <w:tc>
          <w:tcPr>
            <w:tcW w:w="5524" w:type="dxa"/>
            <w:tcBorders>
              <w:left w:val="nil"/>
              <w:bottom w:val="nil"/>
              <w:right w:val="nil"/>
            </w:tcBorders>
          </w:tcPr>
          <w:p w14:paraId="184AFBF9" w14:textId="77777777" w:rsidR="002D3172" w:rsidRDefault="004E60B4">
            <w:pPr>
              <w:spacing w:after="0"/>
              <w:rPr>
                <w:rFonts w:cs="Times New Roman"/>
                <w:color w:val="000000" w:themeColor="text1"/>
                <w:sz w:val="24"/>
                <w:szCs w:val="24"/>
              </w:rPr>
            </w:pPr>
            <w:r>
              <w:rPr>
                <w:rFonts w:ascii="Times New Roman" w:hAnsi="Times New Roman" w:cs="Times New Roman"/>
                <w:color w:val="000000" w:themeColor="text1"/>
                <w:sz w:val="24"/>
                <w:szCs w:val="24"/>
                <w:vertAlign w:val="superscript"/>
              </w:rPr>
              <w:t>(Adresatas)</w:t>
            </w:r>
          </w:p>
        </w:tc>
      </w:tr>
    </w:tbl>
    <w:p w14:paraId="1DBC3853" w14:textId="77777777" w:rsidR="002D3172" w:rsidRDefault="002D3172">
      <w:pPr>
        <w:spacing w:after="0" w:line="240" w:lineRule="auto"/>
        <w:rPr>
          <w:rFonts w:ascii="Times New Roman" w:hAnsi="Times New Roman" w:cs="Times New Roman"/>
          <w:color w:val="000000" w:themeColor="text1"/>
          <w:sz w:val="24"/>
          <w:szCs w:val="24"/>
        </w:rPr>
      </w:pPr>
    </w:p>
    <w:p w14:paraId="58C98478" w14:textId="77777777" w:rsidR="002D3172" w:rsidRDefault="004E60B4">
      <w:pPr>
        <w:pStyle w:val="ListParagraph"/>
        <w:numPr>
          <w:ilvl w:val="0"/>
          <w:numId w:val="14"/>
        </w:numPr>
        <w:tabs>
          <w:tab w:val="left" w:pos="567"/>
        </w:tabs>
        <w:spacing w:after="0" w:line="240" w:lineRule="auto"/>
        <w:ind w:left="0" w:firstLine="0"/>
        <w:jc w:val="center"/>
        <w:rPr>
          <w:rFonts w:ascii="Times New Roman" w:hAnsi="Times New Roman" w:cs="Times New Roman"/>
          <w:b/>
          <w:bCs/>
          <w:color w:val="000000" w:themeColor="text1"/>
          <w:sz w:val="24"/>
          <w:szCs w:val="24"/>
        </w:rPr>
      </w:pPr>
      <w:bookmarkStart w:id="70" w:name="_Toc329443224"/>
      <w:r>
        <w:rPr>
          <w:rFonts w:ascii="Times New Roman" w:hAnsi="Times New Roman" w:cs="Times New Roman"/>
          <w:b/>
          <w:bCs/>
          <w:color w:val="000000" w:themeColor="text1"/>
          <w:sz w:val="24"/>
          <w:szCs w:val="24"/>
        </w:rPr>
        <w:t>INFORMACIJA APIE TIEKĖJĄ</w:t>
      </w:r>
      <w:bookmarkEnd w:id="70"/>
      <w:r>
        <w:rPr>
          <w:rFonts w:ascii="Times New Roman" w:hAnsi="Times New Roman" w:cs="Times New Roman"/>
          <w:b/>
          <w:bCs/>
          <w:color w:val="000000" w:themeColor="text1"/>
          <w:sz w:val="24"/>
          <w:szCs w:val="24"/>
        </w:rPr>
        <w:t>:</w:t>
      </w:r>
    </w:p>
    <w:tbl>
      <w:tblPr>
        <w:tblW w:w="9918" w:type="dxa"/>
        <w:tblLayout w:type="fixed"/>
        <w:tblLook w:val="04A0" w:firstRow="1" w:lastRow="0" w:firstColumn="1" w:lastColumn="0" w:noHBand="0" w:noVBand="1"/>
      </w:tblPr>
      <w:tblGrid>
        <w:gridCol w:w="5485"/>
        <w:gridCol w:w="4433"/>
      </w:tblGrid>
      <w:tr w:rsidR="002D3172" w14:paraId="719265AB" w14:textId="77777777">
        <w:tc>
          <w:tcPr>
            <w:tcW w:w="5484" w:type="dxa"/>
            <w:tcBorders>
              <w:top w:val="single" w:sz="4" w:space="0" w:color="000000"/>
              <w:left w:val="single" w:sz="4" w:space="0" w:color="000000"/>
              <w:bottom w:val="single" w:sz="4" w:space="0" w:color="000000"/>
              <w:right w:val="single" w:sz="4" w:space="0" w:color="000000"/>
            </w:tcBorders>
          </w:tcPr>
          <w:p w14:paraId="45EBD1E6" w14:textId="77777777" w:rsidR="002D3172" w:rsidRDefault="004E60B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Tiekėjo arba ūkio subjektų grupės dalyvių pavadinimas (-ai), juridinio asmens kodas (-ai) </w:t>
            </w:r>
            <w:r>
              <w:rPr>
                <w:rFonts w:ascii="Times New Roman" w:hAnsi="Times New Roman" w:cs="Times New Roman"/>
                <w:i/>
                <w:color w:val="000000" w:themeColor="text1"/>
                <w:sz w:val="24"/>
                <w:szCs w:val="24"/>
              </w:rPr>
              <w:t>(jeigu pasiūlymą teikia fizinis asmuo – verslo ar individualios veiklos pažymėjimo Nr. ar pan.)</w:t>
            </w:r>
            <w:r>
              <w:rPr>
                <w:rFonts w:ascii="Times New Roman" w:hAnsi="Times New Roman" w:cs="Times New Roman"/>
                <w:iCs/>
                <w:color w:val="000000" w:themeColor="text1"/>
                <w:sz w:val="24"/>
                <w:szCs w:val="24"/>
              </w:rPr>
              <w:t>, adresas (-ai)</w:t>
            </w:r>
          </w:p>
        </w:tc>
        <w:tc>
          <w:tcPr>
            <w:tcW w:w="4433" w:type="dxa"/>
            <w:tcBorders>
              <w:top w:val="single" w:sz="4" w:space="0" w:color="000000"/>
              <w:left w:val="single" w:sz="4" w:space="0" w:color="000000"/>
              <w:bottom w:val="single" w:sz="4" w:space="0" w:color="000000"/>
              <w:right w:val="single" w:sz="4" w:space="0" w:color="000000"/>
            </w:tcBorders>
          </w:tcPr>
          <w:p w14:paraId="02E04A63" w14:textId="77777777" w:rsidR="002D3172" w:rsidRDefault="002D3172">
            <w:pPr>
              <w:spacing w:after="0" w:line="240" w:lineRule="auto"/>
              <w:rPr>
                <w:rFonts w:ascii="Times New Roman" w:hAnsi="Times New Roman" w:cs="Times New Roman"/>
                <w:color w:val="000000" w:themeColor="text1"/>
                <w:sz w:val="24"/>
                <w:szCs w:val="24"/>
              </w:rPr>
            </w:pPr>
          </w:p>
        </w:tc>
      </w:tr>
      <w:tr w:rsidR="002D3172" w14:paraId="519AF57E" w14:textId="77777777">
        <w:tc>
          <w:tcPr>
            <w:tcW w:w="5484" w:type="dxa"/>
            <w:tcBorders>
              <w:top w:val="single" w:sz="4" w:space="0" w:color="000000"/>
              <w:left w:val="single" w:sz="4" w:space="0" w:color="000000"/>
              <w:bottom w:val="single" w:sz="4" w:space="0" w:color="000000"/>
              <w:right w:val="single" w:sz="4" w:space="0" w:color="000000"/>
            </w:tcBorders>
          </w:tcPr>
          <w:p w14:paraId="185349B0" w14:textId="77777777" w:rsidR="002D3172" w:rsidRDefault="004E60B4">
            <w:pPr>
              <w:spacing w:after="0" w:line="240" w:lineRule="auto"/>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Ūkio subjektų grupės dalyvis, atstovaujantis arba vadovaujantis ūkio subjektų grupei </w:t>
            </w:r>
            <w:r>
              <w:rPr>
                <w:rFonts w:ascii="Times New Roman" w:hAnsi="Times New Roman" w:cs="Times New Roman"/>
                <w:i/>
                <w:color w:val="000000" w:themeColor="text1"/>
                <w:sz w:val="24"/>
                <w:szCs w:val="24"/>
              </w:rPr>
              <w:t>(pildoma, jei pasiūlymą teikia tiekėjų grupė)</w:t>
            </w:r>
          </w:p>
        </w:tc>
        <w:tc>
          <w:tcPr>
            <w:tcW w:w="4433" w:type="dxa"/>
            <w:tcBorders>
              <w:top w:val="single" w:sz="4" w:space="0" w:color="000000"/>
              <w:left w:val="single" w:sz="4" w:space="0" w:color="000000"/>
              <w:bottom w:val="single" w:sz="4" w:space="0" w:color="000000"/>
              <w:right w:val="single" w:sz="4" w:space="0" w:color="000000"/>
            </w:tcBorders>
          </w:tcPr>
          <w:p w14:paraId="4E3E9305" w14:textId="77777777" w:rsidR="002D3172" w:rsidRDefault="002D3172">
            <w:pPr>
              <w:spacing w:after="0" w:line="240" w:lineRule="auto"/>
              <w:rPr>
                <w:rFonts w:ascii="Times New Roman" w:hAnsi="Times New Roman" w:cs="Times New Roman"/>
                <w:color w:val="000000" w:themeColor="text1"/>
                <w:sz w:val="24"/>
                <w:szCs w:val="24"/>
              </w:rPr>
            </w:pPr>
          </w:p>
        </w:tc>
      </w:tr>
      <w:tr w:rsidR="002D3172" w14:paraId="05C4D0AC" w14:textId="77777777">
        <w:tc>
          <w:tcPr>
            <w:tcW w:w="5484" w:type="dxa"/>
            <w:tcBorders>
              <w:top w:val="single" w:sz="4" w:space="0" w:color="000000"/>
              <w:left w:val="single" w:sz="4" w:space="0" w:color="000000"/>
              <w:bottom w:val="single" w:sz="4" w:space="0" w:color="000000"/>
              <w:right w:val="single" w:sz="4" w:space="0" w:color="000000"/>
            </w:tcBorders>
          </w:tcPr>
          <w:p w14:paraId="40C8B1F9" w14:textId="77777777" w:rsidR="002D3172" w:rsidRDefault="004E60B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Asmens, įgalioto bendrauti su perkančiąją organizacija, kontaktinė informacija (vardas, pavardė, tel., faks., el. p., adresas)</w:t>
            </w:r>
          </w:p>
        </w:tc>
        <w:tc>
          <w:tcPr>
            <w:tcW w:w="4433" w:type="dxa"/>
            <w:tcBorders>
              <w:top w:val="single" w:sz="4" w:space="0" w:color="000000"/>
              <w:left w:val="single" w:sz="4" w:space="0" w:color="000000"/>
              <w:bottom w:val="single" w:sz="4" w:space="0" w:color="000000"/>
              <w:right w:val="single" w:sz="4" w:space="0" w:color="000000"/>
            </w:tcBorders>
          </w:tcPr>
          <w:p w14:paraId="6E607712" w14:textId="77777777" w:rsidR="002D3172" w:rsidRDefault="002D3172">
            <w:pPr>
              <w:spacing w:after="0" w:line="240" w:lineRule="auto"/>
              <w:rPr>
                <w:rFonts w:ascii="Times New Roman" w:hAnsi="Times New Roman" w:cs="Times New Roman"/>
                <w:color w:val="000000" w:themeColor="text1"/>
                <w:sz w:val="24"/>
                <w:szCs w:val="24"/>
              </w:rPr>
            </w:pPr>
          </w:p>
        </w:tc>
      </w:tr>
    </w:tbl>
    <w:p w14:paraId="6A8615F2" w14:textId="77777777" w:rsidR="002D3172" w:rsidRDefault="002D3172">
      <w:pPr>
        <w:spacing w:after="0" w:line="240" w:lineRule="auto"/>
        <w:rPr>
          <w:rFonts w:ascii="Times New Roman" w:hAnsi="Times New Roman" w:cs="Times New Roman"/>
          <w:iCs/>
          <w:color w:val="000000" w:themeColor="text1"/>
          <w:sz w:val="24"/>
          <w:szCs w:val="24"/>
        </w:rPr>
      </w:pPr>
    </w:p>
    <w:p w14:paraId="3504DF59" w14:textId="77777777" w:rsidR="002D3172" w:rsidRDefault="002D3172">
      <w:pPr>
        <w:spacing w:after="0" w:line="240" w:lineRule="auto"/>
        <w:rPr>
          <w:rFonts w:ascii="Times New Roman" w:hAnsi="Times New Roman" w:cs="Times New Roman"/>
          <w:iCs/>
          <w:color w:val="000000" w:themeColor="text1"/>
          <w:sz w:val="24"/>
          <w:szCs w:val="24"/>
        </w:rPr>
      </w:pPr>
    </w:p>
    <w:p w14:paraId="16F92B88" w14:textId="77777777" w:rsidR="002D3172" w:rsidRDefault="004E60B4">
      <w:pPr>
        <w:pStyle w:val="ListParagraph"/>
        <w:numPr>
          <w:ilvl w:val="0"/>
          <w:numId w:val="14"/>
        </w:numPr>
        <w:tabs>
          <w:tab w:val="left" w:pos="567"/>
        </w:tabs>
        <w:spacing w:after="0" w:line="240" w:lineRule="auto"/>
        <w:ind w:left="0" w:firstLine="0"/>
        <w:jc w:val="center"/>
        <w:rPr>
          <w:rFonts w:ascii="Times New Roman" w:hAnsi="Times New Roman" w:cs="Times New Roman"/>
          <w:b/>
          <w:bCs/>
          <w:color w:val="000000" w:themeColor="text1"/>
          <w:sz w:val="24"/>
          <w:szCs w:val="24"/>
        </w:rPr>
      </w:pPr>
      <w:bookmarkStart w:id="71" w:name="_Toc329443227"/>
      <w:r>
        <w:rPr>
          <w:rFonts w:ascii="Times New Roman" w:hAnsi="Times New Roman" w:cs="Times New Roman"/>
          <w:b/>
          <w:bCs/>
          <w:color w:val="000000" w:themeColor="text1"/>
          <w:sz w:val="24"/>
          <w:szCs w:val="24"/>
        </w:rPr>
        <w:t>INFORMACIJA APIE ŪKIO SUBJEKTUS</w:t>
      </w:r>
      <w:bookmarkEnd w:id="71"/>
      <w:r>
        <w:rPr>
          <w:rFonts w:ascii="Times New Roman" w:hAnsi="Times New Roman" w:cs="Times New Roman"/>
          <w:b/>
          <w:bCs/>
          <w:color w:val="000000" w:themeColor="text1"/>
          <w:sz w:val="24"/>
          <w:szCs w:val="24"/>
        </w:rPr>
        <w:t>, KURIŲ PAJĖGUMAIS TIEKĖJAS REMIASI, KAD ATITIKTŲ PERKANČIOSIOS ORGANIZACIJOS KELIAMUS KVALIFIKACIJOS REIKALAVIMUS (JEIGU TOKIE REIKALAVIMAI KELIAMI) (</w:t>
      </w:r>
      <w:r>
        <w:rPr>
          <w:rFonts w:ascii="Times New Roman" w:hAnsi="Times New Roman" w:cs="Times New Roman"/>
          <w:b/>
          <w:bCs/>
          <w:i/>
          <w:iCs/>
          <w:color w:val="000000" w:themeColor="text1"/>
          <w:sz w:val="24"/>
          <w:szCs w:val="24"/>
        </w:rPr>
        <w:t xml:space="preserve">nurodomi ir </w:t>
      </w:r>
      <w:proofErr w:type="spellStart"/>
      <w:r>
        <w:rPr>
          <w:rFonts w:ascii="Times New Roman" w:hAnsi="Times New Roman" w:cs="Times New Roman"/>
          <w:b/>
          <w:bCs/>
          <w:i/>
          <w:iCs/>
          <w:color w:val="000000" w:themeColor="text1"/>
          <w:sz w:val="24"/>
          <w:szCs w:val="24"/>
        </w:rPr>
        <w:t>kvazisubtiekėjai</w:t>
      </w:r>
      <w:proofErr w:type="spellEnd"/>
      <w:r>
        <w:rPr>
          <w:rFonts w:ascii="Times New Roman" w:hAnsi="Times New Roman" w:cs="Times New Roman"/>
          <w:b/>
          <w:bCs/>
          <w:i/>
          <w:iCs/>
          <w:color w:val="000000" w:themeColor="text1"/>
          <w:sz w:val="24"/>
          <w:szCs w:val="24"/>
        </w:rPr>
        <w:t xml:space="preserve"> – fiziniai asmenys, kuriuos ketinama įdarbinti pirkimo laimėjimo atveju)</w:t>
      </w:r>
    </w:p>
    <w:p w14:paraId="7007BDD8" w14:textId="77777777" w:rsidR="002D3172" w:rsidRDefault="004E60B4">
      <w:pPr>
        <w:pStyle w:val="ListParagraph"/>
        <w:spacing w:after="0" w:line="240" w:lineRule="auto"/>
        <w:ind w:left="0"/>
        <w:jc w:val="cente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(pildoma, jei tiekėjas pasitelkia kitų ūkio subjektų pajėgumais pagal VPĮ 49 str.)</w:t>
      </w:r>
    </w:p>
    <w:p w14:paraId="740B0592" w14:textId="77777777" w:rsidR="002D3172" w:rsidRDefault="002D3172">
      <w:pPr>
        <w:pStyle w:val="ListParagraph"/>
        <w:spacing w:after="0" w:line="240" w:lineRule="auto"/>
        <w:ind w:left="0"/>
        <w:jc w:val="center"/>
        <w:rPr>
          <w:rFonts w:ascii="Times New Roman" w:hAnsi="Times New Roman" w:cs="Times New Roman"/>
          <w:i/>
          <w:iCs/>
          <w:color w:val="000000" w:themeColor="text1"/>
          <w:sz w:val="24"/>
          <w:szCs w:val="24"/>
        </w:rPr>
      </w:pPr>
    </w:p>
    <w:tbl>
      <w:tblPr>
        <w:tblStyle w:val="TableGrid"/>
        <w:tblW w:w="9918" w:type="dxa"/>
        <w:tblLayout w:type="fixed"/>
        <w:tblLook w:val="04A0" w:firstRow="1" w:lastRow="0" w:firstColumn="1" w:lastColumn="0" w:noHBand="0" w:noVBand="1"/>
      </w:tblPr>
      <w:tblGrid>
        <w:gridCol w:w="572"/>
        <w:gridCol w:w="3442"/>
        <w:gridCol w:w="2257"/>
        <w:gridCol w:w="3647"/>
      </w:tblGrid>
      <w:tr w:rsidR="002D3172" w14:paraId="66DA356E" w14:textId="77777777">
        <w:tc>
          <w:tcPr>
            <w:tcW w:w="571" w:type="dxa"/>
            <w:shd w:val="clear" w:color="auto" w:fill="DEEAF6" w:themeFill="accent5" w:themeFillTint="33"/>
          </w:tcPr>
          <w:p w14:paraId="65E1A6DA" w14:textId="77777777" w:rsidR="002D3172" w:rsidRDefault="004E60B4">
            <w:pPr>
              <w:spacing w:after="0"/>
              <w:rPr>
                <w:rFonts w:cs="Times New Roman"/>
                <w:b/>
                <w:color w:val="000000" w:themeColor="text1"/>
                <w:sz w:val="24"/>
                <w:szCs w:val="24"/>
              </w:rPr>
            </w:pPr>
            <w:r>
              <w:rPr>
                <w:rFonts w:ascii="Times New Roman" w:hAnsi="Times New Roman" w:cs="Times New Roman"/>
                <w:b/>
                <w:color w:val="000000" w:themeColor="text1"/>
                <w:sz w:val="24"/>
                <w:szCs w:val="24"/>
              </w:rPr>
              <w:t>Eil. Nr.</w:t>
            </w:r>
          </w:p>
        </w:tc>
        <w:tc>
          <w:tcPr>
            <w:tcW w:w="3442" w:type="dxa"/>
            <w:shd w:val="clear" w:color="auto" w:fill="DEEAF6" w:themeFill="accent5" w:themeFillTint="33"/>
          </w:tcPr>
          <w:p w14:paraId="1CCAD9EE" w14:textId="77777777" w:rsidR="002D3172" w:rsidRDefault="004E60B4">
            <w:pPr>
              <w:spacing w:after="0"/>
              <w:rPr>
                <w:rFonts w:cs="Times New Roman"/>
                <w:b/>
                <w:color w:val="000000" w:themeColor="text1"/>
                <w:sz w:val="24"/>
                <w:szCs w:val="24"/>
              </w:rPr>
            </w:pPr>
            <w:r>
              <w:rPr>
                <w:rFonts w:ascii="Times New Roman" w:hAnsi="Times New Roman" w:cs="Times New Roman"/>
                <w:b/>
                <w:color w:val="000000" w:themeColor="text1"/>
                <w:sz w:val="24"/>
                <w:szCs w:val="24"/>
              </w:rPr>
              <w:t>Ūkio subjekto pavadinimas, juridinio asmens kodas, adresas</w:t>
            </w:r>
          </w:p>
        </w:tc>
        <w:tc>
          <w:tcPr>
            <w:tcW w:w="2257" w:type="dxa"/>
            <w:shd w:val="clear" w:color="auto" w:fill="DEEAF6" w:themeFill="accent5" w:themeFillTint="33"/>
          </w:tcPr>
          <w:p w14:paraId="2D17460B" w14:textId="77777777" w:rsidR="002D3172" w:rsidRDefault="004E60B4">
            <w:pPr>
              <w:spacing w:after="0"/>
              <w:rPr>
                <w:rFonts w:cs="Times New Roman"/>
                <w:b/>
                <w:color w:val="000000" w:themeColor="text1"/>
                <w:sz w:val="24"/>
                <w:szCs w:val="24"/>
              </w:rPr>
            </w:pPr>
            <w:r>
              <w:rPr>
                <w:rFonts w:ascii="Times New Roman" w:hAnsi="Times New Roman" w:cs="Times New Roman"/>
                <w:b/>
                <w:color w:val="000000" w:themeColor="text1"/>
                <w:sz w:val="24"/>
                <w:szCs w:val="24"/>
              </w:rPr>
              <w:t xml:space="preserve">Nuoroda į Pirkimo sąlygų 4 priedo „Tiekėjų kvalifikacijos reikalavimai“ punkto sąlygą, kuriai atitikti remiamasi ūkio </w:t>
            </w:r>
            <w:r>
              <w:rPr>
                <w:rFonts w:ascii="Times New Roman" w:hAnsi="Times New Roman" w:cs="Times New Roman"/>
                <w:b/>
                <w:color w:val="000000" w:themeColor="text1"/>
                <w:sz w:val="24"/>
                <w:szCs w:val="24"/>
              </w:rPr>
              <w:lastRenderedPageBreak/>
              <w:t>subjekto pajėgumais</w:t>
            </w:r>
          </w:p>
        </w:tc>
        <w:tc>
          <w:tcPr>
            <w:tcW w:w="3647" w:type="dxa"/>
            <w:shd w:val="clear" w:color="auto" w:fill="DEEAF6" w:themeFill="accent5" w:themeFillTint="33"/>
          </w:tcPr>
          <w:p w14:paraId="70E6F1E1" w14:textId="77777777" w:rsidR="002D3172" w:rsidRDefault="004E60B4">
            <w:pPr>
              <w:spacing w:after="0"/>
              <w:rPr>
                <w:rFonts w:cs="Times New Roman"/>
                <w:b/>
                <w:color w:val="000000" w:themeColor="text1"/>
                <w:sz w:val="24"/>
                <w:szCs w:val="24"/>
              </w:rPr>
            </w:pPr>
            <w:r>
              <w:rPr>
                <w:rFonts w:ascii="Times New Roman" w:hAnsi="Times New Roman" w:cs="Times New Roman"/>
                <w:b/>
                <w:color w:val="000000" w:themeColor="text1"/>
                <w:sz w:val="24"/>
                <w:szCs w:val="24"/>
              </w:rPr>
              <w:lastRenderedPageBreak/>
              <w:t>Sutarties objekto dalies, perduodamos vykdyti subtiekėjui, aprašymas</w:t>
            </w:r>
          </w:p>
        </w:tc>
      </w:tr>
      <w:tr w:rsidR="002D3172" w14:paraId="622CAA7C" w14:textId="77777777">
        <w:tc>
          <w:tcPr>
            <w:tcW w:w="571" w:type="dxa"/>
          </w:tcPr>
          <w:p w14:paraId="5C409DFE" w14:textId="77777777" w:rsidR="002D3172" w:rsidRDefault="004E60B4">
            <w:pPr>
              <w:spacing w:after="0"/>
              <w:rPr>
                <w:rFonts w:cs="Times New Roman"/>
                <w:bCs/>
                <w:color w:val="000000" w:themeColor="text1"/>
                <w:sz w:val="24"/>
                <w:szCs w:val="24"/>
              </w:rPr>
            </w:pPr>
            <w:r>
              <w:rPr>
                <w:rFonts w:ascii="Times New Roman" w:hAnsi="Times New Roman" w:cs="Times New Roman"/>
                <w:bCs/>
                <w:color w:val="000000" w:themeColor="text1"/>
                <w:sz w:val="24"/>
                <w:szCs w:val="24"/>
              </w:rPr>
              <w:t>1.</w:t>
            </w:r>
          </w:p>
        </w:tc>
        <w:tc>
          <w:tcPr>
            <w:tcW w:w="3442" w:type="dxa"/>
          </w:tcPr>
          <w:p w14:paraId="35F9FBBB" w14:textId="77777777" w:rsidR="002D3172" w:rsidRDefault="002D3172">
            <w:pPr>
              <w:spacing w:after="0"/>
              <w:rPr>
                <w:rFonts w:cs="Times New Roman"/>
                <w:bCs/>
                <w:color w:val="000000" w:themeColor="text1"/>
                <w:sz w:val="24"/>
                <w:szCs w:val="24"/>
              </w:rPr>
            </w:pPr>
          </w:p>
        </w:tc>
        <w:tc>
          <w:tcPr>
            <w:tcW w:w="2257" w:type="dxa"/>
          </w:tcPr>
          <w:p w14:paraId="523B0255" w14:textId="77777777" w:rsidR="002D3172" w:rsidRDefault="002D3172">
            <w:pPr>
              <w:spacing w:after="0"/>
              <w:rPr>
                <w:rFonts w:cs="Times New Roman"/>
                <w:bCs/>
                <w:color w:val="000000" w:themeColor="text1"/>
                <w:sz w:val="24"/>
                <w:szCs w:val="24"/>
              </w:rPr>
            </w:pPr>
          </w:p>
        </w:tc>
        <w:tc>
          <w:tcPr>
            <w:tcW w:w="3647" w:type="dxa"/>
          </w:tcPr>
          <w:p w14:paraId="3CD56912" w14:textId="77777777" w:rsidR="002D3172" w:rsidRDefault="002D3172">
            <w:pPr>
              <w:spacing w:after="0"/>
              <w:rPr>
                <w:rFonts w:cs="Times New Roman"/>
                <w:bCs/>
                <w:color w:val="000000" w:themeColor="text1"/>
                <w:sz w:val="24"/>
                <w:szCs w:val="24"/>
              </w:rPr>
            </w:pPr>
          </w:p>
        </w:tc>
      </w:tr>
      <w:tr w:rsidR="002D3172" w14:paraId="3F2D5C6A" w14:textId="77777777">
        <w:tc>
          <w:tcPr>
            <w:tcW w:w="571" w:type="dxa"/>
          </w:tcPr>
          <w:p w14:paraId="669533CE" w14:textId="77777777" w:rsidR="002D3172" w:rsidRDefault="004E60B4">
            <w:pPr>
              <w:spacing w:after="0"/>
              <w:rPr>
                <w:rFonts w:cs="Times New Roman"/>
                <w:bCs/>
                <w:color w:val="000000" w:themeColor="text1"/>
                <w:sz w:val="24"/>
                <w:szCs w:val="24"/>
              </w:rPr>
            </w:pPr>
            <w:r>
              <w:rPr>
                <w:rFonts w:ascii="Times New Roman" w:hAnsi="Times New Roman" w:cs="Times New Roman"/>
                <w:bCs/>
                <w:color w:val="000000" w:themeColor="text1"/>
                <w:sz w:val="24"/>
                <w:szCs w:val="24"/>
              </w:rPr>
              <w:t>2.</w:t>
            </w:r>
          </w:p>
        </w:tc>
        <w:tc>
          <w:tcPr>
            <w:tcW w:w="3442" w:type="dxa"/>
          </w:tcPr>
          <w:p w14:paraId="04F16119" w14:textId="77777777" w:rsidR="002D3172" w:rsidRDefault="002D3172">
            <w:pPr>
              <w:spacing w:after="0"/>
              <w:rPr>
                <w:rFonts w:cs="Times New Roman"/>
                <w:bCs/>
                <w:color w:val="000000" w:themeColor="text1"/>
                <w:sz w:val="24"/>
                <w:szCs w:val="24"/>
              </w:rPr>
            </w:pPr>
          </w:p>
        </w:tc>
        <w:tc>
          <w:tcPr>
            <w:tcW w:w="2257" w:type="dxa"/>
          </w:tcPr>
          <w:p w14:paraId="3B26A7D7" w14:textId="77777777" w:rsidR="002D3172" w:rsidRDefault="002D3172">
            <w:pPr>
              <w:spacing w:after="0"/>
              <w:rPr>
                <w:rFonts w:cs="Times New Roman"/>
                <w:bCs/>
                <w:color w:val="000000" w:themeColor="text1"/>
                <w:sz w:val="24"/>
                <w:szCs w:val="24"/>
              </w:rPr>
            </w:pPr>
          </w:p>
        </w:tc>
        <w:tc>
          <w:tcPr>
            <w:tcW w:w="3647" w:type="dxa"/>
          </w:tcPr>
          <w:p w14:paraId="5501BFF1" w14:textId="77777777" w:rsidR="002D3172" w:rsidRDefault="002D3172">
            <w:pPr>
              <w:spacing w:after="0"/>
              <w:rPr>
                <w:rFonts w:cs="Times New Roman"/>
                <w:bCs/>
                <w:color w:val="000000" w:themeColor="text1"/>
                <w:sz w:val="24"/>
                <w:szCs w:val="24"/>
              </w:rPr>
            </w:pPr>
          </w:p>
        </w:tc>
      </w:tr>
    </w:tbl>
    <w:p w14:paraId="4A3F1C82" w14:textId="77777777" w:rsidR="002D3172" w:rsidRDefault="002D3172">
      <w:pPr>
        <w:spacing w:after="0" w:line="240" w:lineRule="auto"/>
        <w:rPr>
          <w:rFonts w:ascii="Times New Roman" w:eastAsia="Calibri" w:hAnsi="Times New Roman" w:cs="Times New Roman"/>
          <w:color w:val="000000" w:themeColor="text1"/>
          <w:sz w:val="24"/>
          <w:szCs w:val="24"/>
        </w:rPr>
      </w:pPr>
    </w:p>
    <w:p w14:paraId="7235846F" w14:textId="77777777" w:rsidR="002D3172" w:rsidRDefault="004E60B4">
      <w:pPr>
        <w:pStyle w:val="ListParagraph"/>
        <w:numPr>
          <w:ilvl w:val="0"/>
          <w:numId w:val="14"/>
        </w:numPr>
        <w:tabs>
          <w:tab w:val="left" w:pos="567"/>
        </w:tabs>
        <w:spacing w:after="0" w:line="240" w:lineRule="auto"/>
        <w:ind w:left="0" w:firstLine="0"/>
        <w:jc w:val="center"/>
        <w:rPr>
          <w:rFonts w:ascii="Times New Roman" w:eastAsia="Calibri" w:hAnsi="Times New Roman" w:cs="Times New Roman"/>
          <w:b/>
          <w:bCs/>
          <w:color w:val="000000" w:themeColor="text1"/>
          <w:sz w:val="24"/>
          <w:szCs w:val="24"/>
        </w:rPr>
      </w:pPr>
      <w:r>
        <w:rPr>
          <w:rFonts w:ascii="Times New Roman" w:hAnsi="Times New Roman" w:cs="Times New Roman"/>
          <w:b/>
          <w:bCs/>
          <w:color w:val="000000" w:themeColor="text1"/>
          <w:sz w:val="24"/>
          <w:szCs w:val="24"/>
        </w:rPr>
        <w:t>INFORMACIJA APIE ŽINOMUS SUBTIEKĖJUS IR JIEMS PERDUODAMA VYKDYTI SUTARTIES DALIS</w:t>
      </w:r>
    </w:p>
    <w:p w14:paraId="0A269508" w14:textId="77777777" w:rsidR="002D3172" w:rsidRDefault="004E60B4">
      <w:pPr>
        <w:pStyle w:val="ListParagraph"/>
        <w:spacing w:after="0" w:line="240" w:lineRule="auto"/>
        <w:ind w:left="567"/>
        <w:jc w:val="center"/>
        <w:rPr>
          <w:rFonts w:ascii="Times New Roman" w:eastAsia="Calibri" w:hAnsi="Times New Roman" w:cs="Times New Roman"/>
          <w:i/>
          <w:iCs/>
          <w:color w:val="000000" w:themeColor="text1"/>
          <w:sz w:val="24"/>
          <w:szCs w:val="24"/>
        </w:rPr>
      </w:pPr>
      <w:r>
        <w:rPr>
          <w:rFonts w:ascii="Times New Roman" w:eastAsia="Calibri" w:hAnsi="Times New Roman" w:cs="Times New Roman"/>
          <w:i/>
          <w:iCs/>
          <w:color w:val="000000" w:themeColor="text1"/>
          <w:sz w:val="24"/>
          <w:szCs w:val="24"/>
        </w:rPr>
        <w:t>(pildoma, jei tiekėjas pasitelkia subtiekėjus)</w:t>
      </w:r>
    </w:p>
    <w:p w14:paraId="05300D61" w14:textId="77777777" w:rsidR="002D3172" w:rsidRDefault="002D3172">
      <w:pPr>
        <w:pStyle w:val="ListParagraph"/>
        <w:spacing w:after="0" w:line="240" w:lineRule="auto"/>
        <w:ind w:left="567"/>
        <w:jc w:val="center"/>
        <w:rPr>
          <w:rFonts w:ascii="Times New Roman" w:eastAsia="Calibri" w:hAnsi="Times New Roman" w:cs="Times New Roman"/>
          <w:i/>
          <w:iCs/>
          <w:color w:val="000000" w:themeColor="text1"/>
          <w:sz w:val="24"/>
          <w:szCs w:val="24"/>
        </w:rPr>
      </w:pPr>
    </w:p>
    <w:tbl>
      <w:tblPr>
        <w:tblStyle w:val="TableGrid"/>
        <w:tblW w:w="9918" w:type="dxa"/>
        <w:tblLayout w:type="fixed"/>
        <w:tblLook w:val="04A0" w:firstRow="1" w:lastRow="0" w:firstColumn="1" w:lastColumn="0" w:noHBand="0" w:noVBand="1"/>
      </w:tblPr>
      <w:tblGrid>
        <w:gridCol w:w="570"/>
        <w:gridCol w:w="4063"/>
        <w:gridCol w:w="5285"/>
      </w:tblGrid>
      <w:tr w:rsidR="002D3172" w14:paraId="0F06113B" w14:textId="77777777">
        <w:tc>
          <w:tcPr>
            <w:tcW w:w="570" w:type="dxa"/>
            <w:shd w:val="clear" w:color="auto" w:fill="DEEAF6" w:themeFill="accent5" w:themeFillTint="33"/>
          </w:tcPr>
          <w:p w14:paraId="1F7E01EE" w14:textId="77777777" w:rsidR="002D3172" w:rsidRDefault="004E60B4">
            <w:pPr>
              <w:spacing w:after="0"/>
              <w:rPr>
                <w:rFonts w:cs="Times New Roman"/>
                <w:b/>
                <w:color w:val="000000" w:themeColor="text1"/>
                <w:sz w:val="24"/>
                <w:szCs w:val="24"/>
              </w:rPr>
            </w:pPr>
            <w:r>
              <w:rPr>
                <w:rFonts w:ascii="Times New Roman" w:hAnsi="Times New Roman" w:cs="Times New Roman"/>
                <w:b/>
                <w:color w:val="000000" w:themeColor="text1"/>
                <w:sz w:val="24"/>
                <w:szCs w:val="24"/>
              </w:rPr>
              <w:t>Eil. Nr.</w:t>
            </w:r>
          </w:p>
        </w:tc>
        <w:tc>
          <w:tcPr>
            <w:tcW w:w="4063" w:type="dxa"/>
            <w:shd w:val="clear" w:color="auto" w:fill="DEEAF6" w:themeFill="accent5" w:themeFillTint="33"/>
          </w:tcPr>
          <w:p w14:paraId="401CCA13" w14:textId="77777777" w:rsidR="002D3172" w:rsidRDefault="004E60B4">
            <w:pPr>
              <w:spacing w:after="0"/>
              <w:rPr>
                <w:rFonts w:cs="Times New Roman"/>
                <w:b/>
                <w:color w:val="000000" w:themeColor="text1"/>
                <w:sz w:val="24"/>
                <w:szCs w:val="24"/>
              </w:rPr>
            </w:pPr>
            <w:r>
              <w:rPr>
                <w:rFonts w:ascii="Times New Roman" w:hAnsi="Times New Roman" w:cs="Times New Roman"/>
                <w:b/>
                <w:color w:val="000000" w:themeColor="text1"/>
                <w:sz w:val="24"/>
                <w:szCs w:val="24"/>
              </w:rPr>
              <w:t>Subtiekėjo pavadinimas, juridinio asmens kodas, adresas</w:t>
            </w:r>
          </w:p>
        </w:tc>
        <w:tc>
          <w:tcPr>
            <w:tcW w:w="5285" w:type="dxa"/>
            <w:shd w:val="clear" w:color="auto" w:fill="DEEAF6" w:themeFill="accent5" w:themeFillTint="33"/>
          </w:tcPr>
          <w:p w14:paraId="2B8100BD" w14:textId="77777777" w:rsidR="002D3172" w:rsidRDefault="004E60B4">
            <w:pPr>
              <w:spacing w:after="0"/>
              <w:rPr>
                <w:rFonts w:cs="Times New Roman"/>
                <w:b/>
                <w:color w:val="000000" w:themeColor="text1"/>
                <w:sz w:val="24"/>
                <w:szCs w:val="24"/>
              </w:rPr>
            </w:pPr>
            <w:r>
              <w:rPr>
                <w:rFonts w:ascii="Times New Roman" w:hAnsi="Times New Roman" w:cs="Times New Roman"/>
                <w:b/>
                <w:color w:val="000000" w:themeColor="text1"/>
                <w:sz w:val="24"/>
                <w:szCs w:val="24"/>
              </w:rPr>
              <w:t>Sutarties objekto dalies, perduodamos vykdyti subtiekėjui, aprašymas</w:t>
            </w:r>
          </w:p>
        </w:tc>
      </w:tr>
      <w:tr w:rsidR="002D3172" w14:paraId="4396C8C1" w14:textId="77777777">
        <w:tc>
          <w:tcPr>
            <w:tcW w:w="570" w:type="dxa"/>
          </w:tcPr>
          <w:p w14:paraId="76CFAB3E" w14:textId="77777777" w:rsidR="002D3172" w:rsidRDefault="004E60B4">
            <w:pPr>
              <w:spacing w:after="0"/>
              <w:rPr>
                <w:rFonts w:cs="Times New Roman"/>
                <w:bCs/>
                <w:color w:val="000000" w:themeColor="text1"/>
                <w:sz w:val="24"/>
                <w:szCs w:val="24"/>
              </w:rPr>
            </w:pPr>
            <w:r>
              <w:rPr>
                <w:rFonts w:ascii="Times New Roman" w:hAnsi="Times New Roman" w:cs="Times New Roman"/>
                <w:bCs/>
                <w:color w:val="000000" w:themeColor="text1"/>
                <w:sz w:val="24"/>
                <w:szCs w:val="24"/>
              </w:rPr>
              <w:t>1.</w:t>
            </w:r>
          </w:p>
        </w:tc>
        <w:tc>
          <w:tcPr>
            <w:tcW w:w="4063" w:type="dxa"/>
          </w:tcPr>
          <w:p w14:paraId="17E96D2D" w14:textId="77777777" w:rsidR="002D3172" w:rsidRDefault="002D3172">
            <w:pPr>
              <w:spacing w:after="0"/>
              <w:rPr>
                <w:rFonts w:cs="Times New Roman"/>
                <w:bCs/>
                <w:color w:val="000000" w:themeColor="text1"/>
                <w:sz w:val="24"/>
                <w:szCs w:val="24"/>
              </w:rPr>
            </w:pPr>
          </w:p>
        </w:tc>
        <w:tc>
          <w:tcPr>
            <w:tcW w:w="5285" w:type="dxa"/>
          </w:tcPr>
          <w:p w14:paraId="710E105E" w14:textId="77777777" w:rsidR="002D3172" w:rsidRDefault="002D3172">
            <w:pPr>
              <w:spacing w:after="0"/>
              <w:rPr>
                <w:rFonts w:cs="Times New Roman"/>
                <w:bCs/>
                <w:color w:val="000000" w:themeColor="text1"/>
                <w:sz w:val="24"/>
                <w:szCs w:val="24"/>
              </w:rPr>
            </w:pPr>
          </w:p>
        </w:tc>
      </w:tr>
      <w:tr w:rsidR="002D3172" w14:paraId="3348456C" w14:textId="77777777">
        <w:tc>
          <w:tcPr>
            <w:tcW w:w="570" w:type="dxa"/>
          </w:tcPr>
          <w:p w14:paraId="0AA06F74" w14:textId="77777777" w:rsidR="002D3172" w:rsidRDefault="004E60B4">
            <w:pPr>
              <w:spacing w:after="0"/>
              <w:rPr>
                <w:rFonts w:cs="Times New Roman"/>
                <w:bCs/>
                <w:color w:val="000000" w:themeColor="text1"/>
                <w:sz w:val="24"/>
                <w:szCs w:val="24"/>
              </w:rPr>
            </w:pPr>
            <w:r>
              <w:rPr>
                <w:rFonts w:ascii="Times New Roman" w:hAnsi="Times New Roman" w:cs="Times New Roman"/>
                <w:bCs/>
                <w:color w:val="000000" w:themeColor="text1"/>
                <w:sz w:val="24"/>
                <w:szCs w:val="24"/>
              </w:rPr>
              <w:t>2.</w:t>
            </w:r>
          </w:p>
        </w:tc>
        <w:tc>
          <w:tcPr>
            <w:tcW w:w="4063" w:type="dxa"/>
          </w:tcPr>
          <w:p w14:paraId="47E078BA" w14:textId="77777777" w:rsidR="002D3172" w:rsidRDefault="002D3172">
            <w:pPr>
              <w:spacing w:after="0"/>
              <w:rPr>
                <w:rFonts w:cs="Times New Roman"/>
                <w:bCs/>
                <w:color w:val="000000" w:themeColor="text1"/>
                <w:sz w:val="24"/>
                <w:szCs w:val="24"/>
              </w:rPr>
            </w:pPr>
          </w:p>
        </w:tc>
        <w:tc>
          <w:tcPr>
            <w:tcW w:w="5285" w:type="dxa"/>
          </w:tcPr>
          <w:p w14:paraId="09844B45" w14:textId="77777777" w:rsidR="002D3172" w:rsidRDefault="002D3172">
            <w:pPr>
              <w:spacing w:after="0"/>
              <w:rPr>
                <w:rFonts w:cs="Times New Roman"/>
                <w:bCs/>
                <w:color w:val="000000" w:themeColor="text1"/>
                <w:sz w:val="24"/>
                <w:szCs w:val="24"/>
              </w:rPr>
            </w:pPr>
          </w:p>
        </w:tc>
      </w:tr>
    </w:tbl>
    <w:p w14:paraId="769C1247" w14:textId="77777777" w:rsidR="002D3172" w:rsidRDefault="002D3172">
      <w:pPr>
        <w:spacing w:after="0" w:line="240" w:lineRule="auto"/>
        <w:rPr>
          <w:rFonts w:ascii="Times New Roman" w:hAnsi="Times New Roman" w:cs="Times New Roman"/>
          <w:color w:val="000000" w:themeColor="text1"/>
          <w:sz w:val="24"/>
          <w:szCs w:val="24"/>
        </w:rPr>
      </w:pPr>
    </w:p>
    <w:p w14:paraId="5C762A06" w14:textId="77777777" w:rsidR="002D3172" w:rsidRDefault="002D3172">
      <w:pPr>
        <w:spacing w:after="0" w:line="240" w:lineRule="auto"/>
        <w:rPr>
          <w:rFonts w:ascii="Times New Roman" w:hAnsi="Times New Roman" w:cs="Times New Roman"/>
          <w:color w:val="000000" w:themeColor="text1"/>
          <w:sz w:val="24"/>
          <w:szCs w:val="24"/>
        </w:rPr>
      </w:pPr>
    </w:p>
    <w:p w14:paraId="3C370850" w14:textId="77777777" w:rsidR="002D3172" w:rsidRDefault="004E60B4">
      <w:pPr>
        <w:pStyle w:val="ListParagraph"/>
        <w:numPr>
          <w:ilvl w:val="0"/>
          <w:numId w:val="14"/>
        </w:numPr>
        <w:spacing w:after="0" w:line="240" w:lineRule="auto"/>
        <w:ind w:left="0" w:firstLine="567"/>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PASIŪLYMO KAINA </w:t>
      </w:r>
    </w:p>
    <w:p w14:paraId="2646C0A0" w14:textId="77777777" w:rsidR="002D3172" w:rsidRDefault="002D3172">
      <w:pPr>
        <w:pStyle w:val="ListParagraph"/>
        <w:spacing w:after="0" w:line="240" w:lineRule="auto"/>
        <w:ind w:left="567"/>
        <w:rPr>
          <w:rFonts w:ascii="Times New Roman" w:hAnsi="Times New Roman" w:cs="Times New Roman"/>
          <w:b/>
          <w:bCs/>
          <w:color w:val="000000" w:themeColor="text1"/>
          <w:sz w:val="24"/>
          <w:szCs w:val="24"/>
        </w:rPr>
      </w:pPr>
    </w:p>
    <w:p w14:paraId="0358929F" w14:textId="77777777" w:rsidR="002D3172" w:rsidRDefault="004E60B4">
      <w:pPr>
        <w:pStyle w:val="ListParagraph"/>
        <w:tabs>
          <w:tab w:val="left" w:pos="851"/>
        </w:tabs>
        <w:spacing w:line="20" w:lineRule="atLeast"/>
        <w:ind w:left="0"/>
        <w:jc w:val="both"/>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4.1. Pasiūlyme kaina nurodomos eurais</w:t>
      </w:r>
      <w:r>
        <w:rPr>
          <w:rFonts w:ascii="Times New Roman" w:eastAsia="Calibri" w:hAnsi="Times New Roman" w:cs="Times New Roman"/>
          <w:color w:val="000000" w:themeColor="text1"/>
          <w:sz w:val="24"/>
          <w:szCs w:val="24"/>
        </w:rPr>
        <w:t>.</w:t>
      </w:r>
      <w:r>
        <w:rPr>
          <w:rFonts w:ascii="Times New Roman" w:hAnsi="Times New Roman" w:cs="Times New Roman"/>
          <w:bCs/>
          <w:iCs/>
          <w:color w:val="000000" w:themeColor="text1"/>
          <w:sz w:val="24"/>
          <w:szCs w:val="24"/>
        </w:rPr>
        <w:t xml:space="preserve"> Jeigu pasiūlymuose kainos nurodytos užsienio valiuta, jos turės būti perskaičiuojamos į eurus </w:t>
      </w:r>
      <w:r>
        <w:rPr>
          <w:rFonts w:ascii="Times New Roman" w:hAnsi="Times New Roman" w:cs="Times New Roman"/>
          <w:color w:val="000000" w:themeColor="text1"/>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ascii="Times New Roman" w:hAnsi="Times New Roman" w:cs="Times New Roman"/>
          <w:bCs/>
          <w:iCs/>
          <w:color w:val="000000" w:themeColor="text1"/>
          <w:sz w:val="24"/>
          <w:szCs w:val="24"/>
        </w:rPr>
        <w:t>.</w:t>
      </w:r>
    </w:p>
    <w:p w14:paraId="77FD7EBA" w14:textId="77777777" w:rsidR="002D3172" w:rsidRDefault="004E60B4">
      <w:pPr>
        <w:pStyle w:val="ListParagraph"/>
        <w:widowControl w:val="0"/>
        <w:shd w:val="clear" w:color="auto" w:fill="FFFFFF"/>
        <w:tabs>
          <w:tab w:val="left" w:pos="851"/>
        </w:tabs>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bCs/>
          <w:iCs/>
          <w:color w:val="000000" w:themeColor="text1"/>
          <w:sz w:val="24"/>
          <w:szCs w:val="24"/>
        </w:rPr>
        <w:t xml:space="preserve">4.2.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Pr>
          <w:rFonts w:ascii="Times New Roman" w:hAnsi="Times New Roman" w:cs="Times New Roman"/>
          <w:bCs/>
          <w:color w:val="000000" w:themeColor="text1"/>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Pr>
          <w:rFonts w:ascii="Times New Roman" w:hAnsi="Times New Roman" w:cs="Times New Roman"/>
          <w:bCs/>
          <w:iCs/>
          <w:color w:val="000000" w:themeColor="text1"/>
          <w:sz w:val="24"/>
          <w:szCs w:val="24"/>
        </w:rPr>
        <w:t xml:space="preserve">kainos </w:t>
      </w:r>
      <w:r>
        <w:rPr>
          <w:rFonts w:ascii="Times New Roman" w:hAnsi="Times New Roman" w:cs="Times New Roman"/>
          <w:bCs/>
          <w:color w:val="000000" w:themeColor="text1"/>
          <w:sz w:val="24"/>
          <w:szCs w:val="24"/>
        </w:rPr>
        <w:t xml:space="preserve">bus vertinamos ir lyginamos su visais mokesčiais, įskaitant PVM. </w:t>
      </w:r>
      <w:r>
        <w:rPr>
          <w:rFonts w:ascii="Times New Roman" w:eastAsia="Calibri" w:hAnsi="Times New Roman" w:cs="Times New Roman"/>
          <w:color w:val="000000" w:themeColor="text1"/>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Pr>
          <w:rFonts w:ascii="Times New Roman" w:hAnsi="Times New Roman" w:cs="Times New Roman"/>
          <w:iCs/>
          <w:color w:val="000000" w:themeColor="text1"/>
          <w:sz w:val="24"/>
          <w:szCs w:val="24"/>
        </w:rPr>
        <w:t>kainą (jeigu tiekėjas jo neįskaičiavo pateikiant pasiūlymą, palyginimo tikslais įskaičiuoja pati Perkančioji organizacija)</w:t>
      </w:r>
      <w:r>
        <w:rPr>
          <w:rFonts w:ascii="Times New Roman" w:eastAsia="Calibri" w:hAnsi="Times New Roman" w:cs="Times New Roman"/>
          <w:color w:val="000000" w:themeColor="text1"/>
          <w:sz w:val="24"/>
          <w:szCs w:val="24"/>
        </w:rPr>
        <w:t xml:space="preserve">. Į pasiūlymo </w:t>
      </w:r>
      <w:r>
        <w:rPr>
          <w:rFonts w:ascii="Times New Roman" w:hAnsi="Times New Roman" w:cs="Times New Roman"/>
          <w:bCs/>
          <w:iCs/>
          <w:color w:val="000000" w:themeColor="text1"/>
          <w:sz w:val="24"/>
          <w:szCs w:val="24"/>
        </w:rPr>
        <w:t xml:space="preserve">kainą privalo būti </w:t>
      </w:r>
      <w:r>
        <w:rPr>
          <w:rFonts w:ascii="Times New Roman" w:eastAsia="Arial Unicode MS" w:hAnsi="Times New Roman" w:cs="Times New Roman"/>
          <w:color w:val="000000" w:themeColor="text1"/>
          <w:sz w:val="24"/>
          <w:szCs w:val="24"/>
        </w:rPr>
        <w:t>įskaičiuoti visi mokesčiai bei visos</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kitos tiekėjo patirtos ir (ar) galimos patirti tiesioginės ir netiesioginės išlaidos ir mokesčiai</w:t>
      </w:r>
      <w:r>
        <w:rPr>
          <w:rFonts w:ascii="Times New Roman" w:eastAsia="Arial Unicode MS" w:hAnsi="Times New Roman" w:cs="Times New Roman"/>
          <w:color w:val="000000" w:themeColor="text1"/>
          <w:sz w:val="24"/>
          <w:szCs w:val="24"/>
        </w:rPr>
        <w:t>, susiję su prekių tiekimu,</w:t>
      </w:r>
      <w:r>
        <w:rPr>
          <w:rFonts w:ascii="Times New Roman" w:hAnsi="Times New Roman" w:cs="Times New Roman"/>
          <w:color w:val="000000" w:themeColor="text1"/>
          <w:sz w:val="24"/>
          <w:szCs w:val="24"/>
        </w:rPr>
        <w:t xml:space="preserve"> įskaitant, bet neapsiribojant (išskyrus tuos atvejus, kai Pirkimo dokumentuose aiškiai nurodyta, kad tam tikros konkrečios išlaidos neturi būti įskaičiuotos į Sutarties kainą): </w:t>
      </w:r>
    </w:p>
    <w:p w14:paraId="52F3A2C6" w14:textId="77777777" w:rsidR="002D3172" w:rsidRDefault="004E60B4">
      <w:pPr>
        <w:pStyle w:val="ListParagraph"/>
        <w:widowControl w:val="0"/>
        <w:shd w:val="clear" w:color="auto" w:fill="FFFFFF"/>
        <w:tabs>
          <w:tab w:val="left" w:pos="993"/>
        </w:tabs>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4.2.1. transportavimo išlaidas;</w:t>
      </w:r>
    </w:p>
    <w:p w14:paraId="67B873D9" w14:textId="77777777" w:rsidR="002D3172" w:rsidRDefault="004E60B4">
      <w:pPr>
        <w:pStyle w:val="ListParagraph"/>
        <w:widowControl w:val="0"/>
        <w:shd w:val="clear" w:color="auto" w:fill="FFFFFF"/>
        <w:tabs>
          <w:tab w:val="left" w:pos="993"/>
        </w:tabs>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4.2.2. pakavimo, pakrovimo, tranzito, iškrovimo, išpakavimo, tikrinimo, draudimo (jei tiekėjas nusprendžia apdrausti Prekes iki jų perdavimo Perkančiajai organizacijai) ir kitas su Prekių tiekimu susijusias išlaidas;</w:t>
      </w:r>
    </w:p>
    <w:p w14:paraId="2A413795" w14:textId="77777777" w:rsidR="002D3172" w:rsidRDefault="004E60B4">
      <w:pPr>
        <w:pStyle w:val="ListParagraph"/>
        <w:widowControl w:val="0"/>
        <w:shd w:val="clear" w:color="auto" w:fill="FFFFFF"/>
        <w:tabs>
          <w:tab w:val="left" w:pos="993"/>
        </w:tabs>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4.2.3. visas su dokumentų, kurių reikalauja Perkančioji organizacija, rengimu ir pateikimu susijusias išlaidas;</w:t>
      </w:r>
    </w:p>
    <w:p w14:paraId="22FE0A40" w14:textId="77777777" w:rsidR="002D3172" w:rsidRDefault="004E60B4">
      <w:pPr>
        <w:pStyle w:val="ListParagraph"/>
        <w:widowControl w:val="0"/>
        <w:shd w:val="clear" w:color="auto" w:fill="FFFFFF"/>
        <w:tabs>
          <w:tab w:val="left" w:pos="993"/>
        </w:tabs>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4.2.4.</w:t>
      </w:r>
      <w:bookmarkStart w:id="72" w:name="_Hlk120539393"/>
      <w:r>
        <w:rPr>
          <w:rFonts w:ascii="Times New Roman" w:hAnsi="Times New Roman" w:cs="Times New Roman"/>
          <w:color w:val="000000" w:themeColor="text1"/>
          <w:sz w:val="24"/>
          <w:szCs w:val="24"/>
        </w:rPr>
        <w:t xml:space="preserve"> pristatytų prekių surinkimo vietoje ir (arba) paleidimo, ir (arba) priežiūros išlaidas;</w:t>
      </w:r>
    </w:p>
    <w:p w14:paraId="06DBF8CB" w14:textId="77777777" w:rsidR="002D3172" w:rsidRDefault="004E60B4">
      <w:pPr>
        <w:pStyle w:val="ListParagraph"/>
        <w:widowControl w:val="0"/>
        <w:shd w:val="clear" w:color="auto" w:fill="FFFFFF"/>
        <w:tabs>
          <w:tab w:val="left" w:pos="993"/>
        </w:tabs>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4.2.5. aprūpinimo įrankiais, reikalingais pristatytų prekių surinkimui ir (arba) priežiūrai, išlaidas;</w:t>
      </w:r>
    </w:p>
    <w:p w14:paraId="3FE4386C" w14:textId="77777777" w:rsidR="002D3172" w:rsidRDefault="004E60B4">
      <w:pPr>
        <w:pStyle w:val="ListParagraph"/>
        <w:widowControl w:val="0"/>
        <w:shd w:val="clear" w:color="auto" w:fill="FFFFFF"/>
        <w:tabs>
          <w:tab w:val="left" w:pos="993"/>
        </w:tabs>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4.2.6. naudojimo ir priežiūros instrukcijų, numatytų Techninėje specifikacijoje, pateikimo išlaidas;</w:t>
      </w:r>
      <w:bookmarkEnd w:id="72"/>
    </w:p>
    <w:p w14:paraId="31555550" w14:textId="77777777" w:rsidR="002D3172" w:rsidRDefault="004E60B4">
      <w:pPr>
        <w:pStyle w:val="ListParagraph"/>
        <w:widowControl w:val="0"/>
        <w:shd w:val="clear" w:color="auto" w:fill="FFFFFF"/>
        <w:tabs>
          <w:tab w:val="left" w:pos="993"/>
        </w:tabs>
        <w:spacing w:after="0" w:line="240" w:lineRule="auto"/>
        <w:ind w:left="0"/>
        <w:jc w:val="both"/>
        <w:rPr>
          <w:rFonts w:ascii="Times New Roman" w:hAnsi="Times New Roman" w:cs="Times New Roman"/>
          <w:color w:val="000000" w:themeColor="text1"/>
          <w:sz w:val="24"/>
          <w:szCs w:val="24"/>
        </w:rPr>
      </w:pPr>
      <w:r>
        <w:rPr>
          <w:rFonts w:ascii="Times New Roman" w:eastAsia="Arial Unicode MS" w:hAnsi="Times New Roman" w:cs="Times New Roman"/>
          <w:color w:val="000000" w:themeColor="text1"/>
          <w:sz w:val="24"/>
          <w:szCs w:val="24"/>
        </w:rPr>
        <w:t>4.2.7. išlaidos licencijoms, patentams, leidimams ir pan.;</w:t>
      </w:r>
    </w:p>
    <w:p w14:paraId="31B69BE1" w14:textId="77777777" w:rsidR="002D3172" w:rsidRDefault="004E60B4">
      <w:pPr>
        <w:pStyle w:val="ListParagraph"/>
        <w:widowControl w:val="0"/>
        <w:shd w:val="clear" w:color="auto" w:fill="FFFFFF"/>
        <w:tabs>
          <w:tab w:val="left" w:pos="993"/>
        </w:tabs>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4.2.8. elektroninių sąskaitų teikimo išlaidos;</w:t>
      </w:r>
    </w:p>
    <w:p w14:paraId="4586DAF5" w14:textId="77777777" w:rsidR="002D3172" w:rsidRDefault="004E60B4">
      <w:pPr>
        <w:pStyle w:val="ListParagraph"/>
        <w:widowControl w:val="0"/>
        <w:shd w:val="clear" w:color="auto" w:fill="FFFFFF"/>
        <w:tabs>
          <w:tab w:val="left" w:pos="993"/>
        </w:tabs>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4.2.9. Prekių garantinės priežiūros išlaidos;</w:t>
      </w:r>
    </w:p>
    <w:p w14:paraId="618AC923" w14:textId="77777777" w:rsidR="002D3172" w:rsidRDefault="004E60B4">
      <w:pPr>
        <w:pStyle w:val="ListParagraph"/>
        <w:tabs>
          <w:tab w:val="left" w:pos="851"/>
        </w:tabs>
        <w:spacing w:after="0" w:line="240" w:lineRule="auto"/>
        <w:ind w:left="0"/>
        <w:jc w:val="both"/>
        <w:rPr>
          <w:rFonts w:ascii="Times New Roman" w:hAnsi="Times New Roman" w:cs="Times New Roman"/>
          <w:smallCaps/>
          <w:color w:val="000000" w:themeColor="text1"/>
          <w:sz w:val="24"/>
          <w:szCs w:val="24"/>
        </w:rPr>
      </w:pPr>
      <w:r>
        <w:rPr>
          <w:rFonts w:ascii="Times New Roman" w:hAnsi="Times New Roman" w:cs="Times New Roman"/>
          <w:color w:val="000000" w:themeColor="text1"/>
          <w:sz w:val="24"/>
          <w:szCs w:val="24"/>
        </w:rPr>
        <w:t xml:space="preserve">4.3. Jeigu pasiūlyme nurodyta </w:t>
      </w:r>
      <w:r>
        <w:rPr>
          <w:rFonts w:ascii="Times New Roman" w:hAnsi="Times New Roman" w:cs="Times New Roman"/>
          <w:bCs/>
          <w:iCs/>
          <w:color w:val="000000" w:themeColor="text1"/>
          <w:sz w:val="24"/>
          <w:szCs w:val="24"/>
        </w:rPr>
        <w:t>kaina</w:t>
      </w:r>
      <w:r>
        <w:rPr>
          <w:rFonts w:ascii="Times New Roman" w:hAnsi="Times New Roman" w:cs="Times New Roman"/>
          <w:color w:val="000000" w:themeColor="text1"/>
          <w:sz w:val="24"/>
          <w:szCs w:val="24"/>
        </w:rPr>
        <w:t xml:space="preserve">, išreikštos skaitmenimis, neatitinka </w:t>
      </w:r>
      <w:r>
        <w:rPr>
          <w:rFonts w:ascii="Times New Roman" w:hAnsi="Times New Roman" w:cs="Times New Roman"/>
          <w:bCs/>
          <w:iCs/>
          <w:color w:val="000000" w:themeColor="text1"/>
          <w:sz w:val="24"/>
          <w:szCs w:val="24"/>
        </w:rPr>
        <w:t>kainos</w:t>
      </w:r>
      <w:r>
        <w:rPr>
          <w:rFonts w:ascii="Times New Roman" w:hAnsi="Times New Roman" w:cs="Times New Roman"/>
          <w:color w:val="000000" w:themeColor="text1"/>
          <w:sz w:val="24"/>
          <w:szCs w:val="24"/>
        </w:rPr>
        <w:t xml:space="preserve">, nurodytų žodžiais, teisinga laikoma </w:t>
      </w:r>
      <w:r>
        <w:rPr>
          <w:rFonts w:ascii="Times New Roman" w:hAnsi="Times New Roman" w:cs="Times New Roman"/>
          <w:bCs/>
          <w:iCs/>
          <w:color w:val="000000" w:themeColor="text1"/>
          <w:sz w:val="24"/>
          <w:szCs w:val="24"/>
        </w:rPr>
        <w:t>kaina</w:t>
      </w:r>
      <w:r>
        <w:rPr>
          <w:rFonts w:ascii="Times New Roman" w:hAnsi="Times New Roman" w:cs="Times New Roman"/>
          <w:color w:val="000000" w:themeColor="text1"/>
          <w:sz w:val="24"/>
          <w:szCs w:val="24"/>
        </w:rPr>
        <w:t>, nurodytos žodžiais.</w:t>
      </w:r>
    </w:p>
    <w:p w14:paraId="24531F47" w14:textId="77777777" w:rsidR="002D3172" w:rsidRDefault="004E60B4">
      <w:pPr>
        <w:pStyle w:val="ListParagraph"/>
        <w:tabs>
          <w:tab w:val="left" w:pos="851"/>
        </w:tabs>
        <w:spacing w:after="0" w:line="240" w:lineRule="auto"/>
        <w:ind w:left="0"/>
        <w:jc w:val="both"/>
        <w:rPr>
          <w:rFonts w:ascii="Times New Roman" w:hAnsi="Times New Roman" w:cs="Times New Roman"/>
          <w:iCs/>
          <w:color w:val="000000" w:themeColor="text1"/>
          <w:sz w:val="24"/>
          <w:szCs w:val="24"/>
        </w:rPr>
      </w:pPr>
      <w:r>
        <w:rPr>
          <w:rFonts w:ascii="Times New Roman" w:hAnsi="Times New Roman" w:cs="Times New Roman"/>
          <w:color w:val="000000" w:themeColor="text1"/>
          <w:sz w:val="24"/>
          <w:szCs w:val="24"/>
        </w:rPr>
        <w:t>4.4. V</w:t>
      </w:r>
      <w:r>
        <w:rPr>
          <w:rFonts w:ascii="Times New Roman" w:hAnsi="Times New Roman" w:cs="Times New Roman"/>
          <w:bCs/>
          <w:iCs/>
          <w:color w:val="000000" w:themeColor="text1"/>
          <w:sz w:val="24"/>
          <w:szCs w:val="24"/>
        </w:rPr>
        <w:t>isos pasiūlyme nurodytos kainos (ir jų sudėtinės dalys/įkainiai)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3E3BF49" w14:textId="77777777" w:rsidR="002D3172" w:rsidRDefault="004E60B4">
      <w:pPr>
        <w:pStyle w:val="ListParagraph"/>
        <w:tabs>
          <w:tab w:val="left" w:pos="851"/>
        </w:tabs>
        <w:spacing w:after="0" w:line="240" w:lineRule="auto"/>
        <w:ind w:left="0"/>
        <w:jc w:val="both"/>
        <w:rPr>
          <w:rFonts w:ascii="Times New Roman" w:hAnsi="Times New Roman" w:cs="Times New Roman"/>
          <w:iCs/>
          <w:color w:val="000000" w:themeColor="text1"/>
          <w:sz w:val="24"/>
          <w:szCs w:val="24"/>
        </w:rPr>
      </w:pPr>
      <w:r>
        <w:rPr>
          <w:rFonts w:ascii="Times New Roman" w:hAnsi="Times New Roman" w:cs="Times New Roman"/>
          <w:color w:val="000000" w:themeColor="text1"/>
          <w:sz w:val="24"/>
          <w:szCs w:val="24"/>
        </w:rPr>
        <w:t>4.5. Tiekėjas, teikdamas pasiūlymus ne visoms Pirkimo objekto dalims, pildo tik tas šio punkto papunkčiuose nustatytas pasiūlymų lenteles atskiroms Pirkimo objekto dalims, kurioms tiekėjas pageidauja pateikti pasiūlymą, kitas (tiekėjui neaktualias) lenteles paliekant neužpildytas.</w:t>
      </w:r>
    </w:p>
    <w:p w14:paraId="732E1AD9" w14:textId="77777777" w:rsidR="002D3172" w:rsidRDefault="002D3172">
      <w:pPr>
        <w:pStyle w:val="ListParagraph"/>
        <w:tabs>
          <w:tab w:val="left" w:pos="851"/>
        </w:tabs>
        <w:spacing w:after="0" w:line="240" w:lineRule="auto"/>
        <w:ind w:left="567"/>
        <w:jc w:val="both"/>
        <w:rPr>
          <w:rFonts w:ascii="Times New Roman" w:hAnsi="Times New Roman" w:cs="Times New Roman"/>
          <w:iCs/>
          <w:color w:val="000000" w:themeColor="text1"/>
          <w:sz w:val="24"/>
          <w:szCs w:val="24"/>
        </w:rPr>
      </w:pPr>
    </w:p>
    <w:p w14:paraId="4AC8F409" w14:textId="77777777" w:rsidR="002D3172" w:rsidRDefault="004E60B4">
      <w:pPr>
        <w:pStyle w:val="ListParagraph"/>
        <w:spacing w:before="120" w:after="0" w:line="240" w:lineRule="auto"/>
        <w:ind w:left="0" w:firstLine="567"/>
        <w:contextualSpacing w:val="0"/>
        <w:jc w:val="both"/>
        <w:rPr>
          <w:rFonts w:ascii="Times New Roman" w:hAnsi="Times New Roman" w:cs="Times New Roman"/>
          <w:b/>
          <w:bCs/>
          <w:iCs/>
          <w:color w:val="000000" w:themeColor="text1"/>
          <w:sz w:val="24"/>
          <w:szCs w:val="24"/>
        </w:rPr>
      </w:pPr>
      <w:r>
        <w:rPr>
          <w:rFonts w:ascii="Times New Roman" w:hAnsi="Times New Roman" w:cs="Times New Roman"/>
          <w:b/>
          <w:bCs/>
          <w:color w:val="000000" w:themeColor="text1"/>
          <w:sz w:val="24"/>
          <w:szCs w:val="24"/>
        </w:rPr>
        <w:t xml:space="preserve">5.1. Pirmoji Pirkimo objekto dalis – Kraujospūdžio matuokliai (švietimo įstaigoms, esančioms Utenos ir Vilniaus apskrityse): </w:t>
      </w:r>
    </w:p>
    <w:tbl>
      <w:tblPr>
        <w:tblW w:w="9962" w:type="dxa"/>
        <w:tblLayout w:type="fixed"/>
        <w:tblLook w:val="01E0" w:firstRow="1" w:lastRow="1" w:firstColumn="1" w:lastColumn="1" w:noHBand="0" w:noVBand="0"/>
      </w:tblPr>
      <w:tblGrid>
        <w:gridCol w:w="568"/>
        <w:gridCol w:w="1821"/>
        <w:gridCol w:w="1544"/>
        <w:gridCol w:w="2004"/>
        <w:gridCol w:w="1329"/>
        <w:gridCol w:w="1126"/>
        <w:gridCol w:w="1570"/>
      </w:tblGrid>
      <w:tr w:rsidR="002D3172" w14:paraId="7C8A7E17" w14:textId="77777777">
        <w:trPr>
          <w:tblHeader/>
        </w:trPr>
        <w:tc>
          <w:tcPr>
            <w:tcW w:w="56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A46EB31" w14:textId="77777777" w:rsidR="002D3172" w:rsidRDefault="004E60B4">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Eil. Nr.</w:t>
            </w:r>
          </w:p>
        </w:tc>
        <w:tc>
          <w:tcPr>
            <w:tcW w:w="182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DB97C30" w14:textId="77777777" w:rsidR="002D3172" w:rsidRDefault="004E60B4">
            <w:pPr>
              <w:spacing w:after="0" w:line="240" w:lineRule="auto"/>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t>Pirkimo objektas</w:t>
            </w:r>
          </w:p>
        </w:tc>
        <w:tc>
          <w:tcPr>
            <w:tcW w:w="15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FDDF88E" w14:textId="77777777" w:rsidR="002D3172" w:rsidRDefault="004E60B4">
            <w:pPr>
              <w:spacing w:after="0" w:line="240" w:lineRule="auto"/>
              <w:jc w:val="center"/>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Mato vienetas</w:t>
            </w:r>
          </w:p>
        </w:tc>
        <w:tc>
          <w:tcPr>
            <w:tcW w:w="20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195457D" w14:textId="77777777" w:rsidR="002D3172" w:rsidRDefault="004E60B4">
            <w:pPr>
              <w:spacing w:after="0" w:line="240" w:lineRule="auto"/>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Maksimalus kiekis</w:t>
            </w:r>
            <w:r>
              <w:rPr>
                <w:rStyle w:val="FootnoteReference"/>
                <w:rFonts w:ascii="Times New Roman" w:hAnsi="Times New Roman" w:cs="Times New Roman"/>
                <w:b/>
                <w:bCs/>
                <w:iCs/>
                <w:color w:val="000000" w:themeColor="text1"/>
                <w:sz w:val="24"/>
                <w:szCs w:val="24"/>
              </w:rPr>
              <w:footnoteReference w:id="4"/>
            </w:r>
          </w:p>
        </w:tc>
        <w:tc>
          <w:tcPr>
            <w:tcW w:w="132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697A773" w14:textId="77777777" w:rsidR="002D3172" w:rsidRDefault="004E60B4">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Mato vieneto įkainis EUR be PVM</w:t>
            </w:r>
          </w:p>
        </w:tc>
        <w:tc>
          <w:tcPr>
            <w:tcW w:w="112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2FFB4DA" w14:textId="77777777" w:rsidR="002D3172" w:rsidRDefault="004E60B4">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Mato vieneto įkainis EUR su PVM</w:t>
            </w:r>
          </w:p>
        </w:tc>
        <w:tc>
          <w:tcPr>
            <w:tcW w:w="15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6C9F360" w14:textId="77777777" w:rsidR="002D3172" w:rsidRDefault="004E60B4">
            <w:pPr>
              <w:spacing w:after="0" w:line="240" w:lineRule="auto"/>
              <w:rPr>
                <w:rFonts w:ascii="Times New Roman" w:hAnsi="Times New Roman" w:cs="Times New Roman"/>
                <w:i/>
                <w:color w:val="000000" w:themeColor="text1"/>
                <w:sz w:val="24"/>
                <w:szCs w:val="24"/>
              </w:rPr>
            </w:pPr>
            <w:r>
              <w:rPr>
                <w:rFonts w:ascii="Times New Roman" w:hAnsi="Times New Roman" w:cs="Times New Roman"/>
                <w:b/>
                <w:color w:val="000000" w:themeColor="text1"/>
                <w:sz w:val="24"/>
                <w:szCs w:val="24"/>
              </w:rPr>
              <w:t>Preliminari kaina EUR be PVM</w:t>
            </w:r>
          </w:p>
        </w:tc>
      </w:tr>
      <w:tr w:rsidR="002D3172" w14:paraId="5594F280" w14:textId="77777777">
        <w:trPr>
          <w:trHeight w:val="296"/>
          <w:tblHeader/>
        </w:trPr>
        <w:tc>
          <w:tcPr>
            <w:tcW w:w="567" w:type="dxa"/>
            <w:tcBorders>
              <w:top w:val="single" w:sz="4" w:space="0" w:color="000000"/>
              <w:left w:val="single" w:sz="4" w:space="0" w:color="000000"/>
              <w:bottom w:val="single" w:sz="4" w:space="0" w:color="000000"/>
              <w:right w:val="single" w:sz="4" w:space="0" w:color="000000"/>
            </w:tcBorders>
            <w:vAlign w:val="center"/>
          </w:tcPr>
          <w:p w14:paraId="68143EDA" w14:textId="77777777" w:rsidR="002D3172" w:rsidRDefault="004E60B4">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1</w:t>
            </w:r>
          </w:p>
        </w:tc>
        <w:tc>
          <w:tcPr>
            <w:tcW w:w="1821" w:type="dxa"/>
            <w:tcBorders>
              <w:top w:val="single" w:sz="4" w:space="0" w:color="000000"/>
              <w:left w:val="single" w:sz="4" w:space="0" w:color="000000"/>
              <w:bottom w:val="single" w:sz="4" w:space="0" w:color="000000"/>
              <w:right w:val="single" w:sz="4" w:space="0" w:color="000000"/>
            </w:tcBorders>
            <w:vAlign w:val="center"/>
          </w:tcPr>
          <w:p w14:paraId="6BBC0CD5" w14:textId="77777777" w:rsidR="002D3172" w:rsidRDefault="004E60B4">
            <w:pPr>
              <w:spacing w:after="0" w:line="240" w:lineRule="auto"/>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2</w:t>
            </w:r>
          </w:p>
        </w:tc>
        <w:tc>
          <w:tcPr>
            <w:tcW w:w="1544" w:type="dxa"/>
            <w:tcBorders>
              <w:top w:val="single" w:sz="4" w:space="0" w:color="000000"/>
              <w:left w:val="single" w:sz="4" w:space="0" w:color="000000"/>
              <w:bottom w:val="single" w:sz="4" w:space="0" w:color="000000"/>
              <w:right w:val="single" w:sz="4" w:space="0" w:color="000000"/>
            </w:tcBorders>
            <w:vAlign w:val="center"/>
          </w:tcPr>
          <w:p w14:paraId="284526D7" w14:textId="77777777" w:rsidR="002D3172" w:rsidRDefault="004E60B4">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3</w:t>
            </w:r>
          </w:p>
        </w:tc>
        <w:tc>
          <w:tcPr>
            <w:tcW w:w="2004" w:type="dxa"/>
            <w:tcBorders>
              <w:top w:val="single" w:sz="4" w:space="0" w:color="000000"/>
              <w:left w:val="single" w:sz="4" w:space="0" w:color="000000"/>
              <w:bottom w:val="single" w:sz="4" w:space="0" w:color="000000"/>
              <w:right w:val="single" w:sz="4" w:space="0" w:color="000000"/>
            </w:tcBorders>
            <w:vAlign w:val="center"/>
          </w:tcPr>
          <w:p w14:paraId="7FEFC976" w14:textId="77777777" w:rsidR="002D3172" w:rsidRDefault="004E60B4">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4</w:t>
            </w:r>
          </w:p>
        </w:tc>
        <w:tc>
          <w:tcPr>
            <w:tcW w:w="1329" w:type="dxa"/>
            <w:tcBorders>
              <w:top w:val="single" w:sz="4" w:space="0" w:color="000000"/>
              <w:left w:val="single" w:sz="4" w:space="0" w:color="000000"/>
              <w:bottom w:val="single" w:sz="4" w:space="0" w:color="000000"/>
              <w:right w:val="single" w:sz="4" w:space="0" w:color="000000"/>
            </w:tcBorders>
            <w:vAlign w:val="center"/>
          </w:tcPr>
          <w:p w14:paraId="2D10BF63" w14:textId="77777777" w:rsidR="002D3172" w:rsidRDefault="004E60B4">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5</w:t>
            </w:r>
          </w:p>
        </w:tc>
        <w:tc>
          <w:tcPr>
            <w:tcW w:w="1126" w:type="dxa"/>
            <w:tcBorders>
              <w:top w:val="single" w:sz="4" w:space="0" w:color="000000"/>
              <w:left w:val="single" w:sz="4" w:space="0" w:color="000000"/>
              <w:bottom w:val="single" w:sz="4" w:space="0" w:color="000000"/>
              <w:right w:val="single" w:sz="4" w:space="0" w:color="000000"/>
            </w:tcBorders>
          </w:tcPr>
          <w:p w14:paraId="768AF4D4" w14:textId="77777777" w:rsidR="002D3172" w:rsidRDefault="004E60B4">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6</w:t>
            </w:r>
          </w:p>
        </w:tc>
        <w:tc>
          <w:tcPr>
            <w:tcW w:w="1570" w:type="dxa"/>
            <w:tcBorders>
              <w:top w:val="single" w:sz="4" w:space="0" w:color="000000"/>
              <w:left w:val="single" w:sz="4" w:space="0" w:color="000000"/>
              <w:bottom w:val="single" w:sz="4" w:space="0" w:color="000000"/>
              <w:right w:val="single" w:sz="4" w:space="0" w:color="000000"/>
            </w:tcBorders>
            <w:vAlign w:val="center"/>
          </w:tcPr>
          <w:p w14:paraId="4BDF6E3D" w14:textId="77777777" w:rsidR="002D3172" w:rsidRDefault="004E60B4">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7 (4 X 5)</w:t>
            </w:r>
          </w:p>
        </w:tc>
      </w:tr>
      <w:tr w:rsidR="002D3172" w14:paraId="5B564477" w14:textId="77777777">
        <w:tc>
          <w:tcPr>
            <w:tcW w:w="567" w:type="dxa"/>
            <w:tcBorders>
              <w:top w:val="single" w:sz="4" w:space="0" w:color="000000"/>
              <w:left w:val="single" w:sz="4" w:space="0" w:color="000000"/>
              <w:bottom w:val="single" w:sz="4" w:space="0" w:color="000000"/>
              <w:right w:val="single" w:sz="4" w:space="0" w:color="000000"/>
            </w:tcBorders>
          </w:tcPr>
          <w:p w14:paraId="4E27F842" w14:textId="77777777" w:rsidR="002D3172" w:rsidRDefault="004E60B4">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c>
          <w:tcPr>
            <w:tcW w:w="1821" w:type="dxa"/>
            <w:tcBorders>
              <w:top w:val="single" w:sz="4" w:space="0" w:color="000000"/>
              <w:left w:val="single" w:sz="4" w:space="0" w:color="000000"/>
              <w:bottom w:val="single" w:sz="4" w:space="0" w:color="000000"/>
              <w:right w:val="single" w:sz="4" w:space="0" w:color="000000"/>
            </w:tcBorders>
          </w:tcPr>
          <w:p w14:paraId="6E6BDB0F" w14:textId="77777777" w:rsidR="002D3172" w:rsidRDefault="004E60B4">
            <w:pPr>
              <w:pStyle w:val="ListParagraph"/>
              <w:spacing w:before="120" w:after="0" w:line="240" w:lineRule="auto"/>
              <w:ind w:left="0"/>
              <w:contextualSpacing w:val="0"/>
              <w:jc w:val="both"/>
              <w:rPr>
                <w:rFonts w:ascii="Times New Roman" w:hAnsi="Times New Roman" w:cs="Times New Roman"/>
                <w:b/>
                <w:bCs/>
                <w:iCs/>
                <w:color w:val="000000" w:themeColor="text1"/>
                <w:sz w:val="24"/>
                <w:szCs w:val="24"/>
              </w:rPr>
            </w:pPr>
            <w:r>
              <w:rPr>
                <w:rFonts w:ascii="Times New Roman" w:hAnsi="Times New Roman" w:cs="Times New Roman"/>
                <w:b/>
                <w:bCs/>
                <w:color w:val="000000" w:themeColor="text1"/>
                <w:sz w:val="24"/>
                <w:szCs w:val="24"/>
              </w:rPr>
              <w:t>Kraujospūdžio matuokliai</w:t>
            </w:r>
          </w:p>
        </w:tc>
        <w:tc>
          <w:tcPr>
            <w:tcW w:w="1544" w:type="dxa"/>
            <w:tcBorders>
              <w:top w:val="single" w:sz="4" w:space="0" w:color="000000"/>
              <w:left w:val="single" w:sz="4" w:space="0" w:color="000000"/>
              <w:bottom w:val="single" w:sz="4" w:space="0" w:color="000000"/>
              <w:right w:val="single" w:sz="4" w:space="0" w:color="000000"/>
            </w:tcBorders>
          </w:tcPr>
          <w:p w14:paraId="3ABFBB8C" w14:textId="77777777" w:rsidR="002D3172" w:rsidRDefault="004E60B4">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Vnt.</w:t>
            </w:r>
          </w:p>
        </w:tc>
        <w:tc>
          <w:tcPr>
            <w:tcW w:w="2004" w:type="dxa"/>
            <w:tcBorders>
              <w:top w:val="single" w:sz="4" w:space="0" w:color="000000"/>
              <w:left w:val="single" w:sz="4" w:space="0" w:color="000000"/>
              <w:bottom w:val="single" w:sz="4" w:space="0" w:color="000000"/>
              <w:right w:val="single" w:sz="4" w:space="0" w:color="000000"/>
            </w:tcBorders>
          </w:tcPr>
          <w:p w14:paraId="688AAF51" w14:textId="77777777" w:rsidR="002D3172" w:rsidRDefault="004E60B4">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368</w:t>
            </w:r>
          </w:p>
        </w:tc>
        <w:tc>
          <w:tcPr>
            <w:tcW w:w="1329" w:type="dxa"/>
            <w:tcBorders>
              <w:top w:val="single" w:sz="4" w:space="0" w:color="000000"/>
              <w:left w:val="single" w:sz="4" w:space="0" w:color="000000"/>
              <w:bottom w:val="single" w:sz="4" w:space="0" w:color="000000"/>
              <w:right w:val="single" w:sz="4" w:space="0" w:color="000000"/>
            </w:tcBorders>
          </w:tcPr>
          <w:p w14:paraId="2B749EE1" w14:textId="77777777" w:rsidR="002D3172" w:rsidRDefault="002D3172">
            <w:pPr>
              <w:spacing w:after="0" w:line="240" w:lineRule="auto"/>
              <w:rPr>
                <w:rFonts w:ascii="Times New Roman" w:hAnsi="Times New Roman" w:cs="Times New Roman"/>
                <w:color w:val="000000" w:themeColor="text1"/>
                <w:sz w:val="24"/>
                <w:szCs w:val="24"/>
              </w:rPr>
            </w:pPr>
          </w:p>
        </w:tc>
        <w:tc>
          <w:tcPr>
            <w:tcW w:w="1126" w:type="dxa"/>
            <w:tcBorders>
              <w:top w:val="single" w:sz="4" w:space="0" w:color="000000"/>
              <w:left w:val="single" w:sz="4" w:space="0" w:color="000000"/>
              <w:bottom w:val="single" w:sz="4" w:space="0" w:color="000000"/>
              <w:right w:val="single" w:sz="4" w:space="0" w:color="000000"/>
            </w:tcBorders>
          </w:tcPr>
          <w:p w14:paraId="33FFD928" w14:textId="77777777" w:rsidR="002D3172" w:rsidRDefault="002D3172">
            <w:pPr>
              <w:spacing w:after="0" w:line="240" w:lineRule="auto"/>
              <w:rPr>
                <w:rFonts w:ascii="Times New Roman" w:hAnsi="Times New Roman" w:cs="Times New Roman"/>
                <w:color w:val="000000" w:themeColor="text1"/>
                <w:sz w:val="24"/>
                <w:szCs w:val="24"/>
              </w:rPr>
            </w:pPr>
          </w:p>
        </w:tc>
        <w:tc>
          <w:tcPr>
            <w:tcW w:w="1570" w:type="dxa"/>
            <w:tcBorders>
              <w:top w:val="single" w:sz="4" w:space="0" w:color="000000"/>
              <w:left w:val="single" w:sz="4" w:space="0" w:color="000000"/>
              <w:bottom w:val="single" w:sz="4" w:space="0" w:color="000000"/>
              <w:right w:val="single" w:sz="4" w:space="0" w:color="000000"/>
            </w:tcBorders>
          </w:tcPr>
          <w:p w14:paraId="793AAEF1" w14:textId="77777777" w:rsidR="002D3172" w:rsidRDefault="002D3172">
            <w:pPr>
              <w:spacing w:after="0" w:line="240" w:lineRule="auto"/>
              <w:rPr>
                <w:rFonts w:ascii="Times New Roman" w:hAnsi="Times New Roman" w:cs="Times New Roman"/>
                <w:color w:val="000000" w:themeColor="text1"/>
                <w:sz w:val="24"/>
                <w:szCs w:val="24"/>
              </w:rPr>
            </w:pPr>
          </w:p>
        </w:tc>
      </w:tr>
      <w:tr w:rsidR="002D3172" w14:paraId="151AC123" w14:textId="77777777">
        <w:tc>
          <w:tcPr>
            <w:tcW w:w="567" w:type="dxa"/>
            <w:tcBorders>
              <w:top w:val="single" w:sz="4" w:space="0" w:color="000000"/>
              <w:left w:val="single" w:sz="4" w:space="0" w:color="000000"/>
              <w:bottom w:val="single" w:sz="4" w:space="0" w:color="000000"/>
              <w:right w:val="single" w:sz="4" w:space="0" w:color="000000"/>
            </w:tcBorders>
          </w:tcPr>
          <w:p w14:paraId="178D7F3F" w14:textId="77777777" w:rsidR="002D3172" w:rsidRDefault="002D3172">
            <w:pPr>
              <w:spacing w:after="0" w:line="240" w:lineRule="auto"/>
              <w:rPr>
                <w:rFonts w:ascii="Times New Roman" w:hAnsi="Times New Roman" w:cs="Times New Roman"/>
                <w:b/>
                <w:color w:val="000000" w:themeColor="text1"/>
                <w:sz w:val="24"/>
                <w:szCs w:val="24"/>
                <w:lang w:val="en-US"/>
              </w:rPr>
            </w:pPr>
          </w:p>
        </w:tc>
        <w:tc>
          <w:tcPr>
            <w:tcW w:w="6698" w:type="dxa"/>
            <w:gridSpan w:val="4"/>
            <w:tcBorders>
              <w:top w:val="single" w:sz="4" w:space="0" w:color="000000"/>
              <w:left w:val="single" w:sz="4" w:space="0" w:color="000000"/>
              <w:bottom w:val="single" w:sz="4" w:space="0" w:color="000000"/>
              <w:right w:val="single" w:sz="4" w:space="0" w:color="000000"/>
            </w:tcBorders>
          </w:tcPr>
          <w:p w14:paraId="2A574A96" w14:textId="77777777" w:rsidR="002D3172" w:rsidRDefault="004E60B4">
            <w:pPr>
              <w:spacing w:after="0" w:line="240" w:lineRule="auto"/>
              <w:rPr>
                <w:rFonts w:ascii="Times New Roman" w:hAnsi="Times New Roman" w:cs="Times New Roman"/>
                <w:iCs/>
                <w:color w:val="000000" w:themeColor="text1"/>
                <w:sz w:val="24"/>
                <w:szCs w:val="24"/>
                <w:lang w:val="sv-SE"/>
              </w:rPr>
            </w:pPr>
            <w:r>
              <w:rPr>
                <w:rFonts w:ascii="Times New Roman" w:hAnsi="Times New Roman" w:cs="Times New Roman"/>
                <w:b/>
                <w:color w:val="000000" w:themeColor="text1"/>
                <w:sz w:val="24"/>
                <w:szCs w:val="24"/>
              </w:rPr>
              <w:t xml:space="preserve">PVM </w:t>
            </w:r>
            <w:r>
              <w:rPr>
                <w:rFonts w:ascii="Times New Roman" w:hAnsi="Times New Roman" w:cs="Times New Roman"/>
                <w:i/>
                <w:color w:val="000000" w:themeColor="text1"/>
                <w:sz w:val="24"/>
                <w:szCs w:val="24"/>
              </w:rPr>
              <w:t>(pildoma, jei taikoma)*</w:t>
            </w:r>
            <w:r>
              <w:rPr>
                <w:rFonts w:ascii="Times New Roman" w:hAnsi="Times New Roman" w:cs="Times New Roman"/>
                <w:iCs/>
                <w:color w:val="000000" w:themeColor="text1"/>
                <w:sz w:val="24"/>
                <w:szCs w:val="24"/>
              </w:rPr>
              <w:t>: [procentai]</w:t>
            </w:r>
            <w:r>
              <w:rPr>
                <w:rFonts w:ascii="Times New Roman" w:hAnsi="Times New Roman" w:cs="Times New Roman"/>
                <w:iCs/>
                <w:color w:val="000000" w:themeColor="text1"/>
                <w:sz w:val="24"/>
                <w:szCs w:val="24"/>
                <w:lang w:val="sv-SE"/>
              </w:rPr>
              <w:t>%; [PVM suma] Eur</w:t>
            </w:r>
          </w:p>
        </w:tc>
        <w:tc>
          <w:tcPr>
            <w:tcW w:w="1126" w:type="dxa"/>
            <w:tcBorders>
              <w:top w:val="single" w:sz="4" w:space="0" w:color="000000"/>
              <w:left w:val="single" w:sz="4" w:space="0" w:color="000000"/>
              <w:bottom w:val="single" w:sz="4" w:space="0" w:color="000000"/>
              <w:right w:val="single" w:sz="4" w:space="0" w:color="000000"/>
            </w:tcBorders>
          </w:tcPr>
          <w:p w14:paraId="71D526E5" w14:textId="77777777" w:rsidR="002D3172" w:rsidRDefault="002D3172">
            <w:pPr>
              <w:spacing w:after="0" w:line="240" w:lineRule="auto"/>
              <w:rPr>
                <w:rFonts w:ascii="Times New Roman" w:hAnsi="Times New Roman" w:cs="Times New Roman"/>
                <w:color w:val="000000" w:themeColor="text1"/>
                <w:sz w:val="24"/>
                <w:szCs w:val="24"/>
              </w:rPr>
            </w:pPr>
          </w:p>
        </w:tc>
        <w:tc>
          <w:tcPr>
            <w:tcW w:w="1570" w:type="dxa"/>
            <w:tcBorders>
              <w:top w:val="single" w:sz="4" w:space="0" w:color="000000"/>
              <w:left w:val="single" w:sz="4" w:space="0" w:color="000000"/>
              <w:bottom w:val="single" w:sz="4" w:space="0" w:color="000000"/>
              <w:right w:val="single" w:sz="4" w:space="0" w:color="000000"/>
            </w:tcBorders>
          </w:tcPr>
          <w:p w14:paraId="19420732" w14:textId="77777777" w:rsidR="002D3172" w:rsidRDefault="002D3172">
            <w:pPr>
              <w:spacing w:after="0" w:line="240" w:lineRule="auto"/>
              <w:rPr>
                <w:rFonts w:ascii="Times New Roman" w:hAnsi="Times New Roman" w:cs="Times New Roman"/>
                <w:color w:val="000000" w:themeColor="text1"/>
                <w:sz w:val="24"/>
                <w:szCs w:val="24"/>
              </w:rPr>
            </w:pPr>
          </w:p>
        </w:tc>
      </w:tr>
      <w:tr w:rsidR="002D3172" w14:paraId="5D14B738" w14:textId="77777777">
        <w:tc>
          <w:tcPr>
            <w:tcW w:w="567" w:type="dxa"/>
            <w:tcBorders>
              <w:top w:val="single" w:sz="4" w:space="0" w:color="000000"/>
              <w:left w:val="single" w:sz="4" w:space="0" w:color="000000"/>
              <w:bottom w:val="single" w:sz="4" w:space="0" w:color="000000"/>
              <w:right w:val="single" w:sz="4" w:space="0" w:color="000000"/>
            </w:tcBorders>
          </w:tcPr>
          <w:p w14:paraId="3E70297E" w14:textId="77777777" w:rsidR="002D3172" w:rsidRDefault="002D3172">
            <w:pPr>
              <w:spacing w:after="0" w:line="240" w:lineRule="auto"/>
              <w:rPr>
                <w:rFonts w:ascii="Times New Roman" w:hAnsi="Times New Roman" w:cs="Times New Roman"/>
                <w:b/>
                <w:color w:val="000000" w:themeColor="text1"/>
                <w:sz w:val="24"/>
                <w:szCs w:val="24"/>
              </w:rPr>
            </w:pPr>
          </w:p>
        </w:tc>
        <w:tc>
          <w:tcPr>
            <w:tcW w:w="6698" w:type="dxa"/>
            <w:gridSpan w:val="4"/>
            <w:tcBorders>
              <w:top w:val="single" w:sz="4" w:space="0" w:color="000000"/>
              <w:left w:val="single" w:sz="4" w:space="0" w:color="000000"/>
              <w:bottom w:val="single" w:sz="4" w:space="0" w:color="000000"/>
              <w:right w:val="single" w:sz="4" w:space="0" w:color="000000"/>
            </w:tcBorders>
          </w:tcPr>
          <w:p w14:paraId="6FF48F14" w14:textId="77777777" w:rsidR="002D3172" w:rsidRDefault="004E60B4">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Palyginamoji 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su PVM, skirta tik pasiūlymų palyginimui</w:t>
            </w:r>
            <w:r>
              <w:rPr>
                <w:rStyle w:val="FootnoteReference"/>
                <w:rFonts w:ascii="Times New Roman" w:hAnsi="Times New Roman" w:cs="Times New Roman"/>
                <w:b/>
                <w:color w:val="000000" w:themeColor="text1"/>
                <w:sz w:val="24"/>
                <w:szCs w:val="24"/>
              </w:rPr>
              <w:footnoteReference w:id="5"/>
            </w:r>
          </w:p>
        </w:tc>
        <w:tc>
          <w:tcPr>
            <w:tcW w:w="1126" w:type="dxa"/>
            <w:tcBorders>
              <w:top w:val="single" w:sz="4" w:space="0" w:color="000000"/>
              <w:left w:val="single" w:sz="4" w:space="0" w:color="000000"/>
              <w:bottom w:val="single" w:sz="4" w:space="0" w:color="000000"/>
              <w:right w:val="single" w:sz="4" w:space="0" w:color="000000"/>
            </w:tcBorders>
          </w:tcPr>
          <w:p w14:paraId="1421D6F9" w14:textId="77777777" w:rsidR="002D3172" w:rsidRDefault="002D3172">
            <w:pPr>
              <w:spacing w:after="0" w:line="240" w:lineRule="auto"/>
              <w:rPr>
                <w:rFonts w:ascii="Times New Roman" w:hAnsi="Times New Roman" w:cs="Times New Roman"/>
                <w:color w:val="000000" w:themeColor="text1"/>
                <w:sz w:val="24"/>
                <w:szCs w:val="24"/>
              </w:rPr>
            </w:pPr>
          </w:p>
        </w:tc>
        <w:tc>
          <w:tcPr>
            <w:tcW w:w="1570" w:type="dxa"/>
            <w:tcBorders>
              <w:top w:val="single" w:sz="4" w:space="0" w:color="000000"/>
              <w:left w:val="single" w:sz="4" w:space="0" w:color="000000"/>
              <w:bottom w:val="single" w:sz="4" w:space="0" w:color="000000"/>
              <w:right w:val="single" w:sz="4" w:space="0" w:color="000000"/>
            </w:tcBorders>
          </w:tcPr>
          <w:p w14:paraId="7140C6BA" w14:textId="77777777" w:rsidR="002D3172" w:rsidRDefault="002D3172">
            <w:pPr>
              <w:spacing w:after="0" w:line="240" w:lineRule="auto"/>
              <w:rPr>
                <w:rFonts w:ascii="Times New Roman" w:hAnsi="Times New Roman" w:cs="Times New Roman"/>
                <w:color w:val="000000" w:themeColor="text1"/>
                <w:sz w:val="24"/>
                <w:szCs w:val="24"/>
              </w:rPr>
            </w:pPr>
          </w:p>
        </w:tc>
      </w:tr>
    </w:tbl>
    <w:p w14:paraId="7EC5BDAD" w14:textId="77777777" w:rsidR="002D3172" w:rsidRDefault="004E60B4">
      <w:pPr>
        <w:spacing w:after="0" w:line="240" w:lineRule="auto"/>
        <w:ind w:firstLine="567"/>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5.1.1. Jei „PVM“ laukas nepildomas, nurodykite priežastis, dėl kurių PVM nemokamas: ___________________________________________________________________________________</w:t>
      </w:r>
    </w:p>
    <w:p w14:paraId="030A89FE" w14:textId="77777777" w:rsidR="002D3172" w:rsidRDefault="002D3172">
      <w:pPr>
        <w:spacing w:after="0" w:line="240" w:lineRule="auto"/>
        <w:rPr>
          <w:rFonts w:ascii="Times New Roman" w:hAnsi="Times New Roman" w:cs="Times New Roman"/>
          <w:b/>
          <w:bCs/>
          <w:color w:val="000000" w:themeColor="text1"/>
          <w:sz w:val="24"/>
          <w:szCs w:val="24"/>
        </w:rPr>
      </w:pPr>
    </w:p>
    <w:p w14:paraId="465C775E" w14:textId="77777777" w:rsidR="002D3172" w:rsidRDefault="002D3172">
      <w:pPr>
        <w:spacing w:after="0" w:line="240" w:lineRule="auto"/>
        <w:rPr>
          <w:rFonts w:ascii="Times New Roman" w:hAnsi="Times New Roman" w:cs="Times New Roman"/>
          <w:b/>
          <w:bCs/>
          <w:color w:val="000000" w:themeColor="text1"/>
          <w:sz w:val="24"/>
          <w:szCs w:val="24"/>
        </w:rPr>
      </w:pPr>
    </w:p>
    <w:p w14:paraId="645C1D6D" w14:textId="77777777" w:rsidR="002D3172" w:rsidRDefault="004E60B4">
      <w:pPr>
        <w:pStyle w:val="ListParagraph"/>
        <w:numPr>
          <w:ilvl w:val="1"/>
          <w:numId w:val="18"/>
        </w:numPr>
        <w:tabs>
          <w:tab w:val="left" w:pos="993"/>
        </w:tabs>
        <w:spacing w:after="0" w:line="240" w:lineRule="auto"/>
        <w:ind w:left="0" w:firstLine="567"/>
        <w:jc w:val="both"/>
        <w:rPr>
          <w:rFonts w:ascii="Times New Roman" w:eastAsia="Calibri" w:hAnsi="Times New Roman" w:cs="Times New Roman"/>
          <w:b/>
          <w:iCs/>
          <w:color w:val="000000" w:themeColor="text1"/>
          <w:sz w:val="24"/>
          <w:szCs w:val="24"/>
        </w:rPr>
      </w:pPr>
      <w:r>
        <w:rPr>
          <w:rFonts w:ascii="Times New Roman" w:eastAsia="Calibri" w:hAnsi="Times New Roman" w:cs="Times New Roman"/>
          <w:b/>
          <w:iCs/>
          <w:color w:val="000000" w:themeColor="text1"/>
          <w:sz w:val="24"/>
          <w:szCs w:val="24"/>
        </w:rPr>
        <w:t xml:space="preserve">Antroji Pirkimo objekto dalis – </w:t>
      </w:r>
      <w:r>
        <w:rPr>
          <w:rFonts w:ascii="Times New Roman" w:eastAsia="Calibri" w:hAnsi="Times New Roman" w:cs="Times New Roman"/>
          <w:b/>
          <w:bCs/>
          <w:iCs/>
          <w:color w:val="000000" w:themeColor="text1"/>
          <w:sz w:val="24"/>
          <w:szCs w:val="24"/>
        </w:rPr>
        <w:t>Kraujospūdžio matuokliai</w:t>
      </w:r>
      <w:r>
        <w:rPr>
          <w:rFonts w:ascii="Times New Roman" w:hAnsi="Times New Roman" w:cs="Times New Roman"/>
          <w:b/>
          <w:bCs/>
          <w:color w:val="000000" w:themeColor="text1"/>
          <w:sz w:val="24"/>
          <w:szCs w:val="24"/>
        </w:rPr>
        <w:t xml:space="preserve"> (švietimo įstaigoms, esančioms Kauno, Alytaus ir Marijampolės apskrityse)</w:t>
      </w:r>
      <w:r>
        <w:rPr>
          <w:rFonts w:ascii="Times New Roman" w:eastAsia="Calibri" w:hAnsi="Times New Roman" w:cs="Times New Roman"/>
          <w:b/>
          <w:iCs/>
          <w:color w:val="000000" w:themeColor="text1"/>
          <w:sz w:val="24"/>
          <w:szCs w:val="24"/>
        </w:rPr>
        <w:t>:</w:t>
      </w:r>
    </w:p>
    <w:tbl>
      <w:tblPr>
        <w:tblW w:w="9962" w:type="dxa"/>
        <w:tblLayout w:type="fixed"/>
        <w:tblLook w:val="01E0" w:firstRow="1" w:lastRow="1" w:firstColumn="1" w:lastColumn="1" w:noHBand="0" w:noVBand="0"/>
      </w:tblPr>
      <w:tblGrid>
        <w:gridCol w:w="568"/>
        <w:gridCol w:w="1821"/>
        <w:gridCol w:w="1544"/>
        <w:gridCol w:w="2004"/>
        <w:gridCol w:w="1329"/>
        <w:gridCol w:w="1126"/>
        <w:gridCol w:w="1570"/>
      </w:tblGrid>
      <w:tr w:rsidR="002D3172" w14:paraId="05B5DEB0" w14:textId="77777777">
        <w:trPr>
          <w:tblHeader/>
        </w:trPr>
        <w:tc>
          <w:tcPr>
            <w:tcW w:w="56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CE1CBFE" w14:textId="77777777" w:rsidR="002D3172" w:rsidRDefault="004E60B4">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Eil. Nr.</w:t>
            </w:r>
          </w:p>
        </w:tc>
        <w:tc>
          <w:tcPr>
            <w:tcW w:w="182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D5BB09B" w14:textId="77777777" w:rsidR="002D3172" w:rsidRDefault="004E60B4">
            <w:pPr>
              <w:spacing w:after="0" w:line="240" w:lineRule="auto"/>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t>Pirkimo objektas</w:t>
            </w:r>
          </w:p>
        </w:tc>
        <w:tc>
          <w:tcPr>
            <w:tcW w:w="15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1930247" w14:textId="77777777" w:rsidR="002D3172" w:rsidRDefault="004E60B4">
            <w:pPr>
              <w:spacing w:after="0" w:line="240" w:lineRule="auto"/>
              <w:jc w:val="center"/>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Mato vienetas</w:t>
            </w:r>
          </w:p>
        </w:tc>
        <w:tc>
          <w:tcPr>
            <w:tcW w:w="20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FCB1AB5" w14:textId="77777777" w:rsidR="002D3172" w:rsidRDefault="004E60B4">
            <w:pPr>
              <w:spacing w:after="0" w:line="240" w:lineRule="auto"/>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Maksimalus kiekis</w:t>
            </w:r>
            <w:r>
              <w:rPr>
                <w:rStyle w:val="FootnoteReference"/>
                <w:rFonts w:ascii="Times New Roman" w:hAnsi="Times New Roman" w:cs="Times New Roman"/>
                <w:b/>
                <w:bCs/>
                <w:iCs/>
                <w:color w:val="000000" w:themeColor="text1"/>
                <w:sz w:val="24"/>
                <w:szCs w:val="24"/>
              </w:rPr>
              <w:footnoteReference w:id="6"/>
            </w:r>
          </w:p>
        </w:tc>
        <w:tc>
          <w:tcPr>
            <w:tcW w:w="132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DCC8572" w14:textId="77777777" w:rsidR="002D3172" w:rsidRDefault="004E60B4">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Mato vieneto įkainis EUR be PVM</w:t>
            </w:r>
          </w:p>
        </w:tc>
        <w:tc>
          <w:tcPr>
            <w:tcW w:w="112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A2836D1" w14:textId="77777777" w:rsidR="002D3172" w:rsidRDefault="004E60B4">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Mato vieneto įkainis EUR su PVM</w:t>
            </w:r>
          </w:p>
        </w:tc>
        <w:tc>
          <w:tcPr>
            <w:tcW w:w="15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3CB9F95" w14:textId="77777777" w:rsidR="002D3172" w:rsidRDefault="004E60B4">
            <w:pPr>
              <w:spacing w:after="0" w:line="240" w:lineRule="auto"/>
              <w:rPr>
                <w:rFonts w:ascii="Times New Roman" w:hAnsi="Times New Roman" w:cs="Times New Roman"/>
                <w:i/>
                <w:color w:val="000000" w:themeColor="text1"/>
                <w:sz w:val="24"/>
                <w:szCs w:val="24"/>
              </w:rPr>
            </w:pPr>
            <w:r>
              <w:rPr>
                <w:rFonts w:ascii="Times New Roman" w:hAnsi="Times New Roman" w:cs="Times New Roman"/>
                <w:b/>
                <w:color w:val="000000" w:themeColor="text1"/>
                <w:sz w:val="24"/>
                <w:szCs w:val="24"/>
              </w:rPr>
              <w:t>Preliminari kaina EUR be PVM</w:t>
            </w:r>
          </w:p>
        </w:tc>
      </w:tr>
      <w:tr w:rsidR="002D3172" w14:paraId="1E75A0BA" w14:textId="77777777">
        <w:trPr>
          <w:trHeight w:val="296"/>
          <w:tblHeader/>
        </w:trPr>
        <w:tc>
          <w:tcPr>
            <w:tcW w:w="567" w:type="dxa"/>
            <w:tcBorders>
              <w:top w:val="single" w:sz="4" w:space="0" w:color="000000"/>
              <w:left w:val="single" w:sz="4" w:space="0" w:color="000000"/>
              <w:bottom w:val="single" w:sz="4" w:space="0" w:color="000000"/>
              <w:right w:val="single" w:sz="4" w:space="0" w:color="000000"/>
            </w:tcBorders>
            <w:vAlign w:val="center"/>
          </w:tcPr>
          <w:p w14:paraId="2D2CCB53" w14:textId="77777777" w:rsidR="002D3172" w:rsidRDefault="004E60B4">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1</w:t>
            </w:r>
          </w:p>
        </w:tc>
        <w:tc>
          <w:tcPr>
            <w:tcW w:w="1821" w:type="dxa"/>
            <w:tcBorders>
              <w:top w:val="single" w:sz="4" w:space="0" w:color="000000"/>
              <w:left w:val="single" w:sz="4" w:space="0" w:color="000000"/>
              <w:bottom w:val="single" w:sz="4" w:space="0" w:color="000000"/>
              <w:right w:val="single" w:sz="4" w:space="0" w:color="000000"/>
            </w:tcBorders>
            <w:vAlign w:val="center"/>
          </w:tcPr>
          <w:p w14:paraId="2A80EA46" w14:textId="77777777" w:rsidR="002D3172" w:rsidRDefault="004E60B4">
            <w:pPr>
              <w:spacing w:after="0" w:line="240" w:lineRule="auto"/>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2</w:t>
            </w:r>
          </w:p>
        </w:tc>
        <w:tc>
          <w:tcPr>
            <w:tcW w:w="1544" w:type="dxa"/>
            <w:tcBorders>
              <w:top w:val="single" w:sz="4" w:space="0" w:color="000000"/>
              <w:left w:val="single" w:sz="4" w:space="0" w:color="000000"/>
              <w:bottom w:val="single" w:sz="4" w:space="0" w:color="000000"/>
              <w:right w:val="single" w:sz="4" w:space="0" w:color="000000"/>
            </w:tcBorders>
            <w:vAlign w:val="center"/>
          </w:tcPr>
          <w:p w14:paraId="2EA83EF8" w14:textId="77777777" w:rsidR="002D3172" w:rsidRDefault="004E60B4">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3</w:t>
            </w:r>
          </w:p>
        </w:tc>
        <w:tc>
          <w:tcPr>
            <w:tcW w:w="2004" w:type="dxa"/>
            <w:tcBorders>
              <w:top w:val="single" w:sz="4" w:space="0" w:color="000000"/>
              <w:left w:val="single" w:sz="4" w:space="0" w:color="000000"/>
              <w:bottom w:val="single" w:sz="4" w:space="0" w:color="000000"/>
              <w:right w:val="single" w:sz="4" w:space="0" w:color="000000"/>
            </w:tcBorders>
            <w:vAlign w:val="center"/>
          </w:tcPr>
          <w:p w14:paraId="07848B23" w14:textId="77777777" w:rsidR="002D3172" w:rsidRDefault="004E60B4">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4</w:t>
            </w:r>
          </w:p>
        </w:tc>
        <w:tc>
          <w:tcPr>
            <w:tcW w:w="1329" w:type="dxa"/>
            <w:tcBorders>
              <w:top w:val="single" w:sz="4" w:space="0" w:color="000000"/>
              <w:left w:val="single" w:sz="4" w:space="0" w:color="000000"/>
              <w:bottom w:val="single" w:sz="4" w:space="0" w:color="000000"/>
              <w:right w:val="single" w:sz="4" w:space="0" w:color="000000"/>
            </w:tcBorders>
            <w:vAlign w:val="center"/>
          </w:tcPr>
          <w:p w14:paraId="02DA656E" w14:textId="77777777" w:rsidR="002D3172" w:rsidRDefault="004E60B4">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5</w:t>
            </w:r>
          </w:p>
        </w:tc>
        <w:tc>
          <w:tcPr>
            <w:tcW w:w="1126" w:type="dxa"/>
            <w:tcBorders>
              <w:top w:val="single" w:sz="4" w:space="0" w:color="000000"/>
              <w:left w:val="single" w:sz="4" w:space="0" w:color="000000"/>
              <w:bottom w:val="single" w:sz="4" w:space="0" w:color="000000"/>
              <w:right w:val="single" w:sz="4" w:space="0" w:color="000000"/>
            </w:tcBorders>
          </w:tcPr>
          <w:p w14:paraId="0F71EAC8" w14:textId="77777777" w:rsidR="002D3172" w:rsidRDefault="004E60B4">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6</w:t>
            </w:r>
          </w:p>
        </w:tc>
        <w:tc>
          <w:tcPr>
            <w:tcW w:w="1570" w:type="dxa"/>
            <w:tcBorders>
              <w:top w:val="single" w:sz="4" w:space="0" w:color="000000"/>
              <w:left w:val="single" w:sz="4" w:space="0" w:color="000000"/>
              <w:bottom w:val="single" w:sz="4" w:space="0" w:color="000000"/>
              <w:right w:val="single" w:sz="4" w:space="0" w:color="000000"/>
            </w:tcBorders>
            <w:vAlign w:val="center"/>
          </w:tcPr>
          <w:p w14:paraId="2048A884" w14:textId="77777777" w:rsidR="002D3172" w:rsidRDefault="004E60B4">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7 (4 X 5)</w:t>
            </w:r>
          </w:p>
        </w:tc>
      </w:tr>
      <w:tr w:rsidR="002D3172" w14:paraId="75F8378D" w14:textId="77777777">
        <w:tc>
          <w:tcPr>
            <w:tcW w:w="567" w:type="dxa"/>
            <w:tcBorders>
              <w:top w:val="single" w:sz="4" w:space="0" w:color="000000"/>
              <w:left w:val="single" w:sz="4" w:space="0" w:color="000000"/>
              <w:bottom w:val="single" w:sz="4" w:space="0" w:color="000000"/>
              <w:right w:val="single" w:sz="4" w:space="0" w:color="000000"/>
            </w:tcBorders>
          </w:tcPr>
          <w:p w14:paraId="21A3D212" w14:textId="77777777" w:rsidR="002D3172" w:rsidRDefault="004E60B4">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c>
          <w:tcPr>
            <w:tcW w:w="1821" w:type="dxa"/>
            <w:tcBorders>
              <w:top w:val="single" w:sz="4" w:space="0" w:color="000000"/>
              <w:left w:val="single" w:sz="4" w:space="0" w:color="000000"/>
              <w:bottom w:val="single" w:sz="4" w:space="0" w:color="000000"/>
              <w:right w:val="single" w:sz="4" w:space="0" w:color="000000"/>
            </w:tcBorders>
          </w:tcPr>
          <w:p w14:paraId="24BEAF7E" w14:textId="77777777" w:rsidR="002D3172" w:rsidRDefault="004E60B4">
            <w:pPr>
              <w:pStyle w:val="ListParagraph"/>
              <w:spacing w:before="120" w:after="0" w:line="240" w:lineRule="auto"/>
              <w:ind w:left="0"/>
              <w:contextualSpacing w:val="0"/>
              <w:jc w:val="both"/>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Kraujospūdžio matuokliai</w:t>
            </w:r>
          </w:p>
        </w:tc>
        <w:tc>
          <w:tcPr>
            <w:tcW w:w="1544" w:type="dxa"/>
            <w:tcBorders>
              <w:top w:val="single" w:sz="4" w:space="0" w:color="000000"/>
              <w:left w:val="single" w:sz="4" w:space="0" w:color="000000"/>
              <w:bottom w:val="single" w:sz="4" w:space="0" w:color="000000"/>
              <w:right w:val="single" w:sz="4" w:space="0" w:color="000000"/>
            </w:tcBorders>
          </w:tcPr>
          <w:p w14:paraId="425F3C08" w14:textId="77777777" w:rsidR="002D3172" w:rsidRDefault="004E60B4">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Vnt.</w:t>
            </w:r>
          </w:p>
        </w:tc>
        <w:tc>
          <w:tcPr>
            <w:tcW w:w="2004" w:type="dxa"/>
            <w:tcBorders>
              <w:top w:val="single" w:sz="4" w:space="0" w:color="000000"/>
              <w:left w:val="single" w:sz="4" w:space="0" w:color="000000"/>
              <w:bottom w:val="single" w:sz="4" w:space="0" w:color="000000"/>
              <w:right w:val="single" w:sz="4" w:space="0" w:color="000000"/>
            </w:tcBorders>
          </w:tcPr>
          <w:p w14:paraId="5A8ECEC7" w14:textId="77777777" w:rsidR="002D3172" w:rsidRDefault="004E60B4">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505</w:t>
            </w:r>
          </w:p>
        </w:tc>
        <w:tc>
          <w:tcPr>
            <w:tcW w:w="1329" w:type="dxa"/>
            <w:tcBorders>
              <w:top w:val="single" w:sz="4" w:space="0" w:color="000000"/>
              <w:left w:val="single" w:sz="4" w:space="0" w:color="000000"/>
              <w:bottom w:val="single" w:sz="4" w:space="0" w:color="000000"/>
              <w:right w:val="single" w:sz="4" w:space="0" w:color="000000"/>
            </w:tcBorders>
          </w:tcPr>
          <w:p w14:paraId="339F9A43" w14:textId="77777777" w:rsidR="002D3172" w:rsidRDefault="002D3172">
            <w:pPr>
              <w:spacing w:after="0" w:line="240" w:lineRule="auto"/>
              <w:rPr>
                <w:rFonts w:ascii="Times New Roman" w:hAnsi="Times New Roman" w:cs="Times New Roman"/>
                <w:color w:val="000000" w:themeColor="text1"/>
                <w:sz w:val="24"/>
                <w:szCs w:val="24"/>
              </w:rPr>
            </w:pPr>
          </w:p>
        </w:tc>
        <w:tc>
          <w:tcPr>
            <w:tcW w:w="1126" w:type="dxa"/>
            <w:tcBorders>
              <w:top w:val="single" w:sz="4" w:space="0" w:color="000000"/>
              <w:left w:val="single" w:sz="4" w:space="0" w:color="000000"/>
              <w:bottom w:val="single" w:sz="4" w:space="0" w:color="000000"/>
              <w:right w:val="single" w:sz="4" w:space="0" w:color="000000"/>
            </w:tcBorders>
          </w:tcPr>
          <w:p w14:paraId="0CEDBA62" w14:textId="77777777" w:rsidR="002D3172" w:rsidRDefault="002D3172">
            <w:pPr>
              <w:spacing w:after="0" w:line="240" w:lineRule="auto"/>
              <w:rPr>
                <w:rFonts w:ascii="Times New Roman" w:hAnsi="Times New Roman" w:cs="Times New Roman"/>
                <w:color w:val="000000" w:themeColor="text1"/>
                <w:sz w:val="24"/>
                <w:szCs w:val="24"/>
              </w:rPr>
            </w:pPr>
          </w:p>
        </w:tc>
        <w:tc>
          <w:tcPr>
            <w:tcW w:w="1570" w:type="dxa"/>
            <w:tcBorders>
              <w:top w:val="single" w:sz="4" w:space="0" w:color="000000"/>
              <w:left w:val="single" w:sz="4" w:space="0" w:color="000000"/>
              <w:bottom w:val="single" w:sz="4" w:space="0" w:color="000000"/>
              <w:right w:val="single" w:sz="4" w:space="0" w:color="000000"/>
            </w:tcBorders>
          </w:tcPr>
          <w:p w14:paraId="1714045E" w14:textId="77777777" w:rsidR="002D3172" w:rsidRDefault="002D3172">
            <w:pPr>
              <w:spacing w:after="0" w:line="240" w:lineRule="auto"/>
              <w:rPr>
                <w:rFonts w:ascii="Times New Roman" w:hAnsi="Times New Roman" w:cs="Times New Roman"/>
                <w:color w:val="000000" w:themeColor="text1"/>
                <w:sz w:val="24"/>
                <w:szCs w:val="24"/>
              </w:rPr>
            </w:pPr>
          </w:p>
        </w:tc>
      </w:tr>
      <w:tr w:rsidR="002D3172" w14:paraId="7F1FA6E8" w14:textId="77777777">
        <w:tc>
          <w:tcPr>
            <w:tcW w:w="567" w:type="dxa"/>
            <w:tcBorders>
              <w:top w:val="single" w:sz="4" w:space="0" w:color="000000"/>
              <w:left w:val="single" w:sz="4" w:space="0" w:color="000000"/>
              <w:bottom w:val="single" w:sz="4" w:space="0" w:color="000000"/>
              <w:right w:val="single" w:sz="4" w:space="0" w:color="000000"/>
            </w:tcBorders>
          </w:tcPr>
          <w:p w14:paraId="4E781F46" w14:textId="77777777" w:rsidR="002D3172" w:rsidRDefault="002D3172">
            <w:pPr>
              <w:spacing w:after="0" w:line="240" w:lineRule="auto"/>
              <w:rPr>
                <w:rFonts w:ascii="Times New Roman" w:hAnsi="Times New Roman" w:cs="Times New Roman"/>
                <w:b/>
                <w:color w:val="000000" w:themeColor="text1"/>
                <w:sz w:val="24"/>
                <w:szCs w:val="24"/>
                <w:lang w:val="en-US"/>
              </w:rPr>
            </w:pPr>
          </w:p>
        </w:tc>
        <w:tc>
          <w:tcPr>
            <w:tcW w:w="6698" w:type="dxa"/>
            <w:gridSpan w:val="4"/>
            <w:tcBorders>
              <w:top w:val="single" w:sz="4" w:space="0" w:color="000000"/>
              <w:left w:val="single" w:sz="4" w:space="0" w:color="000000"/>
              <w:bottom w:val="single" w:sz="4" w:space="0" w:color="000000"/>
              <w:right w:val="single" w:sz="4" w:space="0" w:color="000000"/>
            </w:tcBorders>
          </w:tcPr>
          <w:p w14:paraId="71548E6D" w14:textId="77777777" w:rsidR="002D3172" w:rsidRDefault="004E60B4">
            <w:pPr>
              <w:spacing w:after="0" w:line="240" w:lineRule="auto"/>
              <w:rPr>
                <w:rFonts w:ascii="Times New Roman" w:hAnsi="Times New Roman" w:cs="Times New Roman"/>
                <w:iCs/>
                <w:color w:val="000000" w:themeColor="text1"/>
                <w:sz w:val="24"/>
                <w:szCs w:val="24"/>
                <w:lang w:val="sv-SE"/>
              </w:rPr>
            </w:pPr>
            <w:r>
              <w:rPr>
                <w:rFonts w:ascii="Times New Roman" w:hAnsi="Times New Roman" w:cs="Times New Roman"/>
                <w:b/>
                <w:color w:val="000000" w:themeColor="text1"/>
                <w:sz w:val="24"/>
                <w:szCs w:val="24"/>
              </w:rPr>
              <w:t xml:space="preserve">PVM </w:t>
            </w:r>
            <w:r>
              <w:rPr>
                <w:rFonts w:ascii="Times New Roman" w:hAnsi="Times New Roman" w:cs="Times New Roman"/>
                <w:i/>
                <w:color w:val="000000" w:themeColor="text1"/>
                <w:sz w:val="24"/>
                <w:szCs w:val="24"/>
              </w:rPr>
              <w:t>(pildoma, jei taikoma)*</w:t>
            </w:r>
            <w:r>
              <w:rPr>
                <w:rFonts w:ascii="Times New Roman" w:hAnsi="Times New Roman" w:cs="Times New Roman"/>
                <w:iCs/>
                <w:color w:val="000000" w:themeColor="text1"/>
                <w:sz w:val="24"/>
                <w:szCs w:val="24"/>
              </w:rPr>
              <w:t>: [procentai]</w:t>
            </w:r>
            <w:r>
              <w:rPr>
                <w:rFonts w:ascii="Times New Roman" w:hAnsi="Times New Roman" w:cs="Times New Roman"/>
                <w:iCs/>
                <w:color w:val="000000" w:themeColor="text1"/>
                <w:sz w:val="24"/>
                <w:szCs w:val="24"/>
                <w:lang w:val="sv-SE"/>
              </w:rPr>
              <w:t>%; [PVM suma] Eur</w:t>
            </w:r>
          </w:p>
        </w:tc>
        <w:tc>
          <w:tcPr>
            <w:tcW w:w="1126" w:type="dxa"/>
            <w:tcBorders>
              <w:top w:val="single" w:sz="4" w:space="0" w:color="000000"/>
              <w:left w:val="single" w:sz="4" w:space="0" w:color="000000"/>
              <w:bottom w:val="single" w:sz="4" w:space="0" w:color="000000"/>
              <w:right w:val="single" w:sz="4" w:space="0" w:color="000000"/>
            </w:tcBorders>
          </w:tcPr>
          <w:p w14:paraId="53E8EF2C" w14:textId="77777777" w:rsidR="002D3172" w:rsidRDefault="002D3172">
            <w:pPr>
              <w:spacing w:after="0" w:line="240" w:lineRule="auto"/>
              <w:rPr>
                <w:rFonts w:ascii="Times New Roman" w:hAnsi="Times New Roman" w:cs="Times New Roman"/>
                <w:color w:val="000000" w:themeColor="text1"/>
                <w:sz w:val="24"/>
                <w:szCs w:val="24"/>
              </w:rPr>
            </w:pPr>
          </w:p>
        </w:tc>
        <w:tc>
          <w:tcPr>
            <w:tcW w:w="1570" w:type="dxa"/>
            <w:tcBorders>
              <w:top w:val="single" w:sz="4" w:space="0" w:color="000000"/>
              <w:left w:val="single" w:sz="4" w:space="0" w:color="000000"/>
              <w:bottom w:val="single" w:sz="4" w:space="0" w:color="000000"/>
              <w:right w:val="single" w:sz="4" w:space="0" w:color="000000"/>
            </w:tcBorders>
          </w:tcPr>
          <w:p w14:paraId="2A2C4354" w14:textId="77777777" w:rsidR="002D3172" w:rsidRDefault="002D3172">
            <w:pPr>
              <w:spacing w:after="0" w:line="240" w:lineRule="auto"/>
              <w:rPr>
                <w:rFonts w:ascii="Times New Roman" w:hAnsi="Times New Roman" w:cs="Times New Roman"/>
                <w:color w:val="000000" w:themeColor="text1"/>
                <w:sz w:val="24"/>
                <w:szCs w:val="24"/>
              </w:rPr>
            </w:pPr>
          </w:p>
        </w:tc>
      </w:tr>
      <w:tr w:rsidR="002D3172" w14:paraId="7BA3E7DA" w14:textId="77777777">
        <w:tc>
          <w:tcPr>
            <w:tcW w:w="567" w:type="dxa"/>
            <w:tcBorders>
              <w:top w:val="single" w:sz="4" w:space="0" w:color="000000"/>
              <w:left w:val="single" w:sz="4" w:space="0" w:color="000000"/>
              <w:bottom w:val="single" w:sz="4" w:space="0" w:color="000000"/>
              <w:right w:val="single" w:sz="4" w:space="0" w:color="000000"/>
            </w:tcBorders>
          </w:tcPr>
          <w:p w14:paraId="7C5317BA" w14:textId="77777777" w:rsidR="002D3172" w:rsidRDefault="002D3172">
            <w:pPr>
              <w:spacing w:after="0" w:line="240" w:lineRule="auto"/>
              <w:rPr>
                <w:rFonts w:ascii="Times New Roman" w:hAnsi="Times New Roman" w:cs="Times New Roman"/>
                <w:b/>
                <w:color w:val="000000" w:themeColor="text1"/>
                <w:sz w:val="24"/>
                <w:szCs w:val="24"/>
              </w:rPr>
            </w:pPr>
          </w:p>
        </w:tc>
        <w:tc>
          <w:tcPr>
            <w:tcW w:w="6698" w:type="dxa"/>
            <w:gridSpan w:val="4"/>
            <w:tcBorders>
              <w:top w:val="single" w:sz="4" w:space="0" w:color="000000"/>
              <w:left w:val="single" w:sz="4" w:space="0" w:color="000000"/>
              <w:bottom w:val="single" w:sz="4" w:space="0" w:color="000000"/>
              <w:right w:val="single" w:sz="4" w:space="0" w:color="000000"/>
            </w:tcBorders>
          </w:tcPr>
          <w:p w14:paraId="1AC227BE" w14:textId="77777777" w:rsidR="002D3172" w:rsidRDefault="004E60B4">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Palyginamoji 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su PVM, skirta tik pasiūlymų palyginimui</w:t>
            </w:r>
            <w:r>
              <w:rPr>
                <w:rStyle w:val="FootnoteReference"/>
                <w:rFonts w:ascii="Times New Roman" w:hAnsi="Times New Roman" w:cs="Times New Roman"/>
                <w:b/>
                <w:color w:val="000000" w:themeColor="text1"/>
                <w:sz w:val="24"/>
                <w:szCs w:val="24"/>
              </w:rPr>
              <w:footnoteReference w:id="7"/>
            </w:r>
          </w:p>
        </w:tc>
        <w:tc>
          <w:tcPr>
            <w:tcW w:w="1126" w:type="dxa"/>
            <w:tcBorders>
              <w:top w:val="single" w:sz="4" w:space="0" w:color="000000"/>
              <w:left w:val="single" w:sz="4" w:space="0" w:color="000000"/>
              <w:bottom w:val="single" w:sz="4" w:space="0" w:color="000000"/>
              <w:right w:val="single" w:sz="4" w:space="0" w:color="000000"/>
            </w:tcBorders>
          </w:tcPr>
          <w:p w14:paraId="257B7087" w14:textId="77777777" w:rsidR="002D3172" w:rsidRDefault="002D3172">
            <w:pPr>
              <w:spacing w:after="0" w:line="240" w:lineRule="auto"/>
              <w:rPr>
                <w:rFonts w:ascii="Times New Roman" w:hAnsi="Times New Roman" w:cs="Times New Roman"/>
                <w:color w:val="000000" w:themeColor="text1"/>
                <w:sz w:val="24"/>
                <w:szCs w:val="24"/>
              </w:rPr>
            </w:pPr>
          </w:p>
        </w:tc>
        <w:tc>
          <w:tcPr>
            <w:tcW w:w="1570" w:type="dxa"/>
            <w:tcBorders>
              <w:top w:val="single" w:sz="4" w:space="0" w:color="000000"/>
              <w:left w:val="single" w:sz="4" w:space="0" w:color="000000"/>
              <w:bottom w:val="single" w:sz="4" w:space="0" w:color="000000"/>
              <w:right w:val="single" w:sz="4" w:space="0" w:color="000000"/>
            </w:tcBorders>
          </w:tcPr>
          <w:p w14:paraId="0B98AFFB" w14:textId="77777777" w:rsidR="002D3172" w:rsidRDefault="002D3172">
            <w:pPr>
              <w:spacing w:after="0" w:line="240" w:lineRule="auto"/>
              <w:rPr>
                <w:rFonts w:ascii="Times New Roman" w:hAnsi="Times New Roman" w:cs="Times New Roman"/>
                <w:color w:val="000000" w:themeColor="text1"/>
                <w:sz w:val="24"/>
                <w:szCs w:val="24"/>
              </w:rPr>
            </w:pPr>
          </w:p>
        </w:tc>
      </w:tr>
    </w:tbl>
    <w:p w14:paraId="5A0294D3" w14:textId="77777777" w:rsidR="002D3172" w:rsidRDefault="004E60B4">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5.2.1. Jei „PVM“ laukas nepildomas, nurodykite priežastis, dėl kurių PVM nemokamas: ___________________________________________________________________________________</w:t>
      </w:r>
    </w:p>
    <w:p w14:paraId="30143B98" w14:textId="77777777" w:rsidR="002D3172" w:rsidRDefault="002D3172">
      <w:pPr>
        <w:spacing w:after="0" w:line="240" w:lineRule="auto"/>
        <w:rPr>
          <w:rFonts w:ascii="Times New Roman" w:hAnsi="Times New Roman" w:cs="Times New Roman"/>
          <w:b/>
          <w:bCs/>
          <w:color w:val="000000" w:themeColor="text1"/>
          <w:sz w:val="24"/>
          <w:szCs w:val="24"/>
        </w:rPr>
      </w:pPr>
    </w:p>
    <w:p w14:paraId="133F0100" w14:textId="77777777" w:rsidR="002D3172" w:rsidRDefault="004E60B4">
      <w:pPr>
        <w:pStyle w:val="ListParagraph"/>
        <w:numPr>
          <w:ilvl w:val="1"/>
          <w:numId w:val="18"/>
        </w:numPr>
        <w:tabs>
          <w:tab w:val="left" w:pos="993"/>
        </w:tabs>
        <w:spacing w:after="0" w:line="240" w:lineRule="auto"/>
        <w:ind w:left="0" w:firstLine="567"/>
        <w:jc w:val="both"/>
        <w:rPr>
          <w:rFonts w:ascii="Times New Roman" w:eastAsia="Calibri" w:hAnsi="Times New Roman" w:cs="Times New Roman"/>
          <w:b/>
          <w:iCs/>
          <w:color w:val="000000" w:themeColor="text1"/>
          <w:sz w:val="24"/>
          <w:szCs w:val="24"/>
        </w:rPr>
      </w:pPr>
      <w:bookmarkStart w:id="73" w:name="_Hlk121480345"/>
      <w:r>
        <w:rPr>
          <w:rFonts w:ascii="Times New Roman" w:eastAsia="Calibri" w:hAnsi="Times New Roman" w:cs="Times New Roman"/>
          <w:b/>
          <w:iCs/>
          <w:color w:val="000000" w:themeColor="text1"/>
          <w:sz w:val="24"/>
          <w:szCs w:val="24"/>
        </w:rPr>
        <w:t xml:space="preserve">Trečioji Pirkimo objekto dalis – </w:t>
      </w:r>
      <w:bookmarkEnd w:id="73"/>
      <w:r>
        <w:rPr>
          <w:rFonts w:ascii="Times New Roman" w:eastAsia="Calibri" w:hAnsi="Times New Roman" w:cs="Times New Roman"/>
          <w:b/>
          <w:bCs/>
          <w:iCs/>
          <w:color w:val="000000" w:themeColor="text1"/>
          <w:sz w:val="24"/>
          <w:szCs w:val="24"/>
        </w:rPr>
        <w:t>Kraujospūdžio matuokliai</w:t>
      </w:r>
      <w:r>
        <w:rPr>
          <w:rFonts w:ascii="Times New Roman" w:hAnsi="Times New Roman" w:cs="Times New Roman"/>
          <w:b/>
          <w:bCs/>
          <w:color w:val="000000" w:themeColor="text1"/>
          <w:sz w:val="24"/>
          <w:szCs w:val="24"/>
        </w:rPr>
        <w:t xml:space="preserve"> (švietimo įstaigoms, esančioms Panevėžio ir Šiaulių apskrityse)</w:t>
      </w:r>
      <w:r>
        <w:rPr>
          <w:rFonts w:ascii="Times New Roman" w:eastAsia="Calibri" w:hAnsi="Times New Roman" w:cs="Times New Roman"/>
          <w:b/>
          <w:iCs/>
          <w:color w:val="000000" w:themeColor="text1"/>
          <w:sz w:val="24"/>
          <w:szCs w:val="24"/>
        </w:rPr>
        <w:t>:</w:t>
      </w:r>
    </w:p>
    <w:tbl>
      <w:tblPr>
        <w:tblW w:w="9962" w:type="dxa"/>
        <w:tblLayout w:type="fixed"/>
        <w:tblLook w:val="01E0" w:firstRow="1" w:lastRow="1" w:firstColumn="1" w:lastColumn="1" w:noHBand="0" w:noVBand="0"/>
      </w:tblPr>
      <w:tblGrid>
        <w:gridCol w:w="568"/>
        <w:gridCol w:w="1821"/>
        <w:gridCol w:w="1544"/>
        <w:gridCol w:w="2004"/>
        <w:gridCol w:w="1329"/>
        <w:gridCol w:w="1126"/>
        <w:gridCol w:w="1570"/>
      </w:tblGrid>
      <w:tr w:rsidR="002D3172" w14:paraId="71CD8262" w14:textId="77777777">
        <w:trPr>
          <w:tblHeader/>
        </w:trPr>
        <w:tc>
          <w:tcPr>
            <w:tcW w:w="56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3161B1D" w14:textId="77777777" w:rsidR="002D3172" w:rsidRDefault="004E60B4">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Eil. Nr.</w:t>
            </w:r>
          </w:p>
        </w:tc>
        <w:tc>
          <w:tcPr>
            <w:tcW w:w="182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21B17A1" w14:textId="77777777" w:rsidR="002D3172" w:rsidRDefault="004E60B4">
            <w:pPr>
              <w:spacing w:after="0" w:line="240" w:lineRule="auto"/>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t>Pirkimo objektas</w:t>
            </w:r>
          </w:p>
        </w:tc>
        <w:tc>
          <w:tcPr>
            <w:tcW w:w="15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4664B23" w14:textId="77777777" w:rsidR="002D3172" w:rsidRDefault="004E60B4">
            <w:pPr>
              <w:spacing w:after="0" w:line="240" w:lineRule="auto"/>
              <w:jc w:val="center"/>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Mato vienetas</w:t>
            </w:r>
          </w:p>
        </w:tc>
        <w:tc>
          <w:tcPr>
            <w:tcW w:w="20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35D5AC6" w14:textId="77777777" w:rsidR="002D3172" w:rsidRDefault="004E60B4">
            <w:pPr>
              <w:spacing w:after="0" w:line="240" w:lineRule="auto"/>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Maksimalus kiekis</w:t>
            </w:r>
            <w:r>
              <w:rPr>
                <w:rStyle w:val="FootnoteReference"/>
                <w:rFonts w:ascii="Times New Roman" w:hAnsi="Times New Roman" w:cs="Times New Roman"/>
                <w:b/>
                <w:bCs/>
                <w:iCs/>
                <w:color w:val="000000" w:themeColor="text1"/>
                <w:sz w:val="24"/>
                <w:szCs w:val="24"/>
              </w:rPr>
              <w:footnoteReference w:id="8"/>
            </w:r>
          </w:p>
        </w:tc>
        <w:tc>
          <w:tcPr>
            <w:tcW w:w="132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F704EB2" w14:textId="77777777" w:rsidR="002D3172" w:rsidRDefault="004E60B4">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Mato vieneto įkainis EUR be PVM</w:t>
            </w:r>
          </w:p>
        </w:tc>
        <w:tc>
          <w:tcPr>
            <w:tcW w:w="112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287EABD" w14:textId="77777777" w:rsidR="002D3172" w:rsidRDefault="004E60B4">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Mato vieneto įkainis EUR su PVM</w:t>
            </w:r>
          </w:p>
        </w:tc>
        <w:tc>
          <w:tcPr>
            <w:tcW w:w="15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4539F6" w14:textId="77777777" w:rsidR="002D3172" w:rsidRDefault="004E60B4">
            <w:pPr>
              <w:spacing w:after="0" w:line="240" w:lineRule="auto"/>
              <w:rPr>
                <w:rFonts w:ascii="Times New Roman" w:hAnsi="Times New Roman" w:cs="Times New Roman"/>
                <w:i/>
                <w:color w:val="000000" w:themeColor="text1"/>
                <w:sz w:val="24"/>
                <w:szCs w:val="24"/>
              </w:rPr>
            </w:pPr>
            <w:r>
              <w:rPr>
                <w:rFonts w:ascii="Times New Roman" w:hAnsi="Times New Roman" w:cs="Times New Roman"/>
                <w:b/>
                <w:color w:val="000000" w:themeColor="text1"/>
                <w:sz w:val="24"/>
                <w:szCs w:val="24"/>
              </w:rPr>
              <w:t>Preliminari kaina EUR be PVM</w:t>
            </w:r>
          </w:p>
        </w:tc>
      </w:tr>
      <w:tr w:rsidR="002D3172" w14:paraId="46EF0121" w14:textId="77777777">
        <w:trPr>
          <w:trHeight w:val="296"/>
          <w:tblHeader/>
        </w:trPr>
        <w:tc>
          <w:tcPr>
            <w:tcW w:w="567" w:type="dxa"/>
            <w:tcBorders>
              <w:top w:val="single" w:sz="4" w:space="0" w:color="000000"/>
              <w:left w:val="single" w:sz="4" w:space="0" w:color="000000"/>
              <w:bottom w:val="single" w:sz="4" w:space="0" w:color="000000"/>
              <w:right w:val="single" w:sz="4" w:space="0" w:color="000000"/>
            </w:tcBorders>
            <w:vAlign w:val="center"/>
          </w:tcPr>
          <w:p w14:paraId="740FD8A4" w14:textId="77777777" w:rsidR="002D3172" w:rsidRDefault="004E60B4">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1</w:t>
            </w:r>
          </w:p>
        </w:tc>
        <w:tc>
          <w:tcPr>
            <w:tcW w:w="1821" w:type="dxa"/>
            <w:tcBorders>
              <w:top w:val="single" w:sz="4" w:space="0" w:color="000000"/>
              <w:left w:val="single" w:sz="4" w:space="0" w:color="000000"/>
              <w:bottom w:val="single" w:sz="4" w:space="0" w:color="000000"/>
              <w:right w:val="single" w:sz="4" w:space="0" w:color="000000"/>
            </w:tcBorders>
            <w:vAlign w:val="center"/>
          </w:tcPr>
          <w:p w14:paraId="1EF71347" w14:textId="77777777" w:rsidR="002D3172" w:rsidRDefault="004E60B4">
            <w:pPr>
              <w:spacing w:after="0" w:line="240" w:lineRule="auto"/>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2</w:t>
            </w:r>
          </w:p>
        </w:tc>
        <w:tc>
          <w:tcPr>
            <w:tcW w:w="1544" w:type="dxa"/>
            <w:tcBorders>
              <w:top w:val="single" w:sz="4" w:space="0" w:color="000000"/>
              <w:left w:val="single" w:sz="4" w:space="0" w:color="000000"/>
              <w:bottom w:val="single" w:sz="4" w:space="0" w:color="000000"/>
              <w:right w:val="single" w:sz="4" w:space="0" w:color="000000"/>
            </w:tcBorders>
            <w:vAlign w:val="center"/>
          </w:tcPr>
          <w:p w14:paraId="07AB3C79" w14:textId="77777777" w:rsidR="002D3172" w:rsidRDefault="004E60B4">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3</w:t>
            </w:r>
          </w:p>
        </w:tc>
        <w:tc>
          <w:tcPr>
            <w:tcW w:w="2004" w:type="dxa"/>
            <w:tcBorders>
              <w:top w:val="single" w:sz="4" w:space="0" w:color="000000"/>
              <w:left w:val="single" w:sz="4" w:space="0" w:color="000000"/>
              <w:bottom w:val="single" w:sz="4" w:space="0" w:color="000000"/>
              <w:right w:val="single" w:sz="4" w:space="0" w:color="000000"/>
            </w:tcBorders>
            <w:vAlign w:val="center"/>
          </w:tcPr>
          <w:p w14:paraId="4F3BB1D7" w14:textId="77777777" w:rsidR="002D3172" w:rsidRDefault="004E60B4">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4</w:t>
            </w:r>
          </w:p>
        </w:tc>
        <w:tc>
          <w:tcPr>
            <w:tcW w:w="1329" w:type="dxa"/>
            <w:tcBorders>
              <w:top w:val="single" w:sz="4" w:space="0" w:color="000000"/>
              <w:left w:val="single" w:sz="4" w:space="0" w:color="000000"/>
              <w:bottom w:val="single" w:sz="4" w:space="0" w:color="000000"/>
              <w:right w:val="single" w:sz="4" w:space="0" w:color="000000"/>
            </w:tcBorders>
            <w:vAlign w:val="center"/>
          </w:tcPr>
          <w:p w14:paraId="402274AD" w14:textId="77777777" w:rsidR="002D3172" w:rsidRDefault="004E60B4">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5</w:t>
            </w:r>
          </w:p>
        </w:tc>
        <w:tc>
          <w:tcPr>
            <w:tcW w:w="1126" w:type="dxa"/>
            <w:tcBorders>
              <w:top w:val="single" w:sz="4" w:space="0" w:color="000000"/>
              <w:left w:val="single" w:sz="4" w:space="0" w:color="000000"/>
              <w:bottom w:val="single" w:sz="4" w:space="0" w:color="000000"/>
              <w:right w:val="single" w:sz="4" w:space="0" w:color="000000"/>
            </w:tcBorders>
          </w:tcPr>
          <w:p w14:paraId="04E2D616" w14:textId="77777777" w:rsidR="002D3172" w:rsidRDefault="004E60B4">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6</w:t>
            </w:r>
          </w:p>
        </w:tc>
        <w:tc>
          <w:tcPr>
            <w:tcW w:w="1570" w:type="dxa"/>
            <w:tcBorders>
              <w:top w:val="single" w:sz="4" w:space="0" w:color="000000"/>
              <w:left w:val="single" w:sz="4" w:space="0" w:color="000000"/>
              <w:bottom w:val="single" w:sz="4" w:space="0" w:color="000000"/>
              <w:right w:val="single" w:sz="4" w:space="0" w:color="000000"/>
            </w:tcBorders>
            <w:vAlign w:val="center"/>
          </w:tcPr>
          <w:p w14:paraId="0D3BB72D" w14:textId="77777777" w:rsidR="002D3172" w:rsidRDefault="004E60B4">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7 (4 X 5)</w:t>
            </w:r>
          </w:p>
        </w:tc>
      </w:tr>
      <w:tr w:rsidR="002D3172" w14:paraId="470591CC" w14:textId="77777777">
        <w:tc>
          <w:tcPr>
            <w:tcW w:w="567" w:type="dxa"/>
            <w:tcBorders>
              <w:top w:val="single" w:sz="4" w:space="0" w:color="000000"/>
              <w:left w:val="single" w:sz="4" w:space="0" w:color="000000"/>
              <w:bottom w:val="single" w:sz="4" w:space="0" w:color="000000"/>
              <w:right w:val="single" w:sz="4" w:space="0" w:color="000000"/>
            </w:tcBorders>
          </w:tcPr>
          <w:p w14:paraId="5A0B2947" w14:textId="77777777" w:rsidR="002D3172" w:rsidRDefault="004E60B4">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c>
          <w:tcPr>
            <w:tcW w:w="1821" w:type="dxa"/>
            <w:tcBorders>
              <w:top w:val="single" w:sz="4" w:space="0" w:color="000000"/>
              <w:left w:val="single" w:sz="4" w:space="0" w:color="000000"/>
              <w:bottom w:val="single" w:sz="4" w:space="0" w:color="000000"/>
              <w:right w:val="single" w:sz="4" w:space="0" w:color="000000"/>
            </w:tcBorders>
          </w:tcPr>
          <w:p w14:paraId="793B5DE9" w14:textId="77777777" w:rsidR="002D3172" w:rsidRDefault="004E60B4">
            <w:pPr>
              <w:pStyle w:val="ListParagraph"/>
              <w:spacing w:before="120" w:after="0" w:line="240" w:lineRule="auto"/>
              <w:ind w:left="0"/>
              <w:contextualSpacing w:val="0"/>
              <w:jc w:val="both"/>
              <w:rPr>
                <w:rFonts w:ascii="Times New Roman" w:hAnsi="Times New Roman" w:cs="Times New Roman"/>
                <w:b/>
                <w:bCs/>
                <w:iCs/>
                <w:color w:val="000000" w:themeColor="text1"/>
                <w:sz w:val="24"/>
                <w:szCs w:val="24"/>
              </w:rPr>
            </w:pPr>
            <w:r>
              <w:rPr>
                <w:rFonts w:ascii="Times New Roman" w:hAnsi="Times New Roman" w:cs="Times New Roman"/>
                <w:b/>
                <w:bCs/>
                <w:color w:val="000000" w:themeColor="text1"/>
                <w:sz w:val="24"/>
                <w:szCs w:val="24"/>
              </w:rPr>
              <w:t>Kraujospūdžio matuokliai</w:t>
            </w:r>
          </w:p>
        </w:tc>
        <w:tc>
          <w:tcPr>
            <w:tcW w:w="1544" w:type="dxa"/>
            <w:tcBorders>
              <w:top w:val="single" w:sz="4" w:space="0" w:color="000000"/>
              <w:left w:val="single" w:sz="4" w:space="0" w:color="000000"/>
              <w:bottom w:val="single" w:sz="4" w:space="0" w:color="000000"/>
              <w:right w:val="single" w:sz="4" w:space="0" w:color="000000"/>
            </w:tcBorders>
          </w:tcPr>
          <w:p w14:paraId="758E9AAB" w14:textId="77777777" w:rsidR="002D3172" w:rsidRDefault="004E60B4">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Vnt.</w:t>
            </w:r>
          </w:p>
        </w:tc>
        <w:tc>
          <w:tcPr>
            <w:tcW w:w="2004" w:type="dxa"/>
            <w:tcBorders>
              <w:top w:val="single" w:sz="4" w:space="0" w:color="000000"/>
              <w:left w:val="single" w:sz="4" w:space="0" w:color="000000"/>
              <w:bottom w:val="single" w:sz="4" w:space="0" w:color="000000"/>
              <w:right w:val="single" w:sz="4" w:space="0" w:color="000000"/>
            </w:tcBorders>
          </w:tcPr>
          <w:p w14:paraId="7AD08907" w14:textId="77777777" w:rsidR="002D3172" w:rsidRDefault="004E60B4">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272</w:t>
            </w:r>
          </w:p>
        </w:tc>
        <w:tc>
          <w:tcPr>
            <w:tcW w:w="1329" w:type="dxa"/>
            <w:tcBorders>
              <w:top w:val="single" w:sz="4" w:space="0" w:color="000000"/>
              <w:left w:val="single" w:sz="4" w:space="0" w:color="000000"/>
              <w:bottom w:val="single" w:sz="4" w:space="0" w:color="000000"/>
              <w:right w:val="single" w:sz="4" w:space="0" w:color="000000"/>
            </w:tcBorders>
          </w:tcPr>
          <w:p w14:paraId="2D25DBF0" w14:textId="77777777" w:rsidR="002D3172" w:rsidRDefault="002D3172">
            <w:pPr>
              <w:spacing w:after="0" w:line="240" w:lineRule="auto"/>
              <w:rPr>
                <w:rFonts w:ascii="Times New Roman" w:hAnsi="Times New Roman" w:cs="Times New Roman"/>
                <w:color w:val="000000" w:themeColor="text1"/>
                <w:sz w:val="24"/>
                <w:szCs w:val="24"/>
              </w:rPr>
            </w:pPr>
          </w:p>
        </w:tc>
        <w:tc>
          <w:tcPr>
            <w:tcW w:w="1126" w:type="dxa"/>
            <w:tcBorders>
              <w:top w:val="single" w:sz="4" w:space="0" w:color="000000"/>
              <w:left w:val="single" w:sz="4" w:space="0" w:color="000000"/>
              <w:bottom w:val="single" w:sz="4" w:space="0" w:color="000000"/>
              <w:right w:val="single" w:sz="4" w:space="0" w:color="000000"/>
            </w:tcBorders>
          </w:tcPr>
          <w:p w14:paraId="20734C8C" w14:textId="77777777" w:rsidR="002D3172" w:rsidRDefault="002D3172">
            <w:pPr>
              <w:spacing w:after="0" w:line="240" w:lineRule="auto"/>
              <w:rPr>
                <w:rFonts w:ascii="Times New Roman" w:hAnsi="Times New Roman" w:cs="Times New Roman"/>
                <w:color w:val="000000" w:themeColor="text1"/>
                <w:sz w:val="24"/>
                <w:szCs w:val="24"/>
              </w:rPr>
            </w:pPr>
          </w:p>
        </w:tc>
        <w:tc>
          <w:tcPr>
            <w:tcW w:w="1570" w:type="dxa"/>
            <w:tcBorders>
              <w:top w:val="single" w:sz="4" w:space="0" w:color="000000"/>
              <w:left w:val="single" w:sz="4" w:space="0" w:color="000000"/>
              <w:bottom w:val="single" w:sz="4" w:space="0" w:color="000000"/>
              <w:right w:val="single" w:sz="4" w:space="0" w:color="000000"/>
            </w:tcBorders>
          </w:tcPr>
          <w:p w14:paraId="024C5FD8" w14:textId="77777777" w:rsidR="002D3172" w:rsidRDefault="002D3172">
            <w:pPr>
              <w:spacing w:after="0" w:line="240" w:lineRule="auto"/>
              <w:rPr>
                <w:rFonts w:ascii="Times New Roman" w:hAnsi="Times New Roman" w:cs="Times New Roman"/>
                <w:color w:val="000000" w:themeColor="text1"/>
                <w:sz w:val="24"/>
                <w:szCs w:val="24"/>
              </w:rPr>
            </w:pPr>
          </w:p>
        </w:tc>
      </w:tr>
      <w:tr w:rsidR="002D3172" w14:paraId="7924A517" w14:textId="77777777">
        <w:tc>
          <w:tcPr>
            <w:tcW w:w="567" w:type="dxa"/>
            <w:tcBorders>
              <w:top w:val="single" w:sz="4" w:space="0" w:color="000000"/>
              <w:left w:val="single" w:sz="4" w:space="0" w:color="000000"/>
              <w:bottom w:val="single" w:sz="4" w:space="0" w:color="000000"/>
              <w:right w:val="single" w:sz="4" w:space="0" w:color="000000"/>
            </w:tcBorders>
          </w:tcPr>
          <w:p w14:paraId="3BB71F05" w14:textId="77777777" w:rsidR="002D3172" w:rsidRDefault="002D3172">
            <w:pPr>
              <w:spacing w:after="0" w:line="240" w:lineRule="auto"/>
              <w:rPr>
                <w:rFonts w:ascii="Times New Roman" w:hAnsi="Times New Roman" w:cs="Times New Roman"/>
                <w:b/>
                <w:color w:val="000000" w:themeColor="text1"/>
                <w:sz w:val="24"/>
                <w:szCs w:val="24"/>
                <w:lang w:val="en-US"/>
              </w:rPr>
            </w:pPr>
          </w:p>
        </w:tc>
        <w:tc>
          <w:tcPr>
            <w:tcW w:w="6698" w:type="dxa"/>
            <w:gridSpan w:val="4"/>
            <w:tcBorders>
              <w:top w:val="single" w:sz="4" w:space="0" w:color="000000"/>
              <w:left w:val="single" w:sz="4" w:space="0" w:color="000000"/>
              <w:bottom w:val="single" w:sz="4" w:space="0" w:color="000000"/>
              <w:right w:val="single" w:sz="4" w:space="0" w:color="000000"/>
            </w:tcBorders>
          </w:tcPr>
          <w:p w14:paraId="7B2DE079" w14:textId="77777777" w:rsidR="002D3172" w:rsidRDefault="004E60B4">
            <w:pPr>
              <w:spacing w:after="0" w:line="240" w:lineRule="auto"/>
              <w:rPr>
                <w:rFonts w:ascii="Times New Roman" w:hAnsi="Times New Roman" w:cs="Times New Roman"/>
                <w:iCs/>
                <w:color w:val="000000" w:themeColor="text1"/>
                <w:sz w:val="24"/>
                <w:szCs w:val="24"/>
                <w:lang w:val="sv-SE"/>
              </w:rPr>
            </w:pPr>
            <w:r>
              <w:rPr>
                <w:rFonts w:ascii="Times New Roman" w:hAnsi="Times New Roman" w:cs="Times New Roman"/>
                <w:b/>
                <w:color w:val="000000" w:themeColor="text1"/>
                <w:sz w:val="24"/>
                <w:szCs w:val="24"/>
              </w:rPr>
              <w:t xml:space="preserve">PVM </w:t>
            </w:r>
            <w:r>
              <w:rPr>
                <w:rFonts w:ascii="Times New Roman" w:hAnsi="Times New Roman" w:cs="Times New Roman"/>
                <w:i/>
                <w:color w:val="000000" w:themeColor="text1"/>
                <w:sz w:val="24"/>
                <w:szCs w:val="24"/>
              </w:rPr>
              <w:t>(pildoma, jei taikoma)*</w:t>
            </w:r>
            <w:r>
              <w:rPr>
                <w:rFonts w:ascii="Times New Roman" w:hAnsi="Times New Roman" w:cs="Times New Roman"/>
                <w:iCs/>
                <w:color w:val="000000" w:themeColor="text1"/>
                <w:sz w:val="24"/>
                <w:szCs w:val="24"/>
              </w:rPr>
              <w:t>: [procentai]</w:t>
            </w:r>
            <w:r>
              <w:rPr>
                <w:rFonts w:ascii="Times New Roman" w:hAnsi="Times New Roman" w:cs="Times New Roman"/>
                <w:iCs/>
                <w:color w:val="000000" w:themeColor="text1"/>
                <w:sz w:val="24"/>
                <w:szCs w:val="24"/>
                <w:lang w:val="sv-SE"/>
              </w:rPr>
              <w:t>%; [PVM suma] Eur</w:t>
            </w:r>
          </w:p>
        </w:tc>
        <w:tc>
          <w:tcPr>
            <w:tcW w:w="1126" w:type="dxa"/>
            <w:tcBorders>
              <w:top w:val="single" w:sz="4" w:space="0" w:color="000000"/>
              <w:left w:val="single" w:sz="4" w:space="0" w:color="000000"/>
              <w:bottom w:val="single" w:sz="4" w:space="0" w:color="000000"/>
              <w:right w:val="single" w:sz="4" w:space="0" w:color="000000"/>
            </w:tcBorders>
          </w:tcPr>
          <w:p w14:paraId="2A09841C" w14:textId="77777777" w:rsidR="002D3172" w:rsidRDefault="002D3172">
            <w:pPr>
              <w:spacing w:after="0" w:line="240" w:lineRule="auto"/>
              <w:rPr>
                <w:rFonts w:ascii="Times New Roman" w:hAnsi="Times New Roman" w:cs="Times New Roman"/>
                <w:color w:val="000000" w:themeColor="text1"/>
                <w:sz w:val="24"/>
                <w:szCs w:val="24"/>
              </w:rPr>
            </w:pPr>
          </w:p>
        </w:tc>
        <w:tc>
          <w:tcPr>
            <w:tcW w:w="1570" w:type="dxa"/>
            <w:tcBorders>
              <w:top w:val="single" w:sz="4" w:space="0" w:color="000000"/>
              <w:left w:val="single" w:sz="4" w:space="0" w:color="000000"/>
              <w:bottom w:val="single" w:sz="4" w:space="0" w:color="000000"/>
              <w:right w:val="single" w:sz="4" w:space="0" w:color="000000"/>
            </w:tcBorders>
          </w:tcPr>
          <w:p w14:paraId="4A1DED47" w14:textId="77777777" w:rsidR="002D3172" w:rsidRDefault="002D3172">
            <w:pPr>
              <w:spacing w:after="0" w:line="240" w:lineRule="auto"/>
              <w:rPr>
                <w:rFonts w:ascii="Times New Roman" w:hAnsi="Times New Roman" w:cs="Times New Roman"/>
                <w:color w:val="000000" w:themeColor="text1"/>
                <w:sz w:val="24"/>
                <w:szCs w:val="24"/>
              </w:rPr>
            </w:pPr>
          </w:p>
        </w:tc>
      </w:tr>
      <w:tr w:rsidR="002D3172" w14:paraId="7F5B2220" w14:textId="77777777">
        <w:tc>
          <w:tcPr>
            <w:tcW w:w="567" w:type="dxa"/>
            <w:tcBorders>
              <w:top w:val="single" w:sz="4" w:space="0" w:color="000000"/>
              <w:left w:val="single" w:sz="4" w:space="0" w:color="000000"/>
              <w:bottom w:val="single" w:sz="4" w:space="0" w:color="000000"/>
              <w:right w:val="single" w:sz="4" w:space="0" w:color="000000"/>
            </w:tcBorders>
          </w:tcPr>
          <w:p w14:paraId="0DDE5D91" w14:textId="77777777" w:rsidR="002D3172" w:rsidRDefault="002D3172">
            <w:pPr>
              <w:spacing w:after="0" w:line="240" w:lineRule="auto"/>
              <w:rPr>
                <w:rFonts w:ascii="Times New Roman" w:hAnsi="Times New Roman" w:cs="Times New Roman"/>
                <w:b/>
                <w:color w:val="000000" w:themeColor="text1"/>
                <w:sz w:val="24"/>
                <w:szCs w:val="24"/>
              </w:rPr>
            </w:pPr>
          </w:p>
        </w:tc>
        <w:tc>
          <w:tcPr>
            <w:tcW w:w="6698" w:type="dxa"/>
            <w:gridSpan w:val="4"/>
            <w:tcBorders>
              <w:top w:val="single" w:sz="4" w:space="0" w:color="000000"/>
              <w:left w:val="single" w:sz="4" w:space="0" w:color="000000"/>
              <w:bottom w:val="single" w:sz="4" w:space="0" w:color="000000"/>
              <w:right w:val="single" w:sz="4" w:space="0" w:color="000000"/>
            </w:tcBorders>
          </w:tcPr>
          <w:p w14:paraId="26B8410B" w14:textId="77777777" w:rsidR="002D3172" w:rsidRDefault="004E60B4">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Palyginamoji 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su PVM, skirta tik pasiūlymų palyginimui</w:t>
            </w:r>
            <w:r>
              <w:rPr>
                <w:rStyle w:val="FootnoteReference"/>
                <w:rFonts w:ascii="Times New Roman" w:hAnsi="Times New Roman" w:cs="Times New Roman"/>
                <w:b/>
                <w:color w:val="000000" w:themeColor="text1"/>
                <w:sz w:val="24"/>
                <w:szCs w:val="24"/>
              </w:rPr>
              <w:footnoteReference w:id="9"/>
            </w:r>
          </w:p>
        </w:tc>
        <w:tc>
          <w:tcPr>
            <w:tcW w:w="1126" w:type="dxa"/>
            <w:tcBorders>
              <w:top w:val="single" w:sz="4" w:space="0" w:color="000000"/>
              <w:left w:val="single" w:sz="4" w:space="0" w:color="000000"/>
              <w:bottom w:val="single" w:sz="4" w:space="0" w:color="000000"/>
              <w:right w:val="single" w:sz="4" w:space="0" w:color="000000"/>
            </w:tcBorders>
          </w:tcPr>
          <w:p w14:paraId="05A413C6" w14:textId="77777777" w:rsidR="002D3172" w:rsidRDefault="002D3172">
            <w:pPr>
              <w:spacing w:after="0" w:line="240" w:lineRule="auto"/>
              <w:rPr>
                <w:rFonts w:ascii="Times New Roman" w:hAnsi="Times New Roman" w:cs="Times New Roman"/>
                <w:color w:val="000000" w:themeColor="text1"/>
                <w:sz w:val="24"/>
                <w:szCs w:val="24"/>
              </w:rPr>
            </w:pPr>
          </w:p>
        </w:tc>
        <w:tc>
          <w:tcPr>
            <w:tcW w:w="1570" w:type="dxa"/>
            <w:tcBorders>
              <w:top w:val="single" w:sz="4" w:space="0" w:color="000000"/>
              <w:left w:val="single" w:sz="4" w:space="0" w:color="000000"/>
              <w:bottom w:val="single" w:sz="4" w:space="0" w:color="000000"/>
              <w:right w:val="single" w:sz="4" w:space="0" w:color="000000"/>
            </w:tcBorders>
          </w:tcPr>
          <w:p w14:paraId="02973F11" w14:textId="77777777" w:rsidR="002D3172" w:rsidRDefault="002D3172">
            <w:pPr>
              <w:spacing w:after="0" w:line="240" w:lineRule="auto"/>
              <w:rPr>
                <w:rFonts w:ascii="Times New Roman" w:hAnsi="Times New Roman" w:cs="Times New Roman"/>
                <w:color w:val="000000" w:themeColor="text1"/>
                <w:sz w:val="24"/>
                <w:szCs w:val="24"/>
              </w:rPr>
            </w:pPr>
          </w:p>
        </w:tc>
      </w:tr>
    </w:tbl>
    <w:p w14:paraId="6639133F" w14:textId="77777777" w:rsidR="002D3172" w:rsidRDefault="004E60B4">
      <w:pPr>
        <w:pStyle w:val="ListParagraph"/>
        <w:spacing w:after="0" w:line="240" w:lineRule="auto"/>
        <w:ind w:left="0"/>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5.3.1. Jei „PVM“ laukas nepildomas, nurodykite priežastis, dėl kurių PVM nemokamas: ___________________________________________________________________________________</w:t>
      </w:r>
    </w:p>
    <w:p w14:paraId="36A43EC4" w14:textId="77777777" w:rsidR="002D3172" w:rsidRDefault="002D3172">
      <w:pPr>
        <w:spacing w:after="0" w:line="240" w:lineRule="auto"/>
        <w:rPr>
          <w:rFonts w:ascii="Times New Roman" w:hAnsi="Times New Roman" w:cs="Times New Roman"/>
          <w:b/>
          <w:bCs/>
          <w:color w:val="000000" w:themeColor="text1"/>
          <w:sz w:val="24"/>
          <w:szCs w:val="24"/>
        </w:rPr>
      </w:pPr>
    </w:p>
    <w:p w14:paraId="5608A7BD" w14:textId="77777777" w:rsidR="002D3172" w:rsidRDefault="004E60B4">
      <w:pPr>
        <w:pStyle w:val="ListParagraph"/>
        <w:numPr>
          <w:ilvl w:val="1"/>
          <w:numId w:val="18"/>
        </w:numPr>
        <w:tabs>
          <w:tab w:val="left" w:pos="993"/>
        </w:tabs>
        <w:spacing w:after="0" w:line="240" w:lineRule="auto"/>
        <w:ind w:left="0" w:firstLine="567"/>
        <w:jc w:val="both"/>
        <w:rPr>
          <w:rFonts w:ascii="Times New Roman" w:eastAsia="Calibri" w:hAnsi="Times New Roman" w:cs="Times New Roman"/>
          <w:b/>
          <w:iCs/>
          <w:color w:val="000000" w:themeColor="text1"/>
          <w:sz w:val="24"/>
          <w:szCs w:val="24"/>
        </w:rPr>
      </w:pPr>
      <w:r>
        <w:rPr>
          <w:rFonts w:ascii="Times New Roman" w:eastAsia="Calibri" w:hAnsi="Times New Roman" w:cs="Times New Roman"/>
          <w:b/>
          <w:iCs/>
          <w:color w:val="000000" w:themeColor="text1"/>
          <w:sz w:val="24"/>
          <w:szCs w:val="24"/>
        </w:rPr>
        <w:t>Ketvirtoji Pirkimo objekto dalis –</w:t>
      </w:r>
      <w:r>
        <w:rPr>
          <w:rFonts w:ascii="Times New Roman" w:hAnsi="Times New Roman" w:cs="Times New Roman"/>
          <w:sz w:val="24"/>
          <w:szCs w:val="24"/>
        </w:rPr>
        <w:t xml:space="preserve"> </w:t>
      </w:r>
      <w:r>
        <w:rPr>
          <w:rFonts w:ascii="Times New Roman" w:hAnsi="Times New Roman" w:cs="Times New Roman"/>
          <w:b/>
          <w:bCs/>
          <w:color w:val="000000" w:themeColor="text1"/>
          <w:sz w:val="24"/>
          <w:szCs w:val="24"/>
        </w:rPr>
        <w:t>Kraujospūdžio matuokliai (švietimo įstaigoms, esančioms Klaipėdos, Telšių ir Tauragės apskrityse)</w:t>
      </w:r>
      <w:r>
        <w:rPr>
          <w:rFonts w:ascii="Times New Roman" w:eastAsia="Calibri" w:hAnsi="Times New Roman" w:cs="Times New Roman"/>
          <w:b/>
          <w:iCs/>
          <w:color w:val="000000" w:themeColor="text1"/>
          <w:sz w:val="24"/>
          <w:szCs w:val="24"/>
        </w:rPr>
        <w:t>:</w:t>
      </w:r>
    </w:p>
    <w:tbl>
      <w:tblPr>
        <w:tblW w:w="9962" w:type="dxa"/>
        <w:tblLayout w:type="fixed"/>
        <w:tblLook w:val="01E0" w:firstRow="1" w:lastRow="1" w:firstColumn="1" w:lastColumn="1" w:noHBand="0" w:noVBand="0"/>
      </w:tblPr>
      <w:tblGrid>
        <w:gridCol w:w="568"/>
        <w:gridCol w:w="1821"/>
        <w:gridCol w:w="1544"/>
        <w:gridCol w:w="2004"/>
        <w:gridCol w:w="1329"/>
        <w:gridCol w:w="1126"/>
        <w:gridCol w:w="1570"/>
      </w:tblGrid>
      <w:tr w:rsidR="002D3172" w14:paraId="11B40738" w14:textId="77777777">
        <w:trPr>
          <w:tblHeader/>
        </w:trPr>
        <w:tc>
          <w:tcPr>
            <w:tcW w:w="56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517E2E4" w14:textId="77777777" w:rsidR="002D3172" w:rsidRDefault="004E60B4">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Eil. Nr.</w:t>
            </w:r>
          </w:p>
        </w:tc>
        <w:tc>
          <w:tcPr>
            <w:tcW w:w="182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0680784" w14:textId="77777777" w:rsidR="002D3172" w:rsidRDefault="004E60B4">
            <w:pPr>
              <w:spacing w:after="0" w:line="240" w:lineRule="auto"/>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t>Pirkimo objektas</w:t>
            </w:r>
          </w:p>
        </w:tc>
        <w:tc>
          <w:tcPr>
            <w:tcW w:w="15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1F51FC1" w14:textId="77777777" w:rsidR="002D3172" w:rsidRDefault="004E60B4">
            <w:pPr>
              <w:spacing w:after="0" w:line="240" w:lineRule="auto"/>
              <w:jc w:val="center"/>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Mato vienetas</w:t>
            </w:r>
          </w:p>
        </w:tc>
        <w:tc>
          <w:tcPr>
            <w:tcW w:w="20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3D00FEC" w14:textId="77777777" w:rsidR="002D3172" w:rsidRDefault="004E60B4">
            <w:pPr>
              <w:spacing w:after="0" w:line="240" w:lineRule="auto"/>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Maksimalus kiekis</w:t>
            </w:r>
            <w:r>
              <w:rPr>
                <w:rStyle w:val="FootnoteReference"/>
                <w:rFonts w:ascii="Times New Roman" w:hAnsi="Times New Roman" w:cs="Times New Roman"/>
                <w:b/>
                <w:bCs/>
                <w:iCs/>
                <w:color w:val="000000" w:themeColor="text1"/>
                <w:sz w:val="24"/>
                <w:szCs w:val="24"/>
              </w:rPr>
              <w:footnoteReference w:id="10"/>
            </w:r>
          </w:p>
        </w:tc>
        <w:tc>
          <w:tcPr>
            <w:tcW w:w="132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FFF9E4A" w14:textId="77777777" w:rsidR="002D3172" w:rsidRDefault="004E60B4">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Mato vieneto įkainis EUR be PVM</w:t>
            </w:r>
          </w:p>
        </w:tc>
        <w:tc>
          <w:tcPr>
            <w:tcW w:w="112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C683049" w14:textId="77777777" w:rsidR="002D3172" w:rsidRDefault="004E60B4">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Mato vieneto įkainis EUR su PVM</w:t>
            </w:r>
          </w:p>
        </w:tc>
        <w:tc>
          <w:tcPr>
            <w:tcW w:w="15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4112B39" w14:textId="77777777" w:rsidR="002D3172" w:rsidRDefault="004E60B4">
            <w:pPr>
              <w:spacing w:after="0" w:line="240" w:lineRule="auto"/>
              <w:rPr>
                <w:rFonts w:ascii="Times New Roman" w:hAnsi="Times New Roman" w:cs="Times New Roman"/>
                <w:i/>
                <w:color w:val="000000" w:themeColor="text1"/>
                <w:sz w:val="24"/>
                <w:szCs w:val="24"/>
              </w:rPr>
            </w:pPr>
            <w:r>
              <w:rPr>
                <w:rFonts w:ascii="Times New Roman" w:hAnsi="Times New Roman" w:cs="Times New Roman"/>
                <w:b/>
                <w:color w:val="000000" w:themeColor="text1"/>
                <w:sz w:val="24"/>
                <w:szCs w:val="24"/>
              </w:rPr>
              <w:t>Preliminari kaina EUR be PVM</w:t>
            </w:r>
          </w:p>
        </w:tc>
      </w:tr>
      <w:tr w:rsidR="002D3172" w14:paraId="4CB31B90" w14:textId="77777777">
        <w:trPr>
          <w:trHeight w:val="296"/>
          <w:tblHeader/>
        </w:trPr>
        <w:tc>
          <w:tcPr>
            <w:tcW w:w="567" w:type="dxa"/>
            <w:tcBorders>
              <w:top w:val="single" w:sz="4" w:space="0" w:color="000000"/>
              <w:left w:val="single" w:sz="4" w:space="0" w:color="000000"/>
              <w:bottom w:val="single" w:sz="4" w:space="0" w:color="000000"/>
              <w:right w:val="single" w:sz="4" w:space="0" w:color="000000"/>
            </w:tcBorders>
            <w:vAlign w:val="center"/>
          </w:tcPr>
          <w:p w14:paraId="4285BD32" w14:textId="77777777" w:rsidR="002D3172" w:rsidRDefault="004E60B4">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1</w:t>
            </w:r>
          </w:p>
        </w:tc>
        <w:tc>
          <w:tcPr>
            <w:tcW w:w="1821" w:type="dxa"/>
            <w:tcBorders>
              <w:top w:val="single" w:sz="4" w:space="0" w:color="000000"/>
              <w:left w:val="single" w:sz="4" w:space="0" w:color="000000"/>
              <w:bottom w:val="single" w:sz="4" w:space="0" w:color="000000"/>
              <w:right w:val="single" w:sz="4" w:space="0" w:color="000000"/>
            </w:tcBorders>
            <w:vAlign w:val="center"/>
          </w:tcPr>
          <w:p w14:paraId="1FB7F671" w14:textId="77777777" w:rsidR="002D3172" w:rsidRDefault="004E60B4">
            <w:pPr>
              <w:spacing w:after="0" w:line="240" w:lineRule="auto"/>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2</w:t>
            </w:r>
          </w:p>
        </w:tc>
        <w:tc>
          <w:tcPr>
            <w:tcW w:w="1544" w:type="dxa"/>
            <w:tcBorders>
              <w:top w:val="single" w:sz="4" w:space="0" w:color="000000"/>
              <w:left w:val="single" w:sz="4" w:space="0" w:color="000000"/>
              <w:bottom w:val="single" w:sz="4" w:space="0" w:color="000000"/>
              <w:right w:val="single" w:sz="4" w:space="0" w:color="000000"/>
            </w:tcBorders>
            <w:vAlign w:val="center"/>
          </w:tcPr>
          <w:p w14:paraId="6F760744" w14:textId="77777777" w:rsidR="002D3172" w:rsidRDefault="004E60B4">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3</w:t>
            </w:r>
          </w:p>
        </w:tc>
        <w:tc>
          <w:tcPr>
            <w:tcW w:w="2004" w:type="dxa"/>
            <w:tcBorders>
              <w:top w:val="single" w:sz="4" w:space="0" w:color="000000"/>
              <w:left w:val="single" w:sz="4" w:space="0" w:color="000000"/>
              <w:bottom w:val="single" w:sz="4" w:space="0" w:color="000000"/>
              <w:right w:val="single" w:sz="4" w:space="0" w:color="000000"/>
            </w:tcBorders>
            <w:vAlign w:val="center"/>
          </w:tcPr>
          <w:p w14:paraId="1E01C114" w14:textId="77777777" w:rsidR="002D3172" w:rsidRDefault="004E60B4">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4</w:t>
            </w:r>
          </w:p>
        </w:tc>
        <w:tc>
          <w:tcPr>
            <w:tcW w:w="1329" w:type="dxa"/>
            <w:tcBorders>
              <w:top w:val="single" w:sz="4" w:space="0" w:color="000000"/>
              <w:left w:val="single" w:sz="4" w:space="0" w:color="000000"/>
              <w:bottom w:val="single" w:sz="4" w:space="0" w:color="000000"/>
              <w:right w:val="single" w:sz="4" w:space="0" w:color="000000"/>
            </w:tcBorders>
            <w:vAlign w:val="center"/>
          </w:tcPr>
          <w:p w14:paraId="4458DC08" w14:textId="77777777" w:rsidR="002D3172" w:rsidRDefault="004E60B4">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5</w:t>
            </w:r>
          </w:p>
        </w:tc>
        <w:tc>
          <w:tcPr>
            <w:tcW w:w="1126" w:type="dxa"/>
            <w:tcBorders>
              <w:top w:val="single" w:sz="4" w:space="0" w:color="000000"/>
              <w:left w:val="single" w:sz="4" w:space="0" w:color="000000"/>
              <w:bottom w:val="single" w:sz="4" w:space="0" w:color="000000"/>
              <w:right w:val="single" w:sz="4" w:space="0" w:color="000000"/>
            </w:tcBorders>
          </w:tcPr>
          <w:p w14:paraId="1FFDE87D" w14:textId="77777777" w:rsidR="002D3172" w:rsidRDefault="004E60B4">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6</w:t>
            </w:r>
          </w:p>
        </w:tc>
        <w:tc>
          <w:tcPr>
            <w:tcW w:w="1570" w:type="dxa"/>
            <w:tcBorders>
              <w:top w:val="single" w:sz="4" w:space="0" w:color="000000"/>
              <w:left w:val="single" w:sz="4" w:space="0" w:color="000000"/>
              <w:bottom w:val="single" w:sz="4" w:space="0" w:color="000000"/>
              <w:right w:val="single" w:sz="4" w:space="0" w:color="000000"/>
            </w:tcBorders>
            <w:vAlign w:val="center"/>
          </w:tcPr>
          <w:p w14:paraId="6ACCC51F" w14:textId="77777777" w:rsidR="002D3172" w:rsidRDefault="004E60B4">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7 (4 X 5)</w:t>
            </w:r>
          </w:p>
        </w:tc>
      </w:tr>
      <w:tr w:rsidR="002D3172" w14:paraId="0ECD2BD9" w14:textId="77777777">
        <w:tc>
          <w:tcPr>
            <w:tcW w:w="567" w:type="dxa"/>
            <w:tcBorders>
              <w:top w:val="single" w:sz="4" w:space="0" w:color="000000"/>
              <w:left w:val="single" w:sz="4" w:space="0" w:color="000000"/>
              <w:bottom w:val="single" w:sz="4" w:space="0" w:color="000000"/>
              <w:right w:val="single" w:sz="4" w:space="0" w:color="000000"/>
            </w:tcBorders>
          </w:tcPr>
          <w:p w14:paraId="0E355355" w14:textId="77777777" w:rsidR="002D3172" w:rsidRDefault="004E60B4">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c>
          <w:tcPr>
            <w:tcW w:w="1821" w:type="dxa"/>
            <w:tcBorders>
              <w:top w:val="single" w:sz="4" w:space="0" w:color="000000"/>
              <w:left w:val="single" w:sz="4" w:space="0" w:color="000000"/>
              <w:bottom w:val="single" w:sz="4" w:space="0" w:color="000000"/>
              <w:right w:val="single" w:sz="4" w:space="0" w:color="000000"/>
            </w:tcBorders>
          </w:tcPr>
          <w:p w14:paraId="2ECAAC90" w14:textId="77777777" w:rsidR="002D3172" w:rsidRDefault="004E60B4">
            <w:pPr>
              <w:pStyle w:val="ListParagraph"/>
              <w:spacing w:before="120" w:after="0" w:line="240" w:lineRule="auto"/>
              <w:ind w:left="0"/>
              <w:contextualSpacing w:val="0"/>
              <w:jc w:val="both"/>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Kraujospūdžio matuokliai</w:t>
            </w:r>
          </w:p>
        </w:tc>
        <w:tc>
          <w:tcPr>
            <w:tcW w:w="1544" w:type="dxa"/>
            <w:tcBorders>
              <w:top w:val="single" w:sz="4" w:space="0" w:color="000000"/>
              <w:left w:val="single" w:sz="4" w:space="0" w:color="000000"/>
              <w:bottom w:val="single" w:sz="4" w:space="0" w:color="000000"/>
              <w:right w:val="single" w:sz="4" w:space="0" w:color="000000"/>
            </w:tcBorders>
          </w:tcPr>
          <w:p w14:paraId="304ACB22" w14:textId="77777777" w:rsidR="002D3172" w:rsidRDefault="004E60B4">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Vnt.</w:t>
            </w:r>
          </w:p>
        </w:tc>
        <w:tc>
          <w:tcPr>
            <w:tcW w:w="2004" w:type="dxa"/>
            <w:tcBorders>
              <w:top w:val="single" w:sz="4" w:space="0" w:color="000000"/>
              <w:left w:val="single" w:sz="4" w:space="0" w:color="000000"/>
              <w:bottom w:val="single" w:sz="4" w:space="0" w:color="000000"/>
              <w:right w:val="single" w:sz="4" w:space="0" w:color="000000"/>
            </w:tcBorders>
          </w:tcPr>
          <w:p w14:paraId="405FA162" w14:textId="77777777" w:rsidR="002D3172" w:rsidRDefault="004E60B4">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343</w:t>
            </w:r>
          </w:p>
        </w:tc>
        <w:tc>
          <w:tcPr>
            <w:tcW w:w="1329" w:type="dxa"/>
            <w:tcBorders>
              <w:top w:val="single" w:sz="4" w:space="0" w:color="000000"/>
              <w:left w:val="single" w:sz="4" w:space="0" w:color="000000"/>
              <w:bottom w:val="single" w:sz="4" w:space="0" w:color="000000"/>
              <w:right w:val="single" w:sz="4" w:space="0" w:color="000000"/>
            </w:tcBorders>
          </w:tcPr>
          <w:p w14:paraId="2FBEF1C3" w14:textId="77777777" w:rsidR="002D3172" w:rsidRDefault="002D3172">
            <w:pPr>
              <w:spacing w:after="0" w:line="240" w:lineRule="auto"/>
              <w:rPr>
                <w:rFonts w:ascii="Times New Roman" w:hAnsi="Times New Roman" w:cs="Times New Roman"/>
                <w:color w:val="000000" w:themeColor="text1"/>
                <w:sz w:val="24"/>
                <w:szCs w:val="24"/>
              </w:rPr>
            </w:pPr>
          </w:p>
        </w:tc>
        <w:tc>
          <w:tcPr>
            <w:tcW w:w="1126" w:type="dxa"/>
            <w:tcBorders>
              <w:top w:val="single" w:sz="4" w:space="0" w:color="000000"/>
              <w:left w:val="single" w:sz="4" w:space="0" w:color="000000"/>
              <w:bottom w:val="single" w:sz="4" w:space="0" w:color="000000"/>
              <w:right w:val="single" w:sz="4" w:space="0" w:color="000000"/>
            </w:tcBorders>
          </w:tcPr>
          <w:p w14:paraId="4B4D926B" w14:textId="77777777" w:rsidR="002D3172" w:rsidRDefault="002D3172">
            <w:pPr>
              <w:spacing w:after="0" w:line="240" w:lineRule="auto"/>
              <w:rPr>
                <w:rFonts w:ascii="Times New Roman" w:hAnsi="Times New Roman" w:cs="Times New Roman"/>
                <w:color w:val="000000" w:themeColor="text1"/>
                <w:sz w:val="24"/>
                <w:szCs w:val="24"/>
              </w:rPr>
            </w:pPr>
          </w:p>
        </w:tc>
        <w:tc>
          <w:tcPr>
            <w:tcW w:w="1570" w:type="dxa"/>
            <w:tcBorders>
              <w:top w:val="single" w:sz="4" w:space="0" w:color="000000"/>
              <w:left w:val="single" w:sz="4" w:space="0" w:color="000000"/>
              <w:bottom w:val="single" w:sz="4" w:space="0" w:color="000000"/>
              <w:right w:val="single" w:sz="4" w:space="0" w:color="000000"/>
            </w:tcBorders>
          </w:tcPr>
          <w:p w14:paraId="79F6DEC5" w14:textId="77777777" w:rsidR="002D3172" w:rsidRDefault="002D3172">
            <w:pPr>
              <w:spacing w:after="0" w:line="240" w:lineRule="auto"/>
              <w:rPr>
                <w:rFonts w:ascii="Times New Roman" w:hAnsi="Times New Roman" w:cs="Times New Roman"/>
                <w:color w:val="000000" w:themeColor="text1"/>
                <w:sz w:val="24"/>
                <w:szCs w:val="24"/>
              </w:rPr>
            </w:pPr>
          </w:p>
        </w:tc>
      </w:tr>
      <w:tr w:rsidR="002D3172" w14:paraId="274B3D13" w14:textId="77777777">
        <w:tc>
          <w:tcPr>
            <w:tcW w:w="567" w:type="dxa"/>
            <w:tcBorders>
              <w:top w:val="single" w:sz="4" w:space="0" w:color="000000"/>
              <w:left w:val="single" w:sz="4" w:space="0" w:color="000000"/>
              <w:bottom w:val="single" w:sz="4" w:space="0" w:color="000000"/>
              <w:right w:val="single" w:sz="4" w:space="0" w:color="000000"/>
            </w:tcBorders>
          </w:tcPr>
          <w:p w14:paraId="7017D61B" w14:textId="77777777" w:rsidR="002D3172" w:rsidRDefault="002D3172">
            <w:pPr>
              <w:spacing w:after="0" w:line="240" w:lineRule="auto"/>
              <w:rPr>
                <w:rFonts w:ascii="Times New Roman" w:hAnsi="Times New Roman" w:cs="Times New Roman"/>
                <w:b/>
                <w:color w:val="000000" w:themeColor="text1"/>
                <w:sz w:val="24"/>
                <w:szCs w:val="24"/>
                <w:lang w:val="en-US"/>
              </w:rPr>
            </w:pPr>
          </w:p>
        </w:tc>
        <w:tc>
          <w:tcPr>
            <w:tcW w:w="6698" w:type="dxa"/>
            <w:gridSpan w:val="4"/>
            <w:tcBorders>
              <w:top w:val="single" w:sz="4" w:space="0" w:color="000000"/>
              <w:left w:val="single" w:sz="4" w:space="0" w:color="000000"/>
              <w:bottom w:val="single" w:sz="4" w:space="0" w:color="000000"/>
              <w:right w:val="single" w:sz="4" w:space="0" w:color="000000"/>
            </w:tcBorders>
          </w:tcPr>
          <w:p w14:paraId="5D7DC570" w14:textId="77777777" w:rsidR="002D3172" w:rsidRDefault="004E60B4">
            <w:pPr>
              <w:spacing w:after="0" w:line="240" w:lineRule="auto"/>
              <w:rPr>
                <w:rFonts w:ascii="Times New Roman" w:hAnsi="Times New Roman" w:cs="Times New Roman"/>
                <w:iCs/>
                <w:color w:val="000000" w:themeColor="text1"/>
                <w:sz w:val="24"/>
                <w:szCs w:val="24"/>
                <w:lang w:val="sv-SE"/>
              </w:rPr>
            </w:pPr>
            <w:r>
              <w:rPr>
                <w:rFonts w:ascii="Times New Roman" w:hAnsi="Times New Roman" w:cs="Times New Roman"/>
                <w:b/>
                <w:color w:val="000000" w:themeColor="text1"/>
                <w:sz w:val="24"/>
                <w:szCs w:val="24"/>
              </w:rPr>
              <w:t xml:space="preserve">PVM </w:t>
            </w:r>
            <w:r>
              <w:rPr>
                <w:rFonts w:ascii="Times New Roman" w:hAnsi="Times New Roman" w:cs="Times New Roman"/>
                <w:i/>
                <w:color w:val="000000" w:themeColor="text1"/>
                <w:sz w:val="24"/>
                <w:szCs w:val="24"/>
              </w:rPr>
              <w:t>(pildoma, jei taikoma)*</w:t>
            </w:r>
            <w:r>
              <w:rPr>
                <w:rFonts w:ascii="Times New Roman" w:hAnsi="Times New Roman" w:cs="Times New Roman"/>
                <w:iCs/>
                <w:color w:val="000000" w:themeColor="text1"/>
                <w:sz w:val="24"/>
                <w:szCs w:val="24"/>
              </w:rPr>
              <w:t>: [procentai]</w:t>
            </w:r>
            <w:r>
              <w:rPr>
                <w:rFonts w:ascii="Times New Roman" w:hAnsi="Times New Roman" w:cs="Times New Roman"/>
                <w:iCs/>
                <w:color w:val="000000" w:themeColor="text1"/>
                <w:sz w:val="24"/>
                <w:szCs w:val="24"/>
                <w:lang w:val="sv-SE"/>
              </w:rPr>
              <w:t>%; [PVM suma] Eur</w:t>
            </w:r>
          </w:p>
        </w:tc>
        <w:tc>
          <w:tcPr>
            <w:tcW w:w="1126" w:type="dxa"/>
            <w:tcBorders>
              <w:top w:val="single" w:sz="4" w:space="0" w:color="000000"/>
              <w:left w:val="single" w:sz="4" w:space="0" w:color="000000"/>
              <w:bottom w:val="single" w:sz="4" w:space="0" w:color="000000"/>
              <w:right w:val="single" w:sz="4" w:space="0" w:color="000000"/>
            </w:tcBorders>
          </w:tcPr>
          <w:p w14:paraId="3D0C4ECD" w14:textId="77777777" w:rsidR="002D3172" w:rsidRDefault="002D3172">
            <w:pPr>
              <w:spacing w:after="0" w:line="240" w:lineRule="auto"/>
              <w:rPr>
                <w:rFonts w:ascii="Times New Roman" w:hAnsi="Times New Roman" w:cs="Times New Roman"/>
                <w:color w:val="000000" w:themeColor="text1"/>
                <w:sz w:val="24"/>
                <w:szCs w:val="24"/>
              </w:rPr>
            </w:pPr>
          </w:p>
        </w:tc>
        <w:tc>
          <w:tcPr>
            <w:tcW w:w="1570" w:type="dxa"/>
            <w:tcBorders>
              <w:top w:val="single" w:sz="4" w:space="0" w:color="000000"/>
              <w:left w:val="single" w:sz="4" w:space="0" w:color="000000"/>
              <w:bottom w:val="single" w:sz="4" w:space="0" w:color="000000"/>
              <w:right w:val="single" w:sz="4" w:space="0" w:color="000000"/>
            </w:tcBorders>
          </w:tcPr>
          <w:p w14:paraId="1C37E4A5" w14:textId="77777777" w:rsidR="002D3172" w:rsidRDefault="002D3172">
            <w:pPr>
              <w:spacing w:after="0" w:line="240" w:lineRule="auto"/>
              <w:rPr>
                <w:rFonts w:ascii="Times New Roman" w:hAnsi="Times New Roman" w:cs="Times New Roman"/>
                <w:color w:val="000000" w:themeColor="text1"/>
                <w:sz w:val="24"/>
                <w:szCs w:val="24"/>
              </w:rPr>
            </w:pPr>
          </w:p>
        </w:tc>
      </w:tr>
      <w:tr w:rsidR="002D3172" w14:paraId="3CA0F07D" w14:textId="77777777">
        <w:tc>
          <w:tcPr>
            <w:tcW w:w="567" w:type="dxa"/>
            <w:tcBorders>
              <w:top w:val="single" w:sz="4" w:space="0" w:color="000000"/>
              <w:left w:val="single" w:sz="4" w:space="0" w:color="000000"/>
              <w:bottom w:val="single" w:sz="4" w:space="0" w:color="000000"/>
              <w:right w:val="single" w:sz="4" w:space="0" w:color="000000"/>
            </w:tcBorders>
          </w:tcPr>
          <w:p w14:paraId="0C72BF0C" w14:textId="77777777" w:rsidR="002D3172" w:rsidRDefault="002D3172">
            <w:pPr>
              <w:spacing w:after="0" w:line="240" w:lineRule="auto"/>
              <w:rPr>
                <w:rFonts w:ascii="Times New Roman" w:hAnsi="Times New Roman" w:cs="Times New Roman"/>
                <w:b/>
                <w:color w:val="000000" w:themeColor="text1"/>
                <w:sz w:val="24"/>
                <w:szCs w:val="24"/>
              </w:rPr>
            </w:pPr>
          </w:p>
        </w:tc>
        <w:tc>
          <w:tcPr>
            <w:tcW w:w="6698" w:type="dxa"/>
            <w:gridSpan w:val="4"/>
            <w:tcBorders>
              <w:top w:val="single" w:sz="4" w:space="0" w:color="000000"/>
              <w:left w:val="single" w:sz="4" w:space="0" w:color="000000"/>
              <w:bottom w:val="single" w:sz="4" w:space="0" w:color="000000"/>
              <w:right w:val="single" w:sz="4" w:space="0" w:color="000000"/>
            </w:tcBorders>
          </w:tcPr>
          <w:p w14:paraId="2917EB3B" w14:textId="77777777" w:rsidR="002D3172" w:rsidRDefault="004E60B4">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Palyginamoji 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su PVM, skirta tik pasiūlymų palyginimui</w:t>
            </w:r>
            <w:r>
              <w:rPr>
                <w:rStyle w:val="FootnoteReference"/>
                <w:rFonts w:ascii="Times New Roman" w:hAnsi="Times New Roman" w:cs="Times New Roman"/>
                <w:b/>
                <w:color w:val="000000" w:themeColor="text1"/>
                <w:sz w:val="24"/>
                <w:szCs w:val="24"/>
              </w:rPr>
              <w:footnoteReference w:id="11"/>
            </w:r>
          </w:p>
        </w:tc>
        <w:tc>
          <w:tcPr>
            <w:tcW w:w="1126" w:type="dxa"/>
            <w:tcBorders>
              <w:top w:val="single" w:sz="4" w:space="0" w:color="000000"/>
              <w:left w:val="single" w:sz="4" w:space="0" w:color="000000"/>
              <w:bottom w:val="single" w:sz="4" w:space="0" w:color="000000"/>
              <w:right w:val="single" w:sz="4" w:space="0" w:color="000000"/>
            </w:tcBorders>
          </w:tcPr>
          <w:p w14:paraId="15A7EEEF" w14:textId="77777777" w:rsidR="002D3172" w:rsidRDefault="002D3172">
            <w:pPr>
              <w:spacing w:after="0" w:line="240" w:lineRule="auto"/>
              <w:rPr>
                <w:rFonts w:ascii="Times New Roman" w:hAnsi="Times New Roman" w:cs="Times New Roman"/>
                <w:color w:val="000000" w:themeColor="text1"/>
                <w:sz w:val="24"/>
                <w:szCs w:val="24"/>
              </w:rPr>
            </w:pPr>
          </w:p>
        </w:tc>
        <w:tc>
          <w:tcPr>
            <w:tcW w:w="1570" w:type="dxa"/>
            <w:tcBorders>
              <w:top w:val="single" w:sz="4" w:space="0" w:color="000000"/>
              <w:left w:val="single" w:sz="4" w:space="0" w:color="000000"/>
              <w:bottom w:val="single" w:sz="4" w:space="0" w:color="000000"/>
              <w:right w:val="single" w:sz="4" w:space="0" w:color="000000"/>
            </w:tcBorders>
          </w:tcPr>
          <w:p w14:paraId="6685F8A6" w14:textId="77777777" w:rsidR="002D3172" w:rsidRDefault="002D3172">
            <w:pPr>
              <w:spacing w:after="0" w:line="240" w:lineRule="auto"/>
              <w:rPr>
                <w:rFonts w:ascii="Times New Roman" w:hAnsi="Times New Roman" w:cs="Times New Roman"/>
                <w:color w:val="000000" w:themeColor="text1"/>
                <w:sz w:val="24"/>
                <w:szCs w:val="24"/>
              </w:rPr>
            </w:pPr>
          </w:p>
        </w:tc>
      </w:tr>
    </w:tbl>
    <w:p w14:paraId="0536D2BD" w14:textId="77777777" w:rsidR="002D3172" w:rsidRDefault="004E60B4">
      <w:pPr>
        <w:pStyle w:val="ListParagraph"/>
        <w:spacing w:after="0" w:line="240" w:lineRule="auto"/>
        <w:ind w:left="0"/>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5.4.1. Jei „PVM“ laukas nepildomas, nurodykite priežastis, dėl kurių PVM nemokamas: ___________________________________________________________________________________</w:t>
      </w:r>
    </w:p>
    <w:p w14:paraId="233F62A5" w14:textId="77777777" w:rsidR="002D3172" w:rsidRDefault="002D3172">
      <w:pPr>
        <w:spacing w:after="0" w:line="240" w:lineRule="auto"/>
        <w:contextualSpacing/>
        <w:jc w:val="both"/>
        <w:rPr>
          <w:rFonts w:ascii="Times New Roman" w:hAnsi="Times New Roman" w:cs="Times New Roman"/>
          <w:b/>
          <w:bCs/>
          <w:i/>
          <w:iCs/>
          <w:sz w:val="24"/>
          <w:szCs w:val="24"/>
        </w:rPr>
      </w:pPr>
    </w:p>
    <w:p w14:paraId="51B82071" w14:textId="77777777" w:rsidR="002D3172" w:rsidRDefault="004E60B4">
      <w:pPr>
        <w:spacing w:after="0" w:line="240" w:lineRule="auto"/>
        <w:contextualSpacing/>
        <w:jc w:val="both"/>
        <w:rPr>
          <w:rFonts w:ascii="Times New Roman" w:hAnsi="Times New Roman" w:cs="Times New Roman"/>
          <w:b/>
          <w:bCs/>
          <w:sz w:val="24"/>
          <w:szCs w:val="24"/>
          <w:u w:val="single"/>
        </w:rPr>
      </w:pPr>
      <w:r>
        <w:rPr>
          <w:rFonts w:ascii="Times New Roman" w:hAnsi="Times New Roman" w:cs="Times New Roman"/>
          <w:b/>
          <w:bCs/>
          <w:i/>
          <w:iCs/>
          <w:sz w:val="24"/>
          <w:szCs w:val="24"/>
        </w:rPr>
        <w:t>Pastaba</w:t>
      </w:r>
      <w:r>
        <w:rPr>
          <w:rFonts w:ascii="Times New Roman" w:hAnsi="Times New Roman" w:cs="Times New Roman"/>
          <w:b/>
          <w:bCs/>
          <w:sz w:val="24"/>
          <w:szCs w:val="24"/>
        </w:rPr>
        <w:t xml:space="preserve">: </w:t>
      </w:r>
      <w:r>
        <w:rPr>
          <w:rFonts w:ascii="Times New Roman" w:hAnsi="Times New Roman" w:cs="Times New Roman"/>
          <w:b/>
          <w:bCs/>
          <w:sz w:val="24"/>
          <w:szCs w:val="24"/>
          <w:u w:val="single"/>
        </w:rPr>
        <w:t>Tiekėjas gali pateikti pasiūlymą vienai, kelioms ar visoms pirkimo objekto dalims. Neužpildžius kurios nors iš šių 5.1-5.4 p. lentelių, nepriklausomai nuo to, ar užpildyta atitinkama 5 p. „Pasiūlymo kokybiniai parametrai“ 6.1-6.4 p. lentelė, bus laikoma, jog tiekėjas tai pirkimo objekto daliai pasiūlymo nepateikė.</w:t>
      </w:r>
    </w:p>
    <w:p w14:paraId="1FC17A5A" w14:textId="77777777" w:rsidR="002D3172" w:rsidRDefault="002D3172">
      <w:pPr>
        <w:spacing w:after="0" w:line="240" w:lineRule="auto"/>
        <w:contextualSpacing/>
        <w:jc w:val="both"/>
        <w:rPr>
          <w:rFonts w:ascii="Times New Roman" w:hAnsi="Times New Roman" w:cs="Times New Roman"/>
          <w:b/>
          <w:bCs/>
          <w:sz w:val="24"/>
          <w:szCs w:val="24"/>
          <w:u w:val="single"/>
        </w:rPr>
      </w:pPr>
    </w:p>
    <w:p w14:paraId="5C7F865E" w14:textId="77777777" w:rsidR="002D3172" w:rsidRDefault="002D3172">
      <w:pPr>
        <w:spacing w:after="0" w:line="240" w:lineRule="auto"/>
        <w:rPr>
          <w:rFonts w:ascii="Times New Roman" w:hAnsi="Times New Roman" w:cs="Times New Roman"/>
          <w:color w:val="000000" w:themeColor="text1"/>
          <w:sz w:val="24"/>
          <w:szCs w:val="24"/>
        </w:rPr>
      </w:pPr>
    </w:p>
    <w:p w14:paraId="23529C6B" w14:textId="77777777" w:rsidR="002D3172" w:rsidRDefault="004E60B4">
      <w:pPr>
        <w:pStyle w:val="ListParagraph"/>
        <w:spacing w:after="0" w:line="240" w:lineRule="auto"/>
        <w:ind w:left="0"/>
        <w:jc w:val="center"/>
        <w:rPr>
          <w:rFonts w:ascii="Times New Roman" w:hAnsi="Times New Roman" w:cs="Times New Roman"/>
          <w:b/>
          <w:bCs/>
          <w:color w:val="000000" w:themeColor="text1"/>
          <w:sz w:val="24"/>
          <w:szCs w:val="24"/>
        </w:rPr>
      </w:pPr>
      <w:r>
        <w:rPr>
          <w:rFonts w:ascii="Times New Roman" w:hAnsi="Times New Roman" w:cs="Times New Roman"/>
          <w:b/>
          <w:bCs/>
          <w:sz w:val="24"/>
          <w:szCs w:val="24"/>
        </w:rPr>
        <w:t>6. PASIŪLYMO KOKYBINIAI PARAMETRAI</w:t>
      </w:r>
    </w:p>
    <w:p w14:paraId="3347674D" w14:textId="77777777" w:rsidR="002D3172" w:rsidRDefault="002D3172">
      <w:pPr>
        <w:spacing w:after="0" w:line="240" w:lineRule="auto"/>
        <w:rPr>
          <w:rFonts w:ascii="Times New Roman" w:eastAsia="Calibri" w:hAnsi="Times New Roman" w:cs="Times New Roman"/>
          <w:sz w:val="24"/>
          <w:szCs w:val="24"/>
        </w:rPr>
      </w:pPr>
    </w:p>
    <w:p w14:paraId="5552B1D0" w14:textId="77777777" w:rsidR="002D3172" w:rsidRDefault="004E60B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Siūlomas pirkimo objektas atitinka pirkimo dokumentuose nurodytus reikalavimus ir jo savybės yra tokios:</w:t>
      </w:r>
    </w:p>
    <w:p w14:paraId="607C6548" w14:textId="77777777" w:rsidR="002D3172" w:rsidRDefault="004E60B4">
      <w:pPr>
        <w:pStyle w:val="ListParagraph"/>
        <w:spacing w:after="0" w:line="240" w:lineRule="auto"/>
        <w:ind w:left="0" w:firstLine="567"/>
        <w:contextualSpacing w:val="0"/>
        <w:jc w:val="both"/>
        <w:rPr>
          <w:rFonts w:ascii="Times New Roman" w:hAnsi="Times New Roman" w:cs="Times New Roman"/>
          <w:b/>
          <w:bCs/>
          <w:iCs/>
          <w:color w:val="000000" w:themeColor="text1"/>
          <w:sz w:val="24"/>
          <w:szCs w:val="24"/>
        </w:rPr>
      </w:pPr>
      <w:r>
        <w:rPr>
          <w:rFonts w:ascii="Times New Roman" w:hAnsi="Times New Roman" w:cs="Times New Roman"/>
          <w:b/>
          <w:bCs/>
          <w:iCs/>
          <w:sz w:val="24"/>
          <w:szCs w:val="24"/>
        </w:rPr>
        <w:t xml:space="preserve">6.1. Pirmoji pirkimo objekto dalis – </w:t>
      </w:r>
      <w:r>
        <w:rPr>
          <w:rFonts w:ascii="Times New Roman" w:hAnsi="Times New Roman" w:cs="Times New Roman"/>
          <w:b/>
          <w:bCs/>
          <w:iCs/>
          <w:color w:val="000000" w:themeColor="text1"/>
          <w:sz w:val="24"/>
          <w:szCs w:val="24"/>
        </w:rPr>
        <w:t>Kraujospūdžio matuokliai</w:t>
      </w:r>
      <w:r>
        <w:rPr>
          <w:rFonts w:ascii="Times New Roman" w:hAnsi="Times New Roman" w:cs="Times New Roman"/>
          <w:b/>
          <w:bCs/>
          <w:color w:val="000000" w:themeColor="text1"/>
          <w:sz w:val="24"/>
          <w:szCs w:val="24"/>
        </w:rPr>
        <w:t xml:space="preserve"> (švietimo įstaigoms, esančioms Utenos ir Vilniaus apskrityse): </w:t>
      </w:r>
    </w:p>
    <w:tbl>
      <w:tblPr>
        <w:tblW w:w="9918" w:type="dxa"/>
        <w:tblLayout w:type="fixed"/>
        <w:tblLook w:val="04A0" w:firstRow="1" w:lastRow="0" w:firstColumn="1" w:lastColumn="0" w:noHBand="0" w:noVBand="1"/>
      </w:tblPr>
      <w:tblGrid>
        <w:gridCol w:w="628"/>
        <w:gridCol w:w="4609"/>
        <w:gridCol w:w="4681"/>
      </w:tblGrid>
      <w:tr w:rsidR="002D3172" w14:paraId="26DAEB3B" w14:textId="77777777">
        <w:trPr>
          <w:trHeight w:val="470"/>
        </w:trPr>
        <w:tc>
          <w:tcPr>
            <w:tcW w:w="62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F466A81" w14:textId="77777777" w:rsidR="002D3172" w:rsidRDefault="004E60B4">
            <w:pPr>
              <w:spacing w:after="0" w:line="240" w:lineRule="auto"/>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Eil.Nr</w:t>
            </w:r>
            <w:proofErr w:type="spellEnd"/>
            <w:r>
              <w:rPr>
                <w:rFonts w:ascii="Times New Roman" w:eastAsia="Calibri" w:hAnsi="Times New Roman" w:cs="Times New Roman"/>
                <w:b/>
                <w:sz w:val="24"/>
                <w:szCs w:val="24"/>
              </w:rPr>
              <w:t>.</w:t>
            </w:r>
          </w:p>
        </w:tc>
        <w:tc>
          <w:tcPr>
            <w:tcW w:w="46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B708731" w14:textId="77777777" w:rsidR="002D3172" w:rsidRDefault="004E60B4">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Kokybės kriterijus pagal pirkimo dokumentuose nustatytą pasiūlymų vertinimo tvarką</w:t>
            </w:r>
          </w:p>
        </w:tc>
        <w:tc>
          <w:tcPr>
            <w:tcW w:w="468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6FF42B5" w14:textId="77777777" w:rsidR="002D3172" w:rsidRDefault="004E60B4">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Tiekėjo siūloma kriterijaus reikšmė*</w:t>
            </w:r>
          </w:p>
          <w:p w14:paraId="19AF06C7" w14:textId="77777777" w:rsidR="002D3172" w:rsidRDefault="004E60B4">
            <w:pPr>
              <w:spacing w:after="0" w:line="240" w:lineRule="auto"/>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(pildo tiekėjas – tiekėjas turi įrašyti siūlomus parametrus: 12, 24 arba 36 mėnesiai)</w:t>
            </w:r>
          </w:p>
          <w:p w14:paraId="6AA3BEC8" w14:textId="77777777" w:rsidR="002D3172" w:rsidRDefault="004E60B4">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nepildoma, jeigu papildomas garantijos terminas nesiūlomas</w:t>
            </w:r>
          </w:p>
        </w:tc>
      </w:tr>
      <w:tr w:rsidR="002D3172" w14:paraId="168C79A2" w14:textId="77777777">
        <w:trPr>
          <w:trHeight w:val="242"/>
        </w:trPr>
        <w:tc>
          <w:tcPr>
            <w:tcW w:w="628" w:type="dxa"/>
            <w:tcBorders>
              <w:top w:val="single" w:sz="4" w:space="0" w:color="000000"/>
              <w:left w:val="single" w:sz="4" w:space="0" w:color="000000"/>
              <w:bottom w:val="single" w:sz="4" w:space="0" w:color="000000"/>
              <w:right w:val="single" w:sz="4" w:space="0" w:color="000000"/>
            </w:tcBorders>
          </w:tcPr>
          <w:p w14:paraId="377EF17A" w14:textId="77777777" w:rsidR="002D3172" w:rsidRDefault="004E60B4">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1</w:t>
            </w:r>
          </w:p>
        </w:tc>
        <w:tc>
          <w:tcPr>
            <w:tcW w:w="4609" w:type="dxa"/>
            <w:tcBorders>
              <w:top w:val="single" w:sz="4" w:space="0" w:color="000000"/>
              <w:left w:val="single" w:sz="4" w:space="0" w:color="000000"/>
              <w:bottom w:val="single" w:sz="4" w:space="0" w:color="000000"/>
              <w:right w:val="single" w:sz="4" w:space="0" w:color="000000"/>
            </w:tcBorders>
          </w:tcPr>
          <w:p w14:paraId="1C02B442" w14:textId="77777777" w:rsidR="002D3172" w:rsidRDefault="004E60B4">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2</w:t>
            </w:r>
          </w:p>
        </w:tc>
        <w:tc>
          <w:tcPr>
            <w:tcW w:w="4681" w:type="dxa"/>
            <w:tcBorders>
              <w:top w:val="single" w:sz="4" w:space="0" w:color="000000"/>
              <w:left w:val="single" w:sz="4" w:space="0" w:color="000000"/>
              <w:bottom w:val="single" w:sz="4" w:space="0" w:color="000000"/>
              <w:right w:val="single" w:sz="4" w:space="0" w:color="000000"/>
            </w:tcBorders>
          </w:tcPr>
          <w:p w14:paraId="2ECA00C6" w14:textId="77777777" w:rsidR="002D3172" w:rsidRDefault="004E60B4">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3</w:t>
            </w:r>
          </w:p>
        </w:tc>
      </w:tr>
      <w:tr w:rsidR="002D3172" w14:paraId="74377DC0" w14:textId="77777777">
        <w:trPr>
          <w:trHeight w:val="256"/>
        </w:trPr>
        <w:tc>
          <w:tcPr>
            <w:tcW w:w="628" w:type="dxa"/>
            <w:tcBorders>
              <w:top w:val="single" w:sz="4" w:space="0" w:color="000000"/>
              <w:left w:val="single" w:sz="4" w:space="0" w:color="000000"/>
              <w:bottom w:val="single" w:sz="4" w:space="0" w:color="000000"/>
              <w:right w:val="single" w:sz="4" w:space="0" w:color="000000"/>
            </w:tcBorders>
          </w:tcPr>
          <w:p w14:paraId="2622FD31" w14:textId="77777777" w:rsidR="002D3172" w:rsidRDefault="004E60B4">
            <w:pPr>
              <w:spacing w:after="0" w:line="240" w:lineRule="auto"/>
              <w:rPr>
                <w:rFonts w:ascii="Times New Roman" w:eastAsia="Calibri" w:hAnsi="Times New Roman" w:cs="Times New Roman"/>
                <w:bCs/>
                <w:sz w:val="24"/>
                <w:szCs w:val="24"/>
              </w:rPr>
            </w:pPr>
            <w:r>
              <w:rPr>
                <w:rFonts w:ascii="Times New Roman" w:hAnsi="Times New Roman" w:cs="Times New Roman"/>
                <w:bCs/>
                <w:sz w:val="24"/>
                <w:szCs w:val="24"/>
              </w:rPr>
              <w:t>1.</w:t>
            </w:r>
          </w:p>
        </w:tc>
        <w:tc>
          <w:tcPr>
            <w:tcW w:w="4609" w:type="dxa"/>
            <w:tcBorders>
              <w:top w:val="single" w:sz="4" w:space="0" w:color="000000"/>
              <w:left w:val="single" w:sz="4" w:space="0" w:color="000000"/>
              <w:bottom w:val="single" w:sz="4" w:space="0" w:color="000000"/>
              <w:right w:val="single" w:sz="4" w:space="0" w:color="000000"/>
            </w:tcBorders>
          </w:tcPr>
          <w:p w14:paraId="27580344" w14:textId="77777777" w:rsidR="002D3172" w:rsidRDefault="004E60B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Papildomas gamintojo ir (ar) tiekėjo garantijos kraujospūdžio matuokliams terminas, viršijantis privalomą/reikalaujamą 12 mėnesių terminą</w:t>
            </w:r>
          </w:p>
        </w:tc>
        <w:tc>
          <w:tcPr>
            <w:tcW w:w="4681" w:type="dxa"/>
            <w:tcBorders>
              <w:top w:val="single" w:sz="4" w:space="0" w:color="000000"/>
              <w:left w:val="single" w:sz="4" w:space="0" w:color="000000"/>
              <w:bottom w:val="single" w:sz="4" w:space="0" w:color="000000"/>
              <w:right w:val="single" w:sz="4" w:space="0" w:color="000000"/>
            </w:tcBorders>
          </w:tcPr>
          <w:p w14:paraId="7681FF99" w14:textId="77777777" w:rsidR="002D3172" w:rsidRDefault="002D3172">
            <w:pPr>
              <w:spacing w:after="0" w:line="240" w:lineRule="auto"/>
              <w:rPr>
                <w:rFonts w:ascii="Times New Roman" w:eastAsia="Calibri" w:hAnsi="Times New Roman" w:cs="Times New Roman"/>
                <w:sz w:val="24"/>
                <w:szCs w:val="24"/>
                <w:highlight w:val="yellow"/>
              </w:rPr>
            </w:pPr>
            <w:bookmarkStart w:id="74" w:name="_Hlk76975443"/>
            <w:bookmarkEnd w:id="74"/>
          </w:p>
        </w:tc>
      </w:tr>
    </w:tbl>
    <w:p w14:paraId="0FE0219E" w14:textId="77777777" w:rsidR="002D3172" w:rsidRDefault="002D3172">
      <w:pPr>
        <w:pStyle w:val="ListParagraph"/>
        <w:spacing w:after="0" w:line="240" w:lineRule="auto"/>
        <w:ind w:left="567"/>
        <w:rPr>
          <w:rFonts w:ascii="Times New Roman" w:hAnsi="Times New Roman" w:cs="Times New Roman"/>
          <w:b/>
          <w:bCs/>
          <w:color w:val="000000" w:themeColor="text1"/>
          <w:sz w:val="24"/>
          <w:szCs w:val="24"/>
        </w:rPr>
      </w:pPr>
    </w:p>
    <w:p w14:paraId="24766F69" w14:textId="77777777" w:rsidR="002D3172" w:rsidRDefault="004E60B4">
      <w:pPr>
        <w:pStyle w:val="ListParagraph"/>
        <w:spacing w:after="0" w:line="240" w:lineRule="auto"/>
        <w:ind w:left="0" w:firstLine="567"/>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 xml:space="preserve">6.2. Antroji Pirkimo objekto dalis – </w:t>
      </w:r>
      <w:r>
        <w:rPr>
          <w:rFonts w:ascii="Times New Roman" w:hAnsi="Times New Roman" w:cs="Times New Roman"/>
          <w:b/>
          <w:bCs/>
          <w:iCs/>
          <w:color w:val="000000" w:themeColor="text1"/>
          <w:sz w:val="24"/>
          <w:szCs w:val="24"/>
        </w:rPr>
        <w:t>Kraujospūdžio matuokliai</w:t>
      </w:r>
      <w:r>
        <w:rPr>
          <w:rFonts w:ascii="Times New Roman" w:hAnsi="Times New Roman" w:cs="Times New Roman"/>
          <w:b/>
          <w:bCs/>
          <w:color w:val="000000" w:themeColor="text1"/>
          <w:sz w:val="24"/>
          <w:szCs w:val="24"/>
        </w:rPr>
        <w:t xml:space="preserve"> (švietimo įstaigoms, esančioms Kauno, Alytaus ir Marijampolės apskrityse)</w:t>
      </w:r>
      <w:r>
        <w:rPr>
          <w:rFonts w:ascii="Times New Roman" w:eastAsia="Calibri" w:hAnsi="Times New Roman" w:cs="Times New Roman"/>
          <w:b/>
          <w:iCs/>
          <w:color w:val="000000" w:themeColor="text1"/>
          <w:sz w:val="24"/>
          <w:szCs w:val="24"/>
        </w:rPr>
        <w:t>:</w:t>
      </w:r>
    </w:p>
    <w:tbl>
      <w:tblPr>
        <w:tblW w:w="9918" w:type="dxa"/>
        <w:tblLayout w:type="fixed"/>
        <w:tblLook w:val="04A0" w:firstRow="1" w:lastRow="0" w:firstColumn="1" w:lastColumn="0" w:noHBand="0" w:noVBand="1"/>
      </w:tblPr>
      <w:tblGrid>
        <w:gridCol w:w="628"/>
        <w:gridCol w:w="4609"/>
        <w:gridCol w:w="4681"/>
      </w:tblGrid>
      <w:tr w:rsidR="002D3172" w14:paraId="314C2778" w14:textId="77777777">
        <w:trPr>
          <w:trHeight w:val="470"/>
        </w:trPr>
        <w:tc>
          <w:tcPr>
            <w:tcW w:w="62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E9CCDC8" w14:textId="77777777" w:rsidR="002D3172" w:rsidRDefault="004E60B4">
            <w:pPr>
              <w:spacing w:after="0" w:line="240" w:lineRule="auto"/>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Eil.Nr</w:t>
            </w:r>
            <w:proofErr w:type="spellEnd"/>
            <w:r>
              <w:rPr>
                <w:rFonts w:ascii="Times New Roman" w:eastAsia="Calibri" w:hAnsi="Times New Roman" w:cs="Times New Roman"/>
                <w:b/>
                <w:sz w:val="24"/>
                <w:szCs w:val="24"/>
              </w:rPr>
              <w:t>.</w:t>
            </w:r>
          </w:p>
        </w:tc>
        <w:tc>
          <w:tcPr>
            <w:tcW w:w="46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08F6C2B" w14:textId="77777777" w:rsidR="002D3172" w:rsidRDefault="004E60B4">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Kokybės kriterijus pagal pirkimo dokumentuose nustatytą pasiūlymų vertinimo tvarką</w:t>
            </w:r>
          </w:p>
        </w:tc>
        <w:tc>
          <w:tcPr>
            <w:tcW w:w="468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935607F" w14:textId="77777777" w:rsidR="002D3172" w:rsidRDefault="004E60B4">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Tiekėjo siūloma kriterijaus reikšmė*</w:t>
            </w:r>
          </w:p>
          <w:p w14:paraId="3FC3CECA" w14:textId="77777777" w:rsidR="002D3172" w:rsidRDefault="004E60B4">
            <w:pPr>
              <w:spacing w:after="0" w:line="240" w:lineRule="auto"/>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(pildo tiekėjas – tiekėjas turi įrašyti siūlomus parametrus: 12, 24 arba 36 mėnesiai)</w:t>
            </w:r>
          </w:p>
          <w:p w14:paraId="55E0EF60" w14:textId="77777777" w:rsidR="002D3172" w:rsidRDefault="004E60B4">
            <w:pPr>
              <w:spacing w:after="0" w:line="240" w:lineRule="auto"/>
              <w:rPr>
                <w:rFonts w:ascii="Times New Roman" w:eastAsia="Calibri" w:hAnsi="Times New Roman" w:cs="Times New Roman"/>
                <w:b/>
                <w:sz w:val="24"/>
                <w:szCs w:val="24"/>
                <w:u w:val="single"/>
              </w:rPr>
            </w:pPr>
            <w:r>
              <w:rPr>
                <w:rFonts w:ascii="Times New Roman" w:eastAsia="Calibri" w:hAnsi="Times New Roman" w:cs="Times New Roman"/>
                <w:bCs/>
                <w:sz w:val="24"/>
                <w:szCs w:val="24"/>
              </w:rPr>
              <w:t>* nepildoma, jeigu papildomas garantijos terminas nesiūlomas</w:t>
            </w:r>
          </w:p>
        </w:tc>
      </w:tr>
      <w:tr w:rsidR="002D3172" w14:paraId="294A7413" w14:textId="77777777">
        <w:trPr>
          <w:trHeight w:val="242"/>
        </w:trPr>
        <w:tc>
          <w:tcPr>
            <w:tcW w:w="628" w:type="dxa"/>
            <w:tcBorders>
              <w:top w:val="single" w:sz="4" w:space="0" w:color="000000"/>
              <w:left w:val="single" w:sz="4" w:space="0" w:color="000000"/>
              <w:bottom w:val="single" w:sz="4" w:space="0" w:color="000000"/>
              <w:right w:val="single" w:sz="4" w:space="0" w:color="000000"/>
            </w:tcBorders>
          </w:tcPr>
          <w:p w14:paraId="5192E828" w14:textId="77777777" w:rsidR="002D3172" w:rsidRDefault="004E60B4">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1</w:t>
            </w:r>
          </w:p>
        </w:tc>
        <w:tc>
          <w:tcPr>
            <w:tcW w:w="4609" w:type="dxa"/>
            <w:tcBorders>
              <w:top w:val="single" w:sz="4" w:space="0" w:color="000000"/>
              <w:left w:val="single" w:sz="4" w:space="0" w:color="000000"/>
              <w:bottom w:val="single" w:sz="4" w:space="0" w:color="000000"/>
              <w:right w:val="single" w:sz="4" w:space="0" w:color="000000"/>
            </w:tcBorders>
          </w:tcPr>
          <w:p w14:paraId="0BE11DE7" w14:textId="77777777" w:rsidR="002D3172" w:rsidRDefault="004E60B4">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2</w:t>
            </w:r>
          </w:p>
        </w:tc>
        <w:tc>
          <w:tcPr>
            <w:tcW w:w="4681" w:type="dxa"/>
            <w:tcBorders>
              <w:top w:val="single" w:sz="4" w:space="0" w:color="000000"/>
              <w:left w:val="single" w:sz="4" w:space="0" w:color="000000"/>
              <w:bottom w:val="single" w:sz="4" w:space="0" w:color="000000"/>
              <w:right w:val="single" w:sz="4" w:space="0" w:color="000000"/>
            </w:tcBorders>
          </w:tcPr>
          <w:p w14:paraId="5644D273" w14:textId="77777777" w:rsidR="002D3172" w:rsidRDefault="004E60B4">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3</w:t>
            </w:r>
          </w:p>
        </w:tc>
      </w:tr>
      <w:tr w:rsidR="002D3172" w14:paraId="66CA9C6C" w14:textId="77777777">
        <w:trPr>
          <w:trHeight w:val="256"/>
        </w:trPr>
        <w:tc>
          <w:tcPr>
            <w:tcW w:w="628" w:type="dxa"/>
            <w:tcBorders>
              <w:top w:val="single" w:sz="4" w:space="0" w:color="000000"/>
              <w:left w:val="single" w:sz="4" w:space="0" w:color="000000"/>
              <w:bottom w:val="single" w:sz="4" w:space="0" w:color="000000"/>
              <w:right w:val="single" w:sz="4" w:space="0" w:color="000000"/>
            </w:tcBorders>
          </w:tcPr>
          <w:p w14:paraId="2853BEC4" w14:textId="77777777" w:rsidR="002D3172" w:rsidRDefault="004E60B4">
            <w:pPr>
              <w:spacing w:after="0" w:line="240" w:lineRule="auto"/>
              <w:rPr>
                <w:rFonts w:ascii="Times New Roman" w:eastAsia="Calibri" w:hAnsi="Times New Roman" w:cs="Times New Roman"/>
                <w:bCs/>
                <w:sz w:val="24"/>
                <w:szCs w:val="24"/>
              </w:rPr>
            </w:pPr>
            <w:r>
              <w:rPr>
                <w:rFonts w:ascii="Times New Roman" w:hAnsi="Times New Roman" w:cs="Times New Roman"/>
                <w:bCs/>
                <w:sz w:val="24"/>
                <w:szCs w:val="24"/>
              </w:rPr>
              <w:t>1.</w:t>
            </w:r>
          </w:p>
        </w:tc>
        <w:tc>
          <w:tcPr>
            <w:tcW w:w="4609" w:type="dxa"/>
            <w:tcBorders>
              <w:top w:val="single" w:sz="4" w:space="0" w:color="000000"/>
              <w:left w:val="single" w:sz="4" w:space="0" w:color="000000"/>
              <w:bottom w:val="single" w:sz="4" w:space="0" w:color="000000"/>
              <w:right w:val="single" w:sz="4" w:space="0" w:color="000000"/>
            </w:tcBorders>
          </w:tcPr>
          <w:p w14:paraId="2FCA3215" w14:textId="77777777" w:rsidR="002D3172" w:rsidRDefault="004E60B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Papildomas gamintojo ir (ar) tiekėjo garantijos kraujospūdžio matuokliams terminas, viršijantis privalomą/reikalaujamą 12 mėnesių terminą</w:t>
            </w:r>
          </w:p>
        </w:tc>
        <w:tc>
          <w:tcPr>
            <w:tcW w:w="4681" w:type="dxa"/>
            <w:tcBorders>
              <w:top w:val="single" w:sz="4" w:space="0" w:color="000000"/>
              <w:left w:val="single" w:sz="4" w:space="0" w:color="000000"/>
              <w:bottom w:val="single" w:sz="4" w:space="0" w:color="000000"/>
              <w:right w:val="single" w:sz="4" w:space="0" w:color="000000"/>
            </w:tcBorders>
          </w:tcPr>
          <w:p w14:paraId="7AF0110A" w14:textId="77777777" w:rsidR="002D3172" w:rsidRDefault="002D3172">
            <w:pPr>
              <w:spacing w:after="0" w:line="240" w:lineRule="auto"/>
              <w:rPr>
                <w:rFonts w:ascii="Times New Roman" w:eastAsia="Calibri" w:hAnsi="Times New Roman" w:cs="Times New Roman"/>
                <w:sz w:val="24"/>
                <w:szCs w:val="24"/>
              </w:rPr>
            </w:pPr>
          </w:p>
        </w:tc>
      </w:tr>
    </w:tbl>
    <w:p w14:paraId="05DFDBBE" w14:textId="77777777" w:rsidR="002D3172" w:rsidRDefault="002D3172">
      <w:pPr>
        <w:spacing w:after="0" w:line="240" w:lineRule="auto"/>
        <w:jc w:val="both"/>
        <w:rPr>
          <w:rFonts w:ascii="Times New Roman" w:eastAsia="Calibri" w:hAnsi="Times New Roman" w:cs="Times New Roman"/>
          <w:b/>
          <w:iCs/>
          <w:color w:val="000000" w:themeColor="text1"/>
          <w:sz w:val="24"/>
          <w:szCs w:val="24"/>
        </w:rPr>
      </w:pPr>
    </w:p>
    <w:p w14:paraId="77FDA8D7" w14:textId="77777777" w:rsidR="002D3172" w:rsidRDefault="004E60B4">
      <w:pPr>
        <w:pStyle w:val="ListParagraph"/>
        <w:spacing w:after="0" w:line="240" w:lineRule="auto"/>
        <w:ind w:left="0" w:firstLine="567"/>
        <w:jc w:val="both"/>
        <w:rPr>
          <w:rFonts w:ascii="Times New Roman" w:eastAsia="Calibri" w:hAnsi="Times New Roman" w:cs="Times New Roman"/>
          <w:b/>
          <w:iCs/>
          <w:color w:val="000000" w:themeColor="text1"/>
          <w:sz w:val="24"/>
          <w:szCs w:val="24"/>
        </w:rPr>
      </w:pPr>
      <w:r>
        <w:rPr>
          <w:rFonts w:ascii="Times New Roman" w:eastAsia="Calibri" w:hAnsi="Times New Roman" w:cs="Times New Roman"/>
          <w:b/>
          <w:iCs/>
          <w:color w:val="000000" w:themeColor="text1"/>
          <w:sz w:val="24"/>
          <w:szCs w:val="24"/>
        </w:rPr>
        <w:t xml:space="preserve">6.3. Trečioji Pirkimo objekto dalis – </w:t>
      </w:r>
      <w:r>
        <w:rPr>
          <w:rFonts w:ascii="Times New Roman" w:eastAsia="Calibri" w:hAnsi="Times New Roman" w:cs="Times New Roman"/>
          <w:b/>
          <w:bCs/>
          <w:iCs/>
          <w:color w:val="000000" w:themeColor="text1"/>
          <w:sz w:val="24"/>
          <w:szCs w:val="24"/>
        </w:rPr>
        <w:t>Kraujospūdžio matuokliai</w:t>
      </w:r>
      <w:r>
        <w:rPr>
          <w:rFonts w:ascii="Times New Roman" w:hAnsi="Times New Roman" w:cs="Times New Roman"/>
          <w:b/>
          <w:bCs/>
          <w:color w:val="000000" w:themeColor="text1"/>
          <w:sz w:val="24"/>
          <w:szCs w:val="24"/>
        </w:rPr>
        <w:t xml:space="preserve"> (švietimo įstaigoms, esančioms Panevėžio ir Šiaulių apskrityse)</w:t>
      </w:r>
      <w:r>
        <w:rPr>
          <w:rFonts w:ascii="Times New Roman" w:eastAsia="Calibri" w:hAnsi="Times New Roman" w:cs="Times New Roman"/>
          <w:b/>
          <w:iCs/>
          <w:color w:val="000000" w:themeColor="text1"/>
          <w:sz w:val="24"/>
          <w:szCs w:val="24"/>
        </w:rPr>
        <w:t>:</w:t>
      </w:r>
    </w:p>
    <w:tbl>
      <w:tblPr>
        <w:tblW w:w="9918" w:type="dxa"/>
        <w:tblLayout w:type="fixed"/>
        <w:tblLook w:val="04A0" w:firstRow="1" w:lastRow="0" w:firstColumn="1" w:lastColumn="0" w:noHBand="0" w:noVBand="1"/>
      </w:tblPr>
      <w:tblGrid>
        <w:gridCol w:w="628"/>
        <w:gridCol w:w="4609"/>
        <w:gridCol w:w="4681"/>
      </w:tblGrid>
      <w:tr w:rsidR="002D3172" w14:paraId="469C14DE" w14:textId="77777777">
        <w:trPr>
          <w:trHeight w:val="470"/>
        </w:trPr>
        <w:tc>
          <w:tcPr>
            <w:tcW w:w="62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9432F5F" w14:textId="77777777" w:rsidR="002D3172" w:rsidRDefault="004E60B4">
            <w:pPr>
              <w:spacing w:after="0" w:line="240" w:lineRule="auto"/>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Eil.Nr</w:t>
            </w:r>
            <w:proofErr w:type="spellEnd"/>
            <w:r>
              <w:rPr>
                <w:rFonts w:ascii="Times New Roman" w:eastAsia="Calibri" w:hAnsi="Times New Roman" w:cs="Times New Roman"/>
                <w:b/>
                <w:sz w:val="24"/>
                <w:szCs w:val="24"/>
              </w:rPr>
              <w:t>.</w:t>
            </w:r>
          </w:p>
        </w:tc>
        <w:tc>
          <w:tcPr>
            <w:tcW w:w="46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17D45AE" w14:textId="77777777" w:rsidR="002D3172" w:rsidRDefault="004E60B4">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Kokybės kriterijus pagal pirkimo dokumentuose nustatytą pasiūlymų vertinimo tvarką</w:t>
            </w:r>
          </w:p>
        </w:tc>
        <w:tc>
          <w:tcPr>
            <w:tcW w:w="468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DE6C27C" w14:textId="77777777" w:rsidR="002D3172" w:rsidRDefault="004E60B4">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Tiekėjo siūloma kriterijaus reikšmė*</w:t>
            </w:r>
          </w:p>
          <w:p w14:paraId="58BFD135" w14:textId="77777777" w:rsidR="002D3172" w:rsidRDefault="004E60B4">
            <w:pPr>
              <w:spacing w:after="0" w:line="240" w:lineRule="auto"/>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(pildo tiekėjas – tiekėjas turi įrašyti siūlomus parametrus: 12, 24 arba 36 mėnesiai)</w:t>
            </w:r>
          </w:p>
          <w:p w14:paraId="51C9D278" w14:textId="77777777" w:rsidR="002D3172" w:rsidRDefault="004E60B4">
            <w:pPr>
              <w:spacing w:after="0" w:line="240" w:lineRule="auto"/>
              <w:rPr>
                <w:rFonts w:ascii="Times New Roman" w:eastAsia="Calibri" w:hAnsi="Times New Roman" w:cs="Times New Roman"/>
                <w:b/>
                <w:sz w:val="24"/>
                <w:szCs w:val="24"/>
                <w:u w:val="single"/>
              </w:rPr>
            </w:pPr>
            <w:r>
              <w:rPr>
                <w:rFonts w:ascii="Times New Roman" w:eastAsia="Calibri" w:hAnsi="Times New Roman" w:cs="Times New Roman"/>
                <w:bCs/>
                <w:sz w:val="24"/>
                <w:szCs w:val="24"/>
              </w:rPr>
              <w:t>* nepildoma, jeigu papildomas garantijos terminas nesiūlomas</w:t>
            </w:r>
          </w:p>
        </w:tc>
      </w:tr>
      <w:tr w:rsidR="002D3172" w14:paraId="7D39025D" w14:textId="77777777">
        <w:trPr>
          <w:trHeight w:val="242"/>
        </w:trPr>
        <w:tc>
          <w:tcPr>
            <w:tcW w:w="628" w:type="dxa"/>
            <w:tcBorders>
              <w:top w:val="single" w:sz="4" w:space="0" w:color="000000"/>
              <w:left w:val="single" w:sz="4" w:space="0" w:color="000000"/>
              <w:bottom w:val="single" w:sz="4" w:space="0" w:color="000000"/>
              <w:right w:val="single" w:sz="4" w:space="0" w:color="000000"/>
            </w:tcBorders>
          </w:tcPr>
          <w:p w14:paraId="6CD9693B" w14:textId="77777777" w:rsidR="002D3172" w:rsidRDefault="004E60B4">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1</w:t>
            </w:r>
          </w:p>
        </w:tc>
        <w:tc>
          <w:tcPr>
            <w:tcW w:w="4609" w:type="dxa"/>
            <w:tcBorders>
              <w:top w:val="single" w:sz="4" w:space="0" w:color="000000"/>
              <w:left w:val="single" w:sz="4" w:space="0" w:color="000000"/>
              <w:bottom w:val="single" w:sz="4" w:space="0" w:color="000000"/>
              <w:right w:val="single" w:sz="4" w:space="0" w:color="000000"/>
            </w:tcBorders>
          </w:tcPr>
          <w:p w14:paraId="6BA6DB71" w14:textId="77777777" w:rsidR="002D3172" w:rsidRDefault="004E60B4">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2</w:t>
            </w:r>
          </w:p>
        </w:tc>
        <w:tc>
          <w:tcPr>
            <w:tcW w:w="4681" w:type="dxa"/>
            <w:tcBorders>
              <w:top w:val="single" w:sz="4" w:space="0" w:color="000000"/>
              <w:left w:val="single" w:sz="4" w:space="0" w:color="000000"/>
              <w:bottom w:val="single" w:sz="4" w:space="0" w:color="000000"/>
              <w:right w:val="single" w:sz="4" w:space="0" w:color="000000"/>
            </w:tcBorders>
          </w:tcPr>
          <w:p w14:paraId="7B3D642D" w14:textId="77777777" w:rsidR="002D3172" w:rsidRDefault="004E60B4">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3</w:t>
            </w:r>
          </w:p>
        </w:tc>
      </w:tr>
      <w:tr w:rsidR="002D3172" w14:paraId="7C603133" w14:textId="77777777">
        <w:trPr>
          <w:trHeight w:val="256"/>
        </w:trPr>
        <w:tc>
          <w:tcPr>
            <w:tcW w:w="628" w:type="dxa"/>
            <w:tcBorders>
              <w:top w:val="single" w:sz="4" w:space="0" w:color="000000"/>
              <w:left w:val="single" w:sz="4" w:space="0" w:color="000000"/>
              <w:bottom w:val="single" w:sz="4" w:space="0" w:color="000000"/>
              <w:right w:val="single" w:sz="4" w:space="0" w:color="000000"/>
            </w:tcBorders>
          </w:tcPr>
          <w:p w14:paraId="0F1C98E8" w14:textId="77777777" w:rsidR="002D3172" w:rsidRDefault="004E60B4">
            <w:pPr>
              <w:spacing w:after="0" w:line="240" w:lineRule="auto"/>
              <w:rPr>
                <w:rFonts w:ascii="Times New Roman" w:eastAsia="Calibri" w:hAnsi="Times New Roman" w:cs="Times New Roman"/>
                <w:bCs/>
                <w:sz w:val="24"/>
                <w:szCs w:val="24"/>
              </w:rPr>
            </w:pPr>
            <w:r>
              <w:rPr>
                <w:rFonts w:ascii="Times New Roman" w:hAnsi="Times New Roman" w:cs="Times New Roman"/>
                <w:bCs/>
                <w:sz w:val="24"/>
                <w:szCs w:val="24"/>
              </w:rPr>
              <w:t>1.</w:t>
            </w:r>
          </w:p>
        </w:tc>
        <w:tc>
          <w:tcPr>
            <w:tcW w:w="4609" w:type="dxa"/>
            <w:tcBorders>
              <w:top w:val="single" w:sz="4" w:space="0" w:color="000000"/>
              <w:left w:val="single" w:sz="4" w:space="0" w:color="000000"/>
              <w:bottom w:val="single" w:sz="4" w:space="0" w:color="000000"/>
              <w:right w:val="single" w:sz="4" w:space="0" w:color="000000"/>
            </w:tcBorders>
          </w:tcPr>
          <w:p w14:paraId="5722BE24" w14:textId="77777777" w:rsidR="002D3172" w:rsidRDefault="004E60B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Papildomas gamintojo ir (ar) tiekėjo garantijos kraujospūdžio matuokliams terminas, viršijantis privalomą/reikalaujamą 12 mėnesių terminą</w:t>
            </w:r>
          </w:p>
        </w:tc>
        <w:tc>
          <w:tcPr>
            <w:tcW w:w="4681" w:type="dxa"/>
            <w:tcBorders>
              <w:top w:val="single" w:sz="4" w:space="0" w:color="000000"/>
              <w:left w:val="single" w:sz="4" w:space="0" w:color="000000"/>
              <w:bottom w:val="single" w:sz="4" w:space="0" w:color="000000"/>
              <w:right w:val="single" w:sz="4" w:space="0" w:color="000000"/>
            </w:tcBorders>
          </w:tcPr>
          <w:p w14:paraId="6AE55E51" w14:textId="77777777" w:rsidR="002D3172" w:rsidRDefault="002D3172">
            <w:pPr>
              <w:spacing w:after="0" w:line="240" w:lineRule="auto"/>
              <w:rPr>
                <w:rFonts w:ascii="Times New Roman" w:eastAsia="Calibri" w:hAnsi="Times New Roman" w:cs="Times New Roman"/>
                <w:sz w:val="24"/>
                <w:szCs w:val="24"/>
              </w:rPr>
            </w:pPr>
          </w:p>
        </w:tc>
      </w:tr>
    </w:tbl>
    <w:p w14:paraId="114C6166" w14:textId="77777777" w:rsidR="002D3172" w:rsidRDefault="002D3172">
      <w:pPr>
        <w:spacing w:after="0" w:line="240" w:lineRule="auto"/>
        <w:jc w:val="both"/>
        <w:rPr>
          <w:rFonts w:ascii="Times New Roman" w:eastAsia="Calibri" w:hAnsi="Times New Roman" w:cs="Times New Roman"/>
          <w:b/>
          <w:iCs/>
          <w:color w:val="000000" w:themeColor="text1"/>
          <w:sz w:val="24"/>
          <w:szCs w:val="24"/>
        </w:rPr>
      </w:pPr>
    </w:p>
    <w:p w14:paraId="3A4140E0" w14:textId="77777777" w:rsidR="002D3172" w:rsidRDefault="004E60B4">
      <w:pPr>
        <w:spacing w:after="0" w:line="240" w:lineRule="auto"/>
        <w:ind w:firstLine="567"/>
        <w:jc w:val="both"/>
        <w:rPr>
          <w:rFonts w:ascii="Times New Roman" w:eastAsia="Calibri" w:hAnsi="Times New Roman" w:cs="Times New Roman"/>
          <w:b/>
          <w:iCs/>
          <w:color w:val="000000" w:themeColor="text1"/>
          <w:sz w:val="24"/>
          <w:szCs w:val="24"/>
        </w:rPr>
      </w:pPr>
      <w:r>
        <w:rPr>
          <w:rFonts w:ascii="Times New Roman" w:eastAsia="Calibri" w:hAnsi="Times New Roman" w:cs="Times New Roman"/>
          <w:b/>
          <w:iCs/>
          <w:color w:val="000000" w:themeColor="text1"/>
          <w:sz w:val="24"/>
          <w:szCs w:val="24"/>
        </w:rPr>
        <w:t xml:space="preserve">6.4. Ketvirtoji Pirkimo objekto dalis – </w:t>
      </w:r>
      <w:r>
        <w:rPr>
          <w:rFonts w:ascii="Times New Roman" w:eastAsia="Calibri" w:hAnsi="Times New Roman" w:cs="Times New Roman"/>
          <w:b/>
          <w:bCs/>
          <w:iCs/>
          <w:color w:val="000000" w:themeColor="text1"/>
          <w:sz w:val="24"/>
          <w:szCs w:val="24"/>
        </w:rPr>
        <w:t>Kraujospūdžio matuokliai</w:t>
      </w:r>
      <w:r>
        <w:rPr>
          <w:rFonts w:ascii="Times New Roman" w:hAnsi="Times New Roman" w:cs="Times New Roman"/>
          <w:b/>
          <w:bCs/>
          <w:color w:val="000000" w:themeColor="text1"/>
          <w:sz w:val="24"/>
          <w:szCs w:val="24"/>
        </w:rPr>
        <w:t xml:space="preserve"> (švietimo įstaigoms, esančioms Klaipėdos, Telšių ir Tauragės apskrityse)</w:t>
      </w:r>
      <w:r>
        <w:rPr>
          <w:rFonts w:ascii="Times New Roman" w:eastAsia="Calibri" w:hAnsi="Times New Roman" w:cs="Times New Roman"/>
          <w:b/>
          <w:iCs/>
          <w:color w:val="000000" w:themeColor="text1"/>
          <w:sz w:val="24"/>
          <w:szCs w:val="24"/>
        </w:rPr>
        <w:t>:</w:t>
      </w:r>
    </w:p>
    <w:tbl>
      <w:tblPr>
        <w:tblW w:w="9918" w:type="dxa"/>
        <w:tblLayout w:type="fixed"/>
        <w:tblLook w:val="04A0" w:firstRow="1" w:lastRow="0" w:firstColumn="1" w:lastColumn="0" w:noHBand="0" w:noVBand="1"/>
      </w:tblPr>
      <w:tblGrid>
        <w:gridCol w:w="628"/>
        <w:gridCol w:w="4609"/>
        <w:gridCol w:w="4681"/>
      </w:tblGrid>
      <w:tr w:rsidR="002D3172" w14:paraId="3FDBC59C" w14:textId="77777777">
        <w:trPr>
          <w:trHeight w:val="470"/>
        </w:trPr>
        <w:tc>
          <w:tcPr>
            <w:tcW w:w="62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4629B67" w14:textId="77777777" w:rsidR="002D3172" w:rsidRDefault="004E60B4">
            <w:pPr>
              <w:spacing w:after="0" w:line="240" w:lineRule="auto"/>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Eil.Nr</w:t>
            </w:r>
            <w:proofErr w:type="spellEnd"/>
            <w:r>
              <w:rPr>
                <w:rFonts w:ascii="Times New Roman" w:eastAsia="Calibri" w:hAnsi="Times New Roman" w:cs="Times New Roman"/>
                <w:b/>
                <w:sz w:val="24"/>
                <w:szCs w:val="24"/>
              </w:rPr>
              <w:t>.</w:t>
            </w:r>
          </w:p>
        </w:tc>
        <w:tc>
          <w:tcPr>
            <w:tcW w:w="46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5F0A9F2" w14:textId="77777777" w:rsidR="002D3172" w:rsidRDefault="004E60B4">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Kokybės kriterijus pagal pirkimo dokumentuose nustatytą pasiūlymų vertinimo tvarką</w:t>
            </w:r>
          </w:p>
        </w:tc>
        <w:tc>
          <w:tcPr>
            <w:tcW w:w="468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CB44F33" w14:textId="77777777" w:rsidR="002D3172" w:rsidRDefault="004E60B4">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Tiekėjo siūloma kriterijaus reikšmė*</w:t>
            </w:r>
          </w:p>
          <w:p w14:paraId="2C4F50C3" w14:textId="77777777" w:rsidR="002D3172" w:rsidRDefault="004E60B4">
            <w:pPr>
              <w:spacing w:after="0" w:line="240" w:lineRule="auto"/>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(pildo tiekėjas – tiekėjas turi įrašyti siūlomus parametrus: 12, 24 arba 36 mėnesiai)</w:t>
            </w:r>
          </w:p>
          <w:p w14:paraId="79DA1EC8" w14:textId="77777777" w:rsidR="002D3172" w:rsidRDefault="004E60B4">
            <w:pPr>
              <w:spacing w:after="0" w:line="240" w:lineRule="auto"/>
              <w:rPr>
                <w:rFonts w:ascii="Times New Roman" w:eastAsia="Calibri" w:hAnsi="Times New Roman" w:cs="Times New Roman"/>
                <w:b/>
                <w:sz w:val="24"/>
                <w:szCs w:val="24"/>
                <w:u w:val="single"/>
              </w:rPr>
            </w:pPr>
            <w:r>
              <w:rPr>
                <w:rFonts w:ascii="Times New Roman" w:eastAsia="Calibri" w:hAnsi="Times New Roman" w:cs="Times New Roman"/>
                <w:bCs/>
                <w:sz w:val="24"/>
                <w:szCs w:val="24"/>
              </w:rPr>
              <w:t>* nepildoma, jeigu papildomas garantijos terminas nesiūlomas</w:t>
            </w:r>
          </w:p>
        </w:tc>
      </w:tr>
      <w:tr w:rsidR="002D3172" w14:paraId="6FE2A11A" w14:textId="77777777">
        <w:trPr>
          <w:trHeight w:val="242"/>
        </w:trPr>
        <w:tc>
          <w:tcPr>
            <w:tcW w:w="628" w:type="dxa"/>
            <w:tcBorders>
              <w:top w:val="single" w:sz="4" w:space="0" w:color="000000"/>
              <w:left w:val="single" w:sz="4" w:space="0" w:color="000000"/>
              <w:bottom w:val="single" w:sz="4" w:space="0" w:color="000000"/>
              <w:right w:val="single" w:sz="4" w:space="0" w:color="000000"/>
            </w:tcBorders>
          </w:tcPr>
          <w:p w14:paraId="6D38BB53" w14:textId="77777777" w:rsidR="002D3172" w:rsidRDefault="004E60B4">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1</w:t>
            </w:r>
          </w:p>
        </w:tc>
        <w:tc>
          <w:tcPr>
            <w:tcW w:w="4609" w:type="dxa"/>
            <w:tcBorders>
              <w:top w:val="single" w:sz="4" w:space="0" w:color="000000"/>
              <w:left w:val="single" w:sz="4" w:space="0" w:color="000000"/>
              <w:bottom w:val="single" w:sz="4" w:space="0" w:color="000000"/>
              <w:right w:val="single" w:sz="4" w:space="0" w:color="000000"/>
            </w:tcBorders>
          </w:tcPr>
          <w:p w14:paraId="34774E32" w14:textId="77777777" w:rsidR="002D3172" w:rsidRDefault="004E60B4">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2</w:t>
            </w:r>
          </w:p>
        </w:tc>
        <w:tc>
          <w:tcPr>
            <w:tcW w:w="4681" w:type="dxa"/>
            <w:tcBorders>
              <w:top w:val="single" w:sz="4" w:space="0" w:color="000000"/>
              <w:left w:val="single" w:sz="4" w:space="0" w:color="000000"/>
              <w:bottom w:val="single" w:sz="4" w:space="0" w:color="000000"/>
              <w:right w:val="single" w:sz="4" w:space="0" w:color="000000"/>
            </w:tcBorders>
          </w:tcPr>
          <w:p w14:paraId="5FFFB57F" w14:textId="77777777" w:rsidR="002D3172" w:rsidRDefault="004E60B4">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3</w:t>
            </w:r>
          </w:p>
        </w:tc>
      </w:tr>
      <w:tr w:rsidR="002D3172" w14:paraId="3CBF5477" w14:textId="77777777">
        <w:trPr>
          <w:trHeight w:val="256"/>
        </w:trPr>
        <w:tc>
          <w:tcPr>
            <w:tcW w:w="628" w:type="dxa"/>
            <w:tcBorders>
              <w:top w:val="single" w:sz="4" w:space="0" w:color="000000"/>
              <w:left w:val="single" w:sz="4" w:space="0" w:color="000000"/>
              <w:bottom w:val="single" w:sz="4" w:space="0" w:color="000000"/>
              <w:right w:val="single" w:sz="4" w:space="0" w:color="000000"/>
            </w:tcBorders>
          </w:tcPr>
          <w:p w14:paraId="644B45B9" w14:textId="77777777" w:rsidR="002D3172" w:rsidRDefault="004E60B4">
            <w:pPr>
              <w:spacing w:after="0" w:line="240" w:lineRule="auto"/>
              <w:rPr>
                <w:rFonts w:ascii="Times New Roman" w:eastAsia="Calibri" w:hAnsi="Times New Roman" w:cs="Times New Roman"/>
                <w:bCs/>
                <w:sz w:val="24"/>
                <w:szCs w:val="24"/>
              </w:rPr>
            </w:pPr>
            <w:r>
              <w:rPr>
                <w:rFonts w:ascii="Times New Roman" w:hAnsi="Times New Roman" w:cs="Times New Roman"/>
                <w:bCs/>
                <w:sz w:val="24"/>
                <w:szCs w:val="24"/>
              </w:rPr>
              <w:t>1.</w:t>
            </w:r>
          </w:p>
        </w:tc>
        <w:tc>
          <w:tcPr>
            <w:tcW w:w="4609" w:type="dxa"/>
            <w:tcBorders>
              <w:top w:val="single" w:sz="4" w:space="0" w:color="000000"/>
              <w:left w:val="single" w:sz="4" w:space="0" w:color="000000"/>
              <w:bottom w:val="single" w:sz="4" w:space="0" w:color="000000"/>
              <w:right w:val="single" w:sz="4" w:space="0" w:color="000000"/>
            </w:tcBorders>
          </w:tcPr>
          <w:p w14:paraId="36BEBDF9" w14:textId="77777777" w:rsidR="002D3172" w:rsidRDefault="004E60B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Papildomas gamintojo ir (ar) tiekėjo garantijos kraujospūdžio matuokliams terminas, viršijantis privalomą/reikalaujamą 12 mėnesių terminą</w:t>
            </w:r>
          </w:p>
        </w:tc>
        <w:tc>
          <w:tcPr>
            <w:tcW w:w="4681" w:type="dxa"/>
            <w:tcBorders>
              <w:top w:val="single" w:sz="4" w:space="0" w:color="000000"/>
              <w:left w:val="single" w:sz="4" w:space="0" w:color="000000"/>
              <w:bottom w:val="single" w:sz="4" w:space="0" w:color="000000"/>
              <w:right w:val="single" w:sz="4" w:space="0" w:color="000000"/>
            </w:tcBorders>
          </w:tcPr>
          <w:p w14:paraId="4E8AC549" w14:textId="77777777" w:rsidR="002D3172" w:rsidRDefault="002D3172">
            <w:pPr>
              <w:spacing w:after="0" w:line="240" w:lineRule="auto"/>
              <w:rPr>
                <w:rFonts w:ascii="Times New Roman" w:eastAsia="Calibri" w:hAnsi="Times New Roman" w:cs="Times New Roman"/>
                <w:sz w:val="24"/>
                <w:szCs w:val="24"/>
              </w:rPr>
            </w:pPr>
          </w:p>
        </w:tc>
      </w:tr>
    </w:tbl>
    <w:p w14:paraId="131835FF" w14:textId="77777777" w:rsidR="002D3172" w:rsidRDefault="002D3172">
      <w:pPr>
        <w:spacing w:after="0" w:line="240" w:lineRule="auto"/>
        <w:rPr>
          <w:rFonts w:ascii="Times New Roman" w:hAnsi="Times New Roman" w:cs="Times New Roman"/>
          <w:b/>
          <w:bCs/>
          <w:color w:val="000000" w:themeColor="text1"/>
          <w:sz w:val="24"/>
          <w:szCs w:val="24"/>
        </w:rPr>
      </w:pPr>
    </w:p>
    <w:p w14:paraId="22DC262B" w14:textId="77777777" w:rsidR="002D3172" w:rsidRDefault="004E60B4">
      <w:pPr>
        <w:pStyle w:val="ListParagraph"/>
        <w:spacing w:after="0" w:line="240" w:lineRule="auto"/>
        <w:ind w:left="51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7. PRIDEDAMI DOKUMENTAI IR INFORMACIJA APIE KONFIDENCIALUMĄ</w:t>
      </w:r>
    </w:p>
    <w:p w14:paraId="72B111BD" w14:textId="77777777" w:rsidR="002D3172" w:rsidRDefault="004E60B4">
      <w:pPr>
        <w:pStyle w:val="ListParagraph"/>
        <w:spacing w:after="0"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Jei nenurodyta kitaip, visi dokumentai teikiami su pasiūlymu CVP IS priemonėmis:</w:t>
      </w:r>
    </w:p>
    <w:p w14:paraId="0E0282DD" w14:textId="77777777" w:rsidR="002D3172" w:rsidRDefault="002D3172">
      <w:pPr>
        <w:spacing w:after="0" w:line="240" w:lineRule="auto"/>
        <w:jc w:val="both"/>
        <w:rPr>
          <w:rFonts w:ascii="Times New Roman" w:hAnsi="Times New Roman" w:cs="Times New Roman"/>
          <w:b/>
          <w:bCs/>
          <w:color w:val="000000" w:themeColor="text1"/>
          <w:sz w:val="24"/>
          <w:szCs w:val="24"/>
        </w:rPr>
      </w:pPr>
    </w:p>
    <w:tbl>
      <w:tblPr>
        <w:tblStyle w:val="TableGrid"/>
        <w:tblW w:w="9776" w:type="dxa"/>
        <w:tblLayout w:type="fixed"/>
        <w:tblLook w:val="04A0" w:firstRow="1" w:lastRow="0" w:firstColumn="1" w:lastColumn="0" w:noHBand="0" w:noVBand="1"/>
      </w:tblPr>
      <w:tblGrid>
        <w:gridCol w:w="569"/>
        <w:gridCol w:w="3679"/>
        <w:gridCol w:w="1986"/>
        <w:gridCol w:w="3542"/>
      </w:tblGrid>
      <w:tr w:rsidR="002D3172" w14:paraId="4EA1A29D" w14:textId="77777777">
        <w:tc>
          <w:tcPr>
            <w:tcW w:w="568" w:type="dxa"/>
            <w:shd w:val="clear" w:color="auto" w:fill="DEEAF6" w:themeFill="accent5" w:themeFillTint="33"/>
            <w:vAlign w:val="center"/>
          </w:tcPr>
          <w:p w14:paraId="11630DDD" w14:textId="77777777" w:rsidR="002D3172" w:rsidRDefault="004E60B4">
            <w:pPr>
              <w:spacing w:after="0"/>
              <w:jc w:val="center"/>
              <w:rPr>
                <w:rFonts w:cs="Times New Roman"/>
                <w:b/>
                <w:bCs/>
                <w:color w:val="000000" w:themeColor="text1"/>
                <w:sz w:val="24"/>
                <w:szCs w:val="24"/>
              </w:rPr>
            </w:pPr>
            <w:r>
              <w:rPr>
                <w:rFonts w:ascii="Times New Roman" w:hAnsi="Times New Roman" w:cs="Times New Roman"/>
                <w:b/>
                <w:bCs/>
                <w:color w:val="000000" w:themeColor="text1"/>
                <w:sz w:val="24"/>
                <w:szCs w:val="24"/>
              </w:rPr>
              <w:lastRenderedPageBreak/>
              <w:t>Eil.</w:t>
            </w:r>
          </w:p>
          <w:p w14:paraId="201785E5" w14:textId="77777777" w:rsidR="002D3172" w:rsidRDefault="004E60B4">
            <w:pPr>
              <w:spacing w:after="0"/>
              <w:jc w:val="center"/>
              <w:rPr>
                <w:rFonts w:cs="Times New Roman"/>
                <w:b/>
                <w:bCs/>
                <w:color w:val="000000" w:themeColor="text1"/>
                <w:sz w:val="24"/>
                <w:szCs w:val="24"/>
              </w:rPr>
            </w:pPr>
            <w:r>
              <w:rPr>
                <w:rFonts w:ascii="Times New Roman" w:hAnsi="Times New Roman" w:cs="Times New Roman"/>
                <w:b/>
                <w:bCs/>
                <w:color w:val="000000" w:themeColor="text1"/>
                <w:sz w:val="24"/>
                <w:szCs w:val="24"/>
              </w:rPr>
              <w:t>Nr.</w:t>
            </w:r>
          </w:p>
        </w:tc>
        <w:tc>
          <w:tcPr>
            <w:tcW w:w="3679" w:type="dxa"/>
            <w:shd w:val="clear" w:color="auto" w:fill="DEEAF6" w:themeFill="accent5" w:themeFillTint="33"/>
            <w:vAlign w:val="center"/>
          </w:tcPr>
          <w:p w14:paraId="417854EB" w14:textId="77777777" w:rsidR="002D3172" w:rsidRDefault="004E60B4">
            <w:pPr>
              <w:spacing w:after="0"/>
              <w:jc w:val="center"/>
              <w:rPr>
                <w:rFonts w:cs="Times New Roman"/>
                <w:b/>
                <w:bCs/>
                <w:color w:val="000000" w:themeColor="text1"/>
                <w:sz w:val="24"/>
                <w:szCs w:val="24"/>
              </w:rPr>
            </w:pPr>
            <w:r>
              <w:rPr>
                <w:rFonts w:ascii="Times New Roman" w:hAnsi="Times New Roman" w:cs="Times New Roman"/>
                <w:b/>
                <w:bCs/>
                <w:color w:val="000000" w:themeColor="text1"/>
                <w:sz w:val="24"/>
                <w:szCs w:val="24"/>
              </w:rPr>
              <w:t>Dokumentas</w:t>
            </w:r>
          </w:p>
        </w:tc>
        <w:tc>
          <w:tcPr>
            <w:tcW w:w="1986" w:type="dxa"/>
            <w:shd w:val="clear" w:color="auto" w:fill="DEEAF6" w:themeFill="accent5" w:themeFillTint="33"/>
            <w:vAlign w:val="center"/>
          </w:tcPr>
          <w:p w14:paraId="405E9416" w14:textId="77777777" w:rsidR="002D3172" w:rsidRDefault="004E60B4">
            <w:pPr>
              <w:spacing w:after="0"/>
              <w:jc w:val="center"/>
              <w:rPr>
                <w:rFonts w:cs="Times New Roman"/>
                <w:b/>
                <w:bCs/>
                <w:color w:val="000000" w:themeColor="text1"/>
                <w:sz w:val="24"/>
                <w:szCs w:val="24"/>
              </w:rPr>
            </w:pPr>
            <w:r>
              <w:rPr>
                <w:rFonts w:ascii="Times New Roman" w:hAnsi="Times New Roman" w:cs="Times New Roman"/>
                <w:b/>
                <w:bCs/>
                <w:color w:val="000000" w:themeColor="text1"/>
                <w:sz w:val="24"/>
                <w:szCs w:val="24"/>
              </w:rPr>
              <w:t>Ar dokumente yra konfidencialios informacijos?</w:t>
            </w:r>
          </w:p>
          <w:p w14:paraId="0763EC3C" w14:textId="77777777" w:rsidR="002D3172" w:rsidRDefault="004E60B4">
            <w:pPr>
              <w:spacing w:after="0"/>
              <w:jc w:val="center"/>
              <w:rPr>
                <w:rFonts w:cs="Times New Roman"/>
                <w:b/>
                <w:bCs/>
                <w:color w:val="000000" w:themeColor="text1"/>
                <w:sz w:val="24"/>
                <w:szCs w:val="24"/>
              </w:rPr>
            </w:pPr>
            <w:r>
              <w:rPr>
                <w:rFonts w:ascii="Times New Roman" w:hAnsi="Times New Roman" w:cs="Times New Roman"/>
                <w:b/>
                <w:bCs/>
                <w:color w:val="000000" w:themeColor="text1"/>
                <w:sz w:val="24"/>
                <w:szCs w:val="24"/>
              </w:rPr>
              <w:t>(Taip / Ne)</w:t>
            </w:r>
          </w:p>
        </w:tc>
        <w:tc>
          <w:tcPr>
            <w:tcW w:w="3542" w:type="dxa"/>
            <w:shd w:val="clear" w:color="auto" w:fill="DEEAF6" w:themeFill="accent5" w:themeFillTint="33"/>
            <w:vAlign w:val="center"/>
          </w:tcPr>
          <w:p w14:paraId="1F6A5DEA" w14:textId="77777777" w:rsidR="002D3172" w:rsidRDefault="004E60B4">
            <w:pPr>
              <w:spacing w:after="0"/>
              <w:jc w:val="center"/>
              <w:rPr>
                <w:rFonts w:cs="Times New Roman"/>
                <w:b/>
                <w:bCs/>
                <w:color w:val="000000" w:themeColor="text1"/>
                <w:sz w:val="24"/>
                <w:szCs w:val="24"/>
              </w:rPr>
            </w:pPr>
            <w:r>
              <w:rPr>
                <w:rFonts w:ascii="Times New Roman" w:hAnsi="Times New Roman" w:cs="Times New Roman"/>
                <w:b/>
                <w:bCs/>
                <w:color w:val="000000" w:themeColor="text1"/>
                <w:sz w:val="24"/>
                <w:szCs w:val="24"/>
              </w:rPr>
              <w:t>Paaiškinimas, kokia konkreti informacija dokumente yra konfidenciali ir kodėl</w:t>
            </w:r>
          </w:p>
        </w:tc>
      </w:tr>
      <w:tr w:rsidR="002D3172" w14:paraId="33C0B46B" w14:textId="77777777">
        <w:tc>
          <w:tcPr>
            <w:tcW w:w="568" w:type="dxa"/>
            <w:vAlign w:val="center"/>
          </w:tcPr>
          <w:p w14:paraId="29E83B40" w14:textId="77777777" w:rsidR="002D3172" w:rsidRDefault="004E60B4">
            <w:pPr>
              <w:spacing w:after="0"/>
              <w:rPr>
                <w:rFonts w:cs="Times New Roman"/>
                <w:bCs/>
                <w:color w:val="000000" w:themeColor="text1"/>
                <w:sz w:val="24"/>
                <w:szCs w:val="24"/>
              </w:rPr>
            </w:pPr>
            <w:r>
              <w:rPr>
                <w:rFonts w:ascii="Times New Roman" w:hAnsi="Times New Roman" w:cs="Times New Roman"/>
                <w:i/>
                <w:color w:val="000000" w:themeColor="text1"/>
                <w:sz w:val="24"/>
                <w:szCs w:val="24"/>
              </w:rPr>
              <w:t>1</w:t>
            </w:r>
          </w:p>
        </w:tc>
        <w:tc>
          <w:tcPr>
            <w:tcW w:w="3679" w:type="dxa"/>
            <w:vAlign w:val="center"/>
          </w:tcPr>
          <w:p w14:paraId="4D35D466" w14:textId="77777777" w:rsidR="002D3172" w:rsidRDefault="004E60B4">
            <w:pPr>
              <w:spacing w:after="0"/>
              <w:rPr>
                <w:rFonts w:cs="Times New Roman"/>
                <w:bCs/>
                <w:color w:val="000000" w:themeColor="text1"/>
                <w:sz w:val="24"/>
                <w:szCs w:val="24"/>
              </w:rPr>
            </w:pPr>
            <w:r>
              <w:rPr>
                <w:rFonts w:ascii="Times New Roman" w:hAnsi="Times New Roman" w:cs="Times New Roman"/>
                <w:i/>
                <w:iCs/>
                <w:color w:val="000000" w:themeColor="text1"/>
                <w:sz w:val="24"/>
                <w:szCs w:val="24"/>
              </w:rPr>
              <w:t>2</w:t>
            </w:r>
          </w:p>
        </w:tc>
        <w:tc>
          <w:tcPr>
            <w:tcW w:w="1986" w:type="dxa"/>
            <w:vAlign w:val="center"/>
          </w:tcPr>
          <w:p w14:paraId="25223834" w14:textId="77777777" w:rsidR="002D3172" w:rsidRDefault="004E60B4">
            <w:pPr>
              <w:spacing w:after="0"/>
              <w:rPr>
                <w:rFonts w:cs="Times New Roman"/>
                <w:bCs/>
                <w:i/>
                <w:iCs/>
                <w:color w:val="000000" w:themeColor="text1"/>
                <w:sz w:val="24"/>
                <w:szCs w:val="24"/>
              </w:rPr>
            </w:pPr>
            <w:r>
              <w:rPr>
                <w:rFonts w:ascii="Times New Roman" w:hAnsi="Times New Roman" w:cs="Times New Roman"/>
                <w:bCs/>
                <w:i/>
                <w:iCs/>
                <w:color w:val="000000" w:themeColor="text1"/>
                <w:sz w:val="24"/>
                <w:szCs w:val="24"/>
              </w:rPr>
              <w:t>3</w:t>
            </w:r>
          </w:p>
        </w:tc>
        <w:tc>
          <w:tcPr>
            <w:tcW w:w="3542" w:type="dxa"/>
            <w:vAlign w:val="center"/>
          </w:tcPr>
          <w:p w14:paraId="2CD2F2FE" w14:textId="77777777" w:rsidR="002D3172" w:rsidRDefault="004E60B4">
            <w:pPr>
              <w:spacing w:after="0"/>
              <w:rPr>
                <w:rFonts w:cs="Times New Roman"/>
                <w:bCs/>
                <w:color w:val="000000" w:themeColor="text1"/>
                <w:sz w:val="24"/>
                <w:szCs w:val="24"/>
              </w:rPr>
            </w:pPr>
            <w:r>
              <w:rPr>
                <w:rFonts w:ascii="Times New Roman" w:hAnsi="Times New Roman" w:cs="Times New Roman"/>
                <w:i/>
                <w:color w:val="000000" w:themeColor="text1"/>
                <w:sz w:val="24"/>
                <w:szCs w:val="24"/>
              </w:rPr>
              <w:t>4</w:t>
            </w:r>
          </w:p>
        </w:tc>
      </w:tr>
      <w:tr w:rsidR="002D3172" w14:paraId="4DD58AB9" w14:textId="77777777">
        <w:tc>
          <w:tcPr>
            <w:tcW w:w="568" w:type="dxa"/>
          </w:tcPr>
          <w:p w14:paraId="02D644EA" w14:textId="77777777" w:rsidR="002D3172" w:rsidRDefault="004E60B4">
            <w:pPr>
              <w:spacing w:after="0"/>
              <w:rPr>
                <w:rFonts w:cs="Times New Roman"/>
                <w:color w:val="000000" w:themeColor="text1"/>
                <w:sz w:val="24"/>
                <w:szCs w:val="24"/>
              </w:rPr>
            </w:pPr>
            <w:r>
              <w:rPr>
                <w:rFonts w:ascii="Times New Roman" w:hAnsi="Times New Roman" w:cs="Times New Roman"/>
                <w:color w:val="000000" w:themeColor="text1"/>
                <w:sz w:val="24"/>
                <w:szCs w:val="24"/>
              </w:rPr>
              <w:t>1.</w:t>
            </w:r>
          </w:p>
        </w:tc>
        <w:tc>
          <w:tcPr>
            <w:tcW w:w="3679" w:type="dxa"/>
          </w:tcPr>
          <w:p w14:paraId="711E88E4" w14:textId="77777777" w:rsidR="002D3172" w:rsidRDefault="004E60B4">
            <w:pPr>
              <w:spacing w:after="0"/>
              <w:rPr>
                <w:rFonts w:cs="Times New Roman"/>
                <w:color w:val="000000" w:themeColor="text1"/>
                <w:sz w:val="24"/>
                <w:szCs w:val="24"/>
              </w:rPr>
            </w:pPr>
            <w:r>
              <w:rPr>
                <w:rFonts w:ascii="Times New Roman" w:hAnsi="Times New Roman" w:cs="Times New Roman"/>
                <w:color w:val="000000" w:themeColor="text1"/>
                <w:sz w:val="24"/>
                <w:szCs w:val="24"/>
              </w:rPr>
              <w:t>Jungtinės veiklos sutarties kopija (</w:t>
            </w:r>
            <w:r>
              <w:rPr>
                <w:rFonts w:ascii="Times New Roman" w:eastAsiaTheme="minorHAnsi" w:hAnsi="Times New Roman" w:cs="Times New Roman"/>
                <w:bCs/>
                <w:iCs/>
                <w:color w:val="000000" w:themeColor="text1"/>
                <w:sz w:val="24"/>
                <w:szCs w:val="24"/>
              </w:rPr>
              <w:t>jei pasiūlymą pateikia ūkio subjektų grupė)</w:t>
            </w:r>
          </w:p>
        </w:tc>
        <w:tc>
          <w:tcPr>
            <w:tcW w:w="1986" w:type="dxa"/>
          </w:tcPr>
          <w:p w14:paraId="3B768266" w14:textId="77777777" w:rsidR="002D3172" w:rsidRDefault="002D3172">
            <w:pPr>
              <w:spacing w:after="0"/>
              <w:rPr>
                <w:rFonts w:cs="Times New Roman"/>
                <w:color w:val="000000" w:themeColor="text1"/>
                <w:sz w:val="24"/>
                <w:szCs w:val="24"/>
              </w:rPr>
            </w:pPr>
          </w:p>
        </w:tc>
        <w:tc>
          <w:tcPr>
            <w:tcW w:w="3542" w:type="dxa"/>
          </w:tcPr>
          <w:p w14:paraId="4C755F4A" w14:textId="77777777" w:rsidR="002D3172" w:rsidRDefault="002D3172">
            <w:pPr>
              <w:spacing w:after="0"/>
              <w:rPr>
                <w:rFonts w:cs="Times New Roman"/>
                <w:color w:val="000000" w:themeColor="text1"/>
                <w:sz w:val="24"/>
                <w:szCs w:val="24"/>
              </w:rPr>
            </w:pPr>
          </w:p>
        </w:tc>
      </w:tr>
      <w:tr w:rsidR="002D3172" w14:paraId="20542F8E" w14:textId="77777777">
        <w:tc>
          <w:tcPr>
            <w:tcW w:w="568" w:type="dxa"/>
          </w:tcPr>
          <w:p w14:paraId="1437CA2E" w14:textId="77777777" w:rsidR="002D3172" w:rsidRDefault="004E60B4">
            <w:pPr>
              <w:spacing w:after="0"/>
              <w:rPr>
                <w:rFonts w:eastAsia="Calibri" w:cs="Times New Roman"/>
                <w:color w:val="000000" w:themeColor="text1"/>
                <w:sz w:val="24"/>
                <w:szCs w:val="24"/>
              </w:rPr>
            </w:pPr>
            <w:r>
              <w:rPr>
                <w:rFonts w:ascii="Times New Roman" w:eastAsia="Calibri" w:hAnsi="Times New Roman" w:cs="Times New Roman"/>
                <w:color w:val="000000" w:themeColor="text1"/>
                <w:sz w:val="24"/>
                <w:szCs w:val="24"/>
              </w:rPr>
              <w:t>2.</w:t>
            </w:r>
          </w:p>
        </w:tc>
        <w:tc>
          <w:tcPr>
            <w:tcW w:w="3679" w:type="dxa"/>
          </w:tcPr>
          <w:p w14:paraId="3B53FA90" w14:textId="77777777" w:rsidR="002D3172" w:rsidRDefault="004E60B4">
            <w:pPr>
              <w:spacing w:after="0"/>
              <w:rPr>
                <w:rFonts w:cs="Times New Roman"/>
                <w:color w:val="000000" w:themeColor="text1"/>
                <w:sz w:val="24"/>
                <w:szCs w:val="24"/>
              </w:rPr>
            </w:pPr>
            <w:r>
              <w:rPr>
                <w:rFonts w:ascii="Times New Roman" w:hAnsi="Times New Roman" w:cs="Times New Roman"/>
                <w:color w:val="000000" w:themeColor="text1"/>
                <w:sz w:val="24"/>
                <w:szCs w:val="24"/>
              </w:rPr>
              <w:t>Įgaliojimo ar kito dokumento, suteikiančio teisę pateikti pasiūlymą bei kitus dokumentus, kopija (jeigu pasiūlymą pateikia ne tiekėjo, ūkio subjektų grupės dalyvių, subtiekėjų ar ūkio subjektų, kurių pajėgumais tiekėjas remiasi, vadovas)</w:t>
            </w:r>
          </w:p>
        </w:tc>
        <w:tc>
          <w:tcPr>
            <w:tcW w:w="1986" w:type="dxa"/>
          </w:tcPr>
          <w:p w14:paraId="1FC03477" w14:textId="77777777" w:rsidR="002D3172" w:rsidRDefault="002D3172">
            <w:pPr>
              <w:spacing w:after="0"/>
              <w:rPr>
                <w:rFonts w:cs="Times New Roman"/>
                <w:color w:val="000000" w:themeColor="text1"/>
                <w:sz w:val="24"/>
                <w:szCs w:val="24"/>
              </w:rPr>
            </w:pPr>
          </w:p>
        </w:tc>
        <w:tc>
          <w:tcPr>
            <w:tcW w:w="3542" w:type="dxa"/>
          </w:tcPr>
          <w:p w14:paraId="2BA97E04" w14:textId="77777777" w:rsidR="002D3172" w:rsidRDefault="002D3172">
            <w:pPr>
              <w:spacing w:after="0"/>
              <w:rPr>
                <w:rFonts w:cs="Times New Roman"/>
                <w:color w:val="000000" w:themeColor="text1"/>
                <w:sz w:val="24"/>
                <w:szCs w:val="24"/>
              </w:rPr>
            </w:pPr>
          </w:p>
        </w:tc>
      </w:tr>
      <w:tr w:rsidR="002D3172" w14:paraId="5D741999" w14:textId="77777777">
        <w:tc>
          <w:tcPr>
            <w:tcW w:w="568" w:type="dxa"/>
          </w:tcPr>
          <w:p w14:paraId="58B114BB" w14:textId="77777777" w:rsidR="002D3172" w:rsidRDefault="004E60B4">
            <w:pPr>
              <w:spacing w:after="0"/>
              <w:rPr>
                <w:rFonts w:eastAsia="Calibri" w:cs="Times New Roman"/>
                <w:bCs/>
                <w:color w:val="000000" w:themeColor="text1"/>
                <w:sz w:val="24"/>
                <w:szCs w:val="24"/>
              </w:rPr>
            </w:pPr>
            <w:r>
              <w:rPr>
                <w:rFonts w:ascii="Times New Roman" w:eastAsia="Calibri" w:hAnsi="Times New Roman" w:cs="Times New Roman"/>
                <w:bCs/>
                <w:color w:val="000000" w:themeColor="text1"/>
                <w:sz w:val="24"/>
                <w:szCs w:val="24"/>
              </w:rPr>
              <w:t>3.</w:t>
            </w:r>
          </w:p>
        </w:tc>
        <w:tc>
          <w:tcPr>
            <w:tcW w:w="3679" w:type="dxa"/>
          </w:tcPr>
          <w:p w14:paraId="1C7521FA" w14:textId="77777777" w:rsidR="002D3172" w:rsidRDefault="004E60B4">
            <w:pPr>
              <w:tabs>
                <w:tab w:val="left" w:pos="1701"/>
              </w:tabs>
              <w:spacing w:after="0" w:line="20" w:lineRule="atLeast"/>
              <w:ind w:left="32"/>
              <w:rPr>
                <w:rFonts w:eastAsiaTheme="minorHAnsi" w:cs="Times New Roman"/>
                <w:bCs/>
                <w:iCs/>
                <w:color w:val="000000" w:themeColor="text1"/>
                <w:sz w:val="24"/>
                <w:szCs w:val="24"/>
              </w:rPr>
            </w:pPr>
            <w:r>
              <w:rPr>
                <w:rFonts w:ascii="Times New Roman" w:eastAsia="Calibri" w:hAnsi="Times New Roman" w:cs="Times New Roman"/>
                <w:bCs/>
                <w:color w:val="000000" w:themeColor="text1"/>
                <w:sz w:val="24"/>
                <w:szCs w:val="24"/>
              </w:rPr>
              <w:t>Jei tiekėjas pasitelkia ūkio subjektus – įrodymai, kad šie ištekliai bus prieinami per visą sutartinių įsipareigojimų vykdymo laikotarpį</w:t>
            </w:r>
          </w:p>
        </w:tc>
        <w:tc>
          <w:tcPr>
            <w:tcW w:w="1986" w:type="dxa"/>
          </w:tcPr>
          <w:p w14:paraId="54A537B4" w14:textId="77777777" w:rsidR="002D3172" w:rsidRDefault="002D3172">
            <w:pPr>
              <w:spacing w:after="0"/>
              <w:rPr>
                <w:rFonts w:cs="Times New Roman"/>
                <w:color w:val="000000" w:themeColor="text1"/>
                <w:sz w:val="24"/>
                <w:szCs w:val="24"/>
              </w:rPr>
            </w:pPr>
          </w:p>
        </w:tc>
        <w:tc>
          <w:tcPr>
            <w:tcW w:w="3542" w:type="dxa"/>
          </w:tcPr>
          <w:p w14:paraId="6156E3F5" w14:textId="77777777" w:rsidR="002D3172" w:rsidRDefault="002D3172">
            <w:pPr>
              <w:spacing w:after="0"/>
              <w:rPr>
                <w:rFonts w:cs="Times New Roman"/>
                <w:color w:val="000000" w:themeColor="text1"/>
                <w:sz w:val="24"/>
                <w:szCs w:val="24"/>
              </w:rPr>
            </w:pPr>
          </w:p>
        </w:tc>
      </w:tr>
      <w:tr w:rsidR="002D3172" w14:paraId="18EBBC03" w14:textId="77777777">
        <w:tc>
          <w:tcPr>
            <w:tcW w:w="568" w:type="dxa"/>
          </w:tcPr>
          <w:p w14:paraId="4A06FC7D" w14:textId="77777777" w:rsidR="002D3172" w:rsidRDefault="004E60B4">
            <w:pPr>
              <w:spacing w:after="0"/>
              <w:rPr>
                <w:rFonts w:eastAsia="Calibri" w:cs="Times New Roman"/>
                <w:bCs/>
                <w:color w:val="000000" w:themeColor="text1"/>
                <w:sz w:val="24"/>
                <w:szCs w:val="24"/>
              </w:rPr>
            </w:pPr>
            <w:r>
              <w:rPr>
                <w:rFonts w:ascii="Times New Roman" w:eastAsia="Calibri" w:hAnsi="Times New Roman" w:cs="Times New Roman"/>
                <w:bCs/>
                <w:color w:val="000000" w:themeColor="text1"/>
                <w:sz w:val="24"/>
                <w:szCs w:val="24"/>
              </w:rPr>
              <w:t>4.</w:t>
            </w:r>
          </w:p>
        </w:tc>
        <w:tc>
          <w:tcPr>
            <w:tcW w:w="3679" w:type="dxa"/>
          </w:tcPr>
          <w:p w14:paraId="0911358F" w14:textId="77777777" w:rsidR="002D3172" w:rsidRDefault="004E60B4">
            <w:pPr>
              <w:spacing w:after="0"/>
              <w:rPr>
                <w:rFonts w:eastAsia="Calibri" w:cs="Times New Roman"/>
                <w:color w:val="000000" w:themeColor="text1"/>
                <w:sz w:val="24"/>
                <w:szCs w:val="24"/>
              </w:rPr>
            </w:pPr>
            <w:r>
              <w:rPr>
                <w:rFonts w:ascii="Times New Roman" w:eastAsiaTheme="minorHAnsi" w:hAnsi="Times New Roman" w:cs="Times New Roman"/>
                <w:bCs/>
                <w:iCs/>
                <w:color w:val="000000" w:themeColor="text1"/>
                <w:sz w:val="24"/>
                <w:szCs w:val="24"/>
              </w:rPr>
              <w:t>Pasirašytas EBVPD (</w:t>
            </w:r>
          </w:p>
          <w:p w14:paraId="744062DF" w14:textId="77777777" w:rsidR="002D3172" w:rsidRDefault="004E60B4">
            <w:pPr>
              <w:spacing w:after="0"/>
              <w:rPr>
                <w:rFonts w:cs="Times New Roman"/>
                <w:bCs/>
                <w:color w:val="000000" w:themeColor="text1"/>
                <w:sz w:val="24"/>
                <w:szCs w:val="24"/>
              </w:rPr>
            </w:pPr>
            <w:r>
              <w:rPr>
                <w:rFonts w:ascii="Times New Roman" w:eastAsia="Calibri" w:hAnsi="Times New Roman" w:cs="Times New Roman"/>
                <w:bCs/>
                <w:iCs/>
                <w:color w:val="000000" w:themeColor="text1"/>
                <w:sz w:val="24"/>
                <w:szCs w:val="24"/>
              </w:rPr>
              <w:fldChar w:fldCharType="begin"/>
            </w:r>
            <w:r>
              <w:rPr>
                <w:rFonts w:ascii="Times New Roman" w:eastAsia="Calibri" w:hAnsi="Times New Roman" w:cs="Times New Roman"/>
                <w:bCs/>
                <w:iCs/>
                <w:color w:val="000000" w:themeColor="text1"/>
                <w:sz w:val="24"/>
                <w:szCs w:val="24"/>
              </w:rPr>
              <w:instrText xml:space="preserve"> REF _Ref38898251 \h </w:instrText>
            </w:r>
            <w:r>
              <w:rPr>
                <w:rFonts w:ascii="Times New Roman" w:eastAsia="Calibri" w:hAnsi="Times New Roman" w:cs="Times New Roman"/>
                <w:bCs/>
                <w:iCs/>
                <w:color w:val="000000" w:themeColor="text1"/>
                <w:sz w:val="24"/>
                <w:szCs w:val="24"/>
              </w:rPr>
            </w:r>
            <w:r w:rsidR="008B366A">
              <w:rPr>
                <w:rFonts w:ascii="Times New Roman" w:eastAsia="Calibri" w:hAnsi="Times New Roman" w:cs="Times New Roman"/>
                <w:bCs/>
                <w:iCs/>
                <w:color w:val="000000" w:themeColor="text1"/>
                <w:sz w:val="24"/>
                <w:szCs w:val="24"/>
              </w:rPr>
              <w:fldChar w:fldCharType="separate"/>
            </w:r>
            <w:r>
              <w:rPr>
                <w:rFonts w:ascii="Times New Roman" w:eastAsia="Calibri" w:hAnsi="Times New Roman" w:cs="Times New Roman"/>
                <w:bCs/>
                <w:iCs/>
                <w:color w:val="000000" w:themeColor="text1"/>
                <w:sz w:val="24"/>
                <w:szCs w:val="24"/>
              </w:rPr>
              <w:fldChar w:fldCharType="end"/>
            </w:r>
            <w:r>
              <w:rPr>
                <w:rFonts w:ascii="Times New Roman" w:eastAsiaTheme="minorHAnsi" w:hAnsi="Times New Roman" w:cs="Times New Roman"/>
                <w:bCs/>
                <w:iCs/>
                <w:color w:val="000000" w:themeColor="text1"/>
                <w:sz w:val="24"/>
                <w:szCs w:val="24"/>
              </w:rPr>
              <w:t>.</w:t>
            </w:r>
          </w:p>
          <w:p w14:paraId="651E007E" w14:textId="77777777" w:rsidR="002D3172" w:rsidRDefault="004E60B4">
            <w:pPr>
              <w:pStyle w:val="NoSpacing"/>
              <w:tabs>
                <w:tab w:val="left" w:pos="331"/>
              </w:tabs>
              <w:ind w:left="32" w:hanging="32"/>
              <w:rPr>
                <w:rFonts w:cs="Times New Roman"/>
                <w:bCs/>
                <w:color w:val="000000" w:themeColor="text1"/>
                <w:sz w:val="24"/>
                <w:szCs w:val="24"/>
              </w:rPr>
            </w:pPr>
            <w:r>
              <w:rPr>
                <w:rFonts w:ascii="Times New Roman" w:hAnsi="Times New Roman" w:cs="Times New Roman"/>
                <w:bCs/>
                <w:color w:val="000000" w:themeColor="text1"/>
                <w:sz w:val="24"/>
                <w:szCs w:val="24"/>
              </w:rPr>
              <w:t>*Atskirą EBVPD pildo:</w:t>
            </w:r>
          </w:p>
          <w:p w14:paraId="4B05C8CD" w14:textId="77777777" w:rsidR="002D3172" w:rsidRDefault="004E60B4">
            <w:pPr>
              <w:pStyle w:val="NoSpacing"/>
              <w:numPr>
                <w:ilvl w:val="0"/>
                <w:numId w:val="17"/>
              </w:numPr>
              <w:tabs>
                <w:tab w:val="left" w:pos="331"/>
              </w:tabs>
              <w:ind w:left="0" w:hanging="32"/>
              <w:rPr>
                <w:rFonts w:cs="Times New Roman"/>
                <w:bCs/>
                <w:color w:val="000000" w:themeColor="text1"/>
                <w:sz w:val="24"/>
                <w:szCs w:val="24"/>
              </w:rPr>
            </w:pPr>
            <w:r>
              <w:rPr>
                <w:rFonts w:ascii="Times New Roman" w:hAnsi="Times New Roman" w:cs="Times New Roman"/>
                <w:bCs/>
                <w:color w:val="000000" w:themeColor="text1"/>
                <w:sz w:val="24"/>
                <w:szCs w:val="24"/>
              </w:rPr>
              <w:t>tiekėjas;</w:t>
            </w:r>
          </w:p>
          <w:p w14:paraId="37F530F2" w14:textId="77777777" w:rsidR="002D3172" w:rsidRDefault="004E60B4">
            <w:pPr>
              <w:pStyle w:val="NoSpacing"/>
              <w:numPr>
                <w:ilvl w:val="0"/>
                <w:numId w:val="17"/>
              </w:numPr>
              <w:tabs>
                <w:tab w:val="left" w:pos="331"/>
              </w:tabs>
              <w:ind w:left="0" w:hanging="32"/>
              <w:rPr>
                <w:rFonts w:cs="Times New Roman"/>
                <w:bCs/>
                <w:color w:val="000000" w:themeColor="text1"/>
                <w:sz w:val="24"/>
                <w:szCs w:val="24"/>
              </w:rPr>
            </w:pPr>
            <w:r>
              <w:rPr>
                <w:rFonts w:ascii="Times New Roman" w:hAnsi="Times New Roman" w:cs="Times New Roman"/>
                <w:bCs/>
                <w:color w:val="000000" w:themeColor="text1"/>
                <w:sz w:val="24"/>
                <w:szCs w:val="24"/>
              </w:rPr>
              <w:t>kiekvienas tiekėjų grupės narys (jeigu pasiūlymą teikia tiekėjų grupė);</w:t>
            </w:r>
          </w:p>
          <w:p w14:paraId="546390E6" w14:textId="77777777" w:rsidR="002D3172" w:rsidRDefault="004E60B4">
            <w:pPr>
              <w:pStyle w:val="ListParagraph"/>
              <w:numPr>
                <w:ilvl w:val="0"/>
                <w:numId w:val="17"/>
              </w:numPr>
              <w:tabs>
                <w:tab w:val="left" w:pos="0"/>
                <w:tab w:val="left" w:pos="331"/>
              </w:tabs>
              <w:spacing w:after="0" w:line="20" w:lineRule="atLeast"/>
              <w:ind w:left="0" w:hanging="32"/>
              <w:rPr>
                <w:rFonts w:cs="Times New Roman"/>
                <w:bCs/>
                <w:color w:val="000000" w:themeColor="text1"/>
                <w:sz w:val="24"/>
                <w:szCs w:val="24"/>
              </w:rPr>
            </w:pPr>
            <w:r>
              <w:rPr>
                <w:rFonts w:ascii="Times New Roman" w:hAnsi="Times New Roman" w:cs="Times New Roman"/>
                <w:bCs/>
                <w:color w:val="000000" w:themeColor="text1"/>
                <w:sz w:val="24"/>
                <w:szCs w:val="24"/>
              </w:rPr>
              <w:t>kiekvienas ūkio subjektas, kurio pajėgumais remiasi tiekėjas pagal VPĮ 49 str. (jei yra);</w:t>
            </w:r>
          </w:p>
          <w:p w14:paraId="0ABAB15B" w14:textId="77777777" w:rsidR="002D3172" w:rsidRDefault="004E60B4">
            <w:pPr>
              <w:pStyle w:val="ListParagraph"/>
              <w:numPr>
                <w:ilvl w:val="0"/>
                <w:numId w:val="17"/>
              </w:numPr>
              <w:tabs>
                <w:tab w:val="left" w:pos="331"/>
              </w:tabs>
              <w:spacing w:after="0" w:line="20" w:lineRule="atLeast"/>
              <w:ind w:left="0" w:hanging="32"/>
              <w:rPr>
                <w:rFonts w:cs="Times New Roman"/>
                <w:bCs/>
                <w:iCs/>
                <w:color w:val="000000" w:themeColor="text1"/>
                <w:sz w:val="24"/>
                <w:szCs w:val="24"/>
              </w:rPr>
            </w:pPr>
            <w:r>
              <w:rPr>
                <w:rFonts w:ascii="Times New Roman" w:hAnsi="Times New Roman" w:cs="Times New Roman"/>
                <w:iCs/>
                <w:color w:val="000000" w:themeColor="text1"/>
                <w:sz w:val="24"/>
                <w:szCs w:val="24"/>
              </w:rPr>
              <w:t>kiekvienas subtiekėjas atskirai.</w:t>
            </w:r>
          </w:p>
          <w:p w14:paraId="3732B5D1" w14:textId="77777777" w:rsidR="002D3172" w:rsidRDefault="002D3172">
            <w:pPr>
              <w:tabs>
                <w:tab w:val="left" w:pos="331"/>
              </w:tabs>
              <w:spacing w:after="0" w:line="20" w:lineRule="atLeast"/>
              <w:rPr>
                <w:rFonts w:eastAsiaTheme="minorHAnsi" w:cs="Times New Roman"/>
                <w:bCs/>
                <w:iCs/>
                <w:color w:val="000000" w:themeColor="text1"/>
                <w:sz w:val="24"/>
                <w:szCs w:val="24"/>
              </w:rPr>
            </w:pPr>
          </w:p>
          <w:p w14:paraId="2F75F0E3" w14:textId="77777777" w:rsidR="002D3172" w:rsidRDefault="004E60B4">
            <w:pPr>
              <w:tabs>
                <w:tab w:val="left" w:pos="331"/>
              </w:tabs>
              <w:spacing w:after="0" w:line="20" w:lineRule="atLeast"/>
              <w:rPr>
                <w:rFonts w:eastAsiaTheme="minorHAnsi" w:cs="Times New Roman"/>
                <w:bCs/>
                <w:i/>
                <w:color w:val="000000" w:themeColor="text1"/>
                <w:sz w:val="24"/>
                <w:szCs w:val="24"/>
              </w:rPr>
            </w:pPr>
            <w:r>
              <w:rPr>
                <w:rFonts w:ascii="Times New Roman" w:eastAsiaTheme="minorHAnsi" w:hAnsi="Times New Roman" w:cs="Times New Roman"/>
                <w:bCs/>
                <w:i/>
                <w:color w:val="000000" w:themeColor="text1"/>
                <w:sz w:val="24"/>
                <w:szCs w:val="24"/>
              </w:rPr>
              <w:t xml:space="preserve">Pastaba: </w:t>
            </w:r>
            <w:proofErr w:type="spellStart"/>
            <w:r>
              <w:rPr>
                <w:rFonts w:ascii="Times New Roman" w:eastAsiaTheme="minorHAnsi" w:hAnsi="Times New Roman" w:cs="Times New Roman"/>
                <w:bCs/>
                <w:i/>
                <w:color w:val="000000" w:themeColor="text1"/>
                <w:sz w:val="24"/>
                <w:szCs w:val="24"/>
              </w:rPr>
              <w:t>kvazisubtiekėjai</w:t>
            </w:r>
            <w:proofErr w:type="spellEnd"/>
            <w:r>
              <w:rPr>
                <w:rFonts w:ascii="Times New Roman" w:eastAsiaTheme="minorHAnsi" w:hAnsi="Times New Roman" w:cs="Times New Roman"/>
                <w:bCs/>
                <w:i/>
                <w:color w:val="000000" w:themeColor="text1"/>
                <w:sz w:val="24"/>
                <w:szCs w:val="24"/>
              </w:rPr>
              <w:t xml:space="preserve"> atskiro EBVPD nepildo.</w:t>
            </w:r>
          </w:p>
          <w:p w14:paraId="5AA705C3" w14:textId="77777777" w:rsidR="002D3172" w:rsidRDefault="002D3172">
            <w:pPr>
              <w:spacing w:after="0"/>
              <w:rPr>
                <w:rFonts w:eastAsia="Calibri" w:cs="Times New Roman"/>
                <w:bCs/>
                <w:color w:val="000000" w:themeColor="text1"/>
                <w:sz w:val="24"/>
                <w:szCs w:val="24"/>
              </w:rPr>
            </w:pPr>
          </w:p>
        </w:tc>
        <w:tc>
          <w:tcPr>
            <w:tcW w:w="1986" w:type="dxa"/>
          </w:tcPr>
          <w:p w14:paraId="5494E6C0" w14:textId="77777777" w:rsidR="002D3172" w:rsidRDefault="002D3172">
            <w:pPr>
              <w:spacing w:after="0"/>
              <w:rPr>
                <w:rFonts w:cs="Times New Roman"/>
                <w:color w:val="000000" w:themeColor="text1"/>
                <w:sz w:val="24"/>
                <w:szCs w:val="24"/>
              </w:rPr>
            </w:pPr>
          </w:p>
        </w:tc>
        <w:tc>
          <w:tcPr>
            <w:tcW w:w="3542" w:type="dxa"/>
          </w:tcPr>
          <w:p w14:paraId="6F653694" w14:textId="77777777" w:rsidR="002D3172" w:rsidRDefault="002D3172">
            <w:pPr>
              <w:spacing w:after="0"/>
              <w:rPr>
                <w:rFonts w:cs="Times New Roman"/>
                <w:color w:val="000000" w:themeColor="text1"/>
                <w:sz w:val="24"/>
                <w:szCs w:val="24"/>
              </w:rPr>
            </w:pPr>
          </w:p>
        </w:tc>
      </w:tr>
      <w:tr w:rsidR="002D3172" w14:paraId="70F41860" w14:textId="77777777">
        <w:tc>
          <w:tcPr>
            <w:tcW w:w="568" w:type="dxa"/>
          </w:tcPr>
          <w:p w14:paraId="26987677" w14:textId="77777777" w:rsidR="002D3172" w:rsidRDefault="004E60B4">
            <w:pPr>
              <w:spacing w:after="0"/>
              <w:rPr>
                <w:rFonts w:eastAsia="Calibri" w:cs="Times New Roman"/>
                <w:bCs/>
                <w:color w:val="000000" w:themeColor="text1"/>
                <w:sz w:val="24"/>
                <w:szCs w:val="24"/>
              </w:rPr>
            </w:pPr>
            <w:r>
              <w:rPr>
                <w:rFonts w:ascii="Times New Roman" w:eastAsia="Calibri" w:hAnsi="Times New Roman" w:cs="Times New Roman"/>
                <w:bCs/>
                <w:color w:val="000000" w:themeColor="text1"/>
                <w:sz w:val="24"/>
                <w:szCs w:val="24"/>
              </w:rPr>
              <w:t>5.</w:t>
            </w:r>
          </w:p>
        </w:tc>
        <w:tc>
          <w:tcPr>
            <w:tcW w:w="3679" w:type="dxa"/>
          </w:tcPr>
          <w:p w14:paraId="42056F9F" w14:textId="77777777" w:rsidR="002D3172" w:rsidRDefault="004E60B4">
            <w:pPr>
              <w:spacing w:after="0"/>
              <w:rPr>
                <w:rFonts w:eastAsiaTheme="minorHAnsi" w:cs="Times New Roman"/>
                <w:bCs/>
                <w:iCs/>
                <w:color w:val="000000" w:themeColor="text1"/>
                <w:sz w:val="24"/>
                <w:szCs w:val="24"/>
              </w:rPr>
            </w:pPr>
            <w:r>
              <w:rPr>
                <w:rFonts w:ascii="Times New Roman" w:eastAsiaTheme="minorHAnsi" w:hAnsi="Times New Roman" w:cs="Times New Roman"/>
                <w:bCs/>
                <w:iCs/>
                <w:color w:val="000000" w:themeColor="text1"/>
                <w:sz w:val="24"/>
                <w:szCs w:val="24"/>
              </w:rPr>
              <w:t>Dokumentai atsižvelgiant į Pirkimo sąlygų 2 priede „Techninė specifikacija“ ir Pirkimo sąlygų 6.1.10 p. numatytus reikalavimus:</w:t>
            </w:r>
          </w:p>
          <w:p w14:paraId="65981009" w14:textId="77777777" w:rsidR="002D3172" w:rsidRDefault="004E60B4">
            <w:pPr>
              <w:spacing w:after="0"/>
              <w:rPr>
                <w:rFonts w:eastAsiaTheme="minorHAnsi" w:cs="Times New Roman"/>
                <w:bCs/>
                <w:iCs/>
                <w:color w:val="000000" w:themeColor="text1"/>
                <w:sz w:val="24"/>
                <w:szCs w:val="24"/>
              </w:rPr>
            </w:pPr>
            <w:r>
              <w:rPr>
                <w:rFonts w:ascii="Times New Roman" w:eastAsiaTheme="minorHAnsi" w:hAnsi="Times New Roman" w:cs="Times New Roman"/>
                <w:bCs/>
                <w:iCs/>
                <w:color w:val="000000" w:themeColor="text1"/>
                <w:sz w:val="24"/>
                <w:szCs w:val="24"/>
              </w:rPr>
              <w:lastRenderedPageBreak/>
              <w:t>užpildytas Pirkimo sąlygų 2 priedo „Techninė specifikacija“ 1 priedėlis nurodant siūlomos prekės gamintoją, modelį ir jo parametrus,  siūlomos prekės gamintojo techninė dokumentacija lietuvių arba anglų kalbomis (esant kitai originalo kalbai – originalo kalba su vertimu į lietuvių kalbą), aiškiai ir nedviprasmiškai pagrindžiantys atitikimą techniniams reikalavimams.</w:t>
            </w:r>
          </w:p>
        </w:tc>
        <w:tc>
          <w:tcPr>
            <w:tcW w:w="1986" w:type="dxa"/>
          </w:tcPr>
          <w:p w14:paraId="15AC0AFB" w14:textId="77777777" w:rsidR="002D3172" w:rsidRDefault="002D3172">
            <w:pPr>
              <w:spacing w:after="0"/>
              <w:rPr>
                <w:rFonts w:cs="Times New Roman"/>
                <w:color w:val="000000" w:themeColor="text1"/>
                <w:sz w:val="24"/>
                <w:szCs w:val="24"/>
              </w:rPr>
            </w:pPr>
          </w:p>
        </w:tc>
        <w:tc>
          <w:tcPr>
            <w:tcW w:w="3542" w:type="dxa"/>
          </w:tcPr>
          <w:p w14:paraId="042DED45" w14:textId="77777777" w:rsidR="002D3172" w:rsidRDefault="002D3172">
            <w:pPr>
              <w:spacing w:after="0"/>
              <w:rPr>
                <w:rFonts w:cs="Times New Roman"/>
                <w:color w:val="000000" w:themeColor="text1"/>
                <w:sz w:val="24"/>
                <w:szCs w:val="24"/>
              </w:rPr>
            </w:pPr>
          </w:p>
        </w:tc>
      </w:tr>
      <w:tr w:rsidR="002D3172" w14:paraId="0CBC4FD6" w14:textId="77777777">
        <w:tc>
          <w:tcPr>
            <w:tcW w:w="568" w:type="dxa"/>
          </w:tcPr>
          <w:p w14:paraId="5F581070" w14:textId="77777777" w:rsidR="002D3172" w:rsidRDefault="004E60B4">
            <w:pPr>
              <w:spacing w:after="0"/>
              <w:rPr>
                <w:rFonts w:eastAsia="Calibri" w:cs="Times New Roman"/>
                <w:bCs/>
                <w:color w:val="000000" w:themeColor="text1"/>
                <w:sz w:val="24"/>
                <w:szCs w:val="24"/>
              </w:rPr>
            </w:pPr>
            <w:r>
              <w:rPr>
                <w:rFonts w:ascii="Times New Roman" w:eastAsia="Calibri" w:hAnsi="Times New Roman" w:cs="Times New Roman"/>
                <w:bCs/>
                <w:color w:val="000000" w:themeColor="text1"/>
                <w:sz w:val="24"/>
                <w:szCs w:val="24"/>
              </w:rPr>
              <w:t>6.</w:t>
            </w:r>
          </w:p>
        </w:tc>
        <w:tc>
          <w:tcPr>
            <w:tcW w:w="3679" w:type="dxa"/>
          </w:tcPr>
          <w:p w14:paraId="507B7260" w14:textId="77777777" w:rsidR="002D3172" w:rsidRDefault="004E60B4">
            <w:pPr>
              <w:spacing w:after="0"/>
              <w:rPr>
                <w:rFonts w:eastAsiaTheme="minorHAnsi" w:cs="Times New Roman"/>
                <w:bCs/>
                <w:iCs/>
                <w:color w:val="000000" w:themeColor="text1"/>
                <w:sz w:val="24"/>
                <w:szCs w:val="24"/>
                <w:highlight w:val="yellow"/>
              </w:rPr>
            </w:pPr>
            <w:r>
              <w:rPr>
                <w:rFonts w:ascii="Times New Roman" w:eastAsiaTheme="minorHAnsi" w:hAnsi="Times New Roman" w:cs="Times New Roman"/>
                <w:bCs/>
                <w:iCs/>
                <w:sz w:val="24"/>
                <w:szCs w:val="24"/>
              </w:rPr>
              <w:t>Dokumentai, atsižvelgiant į Pirkimo sąlygų 7 priede „Pasiūlymų vertinimo kriterijai ir sąlygos“ keliamus reikalavimus: gamintojo ar tiekėjo patvirtinimas ar kitas lygiavertis dokumentas, aiškiai ir nedviprasmiškai pagrindžiantis siūlomą parametrą.</w:t>
            </w:r>
          </w:p>
        </w:tc>
        <w:tc>
          <w:tcPr>
            <w:tcW w:w="1986" w:type="dxa"/>
          </w:tcPr>
          <w:p w14:paraId="2ADFB6FA" w14:textId="77777777" w:rsidR="002D3172" w:rsidRDefault="002D3172">
            <w:pPr>
              <w:spacing w:after="0"/>
              <w:rPr>
                <w:rFonts w:cs="Times New Roman"/>
                <w:color w:val="000000" w:themeColor="text1"/>
                <w:sz w:val="24"/>
                <w:szCs w:val="24"/>
              </w:rPr>
            </w:pPr>
          </w:p>
        </w:tc>
        <w:tc>
          <w:tcPr>
            <w:tcW w:w="3542" w:type="dxa"/>
          </w:tcPr>
          <w:p w14:paraId="637B5016" w14:textId="77777777" w:rsidR="002D3172" w:rsidRDefault="002D3172">
            <w:pPr>
              <w:spacing w:after="0"/>
              <w:rPr>
                <w:rFonts w:cs="Times New Roman"/>
                <w:color w:val="000000" w:themeColor="text1"/>
                <w:sz w:val="24"/>
                <w:szCs w:val="24"/>
              </w:rPr>
            </w:pPr>
          </w:p>
        </w:tc>
      </w:tr>
      <w:tr w:rsidR="002D3172" w14:paraId="2D84E7E2" w14:textId="77777777">
        <w:tc>
          <w:tcPr>
            <w:tcW w:w="568" w:type="dxa"/>
          </w:tcPr>
          <w:p w14:paraId="2F4F712D" w14:textId="77777777" w:rsidR="002D3172" w:rsidRDefault="004E60B4">
            <w:pPr>
              <w:spacing w:after="0"/>
              <w:rPr>
                <w:rFonts w:cs="Times New Roman"/>
                <w:color w:val="000000" w:themeColor="text1"/>
                <w:sz w:val="24"/>
                <w:szCs w:val="24"/>
              </w:rPr>
            </w:pPr>
            <w:r>
              <w:rPr>
                <w:rFonts w:ascii="Times New Roman" w:hAnsi="Times New Roman" w:cs="Times New Roman"/>
                <w:color w:val="000000" w:themeColor="text1"/>
                <w:sz w:val="24"/>
                <w:szCs w:val="24"/>
              </w:rPr>
              <w:t>7.</w:t>
            </w:r>
          </w:p>
        </w:tc>
        <w:tc>
          <w:tcPr>
            <w:tcW w:w="3679" w:type="dxa"/>
          </w:tcPr>
          <w:p w14:paraId="15B59A2D" w14:textId="77777777" w:rsidR="002D3172" w:rsidRDefault="004E60B4">
            <w:pPr>
              <w:spacing w:after="0"/>
              <w:rPr>
                <w:rFonts w:eastAsiaTheme="minorHAnsi" w:cs="Times New Roman"/>
                <w:bCs/>
                <w:iCs/>
                <w:color w:val="000000" w:themeColor="text1"/>
                <w:sz w:val="24"/>
                <w:szCs w:val="24"/>
              </w:rPr>
            </w:pPr>
            <w:r>
              <w:rPr>
                <w:rFonts w:ascii="Times New Roman" w:eastAsiaTheme="minorHAnsi" w:hAnsi="Times New Roman" w:cs="Times New Roman"/>
                <w:bCs/>
                <w:iCs/>
                <w:color w:val="000000" w:themeColor="text1"/>
                <w:sz w:val="24"/>
                <w:szCs w:val="24"/>
              </w:rPr>
              <w:t>Pasiūlymo galiojimo užtikrinimo dokumentas (</w:t>
            </w:r>
            <w:r>
              <w:rPr>
                <w:rFonts w:ascii="Times New Roman" w:eastAsiaTheme="minorHAnsi" w:hAnsi="Times New Roman" w:cs="Times New Roman"/>
                <w:bCs/>
                <w:i/>
                <w:color w:val="000000" w:themeColor="text1"/>
                <w:sz w:val="24"/>
                <w:szCs w:val="24"/>
              </w:rPr>
              <w:t>teikiamas pagal Pirkimo sąlygų 7 skyriaus reikalavimus</w:t>
            </w:r>
            <w:r>
              <w:rPr>
                <w:rFonts w:ascii="Times New Roman" w:eastAsiaTheme="minorHAnsi" w:hAnsi="Times New Roman" w:cs="Times New Roman"/>
                <w:bCs/>
                <w:iCs/>
                <w:color w:val="000000" w:themeColor="text1"/>
                <w:sz w:val="24"/>
                <w:szCs w:val="24"/>
              </w:rPr>
              <w:t>).</w:t>
            </w:r>
          </w:p>
        </w:tc>
        <w:tc>
          <w:tcPr>
            <w:tcW w:w="1986" w:type="dxa"/>
          </w:tcPr>
          <w:p w14:paraId="72E8671E" w14:textId="77777777" w:rsidR="002D3172" w:rsidRDefault="002D3172">
            <w:pPr>
              <w:spacing w:after="0"/>
              <w:rPr>
                <w:rFonts w:cs="Times New Roman"/>
                <w:color w:val="000000" w:themeColor="text1"/>
                <w:sz w:val="24"/>
                <w:szCs w:val="24"/>
              </w:rPr>
            </w:pPr>
          </w:p>
        </w:tc>
        <w:tc>
          <w:tcPr>
            <w:tcW w:w="3542" w:type="dxa"/>
          </w:tcPr>
          <w:p w14:paraId="58C8E1A2" w14:textId="77777777" w:rsidR="002D3172" w:rsidRDefault="002D3172">
            <w:pPr>
              <w:spacing w:after="0"/>
              <w:rPr>
                <w:rFonts w:cs="Times New Roman"/>
                <w:color w:val="000000" w:themeColor="text1"/>
                <w:sz w:val="24"/>
                <w:szCs w:val="24"/>
              </w:rPr>
            </w:pPr>
          </w:p>
        </w:tc>
      </w:tr>
      <w:tr w:rsidR="002D3172" w14:paraId="29CCB925" w14:textId="77777777">
        <w:tc>
          <w:tcPr>
            <w:tcW w:w="568" w:type="dxa"/>
          </w:tcPr>
          <w:p w14:paraId="5EC08F62" w14:textId="77777777" w:rsidR="002D3172" w:rsidRDefault="004E60B4">
            <w:pPr>
              <w:spacing w:after="0"/>
              <w:rPr>
                <w:rFonts w:cs="Times New Roman"/>
                <w:color w:val="000000" w:themeColor="text1"/>
                <w:sz w:val="24"/>
                <w:szCs w:val="24"/>
              </w:rPr>
            </w:pPr>
            <w:r>
              <w:rPr>
                <w:rFonts w:ascii="Times New Roman" w:hAnsi="Times New Roman" w:cs="Times New Roman"/>
                <w:color w:val="000000" w:themeColor="text1"/>
                <w:sz w:val="24"/>
                <w:szCs w:val="24"/>
              </w:rPr>
              <w:t>8.</w:t>
            </w:r>
          </w:p>
        </w:tc>
        <w:tc>
          <w:tcPr>
            <w:tcW w:w="3679" w:type="dxa"/>
          </w:tcPr>
          <w:p w14:paraId="1C498AFB" w14:textId="77777777" w:rsidR="002D3172" w:rsidRDefault="004E60B4">
            <w:pPr>
              <w:spacing w:after="0"/>
              <w:rPr>
                <w:rFonts w:eastAsiaTheme="minorHAnsi" w:cs="Times New Roman"/>
                <w:bCs/>
                <w:iCs/>
                <w:color w:val="000000" w:themeColor="text1"/>
                <w:sz w:val="24"/>
                <w:szCs w:val="24"/>
              </w:rPr>
            </w:pPr>
            <w:r>
              <w:rPr>
                <w:rFonts w:ascii="Times New Roman" w:eastAsiaTheme="minorHAnsi" w:hAnsi="Times New Roman" w:cs="Times New Roman"/>
                <w:bCs/>
                <w:iCs/>
                <w:color w:val="000000" w:themeColor="text1"/>
                <w:sz w:val="24"/>
                <w:szCs w:val="24"/>
              </w:rPr>
              <w:t>Laisvos formos atitikties deklaraciją dėl atitikties VPĮ 45 straipsnio 2</w:t>
            </w:r>
            <w:r>
              <w:rPr>
                <w:rFonts w:ascii="Times New Roman" w:eastAsiaTheme="minorHAnsi" w:hAnsi="Times New Roman" w:cs="Times New Roman"/>
                <w:bCs/>
                <w:iCs/>
                <w:color w:val="000000" w:themeColor="text1"/>
                <w:sz w:val="24"/>
                <w:szCs w:val="24"/>
                <w:vertAlign w:val="superscript"/>
              </w:rPr>
              <w:t>1</w:t>
            </w:r>
            <w:r>
              <w:rPr>
                <w:rFonts w:ascii="Times New Roman" w:eastAsiaTheme="minorHAnsi" w:hAnsi="Times New Roman" w:cs="Times New Roman"/>
                <w:bCs/>
                <w:iCs/>
                <w:color w:val="000000" w:themeColor="text1"/>
                <w:sz w:val="24"/>
                <w:szCs w:val="24"/>
              </w:rPr>
              <w:t xml:space="preserve"> dalies 1, 2, 3 ir 6 punktams (specialiųjų pirkimo sąlygų 5.3 punktas)</w:t>
            </w:r>
          </w:p>
        </w:tc>
        <w:tc>
          <w:tcPr>
            <w:tcW w:w="1986" w:type="dxa"/>
          </w:tcPr>
          <w:p w14:paraId="4C6573A2" w14:textId="77777777" w:rsidR="002D3172" w:rsidRDefault="002D3172">
            <w:pPr>
              <w:spacing w:after="0"/>
              <w:rPr>
                <w:rFonts w:cs="Times New Roman"/>
                <w:color w:val="000000" w:themeColor="text1"/>
                <w:sz w:val="24"/>
                <w:szCs w:val="24"/>
              </w:rPr>
            </w:pPr>
          </w:p>
        </w:tc>
        <w:tc>
          <w:tcPr>
            <w:tcW w:w="3542" w:type="dxa"/>
          </w:tcPr>
          <w:p w14:paraId="6B11ED62" w14:textId="77777777" w:rsidR="002D3172" w:rsidRDefault="002D3172">
            <w:pPr>
              <w:spacing w:after="0"/>
              <w:rPr>
                <w:rFonts w:cs="Times New Roman"/>
                <w:color w:val="000000" w:themeColor="text1"/>
                <w:sz w:val="24"/>
                <w:szCs w:val="24"/>
              </w:rPr>
            </w:pPr>
          </w:p>
        </w:tc>
      </w:tr>
      <w:tr w:rsidR="002D3172" w14:paraId="2F323302" w14:textId="77777777">
        <w:tc>
          <w:tcPr>
            <w:tcW w:w="568" w:type="dxa"/>
          </w:tcPr>
          <w:p w14:paraId="2DE793B0" w14:textId="77777777" w:rsidR="002D3172" w:rsidRDefault="004E60B4">
            <w:pPr>
              <w:spacing w:after="0"/>
              <w:rPr>
                <w:rFonts w:cs="Times New Roman"/>
                <w:color w:val="000000" w:themeColor="text1"/>
                <w:sz w:val="24"/>
                <w:szCs w:val="24"/>
              </w:rPr>
            </w:pPr>
            <w:r>
              <w:rPr>
                <w:rFonts w:ascii="Times New Roman" w:hAnsi="Times New Roman" w:cs="Times New Roman"/>
                <w:color w:val="000000" w:themeColor="text1"/>
                <w:sz w:val="24"/>
                <w:szCs w:val="24"/>
              </w:rPr>
              <w:t>9.</w:t>
            </w:r>
          </w:p>
        </w:tc>
        <w:tc>
          <w:tcPr>
            <w:tcW w:w="3679" w:type="dxa"/>
          </w:tcPr>
          <w:p w14:paraId="28199936" w14:textId="77777777" w:rsidR="002D3172" w:rsidRDefault="004E60B4">
            <w:pPr>
              <w:spacing w:after="0"/>
              <w:rPr>
                <w:rFonts w:eastAsiaTheme="minorHAnsi" w:cs="Times New Roman"/>
                <w:bCs/>
                <w:iCs/>
                <w:color w:val="000000" w:themeColor="text1"/>
                <w:sz w:val="24"/>
                <w:szCs w:val="24"/>
              </w:rPr>
            </w:pPr>
            <w:r>
              <w:rPr>
                <w:rFonts w:ascii="Times New Roman" w:eastAsiaTheme="minorHAnsi" w:hAnsi="Times New Roman" w:cs="Times New Roman"/>
                <w:bCs/>
                <w:iCs/>
                <w:color w:val="000000" w:themeColor="text1"/>
                <w:sz w:val="24"/>
                <w:szCs w:val="24"/>
              </w:rPr>
              <w:t>Užpildytas(-i) tiekėjo ir subtiekėjo (jei pasitelkiama) Pirkimo sąlygų 8 priedas(-ai) „Tiekėjo/subtiekėjo deklaracija“</w:t>
            </w:r>
          </w:p>
        </w:tc>
        <w:tc>
          <w:tcPr>
            <w:tcW w:w="1986" w:type="dxa"/>
          </w:tcPr>
          <w:p w14:paraId="79177106" w14:textId="77777777" w:rsidR="002D3172" w:rsidRDefault="002D3172">
            <w:pPr>
              <w:spacing w:after="0"/>
              <w:rPr>
                <w:rFonts w:cs="Times New Roman"/>
                <w:color w:val="000000" w:themeColor="text1"/>
                <w:sz w:val="24"/>
                <w:szCs w:val="24"/>
              </w:rPr>
            </w:pPr>
          </w:p>
        </w:tc>
        <w:tc>
          <w:tcPr>
            <w:tcW w:w="3542" w:type="dxa"/>
          </w:tcPr>
          <w:p w14:paraId="1357ED2A" w14:textId="77777777" w:rsidR="002D3172" w:rsidRDefault="002D3172">
            <w:pPr>
              <w:spacing w:after="0"/>
              <w:rPr>
                <w:rFonts w:cs="Times New Roman"/>
                <w:color w:val="000000" w:themeColor="text1"/>
                <w:sz w:val="24"/>
                <w:szCs w:val="24"/>
              </w:rPr>
            </w:pPr>
          </w:p>
        </w:tc>
      </w:tr>
      <w:tr w:rsidR="002D3172" w14:paraId="27592013" w14:textId="77777777">
        <w:tc>
          <w:tcPr>
            <w:tcW w:w="568" w:type="dxa"/>
          </w:tcPr>
          <w:p w14:paraId="33DBA9E5" w14:textId="77777777" w:rsidR="002D3172" w:rsidRDefault="004E60B4">
            <w:pPr>
              <w:spacing w:after="0"/>
              <w:rPr>
                <w:rFonts w:cs="Times New Roman"/>
                <w:color w:val="000000" w:themeColor="text1"/>
                <w:sz w:val="24"/>
                <w:szCs w:val="24"/>
              </w:rPr>
            </w:pPr>
            <w:r>
              <w:rPr>
                <w:rFonts w:ascii="Times New Roman" w:hAnsi="Times New Roman" w:cs="Times New Roman"/>
                <w:color w:val="000000" w:themeColor="text1"/>
                <w:sz w:val="24"/>
                <w:szCs w:val="24"/>
              </w:rPr>
              <w:t>10.</w:t>
            </w:r>
          </w:p>
        </w:tc>
        <w:tc>
          <w:tcPr>
            <w:tcW w:w="3679" w:type="dxa"/>
          </w:tcPr>
          <w:p w14:paraId="0D118BB0" w14:textId="77777777" w:rsidR="002D3172" w:rsidRDefault="004E60B4">
            <w:pPr>
              <w:spacing w:after="0"/>
              <w:rPr>
                <w:rFonts w:eastAsiaTheme="minorHAnsi" w:cs="Times New Roman"/>
                <w:bCs/>
                <w:iCs/>
                <w:color w:val="000000" w:themeColor="text1"/>
                <w:sz w:val="24"/>
                <w:szCs w:val="24"/>
                <w:highlight w:val="yellow"/>
              </w:rPr>
            </w:pPr>
            <w:r>
              <w:rPr>
                <w:rFonts w:ascii="Times New Roman" w:eastAsiaTheme="minorHAnsi" w:hAnsi="Times New Roman" w:cs="Times New Roman"/>
                <w:bCs/>
                <w:iCs/>
                <w:color w:val="000000" w:themeColor="text1"/>
                <w:sz w:val="24"/>
                <w:szCs w:val="24"/>
              </w:rPr>
              <w:t>[</w:t>
            </w:r>
            <w:r>
              <w:rPr>
                <w:rFonts w:ascii="Times New Roman" w:eastAsiaTheme="minorHAnsi" w:hAnsi="Times New Roman" w:cs="Times New Roman"/>
                <w:bCs/>
                <w:i/>
                <w:color w:val="000000" w:themeColor="text1"/>
                <w:sz w:val="24"/>
                <w:szCs w:val="24"/>
              </w:rPr>
              <w:t>kiti tiekėjo nurodyti dokumentai</w:t>
            </w:r>
            <w:r>
              <w:rPr>
                <w:rFonts w:ascii="Times New Roman" w:eastAsiaTheme="minorHAnsi" w:hAnsi="Times New Roman" w:cs="Times New Roman"/>
                <w:bCs/>
                <w:iCs/>
                <w:color w:val="000000" w:themeColor="text1"/>
                <w:sz w:val="24"/>
                <w:szCs w:val="24"/>
              </w:rPr>
              <w:t>]</w:t>
            </w:r>
          </w:p>
        </w:tc>
        <w:tc>
          <w:tcPr>
            <w:tcW w:w="1986" w:type="dxa"/>
          </w:tcPr>
          <w:p w14:paraId="75289C13" w14:textId="77777777" w:rsidR="002D3172" w:rsidRDefault="002D3172">
            <w:pPr>
              <w:spacing w:after="0"/>
              <w:rPr>
                <w:rFonts w:cs="Times New Roman"/>
                <w:color w:val="000000" w:themeColor="text1"/>
                <w:sz w:val="24"/>
                <w:szCs w:val="24"/>
              </w:rPr>
            </w:pPr>
          </w:p>
        </w:tc>
        <w:tc>
          <w:tcPr>
            <w:tcW w:w="3542" w:type="dxa"/>
          </w:tcPr>
          <w:p w14:paraId="31F88D7F" w14:textId="77777777" w:rsidR="002D3172" w:rsidRDefault="002D3172">
            <w:pPr>
              <w:spacing w:after="0"/>
              <w:rPr>
                <w:rFonts w:cs="Times New Roman"/>
                <w:color w:val="000000" w:themeColor="text1"/>
                <w:sz w:val="24"/>
                <w:szCs w:val="24"/>
              </w:rPr>
            </w:pPr>
          </w:p>
        </w:tc>
      </w:tr>
    </w:tbl>
    <w:p w14:paraId="213031B3" w14:textId="77777777" w:rsidR="002D3172" w:rsidRDefault="002D3172">
      <w:pPr>
        <w:spacing w:after="0" w:line="240" w:lineRule="auto"/>
        <w:jc w:val="both"/>
        <w:rPr>
          <w:rFonts w:ascii="Times New Roman" w:hAnsi="Times New Roman" w:cs="Times New Roman"/>
          <w:b/>
          <w:bCs/>
          <w:color w:val="000000" w:themeColor="text1"/>
          <w:sz w:val="24"/>
          <w:szCs w:val="24"/>
        </w:rPr>
      </w:pPr>
    </w:p>
    <w:p w14:paraId="50EF6DBA" w14:textId="77777777" w:rsidR="002D3172" w:rsidRDefault="004E60B4">
      <w:p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Pasirašydamas šį pasiūlymą, tvirtintu, kad:</w:t>
      </w:r>
    </w:p>
    <w:p w14:paraId="0C516046" w14:textId="77777777" w:rsidR="002D3172" w:rsidRDefault="004E60B4">
      <w:pPr>
        <w:pStyle w:val="ListParagraph"/>
        <w:numPr>
          <w:ilvl w:val="0"/>
          <w:numId w:val="20"/>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išnagrinėjau visas šio pirkimo sąlygas;</w:t>
      </w:r>
    </w:p>
    <w:p w14:paraId="28E71FE5" w14:textId="77777777" w:rsidR="002D3172" w:rsidRDefault="004E60B4">
      <w:pPr>
        <w:pStyle w:val="ListParagraph"/>
        <w:numPr>
          <w:ilvl w:val="0"/>
          <w:numId w:val="20"/>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siūlau pirkimo dokumentuose nurodytas prekes, paslaugas ar darbus pagal šį teikiamą pasiūlymą, apimantį techninę ir finansinę informaciją, apibrėžtą nurodytuose ir teikiamuose pasiūlymo prieduose;</w:t>
      </w:r>
    </w:p>
    <w:p w14:paraId="45BF4C17" w14:textId="77777777" w:rsidR="002D3172" w:rsidRDefault="004E60B4">
      <w:pPr>
        <w:pStyle w:val="ListParagraph"/>
        <w:numPr>
          <w:ilvl w:val="0"/>
          <w:numId w:val="20"/>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lastRenderedPageBreak/>
        <w:t>būdamas profesionalus pirkimų dalyvis, veikiu laikydamasis Lietuvos Respublikoje galiojančių ir taikytinų teisės aktų reikalavimų, net jei šie reikalavimai tiesiogiai nenurodyti pirkimo dokumentuose bei suprantu savo įsipareigojimus ir atsakomybę;</w:t>
      </w:r>
    </w:p>
    <w:p w14:paraId="56D6D529" w14:textId="77777777" w:rsidR="002D3172" w:rsidRDefault="004E60B4">
      <w:pPr>
        <w:pStyle w:val="ListParagraph"/>
        <w:numPr>
          <w:ilvl w:val="0"/>
          <w:numId w:val="20"/>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pasirašydamas šį pasiūlymą, tvirtinu visų kartu su pasiūlymu pateikiamų priedų, dokumentų ir duomenų tikrumą.</w:t>
      </w:r>
    </w:p>
    <w:p w14:paraId="0ABC78B0" w14:textId="77777777" w:rsidR="002D3172" w:rsidRDefault="002D3172">
      <w:pPr>
        <w:pStyle w:val="ListParagraph"/>
        <w:spacing w:after="0" w:line="240" w:lineRule="auto"/>
        <w:ind w:left="851"/>
        <w:jc w:val="both"/>
        <w:rPr>
          <w:rFonts w:ascii="Times New Roman" w:hAnsi="Times New Roman" w:cs="Times New Roman"/>
          <w:sz w:val="24"/>
          <w:szCs w:val="24"/>
        </w:rPr>
      </w:pPr>
    </w:p>
    <w:p w14:paraId="7B6EB5E6" w14:textId="77777777" w:rsidR="002D3172" w:rsidRDefault="002D3172">
      <w:pPr>
        <w:spacing w:after="0" w:line="240" w:lineRule="auto"/>
        <w:rPr>
          <w:rFonts w:ascii="Times New Roman" w:hAnsi="Times New Roman" w:cs="Times New Roman"/>
          <w:color w:val="000000" w:themeColor="text1"/>
          <w:sz w:val="24"/>
          <w:szCs w:val="24"/>
        </w:rPr>
      </w:pPr>
    </w:p>
    <w:tbl>
      <w:tblPr>
        <w:tblW w:w="9855" w:type="dxa"/>
        <w:tblInd w:w="-5" w:type="dxa"/>
        <w:tblLayout w:type="fixed"/>
        <w:tblLook w:val="04A0" w:firstRow="1" w:lastRow="0" w:firstColumn="1" w:lastColumn="0" w:noHBand="0" w:noVBand="1"/>
      </w:tblPr>
      <w:tblGrid>
        <w:gridCol w:w="3885"/>
        <w:gridCol w:w="607"/>
        <w:gridCol w:w="1989"/>
        <w:gridCol w:w="707"/>
        <w:gridCol w:w="2667"/>
      </w:tblGrid>
      <w:tr w:rsidR="002D3172" w14:paraId="0794A9F6" w14:textId="77777777">
        <w:trPr>
          <w:trHeight w:val="186"/>
        </w:trPr>
        <w:tc>
          <w:tcPr>
            <w:tcW w:w="3885" w:type="dxa"/>
            <w:tcBorders>
              <w:top w:val="single" w:sz="4" w:space="0" w:color="000000"/>
            </w:tcBorders>
          </w:tcPr>
          <w:p w14:paraId="61454113" w14:textId="77777777" w:rsidR="002D3172" w:rsidRDefault="004E60B4">
            <w:pPr>
              <w:spacing w:after="0" w:line="240" w:lineRule="auto"/>
              <w:rPr>
                <w:rFonts w:ascii="Times New Roman" w:hAnsi="Times New Roman" w:cs="Times New Roman"/>
                <w:color w:val="000000" w:themeColor="text1"/>
                <w:sz w:val="20"/>
                <w:szCs w:val="20"/>
              </w:rPr>
            </w:pPr>
            <w:r>
              <w:rPr>
                <w:rFonts w:ascii="Times New Roman" w:hAnsi="Times New Roman" w:cs="Times New Roman"/>
                <w:i/>
                <w:color w:val="000000" w:themeColor="text1"/>
                <w:sz w:val="20"/>
                <w:szCs w:val="20"/>
              </w:rPr>
              <w:t>(Tiekėjo arba jo įgalioto asmens pareigų pavadinimas)</w:t>
            </w:r>
          </w:p>
        </w:tc>
        <w:tc>
          <w:tcPr>
            <w:tcW w:w="607" w:type="dxa"/>
          </w:tcPr>
          <w:p w14:paraId="38DE4DF2" w14:textId="77777777" w:rsidR="002D3172" w:rsidRDefault="002D3172">
            <w:pPr>
              <w:spacing w:after="0" w:line="240" w:lineRule="auto"/>
              <w:rPr>
                <w:rFonts w:ascii="Times New Roman" w:hAnsi="Times New Roman" w:cs="Times New Roman"/>
                <w:color w:val="000000" w:themeColor="text1"/>
                <w:sz w:val="20"/>
                <w:szCs w:val="20"/>
              </w:rPr>
            </w:pPr>
          </w:p>
        </w:tc>
        <w:tc>
          <w:tcPr>
            <w:tcW w:w="1989" w:type="dxa"/>
            <w:tcBorders>
              <w:top w:val="single" w:sz="4" w:space="0" w:color="000000"/>
            </w:tcBorders>
          </w:tcPr>
          <w:p w14:paraId="436100CD" w14:textId="77777777" w:rsidR="002D3172" w:rsidRDefault="004E60B4">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i/>
                <w:color w:val="000000" w:themeColor="text1"/>
                <w:sz w:val="20"/>
                <w:szCs w:val="20"/>
              </w:rPr>
              <w:t>(Parašas)</w:t>
            </w:r>
          </w:p>
        </w:tc>
        <w:tc>
          <w:tcPr>
            <w:tcW w:w="707" w:type="dxa"/>
          </w:tcPr>
          <w:p w14:paraId="7B6881AD" w14:textId="77777777" w:rsidR="002D3172" w:rsidRDefault="002D3172">
            <w:pPr>
              <w:spacing w:after="0" w:line="240" w:lineRule="auto"/>
              <w:rPr>
                <w:rFonts w:ascii="Times New Roman" w:hAnsi="Times New Roman" w:cs="Times New Roman"/>
                <w:color w:val="000000" w:themeColor="text1"/>
                <w:sz w:val="20"/>
                <w:szCs w:val="20"/>
              </w:rPr>
            </w:pPr>
          </w:p>
        </w:tc>
        <w:tc>
          <w:tcPr>
            <w:tcW w:w="2667" w:type="dxa"/>
            <w:tcBorders>
              <w:top w:val="single" w:sz="4" w:space="0" w:color="000000"/>
            </w:tcBorders>
          </w:tcPr>
          <w:p w14:paraId="7343B571" w14:textId="77777777" w:rsidR="002D3172" w:rsidRDefault="004E60B4">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i/>
                <w:color w:val="000000" w:themeColor="text1"/>
                <w:sz w:val="20"/>
                <w:szCs w:val="20"/>
              </w:rPr>
              <w:t>(Vardas, pavardė)</w:t>
            </w:r>
          </w:p>
        </w:tc>
      </w:tr>
    </w:tbl>
    <w:p w14:paraId="6D490A39" w14:textId="77777777" w:rsidR="002D3172" w:rsidRDefault="002D3172">
      <w:pPr>
        <w:pStyle w:val="Heading2"/>
        <w:ind w:left="5103"/>
        <w:rPr>
          <w:rFonts w:ascii="Times New Roman" w:eastAsia="Calibri" w:hAnsi="Times New Roman" w:cs="Times New Roman"/>
          <w:color w:val="0070C0"/>
          <w:sz w:val="20"/>
          <w:szCs w:val="20"/>
        </w:rPr>
      </w:pPr>
    </w:p>
    <w:p w14:paraId="261A0DF7" w14:textId="77777777" w:rsidR="002D3172" w:rsidRDefault="002D3172">
      <w:pPr>
        <w:pStyle w:val="Heading2"/>
        <w:ind w:left="5103"/>
        <w:rPr>
          <w:rFonts w:ascii="Times New Roman" w:eastAsia="Calibri" w:hAnsi="Times New Roman" w:cs="Times New Roman"/>
          <w:color w:val="auto"/>
          <w:sz w:val="24"/>
          <w:szCs w:val="24"/>
        </w:rPr>
      </w:pPr>
    </w:p>
    <w:p w14:paraId="50968DE1" w14:textId="77777777" w:rsidR="002D3172" w:rsidRDefault="002D3172">
      <w:pPr>
        <w:pStyle w:val="Heading2"/>
        <w:ind w:left="5103"/>
        <w:rPr>
          <w:rFonts w:ascii="Times New Roman" w:eastAsia="Calibri" w:hAnsi="Times New Roman" w:cs="Times New Roman"/>
          <w:color w:val="auto"/>
          <w:sz w:val="24"/>
          <w:szCs w:val="24"/>
        </w:rPr>
      </w:pPr>
    </w:p>
    <w:p w14:paraId="3ACDBFB7" w14:textId="77777777" w:rsidR="002D3172" w:rsidRDefault="002D3172">
      <w:pPr>
        <w:rPr>
          <w:rFonts w:ascii="Times New Roman" w:hAnsi="Times New Roman" w:cs="Times New Roman"/>
        </w:rPr>
      </w:pPr>
    </w:p>
    <w:p w14:paraId="02409432" w14:textId="77777777" w:rsidR="002D3172" w:rsidRDefault="002D3172">
      <w:pPr>
        <w:rPr>
          <w:rFonts w:ascii="Times New Roman" w:hAnsi="Times New Roman" w:cs="Times New Roman"/>
        </w:rPr>
      </w:pPr>
    </w:p>
    <w:p w14:paraId="0281E4EF" w14:textId="77777777" w:rsidR="002D3172" w:rsidRDefault="002D3172">
      <w:pPr>
        <w:rPr>
          <w:rFonts w:ascii="Times New Roman" w:hAnsi="Times New Roman" w:cs="Times New Roman"/>
        </w:rPr>
      </w:pPr>
    </w:p>
    <w:p w14:paraId="4C386317" w14:textId="77777777" w:rsidR="002D3172" w:rsidRDefault="002D3172">
      <w:pPr>
        <w:rPr>
          <w:rFonts w:ascii="Times New Roman" w:hAnsi="Times New Roman" w:cs="Times New Roman"/>
        </w:rPr>
      </w:pPr>
    </w:p>
    <w:p w14:paraId="2A3E5806" w14:textId="77777777" w:rsidR="002D3172" w:rsidRDefault="002D3172">
      <w:pPr>
        <w:rPr>
          <w:rFonts w:ascii="Times New Roman" w:hAnsi="Times New Roman" w:cs="Times New Roman"/>
        </w:rPr>
      </w:pPr>
    </w:p>
    <w:p w14:paraId="34C394E1" w14:textId="77777777" w:rsidR="002D3172" w:rsidRDefault="002D3172">
      <w:pPr>
        <w:rPr>
          <w:rFonts w:ascii="Times New Roman" w:hAnsi="Times New Roman" w:cs="Times New Roman"/>
        </w:rPr>
      </w:pPr>
    </w:p>
    <w:p w14:paraId="4E334624" w14:textId="77777777" w:rsidR="002D3172" w:rsidRDefault="002D3172">
      <w:pPr>
        <w:rPr>
          <w:rFonts w:ascii="Times New Roman" w:hAnsi="Times New Roman" w:cs="Times New Roman"/>
        </w:rPr>
      </w:pPr>
    </w:p>
    <w:p w14:paraId="2016BB15" w14:textId="77777777" w:rsidR="002D3172" w:rsidRDefault="002D3172">
      <w:pPr>
        <w:rPr>
          <w:rFonts w:ascii="Times New Roman" w:hAnsi="Times New Roman" w:cs="Times New Roman"/>
        </w:rPr>
      </w:pPr>
    </w:p>
    <w:p w14:paraId="2313CC9A" w14:textId="77777777" w:rsidR="002D3172" w:rsidRDefault="002D3172">
      <w:pPr>
        <w:rPr>
          <w:rFonts w:ascii="Times New Roman" w:hAnsi="Times New Roman" w:cs="Times New Roman"/>
        </w:rPr>
      </w:pPr>
    </w:p>
    <w:p w14:paraId="499CFDB8" w14:textId="77777777" w:rsidR="002D3172" w:rsidRDefault="002D3172">
      <w:pPr>
        <w:rPr>
          <w:rFonts w:ascii="Times New Roman" w:hAnsi="Times New Roman" w:cs="Times New Roman"/>
        </w:rPr>
      </w:pPr>
    </w:p>
    <w:p w14:paraId="26BE6A84" w14:textId="77777777" w:rsidR="002D3172" w:rsidRDefault="002D3172">
      <w:pPr>
        <w:rPr>
          <w:rFonts w:ascii="Times New Roman" w:hAnsi="Times New Roman" w:cs="Times New Roman"/>
        </w:rPr>
      </w:pPr>
    </w:p>
    <w:p w14:paraId="7209084A" w14:textId="77777777" w:rsidR="002D3172" w:rsidRDefault="002D3172">
      <w:pPr>
        <w:rPr>
          <w:rFonts w:ascii="Times New Roman" w:hAnsi="Times New Roman" w:cs="Times New Roman"/>
        </w:rPr>
      </w:pPr>
    </w:p>
    <w:p w14:paraId="5F9003E1" w14:textId="77777777" w:rsidR="002D3172" w:rsidRDefault="002D3172">
      <w:pPr>
        <w:spacing w:line="259" w:lineRule="auto"/>
        <w:rPr>
          <w:rFonts w:ascii="Times New Roman" w:hAnsi="Times New Roman" w:cs="Times New Roman"/>
        </w:rPr>
      </w:pPr>
    </w:p>
    <w:p w14:paraId="32F1B877" w14:textId="77777777" w:rsidR="002D3172" w:rsidRDefault="002D3172">
      <w:pPr>
        <w:spacing w:line="259" w:lineRule="auto"/>
        <w:rPr>
          <w:rFonts w:ascii="Times New Roman" w:hAnsi="Times New Roman" w:cs="Times New Roman"/>
        </w:rPr>
      </w:pPr>
    </w:p>
    <w:p w14:paraId="7E3E6C04" w14:textId="77777777" w:rsidR="002D3172" w:rsidRDefault="002D3172">
      <w:pPr>
        <w:spacing w:line="259" w:lineRule="auto"/>
        <w:rPr>
          <w:rFonts w:ascii="Times New Roman" w:hAnsi="Times New Roman" w:cs="Times New Roman"/>
        </w:rPr>
      </w:pPr>
    </w:p>
    <w:p w14:paraId="3BC2DDE6" w14:textId="77777777" w:rsidR="002D3172" w:rsidRDefault="002D3172">
      <w:pPr>
        <w:spacing w:line="259" w:lineRule="auto"/>
        <w:rPr>
          <w:rFonts w:ascii="Times New Roman" w:hAnsi="Times New Roman" w:cs="Times New Roman"/>
        </w:rPr>
      </w:pPr>
    </w:p>
    <w:p w14:paraId="3DC7918D" w14:textId="77777777" w:rsidR="002D3172" w:rsidRDefault="002D3172">
      <w:pPr>
        <w:spacing w:line="259" w:lineRule="auto"/>
        <w:rPr>
          <w:rFonts w:ascii="Times New Roman" w:hAnsi="Times New Roman" w:cs="Times New Roman"/>
        </w:rPr>
      </w:pPr>
    </w:p>
    <w:p w14:paraId="2C27B5A0" w14:textId="77777777" w:rsidR="002D3172" w:rsidRDefault="002D3172">
      <w:pPr>
        <w:spacing w:line="259" w:lineRule="auto"/>
        <w:rPr>
          <w:rFonts w:ascii="Times New Roman" w:hAnsi="Times New Roman" w:cs="Times New Roman"/>
        </w:rPr>
      </w:pPr>
    </w:p>
    <w:p w14:paraId="0A6F8814" w14:textId="77777777" w:rsidR="002D3172" w:rsidRDefault="002D3172">
      <w:pPr>
        <w:spacing w:line="259" w:lineRule="auto"/>
        <w:rPr>
          <w:rFonts w:ascii="Times New Roman" w:hAnsi="Times New Roman" w:cs="Times New Roman"/>
        </w:rPr>
      </w:pPr>
    </w:p>
    <w:p w14:paraId="73C42FA5" w14:textId="77777777" w:rsidR="002D3172" w:rsidRDefault="002D3172">
      <w:pPr>
        <w:pStyle w:val="Heading2"/>
        <w:ind w:left="5103"/>
        <w:rPr>
          <w:rFonts w:ascii="Times New Roman" w:eastAsia="Calibri" w:hAnsi="Times New Roman" w:cs="Times New Roman"/>
          <w:color w:val="auto"/>
          <w:sz w:val="24"/>
          <w:szCs w:val="24"/>
        </w:rPr>
      </w:pPr>
    </w:p>
    <w:p w14:paraId="4864B89D" w14:textId="77777777" w:rsidR="002D3172" w:rsidRDefault="004E60B4">
      <w:pPr>
        <w:ind w:left="5103"/>
        <w:rPr>
          <w:rFonts w:ascii="Times New Roman" w:eastAsia="Calibri" w:hAnsi="Times New Roman" w:cs="Times New Roman"/>
          <w:sz w:val="24"/>
          <w:szCs w:val="24"/>
        </w:rPr>
      </w:pPr>
      <w:r>
        <w:br w:type="page"/>
      </w:r>
    </w:p>
    <w:p w14:paraId="5B0B399F" w14:textId="77777777" w:rsidR="002D3172" w:rsidRDefault="004E60B4">
      <w:pPr>
        <w:pStyle w:val="Heading2"/>
        <w:spacing w:before="0"/>
        <w:ind w:left="5103"/>
        <w:rPr>
          <w:rFonts w:ascii="Times New Roman" w:eastAsia="Calibri" w:hAnsi="Times New Roman" w:cs="Times New Roman"/>
          <w:color w:val="auto"/>
          <w:sz w:val="24"/>
          <w:szCs w:val="24"/>
        </w:rPr>
      </w:pPr>
      <w:bookmarkStart w:id="75" w:name="_Toc222923275"/>
      <w:r>
        <w:rPr>
          <w:rFonts w:ascii="Times New Roman" w:eastAsia="Calibri" w:hAnsi="Times New Roman" w:cs="Times New Roman"/>
          <w:color w:val="auto"/>
          <w:sz w:val="24"/>
          <w:szCs w:val="24"/>
        </w:rPr>
        <w:lastRenderedPageBreak/>
        <w:t>Pirkimo sąlygų 7 priedas „Pasiūlymų vertinimo kriterijai ir sąlygos“</w:t>
      </w:r>
      <w:bookmarkEnd w:id="75"/>
    </w:p>
    <w:p w14:paraId="58AE79C1" w14:textId="77777777" w:rsidR="002D3172" w:rsidRDefault="002D3172">
      <w:pPr>
        <w:jc w:val="center"/>
        <w:rPr>
          <w:rFonts w:ascii="Times New Roman" w:hAnsi="Times New Roman" w:cs="Times New Roman"/>
          <w:b/>
          <w:sz w:val="24"/>
          <w:szCs w:val="24"/>
        </w:rPr>
      </w:pPr>
    </w:p>
    <w:p w14:paraId="3881B7A8" w14:textId="77777777" w:rsidR="002D3172" w:rsidRDefault="004E60B4">
      <w:pPr>
        <w:pStyle w:val="Subtitle"/>
        <w:jc w:val="center"/>
        <w:rPr>
          <w:rFonts w:ascii="Times New Roman" w:hAnsi="Times New Roman" w:cs="Times New Roman"/>
          <w:bCs/>
          <w:smallCaps/>
          <w:sz w:val="24"/>
          <w:szCs w:val="24"/>
        </w:rPr>
      </w:pPr>
      <w:bookmarkStart w:id="76" w:name="_Hlk234942305"/>
      <w:r>
        <w:rPr>
          <w:rFonts w:ascii="Times New Roman" w:hAnsi="Times New Roman" w:cs="Times New Roman"/>
          <w:sz w:val="24"/>
          <w:szCs w:val="24"/>
        </w:rPr>
        <w:t>PASIŪLYMŲ VERTINIMO KRITERIJAI ir Sąlygos</w:t>
      </w:r>
    </w:p>
    <w:p w14:paraId="636F7A00" w14:textId="77777777" w:rsidR="002D3172" w:rsidRDefault="002D3172">
      <w:pPr>
        <w:spacing w:line="240" w:lineRule="auto"/>
        <w:ind w:left="7314"/>
        <w:rPr>
          <w:rFonts w:ascii="Times New Roman" w:hAnsi="Times New Roman" w:cs="Times New Roman"/>
          <w:sz w:val="24"/>
          <w:szCs w:val="24"/>
        </w:rPr>
      </w:pPr>
    </w:p>
    <w:p w14:paraId="46A84743" w14:textId="77777777" w:rsidR="002D3172" w:rsidRDefault="004E60B4">
      <w:pPr>
        <w:tabs>
          <w:tab w:val="left" w:pos="851"/>
        </w:tabs>
        <w:spacing w:after="0" w:line="240" w:lineRule="auto"/>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1. Perkančioji organizacija ekonomiškai naudingiausią pasiūlymą </w:t>
      </w:r>
      <w:r>
        <w:rPr>
          <w:rFonts w:ascii="Times New Roman" w:hAnsi="Times New Roman" w:cs="Times New Roman"/>
          <w:sz w:val="24"/>
          <w:szCs w:val="24"/>
        </w:rPr>
        <w:t>išrenka pagal kainą ir su pirkimo objektu susijusius kriterijus, vadovaudamasi šiame priede nustatyta vertinimo tvarka, kuri taikoma visoms 4 pirkimo dalims.</w:t>
      </w:r>
    </w:p>
    <w:p w14:paraId="40C2B972" w14:textId="77777777" w:rsidR="002D3172" w:rsidRDefault="004E60B4">
      <w:pPr>
        <w:tabs>
          <w:tab w:val="left" w:pos="851"/>
        </w:tabs>
        <w:spacing w:after="0" w:line="240" w:lineRule="auto"/>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2. Pasiūlymuose nurodytos kainos bus vertinamos eurais, įskaitant visus mokesčius ir kitas susijusias išlaidas, įskaitant PVM. Esant skirtingiems PVM mokėtojų statusams, tiekėjų pasiūlymų kainos vertinamos pagal Viešųjų pirkimų tarnybos pateiktą išaiškinimą</w:t>
      </w:r>
      <w:r>
        <w:rPr>
          <w:rStyle w:val="FootnoteReference"/>
          <w:rFonts w:ascii="Times New Roman" w:eastAsia="Times New Roman" w:hAnsi="Times New Roman" w:cs="Times New Roman"/>
          <w:sz w:val="24"/>
          <w:szCs w:val="24"/>
          <w:lang w:eastAsia="en-US"/>
        </w:rPr>
        <w:footnoteReference w:id="12"/>
      </w:r>
      <w:r>
        <w:rPr>
          <w:rFonts w:ascii="Times New Roman" w:eastAsia="Times New Roman" w:hAnsi="Times New Roman" w:cs="Times New Roman"/>
          <w:sz w:val="24"/>
          <w:szCs w:val="24"/>
          <w:lang w:eastAsia="en-US"/>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95117AB" w14:textId="77777777" w:rsidR="002D3172" w:rsidRDefault="004E60B4">
      <w:pPr>
        <w:tabs>
          <w:tab w:val="left" w:pos="851"/>
        </w:tabs>
        <w:spacing w:after="0" w:line="240" w:lineRule="auto"/>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3. Maksimalus balų skaičius, kurį gali gauti Tiekėjas per Pasiūlymų vertinimo procedūrą, yra 100 balų.</w:t>
      </w:r>
      <w:r>
        <w:rPr>
          <w:rFonts w:ascii="Times New Roman" w:hAnsi="Times New Roman" w:cs="Times New Roman"/>
          <w:sz w:val="24"/>
          <w:szCs w:val="24"/>
        </w:rPr>
        <w:t xml:space="preserve"> </w:t>
      </w:r>
      <w:hyperlink r:id="rId21">
        <w:r>
          <w:rPr>
            <w:rStyle w:val="Hyperlink"/>
            <w:rFonts w:ascii="Times New Roman" w:eastAsia="Times New Roman" w:hAnsi="Times New Roman" w:cs="Times New Roman"/>
            <w:sz w:val="24"/>
            <w:szCs w:val="24"/>
            <w:lang w:eastAsia="en-US"/>
          </w:rPr>
          <w:t xml:space="preserve">Ekonomiškai naudingiausiu pasiūlymu bus pripažintas tas pasiūlymas, kurio ekonominio naudingumo (S) reikšmė bus didžiausia. </w:t>
        </w:r>
      </w:hyperlink>
      <w:r>
        <w:rPr>
          <w:rFonts w:ascii="Times New Roman" w:eastAsia="Times New Roman" w:hAnsi="Times New Roman" w:cs="Times New Roman"/>
          <w:sz w:val="24"/>
          <w:szCs w:val="24"/>
          <w:lang w:eastAsia="en-US"/>
        </w:rPr>
        <w:t>Sudedant balus gaunamos kriterijų reikšmės apvalinamos dviejų skaičių po kablelio tikslumu.</w:t>
      </w:r>
    </w:p>
    <w:p w14:paraId="0705B904" w14:textId="77777777" w:rsidR="002D3172" w:rsidRDefault="004E60B4">
      <w:pPr>
        <w:tabs>
          <w:tab w:val="left" w:pos="851"/>
        </w:tab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4. Tais atvejais, kai kelių dalyvių pasiūlymų ekonominis naudingumas yra vienodas, nustatant pasiūlymų eilę, pirmesnis į šią eilę įrašomas dalyvis, kurio pasiūlymas CVP IS pateiktas anksčiausiai.</w:t>
      </w:r>
    </w:p>
    <w:p w14:paraId="01978348" w14:textId="77777777" w:rsidR="002D3172" w:rsidRDefault="004E60B4">
      <w:pPr>
        <w:tabs>
          <w:tab w:val="left" w:pos="851"/>
        </w:tab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5. Pasiūlymų vertinimo kriterijai ir jų lyginamieji svoriai (taikoma visoms 1-4 pirkimo dalims):</w:t>
      </w:r>
    </w:p>
    <w:tbl>
      <w:tblPr>
        <w:tblW w:w="9918" w:type="dxa"/>
        <w:tblLayout w:type="fixed"/>
        <w:tblCellMar>
          <w:top w:w="57" w:type="dxa"/>
          <w:left w:w="57" w:type="dxa"/>
          <w:bottom w:w="57" w:type="dxa"/>
          <w:right w:w="5" w:type="dxa"/>
        </w:tblCellMar>
        <w:tblLook w:val="04A0" w:firstRow="1" w:lastRow="0" w:firstColumn="1" w:lastColumn="0" w:noHBand="0" w:noVBand="1"/>
      </w:tblPr>
      <w:tblGrid>
        <w:gridCol w:w="1128"/>
        <w:gridCol w:w="3547"/>
        <w:gridCol w:w="1983"/>
        <w:gridCol w:w="3260"/>
      </w:tblGrid>
      <w:tr w:rsidR="002D3172" w14:paraId="0E35C8F1" w14:textId="77777777">
        <w:trPr>
          <w:trHeight w:val="542"/>
        </w:trPr>
        <w:tc>
          <w:tcPr>
            <w:tcW w:w="1127" w:type="dxa"/>
            <w:tcBorders>
              <w:top w:val="single" w:sz="4" w:space="0" w:color="000000"/>
              <w:left w:val="single" w:sz="4" w:space="0" w:color="000000"/>
              <w:bottom w:val="single" w:sz="4" w:space="0" w:color="000000"/>
              <w:right w:val="single" w:sz="4" w:space="0" w:color="000000"/>
            </w:tcBorders>
            <w:shd w:val="pct10" w:color="auto" w:fill="auto"/>
          </w:tcPr>
          <w:p w14:paraId="2C9416CE" w14:textId="77777777" w:rsidR="002D3172" w:rsidRDefault="004E60B4">
            <w:pPr>
              <w:spacing w:after="0" w:line="240" w:lineRule="auto"/>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bCs/>
                <w:kern w:val="2"/>
                <w:sz w:val="24"/>
                <w:szCs w:val="24"/>
                <w:lang w:eastAsia="en-US"/>
                <w14:ligatures w14:val="standardContextual"/>
              </w:rPr>
              <w:t>Kriterijaus žyma</w:t>
            </w:r>
          </w:p>
        </w:tc>
        <w:tc>
          <w:tcPr>
            <w:tcW w:w="3547" w:type="dxa"/>
            <w:tcBorders>
              <w:top w:val="single" w:sz="4" w:space="0" w:color="000000"/>
              <w:left w:val="single" w:sz="4" w:space="0" w:color="000000"/>
              <w:bottom w:val="single" w:sz="4" w:space="0" w:color="000000"/>
              <w:right w:val="single" w:sz="4" w:space="0" w:color="000000"/>
            </w:tcBorders>
            <w:shd w:val="pct10" w:color="auto" w:fill="auto"/>
          </w:tcPr>
          <w:p w14:paraId="483BB8C6" w14:textId="77777777" w:rsidR="002D3172" w:rsidRDefault="004E60B4">
            <w:pPr>
              <w:spacing w:after="0" w:line="240" w:lineRule="auto"/>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bCs/>
                <w:kern w:val="2"/>
                <w:sz w:val="24"/>
                <w:szCs w:val="24"/>
                <w:lang w:eastAsia="en-US"/>
                <w14:ligatures w14:val="standardContextual"/>
              </w:rPr>
              <w:t>Vertinimo kriterijai</w:t>
            </w:r>
          </w:p>
        </w:tc>
        <w:tc>
          <w:tcPr>
            <w:tcW w:w="1983" w:type="dxa"/>
            <w:tcBorders>
              <w:top w:val="single" w:sz="4" w:space="0" w:color="000000"/>
              <w:left w:val="single" w:sz="4" w:space="0" w:color="000000"/>
              <w:bottom w:val="single" w:sz="4" w:space="0" w:color="000000"/>
              <w:right w:val="single" w:sz="4" w:space="0" w:color="000000"/>
            </w:tcBorders>
            <w:shd w:val="pct10" w:color="auto" w:fill="auto"/>
          </w:tcPr>
          <w:p w14:paraId="362C6467" w14:textId="77777777" w:rsidR="002D3172" w:rsidRDefault="004E60B4">
            <w:pPr>
              <w:spacing w:after="0" w:line="240" w:lineRule="auto"/>
              <w:jc w:val="both"/>
              <w:rPr>
                <w:rFonts w:ascii="Times New Roman" w:eastAsiaTheme="minorHAnsi" w:hAnsi="Times New Roman" w:cs="Times New Roman"/>
                <w:bCs/>
                <w:kern w:val="2"/>
                <w:sz w:val="24"/>
                <w:szCs w:val="24"/>
                <w:lang w:eastAsia="en-US"/>
                <w14:ligatures w14:val="standardContextual"/>
              </w:rPr>
            </w:pPr>
            <w:r>
              <w:rPr>
                <w:rFonts w:ascii="Times New Roman" w:eastAsia="Times New Roman" w:hAnsi="Times New Roman" w:cs="Times New Roman"/>
                <w:bCs/>
                <w:sz w:val="24"/>
                <w:szCs w:val="24"/>
              </w:rPr>
              <w:t>Kokybės kriterijaus parametrui suteikiami balai</w:t>
            </w:r>
          </w:p>
        </w:tc>
        <w:tc>
          <w:tcPr>
            <w:tcW w:w="3260" w:type="dxa"/>
            <w:tcBorders>
              <w:top w:val="single" w:sz="4" w:space="0" w:color="000000"/>
              <w:left w:val="single" w:sz="4" w:space="0" w:color="000000"/>
              <w:bottom w:val="single" w:sz="4" w:space="0" w:color="000000"/>
              <w:right w:val="single" w:sz="4" w:space="0" w:color="000000"/>
            </w:tcBorders>
            <w:shd w:val="pct10" w:color="auto" w:fill="auto"/>
          </w:tcPr>
          <w:p w14:paraId="601484C1" w14:textId="77777777" w:rsidR="002D3172" w:rsidRDefault="004E60B4">
            <w:pPr>
              <w:spacing w:after="0" w:line="240" w:lineRule="auto"/>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bCs/>
                <w:kern w:val="2"/>
                <w:sz w:val="24"/>
                <w:szCs w:val="24"/>
                <w:lang w:eastAsia="en-US"/>
                <w14:ligatures w14:val="standardContextual"/>
              </w:rPr>
              <w:t>Vertinimo kriterijaus lyginamasis svoris</w:t>
            </w:r>
          </w:p>
        </w:tc>
      </w:tr>
      <w:tr w:rsidR="002D3172" w14:paraId="6164912F" w14:textId="77777777">
        <w:trPr>
          <w:trHeight w:val="353"/>
        </w:trPr>
        <w:tc>
          <w:tcPr>
            <w:tcW w:w="1127"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406A7D73" w14:textId="77777777" w:rsidR="002D3172" w:rsidRDefault="004E60B4">
            <w:pPr>
              <w:spacing w:after="0" w:line="240" w:lineRule="auto"/>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C</w:t>
            </w:r>
          </w:p>
        </w:tc>
        <w:tc>
          <w:tcPr>
            <w:tcW w:w="3547" w:type="dxa"/>
            <w:tcBorders>
              <w:top w:val="single" w:sz="4" w:space="0" w:color="000000"/>
              <w:left w:val="single" w:sz="4" w:space="0" w:color="000000"/>
              <w:bottom w:val="single" w:sz="4" w:space="0" w:color="000000"/>
              <w:right w:val="single" w:sz="4" w:space="0" w:color="000000"/>
            </w:tcBorders>
            <w:tcMar>
              <w:top w:w="0" w:type="dxa"/>
            </w:tcMar>
          </w:tcPr>
          <w:p w14:paraId="505B6B95" w14:textId="77777777" w:rsidR="002D3172" w:rsidRDefault="004E60B4">
            <w:pPr>
              <w:spacing w:after="0" w:line="240" w:lineRule="auto"/>
              <w:ind w:right="137"/>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Pirmas kriterijus – Pasiūlymo kaina (C)</w:t>
            </w:r>
          </w:p>
        </w:tc>
        <w:tc>
          <w:tcPr>
            <w:tcW w:w="1983" w:type="dxa"/>
            <w:tcBorders>
              <w:top w:val="single" w:sz="4" w:space="0" w:color="000000"/>
              <w:left w:val="single" w:sz="4" w:space="0" w:color="000000"/>
              <w:bottom w:val="single" w:sz="4" w:space="0" w:color="000000"/>
              <w:right w:val="single" w:sz="4" w:space="0" w:color="000000"/>
            </w:tcBorders>
          </w:tcPr>
          <w:p w14:paraId="5E3B25EB" w14:textId="77777777" w:rsidR="002D3172" w:rsidRDefault="002D3172">
            <w:pPr>
              <w:spacing w:after="0" w:line="240" w:lineRule="auto"/>
              <w:jc w:val="both"/>
              <w:rPr>
                <w:rFonts w:ascii="Times New Roman" w:eastAsiaTheme="minorHAnsi" w:hAnsi="Times New Roman" w:cs="Times New Roman"/>
                <w:kern w:val="2"/>
                <w:sz w:val="24"/>
                <w:szCs w:val="24"/>
                <w:lang w:eastAsia="en-US"/>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tcMar>
              <w:top w:w="0" w:type="dxa"/>
            </w:tcMar>
          </w:tcPr>
          <w:p w14:paraId="1E2A8CB4" w14:textId="77777777" w:rsidR="002D3172" w:rsidRDefault="004E60B4">
            <w:pPr>
              <w:spacing w:after="0" w:line="240" w:lineRule="auto"/>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 xml:space="preserve">X </w:t>
            </w:r>
            <w:r>
              <w:rPr>
                <w:rFonts w:ascii="Times New Roman" w:eastAsiaTheme="minorHAnsi" w:hAnsi="Times New Roman" w:cs="Times New Roman"/>
                <w:kern w:val="2"/>
                <w:sz w:val="24"/>
                <w:szCs w:val="24"/>
                <w:lang w:val="en-US" w:eastAsia="en-US"/>
                <w14:ligatures w14:val="standardContextual"/>
              </w:rPr>
              <w:t xml:space="preserve">= </w:t>
            </w:r>
            <w:r>
              <w:rPr>
                <w:rFonts w:ascii="Times New Roman" w:eastAsiaTheme="minorHAnsi" w:hAnsi="Times New Roman" w:cs="Times New Roman"/>
                <w:kern w:val="2"/>
                <w:sz w:val="24"/>
                <w:szCs w:val="24"/>
                <w:lang w:eastAsia="en-US"/>
                <w14:ligatures w14:val="standardContextual"/>
              </w:rPr>
              <w:t>94</w:t>
            </w:r>
          </w:p>
        </w:tc>
      </w:tr>
      <w:tr w:rsidR="002D3172" w14:paraId="3F33D6D0" w14:textId="77777777">
        <w:tc>
          <w:tcPr>
            <w:tcW w:w="1127"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6A228FF6" w14:textId="77777777" w:rsidR="002D3172" w:rsidRDefault="004E60B4">
            <w:pPr>
              <w:spacing w:after="0" w:line="240" w:lineRule="auto"/>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T</w:t>
            </w:r>
          </w:p>
        </w:tc>
        <w:tc>
          <w:tcPr>
            <w:tcW w:w="3547" w:type="dxa"/>
            <w:tcBorders>
              <w:top w:val="single" w:sz="4" w:space="0" w:color="000000"/>
              <w:left w:val="single" w:sz="4" w:space="0" w:color="000000"/>
              <w:bottom w:val="single" w:sz="4" w:space="0" w:color="000000"/>
              <w:right w:val="single" w:sz="4" w:space="0" w:color="000000"/>
            </w:tcBorders>
            <w:tcMar>
              <w:top w:w="0" w:type="dxa"/>
            </w:tcMar>
          </w:tcPr>
          <w:p w14:paraId="4AF9D30B" w14:textId="415E6628" w:rsidR="002D3172" w:rsidRDefault="004E60B4">
            <w:pPr>
              <w:spacing w:after="0" w:line="240" w:lineRule="auto"/>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 xml:space="preserve">Antras kriterijus – Papildoma gamintojo </w:t>
            </w:r>
            <w:r>
              <w:rPr>
                <w:rFonts w:ascii="Times New Roman" w:eastAsia="Calibri" w:hAnsi="Times New Roman" w:cs="Times New Roman"/>
                <w:sz w:val="24"/>
                <w:szCs w:val="24"/>
              </w:rPr>
              <w:t xml:space="preserve">ir (ar) </w:t>
            </w:r>
            <w:r>
              <w:rPr>
                <w:rFonts w:ascii="Times New Roman" w:eastAsiaTheme="minorHAnsi" w:hAnsi="Times New Roman" w:cs="Times New Roman"/>
                <w:kern w:val="2"/>
                <w:sz w:val="24"/>
                <w:szCs w:val="24"/>
                <w:lang w:eastAsia="en-US"/>
                <w14:ligatures w14:val="standardContextual"/>
              </w:rPr>
              <w:t xml:space="preserve"> tiekėjo garantija kraujospūdžio matuokliams (T)</w:t>
            </w:r>
          </w:p>
        </w:tc>
        <w:tc>
          <w:tcPr>
            <w:tcW w:w="1983" w:type="dxa"/>
            <w:tcBorders>
              <w:top w:val="single" w:sz="4" w:space="0" w:color="000000"/>
              <w:left w:val="single" w:sz="4" w:space="0" w:color="000000"/>
              <w:bottom w:val="single" w:sz="4" w:space="0" w:color="000000"/>
              <w:right w:val="single" w:sz="4" w:space="0" w:color="000000"/>
            </w:tcBorders>
          </w:tcPr>
          <w:p w14:paraId="6D221E71" w14:textId="77777777" w:rsidR="002D3172" w:rsidRDefault="004E60B4">
            <w:pPr>
              <w:spacing w:after="0" w:line="240" w:lineRule="auto"/>
              <w:ind w:left="18" w:hanging="18"/>
              <w:rPr>
                <w:rFonts w:ascii="Times New Roman" w:hAnsi="Times New Roman" w:cs="Times New Roman"/>
                <w:sz w:val="24"/>
                <w:szCs w:val="24"/>
              </w:rPr>
            </w:pPr>
            <w:r>
              <w:rPr>
                <w:rFonts w:ascii="Times New Roman" w:hAnsi="Times New Roman" w:cs="Times New Roman"/>
                <w:sz w:val="24"/>
                <w:szCs w:val="24"/>
              </w:rPr>
              <w:t>Maksimalus balų skaičius:  6 balai</w:t>
            </w:r>
          </w:p>
          <w:p w14:paraId="50F6BFE6" w14:textId="77777777" w:rsidR="002D3172" w:rsidRDefault="002D3172">
            <w:pPr>
              <w:spacing w:after="0" w:line="240" w:lineRule="auto"/>
              <w:jc w:val="both"/>
              <w:rPr>
                <w:rFonts w:ascii="Times New Roman" w:eastAsiaTheme="minorHAnsi" w:hAnsi="Times New Roman" w:cs="Times New Roman"/>
                <w:kern w:val="2"/>
                <w:sz w:val="24"/>
                <w:szCs w:val="24"/>
                <w:lang w:eastAsia="en-US"/>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tcMar>
              <w:top w:w="0" w:type="dxa"/>
            </w:tcMar>
          </w:tcPr>
          <w:p w14:paraId="252CB54B" w14:textId="77777777" w:rsidR="002D3172" w:rsidRDefault="004E60B4">
            <w:pPr>
              <w:spacing w:after="0" w:line="240" w:lineRule="auto"/>
              <w:jc w:val="both"/>
              <w:rPr>
                <w:rFonts w:ascii="Times New Roman" w:eastAsiaTheme="minorHAnsi" w:hAnsi="Times New Roman" w:cs="Times New Roman"/>
                <w:kern w:val="2"/>
                <w:sz w:val="24"/>
                <w:szCs w:val="24"/>
                <w:lang w:val="en-US" w:eastAsia="en-US"/>
                <w14:ligatures w14:val="standardContextual"/>
              </w:rPr>
            </w:pPr>
            <w:r>
              <w:rPr>
                <w:rFonts w:ascii="Times New Roman" w:eastAsiaTheme="minorHAnsi" w:hAnsi="Times New Roman" w:cs="Times New Roman"/>
                <w:kern w:val="2"/>
                <w:sz w:val="24"/>
                <w:szCs w:val="24"/>
                <w:lang w:eastAsia="en-US"/>
                <w14:ligatures w14:val="standardContextual"/>
              </w:rPr>
              <w:t xml:space="preserve">Y </w:t>
            </w:r>
            <w:r>
              <w:rPr>
                <w:rFonts w:ascii="Times New Roman" w:eastAsiaTheme="minorHAnsi" w:hAnsi="Times New Roman" w:cs="Times New Roman"/>
                <w:kern w:val="2"/>
                <w:sz w:val="24"/>
                <w:szCs w:val="24"/>
                <w:lang w:val="en-US" w:eastAsia="en-US"/>
                <w14:ligatures w14:val="standardContextual"/>
              </w:rPr>
              <w:t>= 6</w:t>
            </w:r>
          </w:p>
        </w:tc>
      </w:tr>
    </w:tbl>
    <w:p w14:paraId="42C4B7DD" w14:textId="5B9ABA3E" w:rsidR="002D3172" w:rsidRDefault="004E60B4">
      <w:pPr>
        <w:tabs>
          <w:tab w:val="left" w:pos="0"/>
          <w:tab w:val="left" w:pos="851"/>
          <w:tab w:val="left" w:pos="993"/>
        </w:tabs>
        <w:spacing w:after="0" w:line="240" w:lineRule="auto"/>
        <w:ind w:firstLine="567"/>
        <w:contextualSpacing/>
        <w:jc w:val="both"/>
        <w:rPr>
          <w:rFonts w:ascii="Times New Roman" w:eastAsiaTheme="minorHAnsi" w:hAnsi="Times New Roman" w:cs="Times New Roman"/>
          <w:color w:val="000000" w:themeColor="text1"/>
          <w:sz w:val="24"/>
          <w:szCs w:val="24"/>
          <w:lang w:eastAsia="en-US"/>
        </w:rPr>
      </w:pPr>
      <w:r>
        <w:rPr>
          <w:rFonts w:ascii="Times New Roman" w:hAnsi="Times New Roman" w:cs="Times New Roman"/>
          <w:sz w:val="22"/>
          <w:szCs w:val="22"/>
        </w:rPr>
        <w:t xml:space="preserve">6. </w:t>
      </w:r>
      <w:r>
        <w:rPr>
          <w:rFonts w:ascii="Times New Roman" w:eastAsiaTheme="minorHAnsi" w:hAnsi="Times New Roman" w:cs="Times New Roman"/>
          <w:color w:val="000000" w:themeColor="text1"/>
          <w:sz w:val="24"/>
          <w:szCs w:val="24"/>
          <w:lang w:eastAsia="en-US"/>
        </w:rPr>
        <w:t>Ekonominis naudingumas (S) apskaičiuojamas sudedant tiekėjo pasiūlymo kainos kriterijaus (C) ir kriterijaus „</w:t>
      </w:r>
      <w:r>
        <w:rPr>
          <w:rFonts w:ascii="Times New Roman" w:eastAsiaTheme="minorHAnsi" w:hAnsi="Times New Roman" w:cs="Times New Roman"/>
          <w:color w:val="000000" w:themeColor="text1"/>
          <w:kern w:val="2"/>
          <w:sz w:val="24"/>
          <w:szCs w:val="24"/>
          <w:lang w:eastAsia="en-US"/>
          <w14:ligatures w14:val="standardContextual"/>
        </w:rPr>
        <w:t xml:space="preserve">Papildoma gamintojo </w:t>
      </w:r>
      <w:r>
        <w:rPr>
          <w:rFonts w:ascii="Times New Roman" w:eastAsia="Calibri" w:hAnsi="Times New Roman" w:cs="Times New Roman"/>
          <w:sz w:val="24"/>
          <w:szCs w:val="24"/>
        </w:rPr>
        <w:t xml:space="preserve">ir (ar) </w:t>
      </w:r>
      <w:r>
        <w:rPr>
          <w:rFonts w:ascii="Times New Roman" w:eastAsiaTheme="minorHAnsi" w:hAnsi="Times New Roman" w:cs="Times New Roman"/>
          <w:color w:val="000000" w:themeColor="text1"/>
          <w:kern w:val="2"/>
          <w:sz w:val="24"/>
          <w:szCs w:val="24"/>
          <w:lang w:eastAsia="en-US"/>
          <w14:ligatures w14:val="standardContextual"/>
        </w:rPr>
        <w:t xml:space="preserve"> tiekėjo garantija kraujospūdžio matuokliams</w:t>
      </w:r>
      <w:r>
        <w:rPr>
          <w:rFonts w:ascii="Times New Roman" w:eastAsiaTheme="minorHAnsi" w:hAnsi="Times New Roman" w:cs="Times New Roman"/>
          <w:color w:val="000000" w:themeColor="text1"/>
          <w:sz w:val="24"/>
          <w:szCs w:val="24"/>
          <w:lang w:eastAsia="en-US"/>
        </w:rPr>
        <w:t>“ (T) vertinimo balus. Apvalinama iki skaičiaus šimtųjų (t. y. surinkus pvz. 50,564 balų – apvalinama į 50,56, o surinkus 50,565 balų – apvalinama į 50,57) Ekonominis naudingumas (S):</w:t>
      </w:r>
    </w:p>
    <w:p w14:paraId="0FCE6C02" w14:textId="77777777" w:rsidR="002D3172" w:rsidRDefault="004E60B4">
      <w:pPr>
        <w:tabs>
          <w:tab w:val="left" w:pos="993"/>
        </w:tabs>
        <w:spacing w:after="0" w:line="240" w:lineRule="auto"/>
        <w:jc w:val="center"/>
        <w:rPr>
          <w:rFonts w:ascii="Times New Roman" w:hAnsi="Times New Roman" w:cs="Times New Roman"/>
          <w:sz w:val="22"/>
          <w:szCs w:val="22"/>
        </w:rPr>
      </w:pPr>
      <w:r>
        <w:rPr>
          <w:rFonts w:ascii="Times New Roman" w:hAnsi="Times New Roman" w:cs="Times New Roman"/>
          <w:sz w:val="22"/>
          <w:szCs w:val="22"/>
        </w:rPr>
        <w:t>S = C+T</w:t>
      </w:r>
    </w:p>
    <w:p w14:paraId="7D125094" w14:textId="77777777" w:rsidR="002D3172" w:rsidRDefault="002D3172">
      <w:pPr>
        <w:tabs>
          <w:tab w:val="left" w:pos="993"/>
        </w:tabs>
        <w:spacing w:after="0" w:line="240" w:lineRule="auto"/>
        <w:jc w:val="center"/>
        <w:rPr>
          <w:rFonts w:ascii="Times New Roman" w:hAnsi="Times New Roman" w:cs="Times New Roman"/>
          <w:sz w:val="22"/>
          <w:szCs w:val="22"/>
        </w:rPr>
      </w:pPr>
    </w:p>
    <w:p w14:paraId="42AA4563" w14:textId="77777777" w:rsidR="002D3172" w:rsidRDefault="004E60B4">
      <w:pPr>
        <w:pStyle w:val="ListParagraph"/>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7. Pirmo kriterijaus „Pasiūlymo kaina“  (C) įvertinimas apskaičiuojamas mažiausios pasiūlytos kainos (</w:t>
      </w: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min</w:t>
      </w:r>
      <w:proofErr w:type="spellEnd"/>
      <w:r>
        <w:rPr>
          <w:rFonts w:ascii="Times New Roman" w:hAnsi="Times New Roman" w:cs="Times New Roman"/>
          <w:sz w:val="24"/>
          <w:szCs w:val="24"/>
        </w:rPr>
        <w:t>) ir vertinamo pasiūlymo kainos (</w:t>
      </w: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p</w:t>
      </w:r>
      <w:proofErr w:type="spellEnd"/>
      <w:r>
        <w:rPr>
          <w:rFonts w:ascii="Times New Roman" w:hAnsi="Times New Roman" w:cs="Times New Roman"/>
          <w:sz w:val="24"/>
          <w:szCs w:val="24"/>
        </w:rPr>
        <w:t>) santykį padauginant iš kainos lyginamojo svorio (X):</w:t>
      </w:r>
    </w:p>
    <w:p w14:paraId="1934B81D" w14:textId="77777777" w:rsidR="002D3172" w:rsidRDefault="002D3172">
      <w:pPr>
        <w:tabs>
          <w:tab w:val="left" w:pos="993"/>
        </w:tabs>
        <w:spacing w:after="0" w:line="240" w:lineRule="auto"/>
        <w:jc w:val="both"/>
        <w:rPr>
          <w:rFonts w:ascii="Times New Roman" w:hAnsi="Times New Roman" w:cs="Times New Roman"/>
          <w:sz w:val="24"/>
          <w:szCs w:val="24"/>
        </w:rPr>
      </w:pPr>
    </w:p>
    <w:p w14:paraId="1687FF83" w14:textId="77777777" w:rsidR="002D3172" w:rsidRDefault="004E60B4">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C=</w:t>
      </w: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min</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p</w:t>
      </w:r>
      <w:proofErr w:type="spellEnd"/>
      <w:r>
        <w:rPr>
          <w:rFonts w:ascii="Times New Roman" w:hAnsi="Times New Roman" w:cs="Times New Roman"/>
          <w:sz w:val="24"/>
          <w:szCs w:val="24"/>
        </w:rPr>
        <w:t xml:space="preserve"> * X</w:t>
      </w:r>
    </w:p>
    <w:p w14:paraId="7A62094C" w14:textId="77777777" w:rsidR="002D3172" w:rsidRDefault="004E60B4">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kur:</w:t>
      </w:r>
    </w:p>
    <w:p w14:paraId="1E0B981B" w14:textId="77777777" w:rsidR="002D3172" w:rsidRDefault="004E60B4">
      <w:pPr>
        <w:tabs>
          <w:tab w:val="left" w:pos="993"/>
        </w:tabs>
        <w:spacing w:after="0" w:line="240" w:lineRule="auto"/>
        <w:ind w:firstLine="567"/>
        <w:jc w:val="both"/>
        <w:rPr>
          <w:rFonts w:ascii="Times New Roman" w:hAnsi="Times New Roman" w:cs="Times New Roman"/>
          <w:sz w:val="22"/>
          <w:szCs w:val="22"/>
        </w:rPr>
      </w:pP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min</w:t>
      </w:r>
      <w:proofErr w:type="spellEnd"/>
      <w:r>
        <w:rPr>
          <w:rFonts w:ascii="Times New Roman" w:hAnsi="Times New Roman" w:cs="Times New Roman"/>
          <w:sz w:val="24"/>
          <w:szCs w:val="24"/>
        </w:rPr>
        <w:t xml:space="preserve"> – Viešajam pirkimui (pirkimo objekto daliai) pasiūlyta mažiausia </w:t>
      </w:r>
      <w:r>
        <w:rPr>
          <w:rFonts w:ascii="Times New Roman" w:hAnsi="Times New Roman" w:cs="Times New Roman"/>
          <w:sz w:val="22"/>
          <w:szCs w:val="22"/>
        </w:rPr>
        <w:t>kaina, Eur;</w:t>
      </w:r>
    </w:p>
    <w:p w14:paraId="3DD70213" w14:textId="77777777" w:rsidR="002D3172" w:rsidRDefault="004E60B4">
      <w:pPr>
        <w:tabs>
          <w:tab w:val="left" w:pos="993"/>
        </w:tabs>
        <w:spacing w:after="0" w:line="24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p</w:t>
      </w:r>
      <w:proofErr w:type="spellEnd"/>
      <w:r>
        <w:rPr>
          <w:rFonts w:ascii="Times New Roman" w:hAnsi="Times New Roman" w:cs="Times New Roman"/>
          <w:sz w:val="24"/>
          <w:szCs w:val="24"/>
          <w:vertAlign w:val="subscript"/>
        </w:rPr>
        <w:t xml:space="preserve"> </w:t>
      </w:r>
      <w:r>
        <w:rPr>
          <w:rFonts w:ascii="Times New Roman" w:hAnsi="Times New Roman" w:cs="Times New Roman"/>
          <w:sz w:val="24"/>
          <w:szCs w:val="24"/>
        </w:rPr>
        <w:t>–</w:t>
      </w:r>
      <w:r>
        <w:rPr>
          <w:rFonts w:ascii="Times New Roman" w:hAnsi="Times New Roman" w:cs="Times New Roman"/>
          <w:sz w:val="24"/>
          <w:szCs w:val="24"/>
          <w:vertAlign w:val="subscript"/>
        </w:rPr>
        <w:t xml:space="preserve"> </w:t>
      </w:r>
      <w:r>
        <w:rPr>
          <w:rFonts w:ascii="Times New Roman" w:hAnsi="Times New Roman" w:cs="Times New Roman"/>
          <w:sz w:val="24"/>
          <w:szCs w:val="24"/>
        </w:rPr>
        <w:t> vertinamo pasiūlymo kaina, Eur.</w:t>
      </w:r>
    </w:p>
    <w:p w14:paraId="7C776A91" w14:textId="77777777" w:rsidR="002D3172" w:rsidRDefault="004E60B4">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X - lyginamojo svorio ekonominio naudingumo įvertinime koeficientas</w:t>
      </w:r>
    </w:p>
    <w:p w14:paraId="0C402A73" w14:textId="77777777" w:rsidR="002D3172" w:rsidRDefault="002D3172">
      <w:pPr>
        <w:tabs>
          <w:tab w:val="left" w:pos="993"/>
        </w:tabs>
        <w:spacing w:after="0" w:line="240" w:lineRule="auto"/>
        <w:ind w:firstLine="567"/>
        <w:jc w:val="both"/>
        <w:rPr>
          <w:rFonts w:ascii="Times New Roman" w:hAnsi="Times New Roman" w:cs="Times New Roman"/>
          <w:sz w:val="22"/>
          <w:szCs w:val="22"/>
        </w:rPr>
      </w:pPr>
    </w:p>
    <w:p w14:paraId="14A9354D" w14:textId="2400F05F" w:rsidR="002D3172" w:rsidRDefault="004E60B4">
      <w:pPr>
        <w:pStyle w:val="ListParagraph"/>
        <w:numPr>
          <w:ilvl w:val="0"/>
          <w:numId w:val="15"/>
        </w:numPr>
        <w:tabs>
          <w:tab w:val="left" w:pos="284"/>
          <w:tab w:val="left" w:pos="567"/>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Antro kriterijaus „</w:t>
      </w:r>
      <w:r>
        <w:rPr>
          <w:rFonts w:ascii="Times New Roman" w:hAnsi="Times New Roman" w:cs="Times New Roman"/>
          <w:kern w:val="2"/>
          <w:sz w:val="24"/>
          <w:szCs w:val="24"/>
          <w14:ligatures w14:val="standardContextual"/>
        </w:rPr>
        <w:t xml:space="preserve">Papildoma gamintojo </w:t>
      </w:r>
      <w:r>
        <w:rPr>
          <w:rFonts w:ascii="Times New Roman" w:eastAsia="Calibri" w:hAnsi="Times New Roman" w:cs="Times New Roman"/>
          <w:sz w:val="24"/>
          <w:szCs w:val="24"/>
        </w:rPr>
        <w:t xml:space="preserve">ir (ar) </w:t>
      </w:r>
      <w:r>
        <w:rPr>
          <w:rFonts w:ascii="Times New Roman" w:hAnsi="Times New Roman" w:cs="Times New Roman"/>
          <w:kern w:val="2"/>
          <w:sz w:val="24"/>
          <w:szCs w:val="24"/>
          <w14:ligatures w14:val="standardContextual"/>
        </w:rPr>
        <w:t xml:space="preserve"> tiekėjo garantija </w:t>
      </w:r>
      <w:r>
        <w:rPr>
          <w:rFonts w:ascii="Times New Roman" w:eastAsia="Calibri" w:hAnsi="Times New Roman" w:cs="Times New Roman"/>
          <w:kern w:val="2"/>
          <w:sz w:val="24"/>
          <w:szCs w:val="24"/>
          <w14:ligatures w14:val="standardContextual"/>
        </w:rPr>
        <w:t>kraujospūdžio matuokliams</w:t>
      </w:r>
      <w:r>
        <w:rPr>
          <w:rFonts w:ascii="Times New Roman" w:hAnsi="Times New Roman" w:cs="Times New Roman"/>
          <w:kern w:val="2"/>
          <w:sz w:val="24"/>
          <w:szCs w:val="24"/>
          <w14:ligatures w14:val="standardContextual"/>
        </w:rPr>
        <w:t>“</w:t>
      </w:r>
      <w:r>
        <w:rPr>
          <w:rFonts w:ascii="Times New Roman" w:hAnsi="Times New Roman" w:cs="Times New Roman"/>
          <w:sz w:val="24"/>
          <w:szCs w:val="24"/>
        </w:rPr>
        <w:t xml:space="preserve"> įvertinimas skiriamas suteikiant po 2 balus už kiekvienus papildomus garantijos termino metus:</w:t>
      </w:r>
    </w:p>
    <w:tbl>
      <w:tblPr>
        <w:tblW w:w="9900" w:type="dxa"/>
        <w:tblInd w:w="-5" w:type="dxa"/>
        <w:tblLayout w:type="fixed"/>
        <w:tblLook w:val="04A0" w:firstRow="1" w:lastRow="0" w:firstColumn="1" w:lastColumn="0" w:noHBand="0" w:noVBand="1"/>
      </w:tblPr>
      <w:tblGrid>
        <w:gridCol w:w="1276"/>
        <w:gridCol w:w="8624"/>
      </w:tblGrid>
      <w:tr w:rsidR="002D3172" w14:paraId="42A1E4D2" w14:textId="77777777">
        <w:tc>
          <w:tcPr>
            <w:tcW w:w="1276" w:type="dxa"/>
            <w:tcBorders>
              <w:top w:val="single" w:sz="4" w:space="0" w:color="000000"/>
              <w:left w:val="single" w:sz="4" w:space="0" w:color="000000"/>
              <w:bottom w:val="single" w:sz="4" w:space="0" w:color="000000"/>
            </w:tcBorders>
            <w:shd w:val="clear" w:color="auto" w:fill="E7E6E6" w:themeFill="background2"/>
          </w:tcPr>
          <w:p w14:paraId="3A6E954D" w14:textId="77777777" w:rsidR="002D3172" w:rsidRDefault="004E60B4">
            <w:pPr>
              <w:spacing w:after="0" w:line="240" w:lineRule="auto"/>
              <w:ind w:firstLine="5"/>
              <w:jc w:val="center"/>
              <w:rPr>
                <w:rFonts w:ascii="Times New Roman" w:hAnsi="Times New Roman" w:cs="Times New Roman"/>
                <w:sz w:val="24"/>
                <w:szCs w:val="24"/>
              </w:rPr>
            </w:pPr>
            <w:r>
              <w:rPr>
                <w:rFonts w:ascii="Times New Roman" w:hAnsi="Times New Roman" w:cs="Times New Roman"/>
                <w:sz w:val="24"/>
                <w:szCs w:val="24"/>
              </w:rPr>
              <w:t>Balai</w:t>
            </w:r>
          </w:p>
        </w:tc>
        <w:tc>
          <w:tcPr>
            <w:tcW w:w="8623"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F628C01" w14:textId="77777777" w:rsidR="002D3172" w:rsidRDefault="004E60B4">
            <w:pPr>
              <w:tabs>
                <w:tab w:val="left" w:pos="1250"/>
                <w:tab w:val="left" w:pos="1280"/>
              </w:tabs>
              <w:spacing w:after="0" w:line="240" w:lineRule="auto"/>
              <w:contextualSpacing/>
              <w:rPr>
                <w:rFonts w:ascii="Times New Roman" w:eastAsia="Times New Roman" w:hAnsi="Times New Roman" w:cs="Times New Roman"/>
                <w:sz w:val="24"/>
                <w:szCs w:val="24"/>
              </w:rPr>
            </w:pPr>
            <w:r>
              <w:rPr>
                <w:rFonts w:ascii="Times New Roman" w:eastAsiaTheme="minorHAnsi" w:hAnsi="Times New Roman" w:cs="Times New Roman"/>
                <w:kern w:val="2"/>
                <w:sz w:val="24"/>
                <w:szCs w:val="24"/>
                <w:lang w:eastAsia="en-US"/>
                <w14:ligatures w14:val="standardContextual"/>
              </w:rPr>
              <w:t>Antras kriterijus – Papildoma garantija  kraujospūdžio matuokliams</w:t>
            </w:r>
          </w:p>
        </w:tc>
      </w:tr>
      <w:tr w:rsidR="002D3172" w14:paraId="01832FF0" w14:textId="77777777">
        <w:tc>
          <w:tcPr>
            <w:tcW w:w="1276" w:type="dxa"/>
            <w:tcBorders>
              <w:top w:val="single" w:sz="4" w:space="0" w:color="000000"/>
              <w:left w:val="single" w:sz="4" w:space="0" w:color="000000"/>
              <w:bottom w:val="single" w:sz="4" w:space="0" w:color="000000"/>
            </w:tcBorders>
            <w:shd w:val="clear" w:color="auto" w:fill="E7E6E6" w:themeFill="background2"/>
          </w:tcPr>
          <w:p w14:paraId="57D419B0" w14:textId="77777777" w:rsidR="002D3172" w:rsidRDefault="004E60B4">
            <w:pPr>
              <w:spacing w:after="0" w:line="240" w:lineRule="auto"/>
              <w:ind w:firstLine="5"/>
              <w:jc w:val="center"/>
              <w:rPr>
                <w:rFonts w:ascii="Times New Roman" w:eastAsiaTheme="minorHAnsi" w:hAnsi="Times New Roman" w:cs="Times New Roman"/>
                <w:sz w:val="24"/>
                <w:szCs w:val="24"/>
              </w:rPr>
            </w:pPr>
            <w:r>
              <w:rPr>
                <w:rFonts w:ascii="Times New Roman" w:hAnsi="Times New Roman" w:cs="Times New Roman"/>
                <w:sz w:val="24"/>
                <w:szCs w:val="24"/>
              </w:rPr>
              <w:t>2</w:t>
            </w:r>
          </w:p>
        </w:tc>
        <w:tc>
          <w:tcPr>
            <w:tcW w:w="862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EEA6720" w14:textId="2B76A680" w:rsidR="002D3172" w:rsidRDefault="004E60B4">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Papildomas gamintojo </w:t>
            </w:r>
            <w:r>
              <w:rPr>
                <w:rFonts w:ascii="Times New Roman" w:eastAsia="Calibri" w:hAnsi="Times New Roman" w:cs="Times New Roman"/>
                <w:sz w:val="24"/>
                <w:szCs w:val="24"/>
              </w:rPr>
              <w:t xml:space="preserve">ir (ar) </w:t>
            </w:r>
            <w:r>
              <w:rPr>
                <w:rFonts w:ascii="Times New Roman" w:eastAsia="Times New Roman" w:hAnsi="Times New Roman" w:cs="Times New Roman"/>
                <w:sz w:val="24"/>
                <w:szCs w:val="24"/>
              </w:rPr>
              <w:t xml:space="preserve"> tiekėjo garantijos </w:t>
            </w:r>
            <w:r>
              <w:rPr>
                <w:rFonts w:ascii="Times New Roman" w:eastAsia="Calibri" w:hAnsi="Times New Roman" w:cs="Times New Roman"/>
                <w:sz w:val="24"/>
                <w:szCs w:val="24"/>
              </w:rPr>
              <w:t>kraujospūdžio matuokliams</w:t>
            </w:r>
            <w:r>
              <w:rPr>
                <w:rFonts w:ascii="Times New Roman" w:eastAsia="Times New Roman" w:hAnsi="Times New Roman" w:cs="Times New Roman"/>
                <w:sz w:val="24"/>
                <w:szCs w:val="24"/>
              </w:rPr>
              <w:t xml:space="preserve"> terminas, viršijantis privalomą/reikalaujamą  12 mėnesių terminą – 12 mėnesių.</w:t>
            </w:r>
          </w:p>
        </w:tc>
      </w:tr>
      <w:tr w:rsidR="002D3172" w14:paraId="4028907B" w14:textId="77777777">
        <w:tc>
          <w:tcPr>
            <w:tcW w:w="1276" w:type="dxa"/>
            <w:tcBorders>
              <w:top w:val="single" w:sz="4" w:space="0" w:color="000000"/>
              <w:left w:val="single" w:sz="4" w:space="0" w:color="000000"/>
              <w:bottom w:val="single" w:sz="4" w:space="0" w:color="000000"/>
            </w:tcBorders>
            <w:shd w:val="clear" w:color="auto" w:fill="E7E6E6" w:themeFill="background2"/>
          </w:tcPr>
          <w:p w14:paraId="20D2C0AA" w14:textId="77777777" w:rsidR="002D3172" w:rsidRDefault="004E60B4">
            <w:pPr>
              <w:spacing w:after="0" w:line="240" w:lineRule="auto"/>
              <w:ind w:firstLine="5"/>
              <w:jc w:val="center"/>
              <w:rPr>
                <w:rFonts w:ascii="Times New Roman" w:eastAsiaTheme="minorHAnsi" w:hAnsi="Times New Roman" w:cs="Times New Roman"/>
                <w:sz w:val="24"/>
                <w:szCs w:val="24"/>
              </w:rPr>
            </w:pPr>
            <w:r>
              <w:rPr>
                <w:rFonts w:ascii="Times New Roman" w:hAnsi="Times New Roman" w:cs="Times New Roman"/>
                <w:sz w:val="24"/>
                <w:szCs w:val="24"/>
              </w:rPr>
              <w:t>4</w:t>
            </w:r>
          </w:p>
        </w:tc>
        <w:tc>
          <w:tcPr>
            <w:tcW w:w="862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35EF42" w14:textId="455BEA8D" w:rsidR="002D3172" w:rsidRDefault="004E60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Papildomas gamintojo </w:t>
            </w:r>
            <w:r>
              <w:rPr>
                <w:rFonts w:ascii="Times New Roman" w:eastAsia="Calibri" w:hAnsi="Times New Roman" w:cs="Times New Roman"/>
                <w:sz w:val="24"/>
                <w:szCs w:val="24"/>
              </w:rPr>
              <w:t xml:space="preserve">ir (ar) </w:t>
            </w:r>
            <w:r>
              <w:rPr>
                <w:rFonts w:ascii="Times New Roman" w:eastAsia="Times New Roman" w:hAnsi="Times New Roman" w:cs="Times New Roman"/>
                <w:sz w:val="24"/>
                <w:szCs w:val="24"/>
              </w:rPr>
              <w:t xml:space="preserve"> tiekėjo garantijos </w:t>
            </w:r>
            <w:r>
              <w:rPr>
                <w:rFonts w:ascii="Times New Roman" w:eastAsia="Calibri" w:hAnsi="Times New Roman" w:cs="Times New Roman"/>
                <w:sz w:val="24"/>
                <w:szCs w:val="24"/>
              </w:rPr>
              <w:t>kraujospūdžio matuokliams</w:t>
            </w:r>
            <w:r>
              <w:rPr>
                <w:rFonts w:ascii="Times New Roman" w:eastAsia="Times New Roman" w:hAnsi="Times New Roman" w:cs="Times New Roman"/>
                <w:sz w:val="24"/>
                <w:szCs w:val="24"/>
              </w:rPr>
              <w:t xml:space="preserve"> terminas, viršijantis privalomą/reikalaujamą 12 mėnesių terminą – 24 mėnesiai.</w:t>
            </w:r>
          </w:p>
        </w:tc>
      </w:tr>
      <w:tr w:rsidR="002D3172" w14:paraId="58AA23CA" w14:textId="77777777">
        <w:tc>
          <w:tcPr>
            <w:tcW w:w="1276" w:type="dxa"/>
            <w:tcBorders>
              <w:top w:val="single" w:sz="4" w:space="0" w:color="000000"/>
              <w:left w:val="single" w:sz="4" w:space="0" w:color="000000"/>
              <w:bottom w:val="single" w:sz="4" w:space="0" w:color="000000"/>
            </w:tcBorders>
            <w:shd w:val="clear" w:color="auto" w:fill="E7E6E6" w:themeFill="background2"/>
          </w:tcPr>
          <w:p w14:paraId="6F3B8437" w14:textId="77777777" w:rsidR="002D3172" w:rsidRDefault="004E60B4">
            <w:pPr>
              <w:spacing w:after="0" w:line="240" w:lineRule="auto"/>
              <w:ind w:firstLine="5"/>
              <w:jc w:val="center"/>
              <w:rPr>
                <w:rFonts w:ascii="Times New Roman" w:hAnsi="Times New Roman" w:cs="Times New Roman"/>
                <w:sz w:val="24"/>
                <w:szCs w:val="24"/>
              </w:rPr>
            </w:pPr>
            <w:r>
              <w:rPr>
                <w:rFonts w:ascii="Times New Roman" w:hAnsi="Times New Roman" w:cs="Times New Roman"/>
                <w:sz w:val="24"/>
                <w:szCs w:val="24"/>
              </w:rPr>
              <w:t>6</w:t>
            </w:r>
          </w:p>
        </w:tc>
        <w:tc>
          <w:tcPr>
            <w:tcW w:w="862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94C2166" w14:textId="681A9D0C" w:rsidR="002D3172" w:rsidRDefault="004E60B4">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Papildomas gamintojo </w:t>
            </w:r>
            <w:r>
              <w:rPr>
                <w:rFonts w:ascii="Times New Roman" w:eastAsia="Calibri" w:hAnsi="Times New Roman" w:cs="Times New Roman"/>
                <w:sz w:val="24"/>
                <w:szCs w:val="24"/>
              </w:rPr>
              <w:t xml:space="preserve">ir (ar) </w:t>
            </w:r>
            <w:r>
              <w:rPr>
                <w:rFonts w:ascii="Times New Roman" w:eastAsia="Times New Roman" w:hAnsi="Times New Roman" w:cs="Times New Roman"/>
                <w:sz w:val="24"/>
                <w:szCs w:val="24"/>
              </w:rPr>
              <w:t xml:space="preserve"> tiekėjo garantijos </w:t>
            </w:r>
            <w:r>
              <w:rPr>
                <w:rFonts w:ascii="Times New Roman" w:eastAsia="Calibri" w:hAnsi="Times New Roman" w:cs="Times New Roman"/>
                <w:sz w:val="24"/>
                <w:szCs w:val="24"/>
              </w:rPr>
              <w:t>kraujospūdžio matuokliams</w:t>
            </w:r>
            <w:r>
              <w:rPr>
                <w:rFonts w:ascii="Times New Roman" w:eastAsia="Times New Roman" w:hAnsi="Times New Roman" w:cs="Times New Roman"/>
                <w:sz w:val="24"/>
                <w:szCs w:val="24"/>
              </w:rPr>
              <w:t xml:space="preserve"> terminas, viršijantis privalomą/reikalaujamą 12 mėnesių terminą – 36 mėnesiai.</w:t>
            </w:r>
          </w:p>
        </w:tc>
      </w:tr>
    </w:tbl>
    <w:p w14:paraId="122BDF24" w14:textId="77777777" w:rsidR="002D3172" w:rsidRDefault="004E60B4">
      <w:pPr>
        <w:pStyle w:val="ListParagraph"/>
        <w:numPr>
          <w:ilvl w:val="0"/>
          <w:numId w:val="15"/>
        </w:numPr>
        <w:tabs>
          <w:tab w:val="left" w:pos="851"/>
        </w:tab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Antrojo kriterijaus (T) įvertinimas apskaičiuojamas kriterijaus parametro įvertinimą balais padalinant iš maksimalios (didžiausios galimos) šio kriterijaus parametro reikšmės (</w:t>
      </w:r>
      <w:proofErr w:type="spellStart"/>
      <w:r>
        <w:rPr>
          <w:rFonts w:ascii="Times New Roman" w:hAnsi="Times New Roman" w:cs="Times New Roman"/>
          <w:sz w:val="24"/>
          <w:szCs w:val="24"/>
        </w:rPr>
        <w:t>T</w:t>
      </w:r>
      <w:r>
        <w:rPr>
          <w:rFonts w:ascii="Times New Roman" w:hAnsi="Times New Roman" w:cs="Times New Roman"/>
          <w:sz w:val="24"/>
          <w:szCs w:val="24"/>
          <w:vertAlign w:val="subscript"/>
        </w:rPr>
        <w:t>max</w:t>
      </w:r>
      <w:proofErr w:type="spellEnd"/>
      <w:r>
        <w:rPr>
          <w:rFonts w:ascii="Times New Roman" w:hAnsi="Times New Roman" w:cs="Times New Roman"/>
          <w:sz w:val="24"/>
          <w:szCs w:val="24"/>
        </w:rPr>
        <w:t>) bei padauginant iš vertinamo kriterijaus parametro lyginamojo svorio ekonominio naudingumo įvertinime (Y) pagal šią formulę:</w:t>
      </w:r>
    </w:p>
    <w:p w14:paraId="381C2AFD" w14:textId="77777777" w:rsidR="002D3172" w:rsidRDefault="008B366A">
      <w:pPr>
        <w:pStyle w:val="ListParagraph"/>
        <w:ind w:left="1655"/>
        <w:jc w:val="center"/>
        <w:rPr>
          <w:rFonts w:ascii="Times New Roman" w:hAnsi="Times New Roman" w:cs="Times New Roman"/>
          <w:b/>
          <w:bCs/>
          <w:sz w:val="24"/>
          <w:szCs w:val="24"/>
        </w:rPr>
      </w:pPr>
      <m:oMathPara>
        <m:oMathParaPr>
          <m:jc m:val="center"/>
        </m:oMathParaPr>
        <m:oMath>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s</m:t>
                  </m:r>
                </m:sub>
              </m:sSub>
            </m:num>
            <m:den>
              <m:sSub>
                <m:sSubPr>
                  <m:ctrlPr>
                    <w:rPr>
                      <w:rFonts w:ascii="Cambria Math" w:hAnsi="Cambria Math"/>
                    </w:rPr>
                  </m:ctrlPr>
                </m:sSubPr>
                <m:e>
                  <m:r>
                    <w:rPr>
                      <w:rFonts w:ascii="Cambria Math" w:hAnsi="Cambria Math"/>
                    </w:rPr>
                    <m:t>T</m:t>
                  </m:r>
                </m:e>
                <m:sub>
                  <m:r>
                    <w:rPr>
                      <w:rFonts w:ascii="Cambria Math" w:hAnsi="Cambria Math"/>
                    </w:rPr>
                    <m:t>max</m:t>
                  </m:r>
                </m:sub>
              </m:sSub>
            </m:den>
          </m:f>
          <m:r>
            <w:rPr>
              <w:rFonts w:ascii="Cambria Math" w:hAnsi="Cambria Math"/>
            </w:rPr>
            <m:t>×Y</m:t>
          </m:r>
        </m:oMath>
      </m:oMathPara>
    </w:p>
    <w:p w14:paraId="2BAA0D9E" w14:textId="77777777" w:rsidR="002D3172" w:rsidRDefault="002D3172">
      <w:pPr>
        <w:pStyle w:val="ListParagraph"/>
        <w:spacing w:after="0"/>
        <w:ind w:left="1655"/>
        <w:jc w:val="both"/>
        <w:rPr>
          <w:rFonts w:ascii="Times New Roman" w:hAnsi="Times New Roman" w:cs="Times New Roman"/>
          <w:sz w:val="20"/>
          <w:szCs w:val="20"/>
        </w:rPr>
      </w:pPr>
    </w:p>
    <w:p w14:paraId="35D93AD8" w14:textId="77777777" w:rsidR="002D3172" w:rsidRDefault="004E60B4">
      <w:pPr>
        <w:pStyle w:val="ListParagraph"/>
        <w:spacing w:after="0"/>
        <w:ind w:left="1655"/>
        <w:jc w:val="both"/>
        <w:rPr>
          <w:rFonts w:ascii="Times New Roman" w:hAnsi="Times New Roman" w:cs="Times New Roman"/>
          <w:sz w:val="20"/>
          <w:szCs w:val="20"/>
        </w:rPr>
      </w:pPr>
      <w:r>
        <w:rPr>
          <w:rFonts w:ascii="Times New Roman" w:hAnsi="Times New Roman" w:cs="Times New Roman"/>
          <w:sz w:val="20"/>
          <w:szCs w:val="20"/>
        </w:rPr>
        <w:t>T</w:t>
      </w:r>
      <w:r>
        <w:rPr>
          <w:rFonts w:ascii="Times New Roman" w:hAnsi="Times New Roman" w:cs="Times New Roman"/>
          <w:sz w:val="20"/>
          <w:szCs w:val="20"/>
          <w:vertAlign w:val="subscript"/>
        </w:rPr>
        <w:t xml:space="preserve"> </w:t>
      </w:r>
      <w:r>
        <w:rPr>
          <w:rFonts w:ascii="Times New Roman" w:hAnsi="Times New Roman" w:cs="Times New Roman"/>
          <w:iCs/>
          <w:sz w:val="20"/>
          <w:szCs w:val="20"/>
        </w:rPr>
        <w:t>–</w:t>
      </w:r>
      <w:r>
        <w:rPr>
          <w:rFonts w:ascii="Times New Roman" w:hAnsi="Times New Roman" w:cs="Times New Roman"/>
          <w:b/>
          <w:bCs/>
          <w:sz w:val="20"/>
          <w:szCs w:val="20"/>
          <w:vertAlign w:val="subscript"/>
        </w:rPr>
        <w:t xml:space="preserve"> </w:t>
      </w:r>
      <w:r>
        <w:rPr>
          <w:rFonts w:ascii="Times New Roman" w:hAnsi="Times New Roman" w:cs="Times New Roman"/>
          <w:sz w:val="20"/>
          <w:szCs w:val="20"/>
        </w:rPr>
        <w:t>konkretaus dalyvio pasiūlymo įvertinimas pagal nurodytą kriterijų;</w:t>
      </w:r>
    </w:p>
    <w:p w14:paraId="69B33F24" w14:textId="77777777" w:rsidR="002D3172" w:rsidRDefault="004E60B4">
      <w:pPr>
        <w:pStyle w:val="ListParagraph"/>
        <w:spacing w:after="0"/>
        <w:ind w:left="1655"/>
        <w:jc w:val="both"/>
        <w:rPr>
          <w:rFonts w:ascii="Times New Roman" w:hAnsi="Times New Roman" w:cs="Times New Roman"/>
          <w:iCs/>
          <w:sz w:val="20"/>
          <w:szCs w:val="20"/>
        </w:rPr>
      </w:pPr>
      <w:r>
        <w:rPr>
          <w:rFonts w:ascii="Times New Roman" w:hAnsi="Times New Roman" w:cs="Times New Roman"/>
          <w:iCs/>
          <w:sz w:val="20"/>
          <w:szCs w:val="20"/>
        </w:rPr>
        <w:t>T</w:t>
      </w:r>
      <w:r>
        <w:rPr>
          <w:rFonts w:ascii="Times New Roman" w:hAnsi="Times New Roman" w:cs="Times New Roman"/>
          <w:iCs/>
          <w:sz w:val="20"/>
          <w:szCs w:val="20"/>
          <w:vertAlign w:val="subscript"/>
        </w:rPr>
        <w:t xml:space="preserve">s  </w:t>
      </w:r>
      <w:r>
        <w:rPr>
          <w:rFonts w:ascii="Times New Roman" w:hAnsi="Times New Roman" w:cs="Times New Roman"/>
          <w:iCs/>
          <w:sz w:val="20"/>
          <w:szCs w:val="20"/>
        </w:rPr>
        <w:t>– konkretaus dalyvio kriterijaus parametro įvertinimas (balais);</w:t>
      </w:r>
    </w:p>
    <w:p w14:paraId="1C8A3DA5" w14:textId="77777777" w:rsidR="002D3172" w:rsidRDefault="004E60B4">
      <w:pPr>
        <w:pStyle w:val="ListParagraph"/>
        <w:spacing w:after="0"/>
        <w:ind w:left="1655"/>
        <w:jc w:val="both"/>
        <w:rPr>
          <w:rFonts w:ascii="Times New Roman" w:hAnsi="Times New Roman" w:cs="Times New Roman"/>
          <w:iCs/>
          <w:sz w:val="20"/>
          <w:szCs w:val="20"/>
        </w:rPr>
      </w:pPr>
      <w:proofErr w:type="spellStart"/>
      <w:r>
        <w:rPr>
          <w:rFonts w:ascii="Times New Roman" w:hAnsi="Times New Roman" w:cs="Times New Roman"/>
          <w:iCs/>
          <w:sz w:val="20"/>
          <w:szCs w:val="20"/>
        </w:rPr>
        <w:t>T</w:t>
      </w:r>
      <w:r>
        <w:rPr>
          <w:rFonts w:ascii="Times New Roman" w:hAnsi="Times New Roman" w:cs="Times New Roman"/>
          <w:iCs/>
          <w:sz w:val="20"/>
          <w:szCs w:val="20"/>
          <w:vertAlign w:val="subscript"/>
        </w:rPr>
        <w:t>max</w:t>
      </w:r>
      <w:proofErr w:type="spellEnd"/>
      <w:r>
        <w:rPr>
          <w:rFonts w:ascii="Times New Roman" w:hAnsi="Times New Roman" w:cs="Times New Roman"/>
          <w:iCs/>
          <w:sz w:val="20"/>
          <w:szCs w:val="20"/>
        </w:rPr>
        <w:t xml:space="preserve"> - maksimali (didžiausia galima) parametro reikšmė – 6 balai;</w:t>
      </w:r>
    </w:p>
    <w:p w14:paraId="7E6B9630" w14:textId="77777777" w:rsidR="002D3172" w:rsidRDefault="004E60B4">
      <w:pPr>
        <w:pStyle w:val="ListParagraph"/>
        <w:spacing w:after="0"/>
        <w:ind w:left="1655"/>
        <w:jc w:val="both"/>
        <w:rPr>
          <w:rFonts w:ascii="Times New Roman" w:hAnsi="Times New Roman" w:cs="Times New Roman"/>
          <w:sz w:val="20"/>
          <w:szCs w:val="20"/>
        </w:rPr>
      </w:pPr>
      <w:r>
        <w:rPr>
          <w:rFonts w:ascii="Times New Roman" w:hAnsi="Times New Roman" w:cs="Times New Roman"/>
          <w:iCs/>
          <w:sz w:val="20"/>
          <w:szCs w:val="20"/>
        </w:rPr>
        <w:t>Y</w:t>
      </w:r>
      <w:r>
        <w:rPr>
          <w:rFonts w:ascii="Times New Roman" w:hAnsi="Times New Roman" w:cs="Times New Roman"/>
          <w:iCs/>
          <w:sz w:val="20"/>
          <w:szCs w:val="20"/>
          <w:vertAlign w:val="subscript"/>
        </w:rPr>
        <w:t xml:space="preserve"> </w:t>
      </w:r>
      <w:r>
        <w:rPr>
          <w:rFonts w:ascii="Times New Roman" w:hAnsi="Times New Roman" w:cs="Times New Roman"/>
          <w:sz w:val="20"/>
          <w:szCs w:val="20"/>
        </w:rPr>
        <w:t>– lyginamojo svorio ekonominio naudingumo įvertinime koeficientas.</w:t>
      </w:r>
    </w:p>
    <w:p w14:paraId="006DB8EF" w14:textId="77777777" w:rsidR="002D3172" w:rsidRDefault="002D3172">
      <w:pPr>
        <w:pStyle w:val="ListParagraph"/>
        <w:spacing w:after="0"/>
        <w:ind w:left="1655"/>
        <w:jc w:val="both"/>
        <w:rPr>
          <w:rFonts w:ascii="Times New Roman" w:hAnsi="Times New Roman" w:cs="Times New Roman"/>
          <w:sz w:val="20"/>
          <w:szCs w:val="20"/>
        </w:rPr>
      </w:pPr>
    </w:p>
    <w:p w14:paraId="0C5C684B" w14:textId="77777777" w:rsidR="002D3172" w:rsidRDefault="004E60B4">
      <w:pPr>
        <w:tabs>
          <w:tab w:val="left" w:pos="851"/>
        </w:tabs>
        <w:spacing w:after="120" w:line="240" w:lineRule="auto"/>
        <w:ind w:firstLine="567"/>
        <w:jc w:val="both"/>
        <w:rPr>
          <w:rFonts w:ascii="Times New Roman" w:eastAsiaTheme="minorHAnsi" w:hAnsi="Times New Roman" w:cs="Times New Roman"/>
          <w:b/>
          <w:iCs/>
          <w:color w:val="000000" w:themeColor="text1"/>
          <w:sz w:val="24"/>
          <w:szCs w:val="24"/>
          <w:lang w:eastAsia="en-US"/>
        </w:rPr>
      </w:pPr>
      <w:r>
        <w:rPr>
          <w:rFonts w:ascii="Times New Roman" w:eastAsiaTheme="minorHAnsi" w:hAnsi="Times New Roman" w:cs="Times New Roman"/>
          <w:bCs/>
          <w:iCs/>
          <w:color w:val="000000" w:themeColor="text1"/>
          <w:sz w:val="24"/>
          <w:szCs w:val="24"/>
          <w:lang w:eastAsia="en-US"/>
        </w:rPr>
        <w:t>10. Nesiūlant papildomos gamintojo ar tiekėjo garantijos kraujospūdžio matuokliams , už šį parametrą balai neskiriami. Vertinimui pateikiama: tiekėjas pasiūlymo formoje nurodo, ar/koks yra siūlomas p</w:t>
      </w:r>
      <w:r>
        <w:rPr>
          <w:rFonts w:ascii="Times New Roman" w:eastAsia="Times New Roman" w:hAnsi="Times New Roman" w:cs="Times New Roman"/>
          <w:sz w:val="24"/>
          <w:szCs w:val="24"/>
        </w:rPr>
        <w:t xml:space="preserve">apildomas </w:t>
      </w:r>
      <w:r>
        <w:rPr>
          <w:rFonts w:ascii="Times New Roman" w:eastAsia="Calibri" w:hAnsi="Times New Roman" w:cs="Times New Roman"/>
          <w:sz w:val="24"/>
          <w:szCs w:val="24"/>
        </w:rPr>
        <w:t>kraujospūdžio matuoklių</w:t>
      </w:r>
      <w:r>
        <w:rPr>
          <w:rFonts w:ascii="Times New Roman" w:eastAsia="Times New Roman" w:hAnsi="Times New Roman" w:cs="Times New Roman"/>
          <w:sz w:val="24"/>
          <w:szCs w:val="24"/>
        </w:rPr>
        <w:t xml:space="preserve"> garantijos terminas</w:t>
      </w:r>
      <w:r>
        <w:rPr>
          <w:rFonts w:ascii="Times New Roman" w:eastAsiaTheme="minorHAnsi" w:hAnsi="Times New Roman" w:cs="Times New Roman"/>
          <w:bCs/>
          <w:iCs/>
          <w:color w:val="000000" w:themeColor="text1"/>
          <w:sz w:val="24"/>
          <w:szCs w:val="24"/>
          <w:lang w:eastAsia="en-US"/>
        </w:rPr>
        <w:t xml:space="preserve">, kartu su pasiūlymu pateikiamas kraujospūdžio matuoklių gamintojo ar tiekėjo patvirtinimas ir (arba) kitas lygiavertis dokumentas. </w:t>
      </w:r>
      <w:r>
        <w:rPr>
          <w:rFonts w:ascii="Times New Roman" w:eastAsiaTheme="minorHAnsi" w:hAnsi="Times New Roman" w:cs="Times New Roman"/>
          <w:b/>
          <w:iCs/>
          <w:color w:val="000000" w:themeColor="text1"/>
          <w:sz w:val="24"/>
          <w:szCs w:val="24"/>
          <w:lang w:eastAsia="en-US"/>
        </w:rPr>
        <w:t>Su pasiūlymu nepateikus kraujospūdžio matuokliams gamintojo ar tiekėjo patvirtinimo ar kito lygiaverčio dokumento už šį parametrą balai neskiriami.</w:t>
      </w:r>
    </w:p>
    <w:p w14:paraId="5019B2F4" w14:textId="77777777" w:rsidR="002D3172" w:rsidRDefault="004E60B4">
      <w:pPr>
        <w:tabs>
          <w:tab w:val="left" w:pos="851"/>
        </w:tabs>
        <w:spacing w:after="120" w:line="240" w:lineRule="auto"/>
        <w:ind w:firstLine="567"/>
        <w:jc w:val="both"/>
        <w:rPr>
          <w:rFonts w:ascii="Times New Roman" w:eastAsiaTheme="minorHAnsi" w:hAnsi="Times New Roman" w:cs="Times New Roman"/>
          <w:b/>
          <w:iCs/>
          <w:color w:val="000000" w:themeColor="text1"/>
          <w:sz w:val="24"/>
          <w:szCs w:val="24"/>
          <w:lang w:eastAsia="en-US"/>
        </w:rPr>
      </w:pPr>
      <w:r>
        <w:rPr>
          <w:rFonts w:ascii="Times New Roman" w:eastAsiaTheme="minorHAnsi" w:hAnsi="Times New Roman" w:cs="Times New Roman"/>
          <w:bCs/>
          <w:iCs/>
          <w:color w:val="000000" w:themeColor="text1"/>
          <w:sz w:val="24"/>
          <w:szCs w:val="24"/>
          <w:lang w:eastAsia="en-US"/>
        </w:rPr>
        <w:t>11.</w:t>
      </w:r>
      <w:r>
        <w:rPr>
          <w:rFonts w:ascii="Times New Roman" w:eastAsiaTheme="minorHAnsi" w:hAnsi="Times New Roman" w:cs="Times New Roman"/>
          <w:b/>
          <w:iCs/>
          <w:color w:val="000000" w:themeColor="text1"/>
          <w:sz w:val="24"/>
          <w:szCs w:val="24"/>
          <w:lang w:eastAsia="en-US"/>
        </w:rPr>
        <w:t xml:space="preserve"> </w:t>
      </w:r>
      <w:r>
        <w:rPr>
          <w:rFonts w:ascii="Times New Roman" w:hAnsi="Times New Roman" w:cs="Times New Roman"/>
          <w:color w:val="000000" w:themeColor="text1"/>
          <w:sz w:val="24"/>
          <w:szCs w:val="24"/>
        </w:rPr>
        <w:t>Jei po pasiūlymų vertinimo pradžios bent vienas tiekėjas pasitraukia arba jo pasiūlymas atmetamas, dėl ko pasikeičia mažiausios pasiūlytos kainos (</w:t>
      </w:r>
      <w:proofErr w:type="spellStart"/>
      <w:r>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vertAlign w:val="subscript"/>
        </w:rPr>
        <w:t>min</w:t>
      </w:r>
      <w:proofErr w:type="spellEnd"/>
      <w:r>
        <w:rPr>
          <w:rFonts w:ascii="Times New Roman" w:hAnsi="Times New Roman" w:cs="Times New Roman"/>
          <w:color w:val="000000" w:themeColor="text1"/>
          <w:sz w:val="24"/>
          <w:szCs w:val="24"/>
        </w:rPr>
        <w:t xml:space="preserve">) reikšmė, perkančioji organizacija perskaičiuos visų tiekėjų balus pagal atnaujintą </w:t>
      </w:r>
      <w:proofErr w:type="spellStart"/>
      <w:r>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vertAlign w:val="subscript"/>
        </w:rPr>
        <w:t>min</w:t>
      </w:r>
      <w:proofErr w:type="spellEnd"/>
      <w:r>
        <w:rPr>
          <w:rFonts w:ascii="Times New Roman" w:hAnsi="Times New Roman" w:cs="Times New Roman"/>
          <w:color w:val="000000" w:themeColor="text1"/>
          <w:sz w:val="24"/>
          <w:szCs w:val="24"/>
        </w:rPr>
        <w:t xml:space="preserve"> reikšmę. Apie tai tiekėjai informuojami CVP IS pranešimu, o pasiūlymų eilė atnaujinama po perskaičiavimo.</w:t>
      </w:r>
    </w:p>
    <w:p w14:paraId="04F31858" w14:textId="77777777" w:rsidR="002D3172" w:rsidRDefault="004E60B4">
      <w:pPr>
        <w:jc w:val="center"/>
        <w:rPr>
          <w:rFonts w:ascii="Times New Roman" w:hAnsi="Times New Roman" w:cs="Times New Roman"/>
          <w:b/>
          <w:bCs/>
          <w:smallCaps/>
          <w:sz w:val="24"/>
          <w:szCs w:val="24"/>
        </w:rPr>
      </w:pPr>
      <w:bookmarkStart w:id="77" w:name="_2et92p0"/>
      <w:bookmarkEnd w:id="77"/>
      <w:bookmarkEnd w:id="76"/>
      <w:r>
        <w:rPr>
          <w:rFonts w:ascii="Times New Roman" w:eastAsia="Calibri" w:hAnsi="Times New Roman" w:cs="Times New Roman"/>
          <w:b/>
          <w:bCs/>
          <w:smallCaps/>
          <w:sz w:val="24"/>
          <w:szCs w:val="24"/>
        </w:rPr>
        <w:t>__________</w:t>
      </w:r>
      <w:r>
        <w:br w:type="page"/>
      </w:r>
    </w:p>
    <w:p w14:paraId="7CF98DBB" w14:textId="77777777" w:rsidR="002D3172" w:rsidRDefault="004E60B4">
      <w:pPr>
        <w:pStyle w:val="Heading2"/>
        <w:spacing w:before="0"/>
        <w:ind w:left="5103"/>
        <w:rPr>
          <w:rFonts w:ascii="Times New Roman" w:hAnsi="Times New Roman" w:cs="Times New Roman"/>
          <w:color w:val="auto"/>
          <w:sz w:val="24"/>
          <w:szCs w:val="24"/>
        </w:rPr>
      </w:pPr>
      <w:bookmarkStart w:id="78" w:name="_Toc233278251"/>
      <w:r>
        <w:rPr>
          <w:rFonts w:ascii="Times New Roman" w:hAnsi="Times New Roman" w:cs="Times New Roman"/>
          <w:color w:val="auto"/>
          <w:sz w:val="24"/>
          <w:szCs w:val="24"/>
        </w:rPr>
        <w:lastRenderedPageBreak/>
        <w:t>Pirkimo sąlygų 8 priedas „Tiekėjo/subtiekėjo deklaracija“</w:t>
      </w:r>
      <w:bookmarkEnd w:id="78"/>
    </w:p>
    <w:p w14:paraId="0CBF2DC2" w14:textId="77777777" w:rsidR="002D3172" w:rsidRDefault="002D3172">
      <w:pPr>
        <w:rPr>
          <w:rFonts w:ascii="Times New Roman" w:hAnsi="Times New Roman" w:cs="Times New Roman"/>
        </w:rPr>
      </w:pPr>
    </w:p>
    <w:p w14:paraId="1D4B1178" w14:textId="77777777" w:rsidR="002D3172" w:rsidRDefault="004E60B4">
      <w:pPr>
        <w:spacing w:after="0" w:line="240" w:lineRule="auto"/>
        <w:jc w:val="center"/>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___________________________________</w:t>
      </w:r>
    </w:p>
    <w:p w14:paraId="63E9DF97" w14:textId="77777777" w:rsidR="002D3172" w:rsidRDefault="002D3172">
      <w:pPr>
        <w:spacing w:after="0" w:line="240" w:lineRule="auto"/>
        <w:jc w:val="center"/>
        <w:rPr>
          <w:rFonts w:ascii="Times New Roman" w:eastAsia="Times New Roman" w:hAnsi="Times New Roman" w:cs="Times New Roman"/>
          <w:u w:val="single"/>
        </w:rPr>
      </w:pPr>
    </w:p>
    <w:p w14:paraId="1E338A23" w14:textId="77777777" w:rsidR="002D3172" w:rsidRDefault="004E60B4">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 (Tiekėjo/subtiekėjo pavadinimas / jei tiekėjas/subtiekėjas fizinis asmuo – nurodomas tiekėjo/subtiekėjo vardas ir pavardė)</w:t>
      </w:r>
    </w:p>
    <w:p w14:paraId="3A4711DE" w14:textId="77777777" w:rsidR="002D3172" w:rsidRDefault="002D3172">
      <w:pPr>
        <w:spacing w:after="0" w:line="240" w:lineRule="auto"/>
        <w:rPr>
          <w:rFonts w:ascii="Times New Roman" w:eastAsia="Times New Roman" w:hAnsi="Times New Roman" w:cs="Times New Roman"/>
        </w:rPr>
      </w:pPr>
    </w:p>
    <w:p w14:paraId="5385517B" w14:textId="77777777" w:rsidR="002D3172" w:rsidRDefault="002D3172">
      <w:pPr>
        <w:spacing w:after="0" w:line="240" w:lineRule="auto"/>
        <w:rPr>
          <w:rFonts w:ascii="Times New Roman" w:eastAsia="Times New Roman" w:hAnsi="Times New Roman" w:cs="Times New Roman"/>
        </w:rPr>
      </w:pPr>
    </w:p>
    <w:p w14:paraId="3C93C1BD" w14:textId="77777777" w:rsidR="002D3172" w:rsidRDefault="004E60B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Nacionalinei švietimo agentūrai</w:t>
      </w:r>
    </w:p>
    <w:p w14:paraId="0B7C3246" w14:textId="77777777" w:rsidR="002D3172" w:rsidRDefault="002D3172">
      <w:pPr>
        <w:spacing w:after="0" w:line="240" w:lineRule="auto"/>
        <w:jc w:val="center"/>
        <w:rPr>
          <w:rFonts w:ascii="Times New Roman" w:eastAsia="Times New Roman" w:hAnsi="Times New Roman" w:cs="Times New Roman"/>
          <w:b/>
          <w:bCs/>
          <w:smallCaps/>
          <w:color w:val="000000"/>
          <w:sz w:val="24"/>
          <w:szCs w:val="24"/>
        </w:rPr>
      </w:pPr>
    </w:p>
    <w:p w14:paraId="36A16D44" w14:textId="77777777" w:rsidR="002D3172" w:rsidRDefault="002D3172">
      <w:pPr>
        <w:spacing w:after="0" w:line="240" w:lineRule="auto"/>
        <w:jc w:val="center"/>
        <w:rPr>
          <w:rFonts w:ascii="Times New Roman" w:eastAsia="Times New Roman" w:hAnsi="Times New Roman" w:cs="Times New Roman"/>
          <w:b/>
          <w:bCs/>
          <w:smallCaps/>
          <w:color w:val="000000"/>
          <w:sz w:val="24"/>
          <w:szCs w:val="24"/>
        </w:rPr>
      </w:pPr>
    </w:p>
    <w:p w14:paraId="69E98844" w14:textId="77777777" w:rsidR="002D3172" w:rsidRDefault="004E6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mallCaps/>
          <w:color w:val="000000"/>
          <w:sz w:val="24"/>
          <w:szCs w:val="24"/>
        </w:rPr>
        <w:t>TIEKĖJO/ SUBTIEKĖJO DEKLARACIJA</w:t>
      </w:r>
    </w:p>
    <w:p w14:paraId="3F1D8C3E" w14:textId="77777777" w:rsidR="002D3172" w:rsidRDefault="004E60B4">
      <w:pPr>
        <w:shd w:val="clear" w:color="auto" w:fill="FFFFFF"/>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p w14:paraId="6B9A03CF" w14:textId="77777777" w:rsidR="002D3172" w:rsidRDefault="004E60B4">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rPr>
        <w:t>__________________</w:t>
      </w:r>
    </w:p>
    <w:p w14:paraId="0E90FB83" w14:textId="77777777" w:rsidR="002D3172" w:rsidRDefault="004E60B4">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(Data)</w:t>
      </w:r>
    </w:p>
    <w:p w14:paraId="6B0D85DD" w14:textId="77777777" w:rsidR="002D3172" w:rsidRDefault="002D3172">
      <w:pPr>
        <w:spacing w:after="0" w:line="240" w:lineRule="auto"/>
        <w:rPr>
          <w:rFonts w:ascii="Times New Roman" w:eastAsia="Times New Roman" w:hAnsi="Times New Roman" w:cs="Times New Roman"/>
        </w:rPr>
      </w:pPr>
    </w:p>
    <w:p w14:paraId="00D54EBF" w14:textId="77777777" w:rsidR="002D3172" w:rsidRDefault="004E60B4">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4"/>
          <w:szCs w:val="24"/>
        </w:rPr>
        <w:t xml:space="preserve">nustatytas ribas </w:t>
      </w:r>
      <w:proofErr w:type="spellStart"/>
      <w:r>
        <w:rPr>
          <w:rFonts w:ascii="Times New Roman" w:eastAsia="Times New Roman" w:hAnsi="Times New Roman" w:cs="Times New Roman"/>
          <w:color w:val="000000"/>
          <w:sz w:val="24"/>
          <w:szCs w:val="24"/>
        </w:rPr>
        <w:t>t.y</w:t>
      </w:r>
      <w:proofErr w:type="spellEnd"/>
      <w:r>
        <w:rPr>
          <w:rFonts w:ascii="Times New Roman" w:eastAsia="Times New Roman" w:hAnsi="Times New Roman" w:cs="Times New Roman"/>
          <w:color w:val="000000"/>
          <w:sz w:val="24"/>
          <w:szCs w:val="24"/>
        </w:rPr>
        <w:t>.:</w:t>
      </w:r>
    </w:p>
    <w:p w14:paraId="123AB8C0" w14:textId="77777777" w:rsidR="002D3172" w:rsidRDefault="004E60B4">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 xml:space="preserve">(a) aš (kai tiekėjas/subtiekėjas yra fizinis asmuo)/mano atstovaujamas </w:t>
      </w:r>
      <w:r>
        <w:rPr>
          <w:rFonts w:ascii="Times New Roman" w:eastAsia="Times New Roman" w:hAnsi="Times New Roman" w:cs="Times New Roman"/>
          <w:color w:val="000000"/>
          <w:sz w:val="24"/>
          <w:szCs w:val="24"/>
        </w:rPr>
        <w:t>tiekėjas/subtiekėjas</w:t>
      </w:r>
      <w:r>
        <w:rPr>
          <w:rFonts w:ascii="Times New Roman" w:eastAsia="Times New Roman" w:hAnsi="Times New Roman" w:cs="Times New Roman"/>
          <w:color w:val="000000" w:themeColor="text1"/>
          <w:sz w:val="24"/>
          <w:szCs w:val="24"/>
        </w:rPr>
        <w:t xml:space="preserve"> (ir nė vienas iš tiekėjų grupės narių) nėra Rusijos pilietis arba Rusijoje įsisteigęs fizinis ar juridinis asmuo, subjektas ar įstaiga;</w:t>
      </w:r>
    </w:p>
    <w:p w14:paraId="71CE5C8A" w14:textId="77777777" w:rsidR="002D3172" w:rsidRDefault="004E60B4">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 xml:space="preserve">(b) mano atstovaujamas </w:t>
      </w:r>
      <w:r>
        <w:rPr>
          <w:rFonts w:ascii="Times New Roman" w:eastAsia="Times New Roman" w:hAnsi="Times New Roman" w:cs="Times New Roman"/>
          <w:color w:val="000000"/>
          <w:sz w:val="24"/>
          <w:szCs w:val="24"/>
        </w:rPr>
        <w:t>tiekėjas/subtiekėjas</w:t>
      </w:r>
      <w:r>
        <w:rPr>
          <w:rFonts w:ascii="Times New Roman" w:eastAsia="Times New Roman" w:hAnsi="Times New Roman" w:cs="Times New Roman"/>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14C107B8" w14:textId="77777777" w:rsidR="002D3172" w:rsidRDefault="004E60B4">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4C51D72A" w14:textId="77777777" w:rsidR="002D3172" w:rsidRDefault="004E60B4">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7AB83E5F" w14:textId="77777777" w:rsidR="002D3172" w:rsidRDefault="004E60B4">
      <w:pPr>
        <w:spacing w:after="0" w:line="240" w:lineRule="auto"/>
        <w:jc w:val="both"/>
        <w:rPr>
          <w:rStyle w:val="normaltextrun"/>
          <w:rFonts w:ascii="Times New Roman" w:eastAsiaTheme="minorHAnsi" w:hAnsi="Times New Roman" w:cs="Times New Roman"/>
          <w:shd w:val="clear" w:color="auto" w:fill="FFFFFF"/>
          <w:lang w:eastAsia="en-US"/>
        </w:rPr>
      </w:pPr>
      <w:r>
        <w:rPr>
          <w:rFonts w:ascii="Times New Roman" w:eastAsia="Times New Roman" w:hAnsi="Times New Roman" w:cs="Times New Roman"/>
          <w:color w:val="000000"/>
          <w:sz w:val="24"/>
          <w:szCs w:val="24"/>
        </w:rPr>
        <w:t xml:space="preserve">Patvirtinu, kad tiekėjui/subtiekėjui kuriuos esu pasitelkęs ar pasitelksiu ateityje, </w:t>
      </w:r>
      <w:r>
        <w:rPr>
          <w:rFonts w:ascii="Times New Roman" w:hAnsi="Times New Roman" w:cs="Times New Roman"/>
          <w:sz w:val="24"/>
          <w:szCs w:val="24"/>
        </w:rPr>
        <w:t xml:space="preserve">ūkio subjektams, kurių pajėgumais remiuosi ar (ir) remsiuosi, prekių (ir jų sudedamųjų dalių) gamintojams </w:t>
      </w:r>
      <w:r>
        <w:rPr>
          <w:rFonts w:ascii="Times New Roman" w:eastAsia="Times New Roman" w:hAnsi="Times New Roman" w:cs="Times New Roman"/>
          <w:color w:val="000000"/>
          <w:sz w:val="24"/>
          <w:szCs w:val="24"/>
        </w:rPr>
        <w:t>netaikomos</w:t>
      </w:r>
      <w:r>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093DB3BB" w14:textId="77777777" w:rsidR="002D3172" w:rsidRDefault="002D3172">
      <w:pPr>
        <w:tabs>
          <w:tab w:val="left" w:pos="284"/>
          <w:tab w:val="left" w:pos="426"/>
        </w:tabs>
        <w:spacing w:after="150" w:line="240" w:lineRule="auto"/>
        <w:jc w:val="both"/>
        <w:rPr>
          <w:rFonts w:ascii="Times New Roman" w:eastAsia="Times New Roman" w:hAnsi="Times New Roman" w:cs="Times New Roman"/>
        </w:rPr>
      </w:pPr>
    </w:p>
    <w:p w14:paraId="1F24D218" w14:textId="77777777" w:rsidR="002D3172" w:rsidRDefault="004E60B4">
      <w:pPr>
        <w:tabs>
          <w:tab w:val="left" w:pos="284"/>
          <w:tab w:val="left" w:pos="426"/>
        </w:tabs>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Deklaruojamoms aplinkybėms pasikeitus, įsipareigoju nedelsiant apie tai informuoti perkančiąją organizaciją. </w:t>
      </w:r>
    </w:p>
    <w:tbl>
      <w:tblPr>
        <w:tblW w:w="7249" w:type="dxa"/>
        <w:jc w:val="center"/>
        <w:tblLayout w:type="fixed"/>
        <w:tblLook w:val="04A0" w:firstRow="1" w:lastRow="0" w:firstColumn="1" w:lastColumn="0" w:noHBand="0" w:noVBand="1"/>
      </w:tblPr>
      <w:tblGrid>
        <w:gridCol w:w="1100"/>
        <w:gridCol w:w="236"/>
        <w:gridCol w:w="236"/>
        <w:gridCol w:w="236"/>
        <w:gridCol w:w="5205"/>
        <w:gridCol w:w="236"/>
      </w:tblGrid>
      <w:tr w:rsidR="002D3172" w14:paraId="2FFDC283" w14:textId="77777777">
        <w:trPr>
          <w:jc w:val="center"/>
        </w:trPr>
        <w:tc>
          <w:tcPr>
            <w:tcW w:w="7248" w:type="dxa"/>
            <w:gridSpan w:val="6"/>
          </w:tcPr>
          <w:p w14:paraId="629CAF4B" w14:textId="77777777" w:rsidR="002D3172" w:rsidRDefault="002D3172">
            <w:pPr>
              <w:rPr>
                <w:rFonts w:ascii="Times New Roman" w:eastAsia="Times New Roman" w:hAnsi="Times New Roman" w:cs="Times New Roman"/>
                <w:color w:val="000000"/>
                <w:sz w:val="24"/>
                <w:szCs w:val="24"/>
              </w:rPr>
            </w:pPr>
          </w:p>
        </w:tc>
      </w:tr>
      <w:tr w:rsidR="002D3172" w14:paraId="38322038" w14:textId="77777777">
        <w:trPr>
          <w:trHeight w:hRule="exact" w:val="285"/>
          <w:jc w:val="center"/>
        </w:trPr>
        <w:tc>
          <w:tcPr>
            <w:tcW w:w="1109" w:type="dxa"/>
            <w:tcBorders>
              <w:bottom w:val="single" w:sz="4" w:space="0" w:color="000000"/>
            </w:tcBorders>
          </w:tcPr>
          <w:p w14:paraId="351BF581" w14:textId="77777777" w:rsidR="002D3172" w:rsidRDefault="002D3172">
            <w:pPr>
              <w:rPr>
                <w:rFonts w:ascii="Times New Roman" w:hAnsi="Times New Roman" w:cs="Times New Roman"/>
                <w:sz w:val="20"/>
                <w:szCs w:val="20"/>
              </w:rPr>
            </w:pPr>
          </w:p>
        </w:tc>
        <w:tc>
          <w:tcPr>
            <w:tcW w:w="221" w:type="dxa"/>
          </w:tcPr>
          <w:p w14:paraId="0CA62E82" w14:textId="77777777" w:rsidR="002D3172" w:rsidRDefault="002D3172">
            <w:pPr>
              <w:rPr>
                <w:rFonts w:ascii="Times New Roman" w:hAnsi="Times New Roman" w:cs="Times New Roman"/>
                <w:sz w:val="20"/>
                <w:szCs w:val="20"/>
              </w:rPr>
            </w:pPr>
          </w:p>
        </w:tc>
        <w:tc>
          <w:tcPr>
            <w:tcW w:w="219" w:type="dxa"/>
          </w:tcPr>
          <w:p w14:paraId="5E52E021" w14:textId="77777777" w:rsidR="002D3172" w:rsidRDefault="002D3172">
            <w:pPr>
              <w:rPr>
                <w:rFonts w:ascii="Times New Roman" w:hAnsi="Times New Roman" w:cs="Times New Roman"/>
                <w:sz w:val="20"/>
                <w:szCs w:val="20"/>
              </w:rPr>
            </w:pPr>
          </w:p>
        </w:tc>
        <w:tc>
          <w:tcPr>
            <w:tcW w:w="221" w:type="dxa"/>
          </w:tcPr>
          <w:p w14:paraId="2C6D46F4" w14:textId="77777777" w:rsidR="002D3172" w:rsidRDefault="002D3172">
            <w:pPr>
              <w:rPr>
                <w:rFonts w:ascii="Times New Roman" w:hAnsi="Times New Roman" w:cs="Times New Roman"/>
                <w:sz w:val="20"/>
                <w:szCs w:val="20"/>
              </w:rPr>
            </w:pPr>
          </w:p>
        </w:tc>
        <w:tc>
          <w:tcPr>
            <w:tcW w:w="5260" w:type="dxa"/>
            <w:tcBorders>
              <w:bottom w:val="single" w:sz="4" w:space="0" w:color="000000"/>
            </w:tcBorders>
          </w:tcPr>
          <w:p w14:paraId="7747C6DE" w14:textId="77777777" w:rsidR="002D3172" w:rsidRDefault="002D3172">
            <w:pPr>
              <w:rPr>
                <w:rFonts w:ascii="Times New Roman" w:hAnsi="Times New Roman" w:cs="Times New Roman"/>
                <w:sz w:val="20"/>
                <w:szCs w:val="20"/>
              </w:rPr>
            </w:pPr>
          </w:p>
        </w:tc>
        <w:tc>
          <w:tcPr>
            <w:tcW w:w="218" w:type="dxa"/>
          </w:tcPr>
          <w:p w14:paraId="17A536C0" w14:textId="77777777" w:rsidR="002D3172" w:rsidRDefault="002D3172">
            <w:pPr>
              <w:rPr>
                <w:rFonts w:ascii="Times New Roman" w:hAnsi="Times New Roman" w:cs="Times New Roman"/>
                <w:sz w:val="20"/>
                <w:szCs w:val="20"/>
              </w:rPr>
            </w:pPr>
          </w:p>
        </w:tc>
      </w:tr>
      <w:tr w:rsidR="002D3172" w14:paraId="0830E14F" w14:textId="77777777">
        <w:trPr>
          <w:trHeight w:val="186"/>
          <w:jc w:val="center"/>
        </w:trPr>
        <w:tc>
          <w:tcPr>
            <w:tcW w:w="1109" w:type="dxa"/>
            <w:tcBorders>
              <w:top w:val="single" w:sz="4" w:space="0" w:color="000000"/>
            </w:tcBorders>
          </w:tcPr>
          <w:p w14:paraId="760ACE38" w14:textId="77777777" w:rsidR="002D3172" w:rsidRDefault="004E60B4">
            <w:pPr>
              <w:spacing w:after="150" w:line="240" w:lineRule="auto"/>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(Parašas)</w:t>
            </w:r>
          </w:p>
        </w:tc>
        <w:tc>
          <w:tcPr>
            <w:tcW w:w="221" w:type="dxa"/>
          </w:tcPr>
          <w:p w14:paraId="17963E4C" w14:textId="77777777" w:rsidR="002D3172" w:rsidRDefault="002D3172">
            <w:pPr>
              <w:rPr>
                <w:rFonts w:ascii="Times New Roman" w:eastAsia="Times New Roman" w:hAnsi="Times New Roman" w:cs="Times New Roman"/>
                <w:sz w:val="18"/>
                <w:szCs w:val="18"/>
              </w:rPr>
            </w:pPr>
          </w:p>
        </w:tc>
        <w:tc>
          <w:tcPr>
            <w:tcW w:w="219" w:type="dxa"/>
          </w:tcPr>
          <w:p w14:paraId="79E09823" w14:textId="77777777" w:rsidR="002D3172" w:rsidRDefault="002D3172">
            <w:pPr>
              <w:spacing w:after="0"/>
              <w:rPr>
                <w:rFonts w:ascii="Times New Roman" w:hAnsi="Times New Roman" w:cs="Times New Roman"/>
                <w:sz w:val="20"/>
                <w:szCs w:val="20"/>
              </w:rPr>
            </w:pPr>
          </w:p>
        </w:tc>
        <w:tc>
          <w:tcPr>
            <w:tcW w:w="221" w:type="dxa"/>
          </w:tcPr>
          <w:p w14:paraId="38396F33" w14:textId="77777777" w:rsidR="002D3172" w:rsidRDefault="002D3172">
            <w:pPr>
              <w:spacing w:after="0"/>
              <w:rPr>
                <w:rFonts w:ascii="Times New Roman" w:hAnsi="Times New Roman" w:cs="Times New Roman"/>
                <w:sz w:val="20"/>
                <w:szCs w:val="20"/>
              </w:rPr>
            </w:pPr>
          </w:p>
        </w:tc>
        <w:tc>
          <w:tcPr>
            <w:tcW w:w="5260" w:type="dxa"/>
            <w:tcBorders>
              <w:top w:val="single" w:sz="4" w:space="0" w:color="000000"/>
            </w:tcBorders>
          </w:tcPr>
          <w:p w14:paraId="0E6BD45E" w14:textId="77777777" w:rsidR="002D3172" w:rsidRDefault="004E60B4">
            <w:pPr>
              <w:spacing w:after="150" w:line="240" w:lineRule="auto"/>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 xml:space="preserve">(Tiekėjo/subtiekėjo arba jo įgalioto asmens vardas, pavardė, </w:t>
            </w:r>
            <w:r>
              <w:rPr>
                <w:rFonts w:ascii="Times New Roman" w:eastAsia="Times New Roman" w:hAnsi="Times New Roman" w:cs="Times New Roman"/>
                <w:color w:val="000000"/>
                <w:sz w:val="18"/>
                <w:szCs w:val="18"/>
              </w:rPr>
              <w:lastRenderedPageBreak/>
              <w:t>pareigos)</w:t>
            </w:r>
          </w:p>
        </w:tc>
        <w:tc>
          <w:tcPr>
            <w:tcW w:w="218" w:type="dxa"/>
          </w:tcPr>
          <w:p w14:paraId="59BECFA5" w14:textId="77777777" w:rsidR="002D3172" w:rsidRDefault="002D3172">
            <w:pPr>
              <w:rPr>
                <w:rFonts w:ascii="Times New Roman" w:eastAsia="Times New Roman" w:hAnsi="Times New Roman" w:cs="Times New Roman"/>
                <w:sz w:val="18"/>
                <w:szCs w:val="18"/>
              </w:rPr>
            </w:pPr>
          </w:p>
        </w:tc>
      </w:tr>
    </w:tbl>
    <w:p w14:paraId="56404A8C" w14:textId="77777777" w:rsidR="002D3172" w:rsidRDefault="002D3172">
      <w:pPr>
        <w:rPr>
          <w:rFonts w:ascii="Times New Roman" w:hAnsi="Times New Roman" w:cs="Times New Roman"/>
          <w:sz w:val="22"/>
          <w:szCs w:val="22"/>
          <w:lang w:eastAsia="en-US"/>
        </w:rPr>
      </w:pPr>
    </w:p>
    <w:p w14:paraId="7B78B532" w14:textId="77777777" w:rsidR="002D3172" w:rsidRDefault="002D3172">
      <w:pPr>
        <w:pStyle w:val="Heading2"/>
        <w:ind w:left="5103"/>
        <w:rPr>
          <w:rFonts w:ascii="Times New Roman" w:hAnsi="Times New Roman" w:cs="Times New Roman"/>
          <w:color w:val="auto"/>
          <w:sz w:val="24"/>
          <w:szCs w:val="24"/>
        </w:rPr>
      </w:pPr>
    </w:p>
    <w:p w14:paraId="60CC4549" w14:textId="77777777" w:rsidR="002D3172" w:rsidRDefault="004E60B4">
      <w:pPr>
        <w:pStyle w:val="Heading2"/>
        <w:ind w:left="5103"/>
        <w:rPr>
          <w:rFonts w:ascii="Times New Roman" w:hAnsi="Times New Roman" w:cs="Times New Roman"/>
          <w:color w:val="auto"/>
          <w:sz w:val="24"/>
          <w:szCs w:val="24"/>
        </w:rPr>
      </w:pPr>
      <w:bookmarkStart w:id="79" w:name="_Toc233278252"/>
      <w:bookmarkStart w:id="80" w:name="_Ref39586171"/>
      <w:bookmarkStart w:id="81" w:name="_Ref39673580"/>
      <w:bookmarkStart w:id="82" w:name="_Ref39674283"/>
      <w:r>
        <w:rPr>
          <w:rFonts w:ascii="Times New Roman" w:hAnsi="Times New Roman" w:cs="Times New Roman"/>
          <w:color w:val="auto"/>
          <w:sz w:val="24"/>
          <w:szCs w:val="24"/>
        </w:rPr>
        <w:t>Pirkimo sąlygų 9 priedas „Sutarties projektas“</w:t>
      </w:r>
      <w:bookmarkEnd w:id="79"/>
      <w:bookmarkEnd w:id="80"/>
      <w:bookmarkEnd w:id="81"/>
      <w:bookmarkEnd w:id="82"/>
    </w:p>
    <w:p w14:paraId="178AE0C2" w14:textId="77777777" w:rsidR="002D3172" w:rsidRDefault="002D3172">
      <w:pPr>
        <w:jc w:val="both"/>
        <w:rPr>
          <w:rFonts w:ascii="Times New Roman" w:eastAsia="Calibri" w:hAnsi="Times New Roman" w:cs="Times New Roman"/>
          <w:i/>
          <w:iCs/>
          <w:sz w:val="24"/>
          <w:szCs w:val="24"/>
        </w:rPr>
      </w:pPr>
    </w:p>
    <w:p w14:paraId="45DD20C8" w14:textId="77777777" w:rsidR="002D3172" w:rsidRDefault="004E60B4">
      <w:pPr>
        <w:tabs>
          <w:tab w:val="left" w:pos="2977"/>
        </w:tabs>
        <w:spacing w:after="120" w:line="20" w:lineRule="atLeast"/>
        <w:rPr>
          <w:rFonts w:ascii="Times New Roman" w:eastAsia="Calibri" w:hAnsi="Times New Roman" w:cs="Times New Roman"/>
          <w:sz w:val="24"/>
          <w:szCs w:val="24"/>
        </w:rPr>
      </w:pPr>
      <w:r>
        <w:rPr>
          <w:rFonts w:ascii="Times New Roman" w:eastAsia="Calibri" w:hAnsi="Times New Roman" w:cs="Times New Roman"/>
          <w:sz w:val="24"/>
          <w:szCs w:val="24"/>
        </w:rPr>
        <w:t>Sutarties projektas pateikiamas atskiru dokumentu.</w:t>
      </w:r>
    </w:p>
    <w:p w14:paraId="4F3F7C3C" w14:textId="77777777" w:rsidR="002D3172" w:rsidRDefault="002D3172"/>
    <w:sectPr w:rsidR="002D3172">
      <w:headerReference w:type="default" r:id="rId22"/>
      <w:footerReference w:type="default" r:id="rId23"/>
      <w:headerReference w:type="first" r:id="rId24"/>
      <w:footerReference w:type="first" r:id="rId25"/>
      <w:pgSz w:w="12240" w:h="15840"/>
      <w:pgMar w:top="1134" w:right="567" w:bottom="1134" w:left="1701" w:header="720" w:footer="720" w:gutter="0"/>
      <w:pgNumType w:start="22"/>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5FCB9" w14:textId="77777777" w:rsidR="003B58F6" w:rsidRDefault="004E60B4">
      <w:pPr>
        <w:spacing w:after="0" w:line="240" w:lineRule="auto"/>
      </w:pPr>
      <w:r>
        <w:separator/>
      </w:r>
    </w:p>
  </w:endnote>
  <w:endnote w:type="continuationSeparator" w:id="0">
    <w:p w14:paraId="5A0851DC" w14:textId="77777777" w:rsidR="003B58F6" w:rsidRDefault="004E6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Helvetica Neue Medium">
    <w:altName w:val="Arial"/>
    <w:charset w:val="00"/>
    <w:family w:val="roman"/>
    <w:pitch w:val="variable"/>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sdtContent>
      <w:p w14:paraId="5407AFE1" w14:textId="77777777" w:rsidR="002D3172" w:rsidRDefault="004E60B4">
        <w:pPr>
          <w:pStyle w:val="Footer"/>
          <w:jc w:val="right"/>
        </w:pPr>
        <w:r>
          <w:fldChar w:fldCharType="begin"/>
        </w:r>
        <w:r>
          <w:instrText xml:space="preserve"> PAGE </w:instrText>
        </w:r>
        <w:r>
          <w:fldChar w:fldCharType="separate"/>
        </w:r>
        <w:r>
          <w:t>5</w:t>
        </w:r>
        <w:r>
          <w:fldChar w:fldCharType="end"/>
        </w:r>
      </w:p>
    </w:sdtContent>
  </w:sdt>
  <w:p w14:paraId="45F34074" w14:textId="77777777" w:rsidR="002D3172" w:rsidRDefault="002D31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3349E" w14:textId="77777777" w:rsidR="002D3172" w:rsidRDefault="002D3172">
    <w:pPr>
      <w:pStyle w:val="Footer"/>
      <w:jc w:val="right"/>
    </w:pPr>
  </w:p>
  <w:p w14:paraId="71766730" w14:textId="77777777" w:rsidR="002D3172" w:rsidRDefault="002D31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6589366"/>
      <w:docPartObj>
        <w:docPartGallery w:val="Page Numbers (Bottom of Page)"/>
        <w:docPartUnique/>
      </w:docPartObj>
    </w:sdtPr>
    <w:sdtEndPr/>
    <w:sdtContent>
      <w:p w14:paraId="79A1EB87" w14:textId="77777777" w:rsidR="002D3172" w:rsidRDefault="004E60B4">
        <w:pPr>
          <w:pStyle w:val="Footer"/>
          <w:jc w:val="right"/>
        </w:pPr>
        <w:r>
          <w:fldChar w:fldCharType="begin"/>
        </w:r>
        <w:r>
          <w:instrText xml:space="preserve"> PAGE </w:instrText>
        </w:r>
        <w:r>
          <w:fldChar w:fldCharType="separate"/>
        </w:r>
        <w:r>
          <w:t>52</w:t>
        </w:r>
        <w:r>
          <w:fldChar w:fldCharType="end"/>
        </w:r>
      </w:p>
    </w:sdtContent>
  </w:sdt>
  <w:p w14:paraId="53D588DC" w14:textId="77777777" w:rsidR="002D3172" w:rsidRDefault="002D317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FB7BA" w14:textId="77777777" w:rsidR="002D3172" w:rsidRDefault="004E60B4">
    <w:pPr>
      <w:pStyle w:val="Footer"/>
      <w:jc w:val="right"/>
    </w:pPr>
    <w:r>
      <w:fldChar w:fldCharType="begin"/>
    </w:r>
    <w:r>
      <w:instrText xml:space="preserve"> PAGE </w:instrText>
    </w:r>
    <w:r>
      <w:fldChar w:fldCharType="separate"/>
    </w:r>
    <w:r>
      <w:t>22</w:t>
    </w:r>
    <w:r>
      <w:fldChar w:fldCharType="end"/>
    </w:r>
  </w:p>
  <w:p w14:paraId="17283A68" w14:textId="77777777" w:rsidR="002D3172" w:rsidRDefault="002D31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B6A70" w14:textId="77777777" w:rsidR="002D3172" w:rsidRDefault="004E60B4">
      <w:pPr>
        <w:rPr>
          <w:sz w:val="12"/>
        </w:rPr>
      </w:pPr>
      <w:r>
        <w:separator/>
      </w:r>
    </w:p>
  </w:footnote>
  <w:footnote w:type="continuationSeparator" w:id="0">
    <w:p w14:paraId="286E327E" w14:textId="77777777" w:rsidR="002D3172" w:rsidRDefault="004E60B4">
      <w:pPr>
        <w:rPr>
          <w:sz w:val="12"/>
        </w:rPr>
      </w:pPr>
      <w:r>
        <w:continuationSeparator/>
      </w:r>
    </w:p>
  </w:footnote>
  <w:footnote w:id="1">
    <w:p w14:paraId="594C59F2" w14:textId="77777777" w:rsidR="002D3172" w:rsidRDefault="004E60B4">
      <w:pPr>
        <w:pStyle w:val="FootnoteText"/>
        <w:spacing w:after="0" w:line="240" w:lineRule="auto"/>
        <w:jc w:val="both"/>
        <w:rPr>
          <w:rFonts w:ascii="Times New Roman" w:hAnsi="Times New Roman" w:cs="Times New Roman"/>
          <w:i/>
          <w:iCs/>
        </w:rPr>
      </w:pPr>
      <w:r>
        <w:rPr>
          <w:rStyle w:val="FootnoteCharacters"/>
        </w:rPr>
        <w:footnoteRef/>
      </w:r>
      <w:r>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12384CF" w14:textId="77777777" w:rsidR="002D3172" w:rsidRDefault="004E60B4">
      <w:pPr>
        <w:pStyle w:val="FootnoteText"/>
        <w:numPr>
          <w:ilvl w:val="0"/>
          <w:numId w:val="9"/>
        </w:numPr>
        <w:spacing w:after="0" w:line="240" w:lineRule="auto"/>
        <w:ind w:left="284" w:hanging="284"/>
        <w:jc w:val="both"/>
        <w:rPr>
          <w:rFonts w:ascii="Times New Roman" w:eastAsia="Yu Mincho" w:hAnsi="Times New Roman" w:cs="Times New Roman"/>
          <w:i/>
          <w:iCs/>
        </w:rPr>
      </w:pPr>
      <w:r>
        <w:rPr>
          <w:rFonts w:ascii="Times New Roman" w:eastAsia="Yu Mincho" w:hAnsi="Times New Roman" w:cs="Times New Roman"/>
          <w:i/>
          <w:iCs/>
        </w:rPr>
        <w:t>priesaikos deklaracija;</w:t>
      </w:r>
    </w:p>
    <w:p w14:paraId="2AAAE89F" w14:textId="77777777" w:rsidR="002D3172" w:rsidRDefault="004E60B4">
      <w:pPr>
        <w:pStyle w:val="FootnoteText"/>
        <w:numPr>
          <w:ilvl w:val="0"/>
          <w:numId w:val="9"/>
        </w:numPr>
        <w:spacing w:after="0" w:line="240" w:lineRule="auto"/>
        <w:ind w:left="284" w:hanging="284"/>
        <w:jc w:val="both"/>
        <w:rPr>
          <w:rFonts w:ascii="Times New Roman" w:eastAsia="Yu Mincho" w:hAnsi="Times New Roman" w:cs="Times New Roman"/>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9AAD30E" w14:textId="77777777" w:rsidR="002D3172" w:rsidRDefault="004E60B4">
      <w:pPr>
        <w:pStyle w:val="FootnoteText"/>
        <w:spacing w:after="0" w:line="240" w:lineRule="auto"/>
        <w:jc w:val="both"/>
        <w:rPr>
          <w:rFonts w:ascii="Times New Roman" w:hAnsi="Times New Roman" w:cs="Times New Roman"/>
          <w:i/>
          <w:iCs/>
        </w:rPr>
      </w:pPr>
      <w:r>
        <w:rPr>
          <w:rStyle w:val="FootnoteCharacters"/>
        </w:rPr>
        <w:footnoteRef/>
      </w:r>
      <w:r>
        <w:rPr>
          <w:rFonts w:ascii="Times New Roman" w:eastAsia="Yu Mincho" w:hAnsi="Times New Roman" w:cs="Times New Roman"/>
        </w:rPr>
        <w:t xml:space="preserve"> </w:t>
      </w:r>
      <w:r>
        <w:rPr>
          <w:rFonts w:ascii="Times New Roman" w:eastAsia="Yu Mincho" w:hAnsi="Times New Roman" w:cs="Times New Roman"/>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96FC23D" w14:textId="77777777" w:rsidR="002D3172" w:rsidRDefault="004E60B4">
      <w:pPr>
        <w:pStyle w:val="FootnoteText"/>
        <w:numPr>
          <w:ilvl w:val="0"/>
          <w:numId w:val="10"/>
        </w:numPr>
        <w:spacing w:after="0" w:line="240" w:lineRule="auto"/>
        <w:ind w:left="284" w:hanging="284"/>
        <w:jc w:val="both"/>
        <w:rPr>
          <w:rFonts w:ascii="Times New Roman" w:eastAsia="Yu Mincho" w:hAnsi="Times New Roman" w:cs="Times New Roman"/>
          <w:i/>
          <w:iCs/>
        </w:rPr>
      </w:pPr>
      <w:r>
        <w:rPr>
          <w:rFonts w:ascii="Times New Roman" w:eastAsia="Yu Mincho" w:hAnsi="Times New Roman" w:cs="Times New Roman"/>
          <w:i/>
          <w:iCs/>
        </w:rPr>
        <w:t>priesaikos deklaracija;</w:t>
      </w:r>
    </w:p>
    <w:p w14:paraId="3F7B6544" w14:textId="77777777" w:rsidR="002D3172" w:rsidRDefault="004E60B4">
      <w:pPr>
        <w:pStyle w:val="FootnoteText"/>
        <w:numPr>
          <w:ilvl w:val="0"/>
          <w:numId w:val="10"/>
        </w:numPr>
        <w:spacing w:after="0" w:line="240" w:lineRule="auto"/>
        <w:ind w:left="284" w:hanging="284"/>
        <w:jc w:val="both"/>
        <w:rPr>
          <w:rFonts w:ascii="Times New Roman" w:eastAsia="Yu Mincho" w:hAnsi="Times New Roman" w:cs="Times New Roman"/>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BE8CA00" w14:textId="77777777" w:rsidR="002D3172" w:rsidRDefault="004E60B4">
      <w:pPr>
        <w:pStyle w:val="FootnoteText"/>
        <w:spacing w:after="0" w:line="240" w:lineRule="auto"/>
        <w:jc w:val="both"/>
        <w:rPr>
          <w:rFonts w:ascii="Times New Roman" w:hAnsi="Times New Roman" w:cs="Times New Roman"/>
          <w:i/>
          <w:iCs/>
        </w:rPr>
      </w:pPr>
      <w:r>
        <w:rPr>
          <w:rStyle w:val="FootnoteCharacters"/>
        </w:rPr>
        <w:footnoteRef/>
      </w:r>
      <w:r>
        <w:rPr>
          <w:rFonts w:ascii="Times New Roman" w:eastAsia="Yu Mincho" w:hAnsi="Times New Roman" w:cs="Times New Roman"/>
        </w:rPr>
        <w:t xml:space="preserve"> </w:t>
      </w:r>
      <w:r>
        <w:rPr>
          <w:rFonts w:ascii="Times New Roman" w:eastAsia="Yu Mincho" w:hAnsi="Times New Roman" w:cs="Times New Roman"/>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9A5C36" w14:textId="77777777" w:rsidR="002D3172" w:rsidRDefault="004E60B4">
      <w:pPr>
        <w:pStyle w:val="FootnoteText"/>
        <w:numPr>
          <w:ilvl w:val="0"/>
          <w:numId w:val="11"/>
        </w:numPr>
        <w:tabs>
          <w:tab w:val="left" w:pos="284"/>
        </w:tabs>
        <w:spacing w:after="0" w:line="240" w:lineRule="auto"/>
        <w:ind w:left="284" w:hanging="284"/>
        <w:jc w:val="both"/>
        <w:rPr>
          <w:rFonts w:ascii="Times New Roman" w:eastAsia="Yu Mincho" w:hAnsi="Times New Roman" w:cs="Times New Roman"/>
          <w:i/>
          <w:iCs/>
        </w:rPr>
      </w:pPr>
      <w:r>
        <w:rPr>
          <w:rFonts w:ascii="Times New Roman" w:eastAsia="Yu Mincho" w:hAnsi="Times New Roman" w:cs="Times New Roman"/>
          <w:i/>
          <w:iCs/>
        </w:rPr>
        <w:t>priesaikos deklaracija;</w:t>
      </w:r>
    </w:p>
    <w:p w14:paraId="38D040FC" w14:textId="77777777" w:rsidR="002D3172" w:rsidRDefault="004E60B4">
      <w:pPr>
        <w:pStyle w:val="FootnoteText"/>
        <w:numPr>
          <w:ilvl w:val="0"/>
          <w:numId w:val="11"/>
        </w:numPr>
        <w:tabs>
          <w:tab w:val="left" w:pos="284"/>
        </w:tabs>
        <w:spacing w:after="0" w:line="240" w:lineRule="auto"/>
        <w:ind w:left="284" w:hanging="284"/>
        <w:jc w:val="both"/>
        <w:rPr>
          <w:rFonts w:ascii="Times New Roman" w:eastAsia="Yu Mincho" w:hAnsi="Times New Roman" w:cs="Times New Roman"/>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859D452" w14:textId="77777777" w:rsidR="002D3172" w:rsidRDefault="004E60B4">
      <w:pPr>
        <w:pStyle w:val="FootnoteText"/>
        <w:spacing w:after="0" w:line="240" w:lineRule="auto"/>
        <w:jc w:val="both"/>
        <w:rPr>
          <w:rFonts w:ascii="Times New Roman" w:hAnsi="Times New Roman" w:cs="Times New Roman"/>
          <w:sz w:val="18"/>
          <w:szCs w:val="18"/>
          <w:lang w:val="en-US"/>
        </w:rPr>
      </w:pPr>
      <w:r>
        <w:rPr>
          <w:rStyle w:val="FootnoteCharacters"/>
        </w:rPr>
        <w:footnoteRef/>
      </w:r>
      <w:r>
        <w:rPr>
          <w:rFonts w:ascii="Times New Roman" w:hAnsi="Times New Roman" w:cs="Times New Roman"/>
          <w:sz w:val="18"/>
          <w:szCs w:val="18"/>
        </w:rPr>
        <w:t xml:space="preserve"> Vadovaujantis Kainodaros taisyklių nustatymo metodikos, patvirtintos Viešųjų pirkimų tarnybos direktoriaus 2017 m. birželio 28 d. įsakymu Nr. 1S-95 „Dėl Kainodaros taisyklių nustatymo metodikos patvirtinimo“ (Nr. 1S-13, 2019 m. sausio 24 d. su vėlesniais pakeitimais) (toliau – Kainodaros metodika), 16 p., 17.1 p.</w:t>
      </w:r>
    </w:p>
  </w:footnote>
  <w:footnote w:id="5">
    <w:p w14:paraId="1933204A" w14:textId="77777777" w:rsidR="002D3172" w:rsidRDefault="004E60B4">
      <w:pPr>
        <w:pStyle w:val="FootnoteText"/>
        <w:spacing w:after="0" w:line="240" w:lineRule="auto"/>
        <w:jc w:val="both"/>
        <w:rPr>
          <w:rFonts w:ascii="Times New Roman" w:hAnsi="Times New Roman" w:cs="Times New Roman"/>
          <w:sz w:val="18"/>
          <w:szCs w:val="18"/>
        </w:rPr>
      </w:pPr>
      <w:r>
        <w:rPr>
          <w:rStyle w:val="FootnoteCharacters"/>
        </w:rPr>
        <w:footnoteRef/>
      </w:r>
      <w:r>
        <w:rPr>
          <w:rFonts w:ascii="Times New Roman" w:hAnsi="Times New Roman" w:cs="Times New Roman"/>
          <w:sz w:val="18"/>
          <w:szCs w:val="18"/>
        </w:rPr>
        <w:t xml:space="preserve"> Vadovaujantis Kainodaros metodika, Sutartyje taikomas fiksuoto įkainio kainodaros metodas. Palyginamoji pasiūlymo kaina EUR su PVM nėra Pirkėjo įsipareigojimas laimėjusiam dalyviui sumokėti nurodytą sumą Sutarties galiojimo laikotarpiu, ji bus naudojama tik pasiūlymų vertinimui ir palyginimui. Laimėjusiam dalyviui bus sumokama tik už faktiškai suteiktas Paslaugas, pagal pasiūlytus Paslaugų vieno mato vieneto įkainius.</w:t>
      </w:r>
    </w:p>
  </w:footnote>
  <w:footnote w:id="6">
    <w:p w14:paraId="596A69D5" w14:textId="77777777" w:rsidR="002D3172" w:rsidRDefault="004E60B4">
      <w:pPr>
        <w:pStyle w:val="FootnoteText"/>
        <w:spacing w:after="0" w:line="240" w:lineRule="auto"/>
        <w:jc w:val="both"/>
        <w:rPr>
          <w:rFonts w:ascii="Times New Roman" w:hAnsi="Times New Roman" w:cs="Times New Roman"/>
          <w:sz w:val="18"/>
          <w:szCs w:val="18"/>
          <w:lang w:val="en-US"/>
        </w:rPr>
      </w:pPr>
      <w:r>
        <w:rPr>
          <w:rStyle w:val="FootnoteCharacters"/>
        </w:rPr>
        <w:footnoteRef/>
      </w:r>
      <w:r>
        <w:rPr>
          <w:rFonts w:ascii="Times New Roman" w:hAnsi="Times New Roman" w:cs="Times New Roman"/>
          <w:sz w:val="18"/>
          <w:szCs w:val="18"/>
        </w:rPr>
        <w:t xml:space="preserve"> Vadovaujantis Kainodaros metodikos 16 p., 17.1 p.</w:t>
      </w:r>
    </w:p>
  </w:footnote>
  <w:footnote w:id="7">
    <w:p w14:paraId="626AFDFF" w14:textId="77777777" w:rsidR="002D3172" w:rsidRDefault="004E60B4">
      <w:pPr>
        <w:pStyle w:val="FootnoteText"/>
        <w:spacing w:after="0" w:line="240" w:lineRule="auto"/>
        <w:jc w:val="both"/>
        <w:rPr>
          <w:rFonts w:ascii="Times New Roman" w:hAnsi="Times New Roman" w:cs="Times New Roman"/>
          <w:sz w:val="18"/>
          <w:szCs w:val="18"/>
        </w:rPr>
      </w:pPr>
      <w:r>
        <w:rPr>
          <w:rStyle w:val="FootnoteCharacters"/>
        </w:rPr>
        <w:footnoteRef/>
      </w:r>
      <w:r>
        <w:rPr>
          <w:rFonts w:ascii="Times New Roman" w:hAnsi="Times New Roman" w:cs="Times New Roman"/>
          <w:sz w:val="18"/>
          <w:szCs w:val="18"/>
        </w:rPr>
        <w:t xml:space="preserve"> Vadovaujantis Kainodaros metodika, Sutartyje taikomas fiksuoto įkainio kainodaros metodas. Palyginamoji pasiūlymo kaina EUR su PVM nėra Pirkėjo įsipareigojimas laimėjusiam dalyviui sumokėti nurodytą sumą Sutarties galiojimo laikotarpiu, ji bus naudojama tik pasiūlymų vertinimui ir palyginimui. Laimėjusiam dalyviui bus sumokama tik už faktiškai suteiktas Paslaugas, pagal pasiūlytus Paslaugų vieno mato vieneto įkainius.</w:t>
      </w:r>
    </w:p>
  </w:footnote>
  <w:footnote w:id="8">
    <w:p w14:paraId="3D9F15E0" w14:textId="77777777" w:rsidR="002D3172" w:rsidRDefault="004E60B4">
      <w:pPr>
        <w:pStyle w:val="FootnoteText"/>
        <w:spacing w:after="0" w:line="240" w:lineRule="auto"/>
        <w:jc w:val="both"/>
        <w:rPr>
          <w:rFonts w:ascii="Times New Roman" w:hAnsi="Times New Roman" w:cs="Times New Roman"/>
          <w:sz w:val="18"/>
          <w:szCs w:val="18"/>
          <w:lang w:val="en-US"/>
        </w:rPr>
      </w:pPr>
      <w:r>
        <w:rPr>
          <w:rStyle w:val="FootnoteCharacters"/>
        </w:rPr>
        <w:footnoteRef/>
      </w:r>
      <w:r>
        <w:rPr>
          <w:rFonts w:ascii="Times New Roman" w:hAnsi="Times New Roman" w:cs="Times New Roman"/>
          <w:sz w:val="18"/>
          <w:szCs w:val="18"/>
        </w:rPr>
        <w:t xml:space="preserve"> Vadovaujantis Kainodaros metodikos 16 p., 17.1 p.</w:t>
      </w:r>
    </w:p>
  </w:footnote>
  <w:footnote w:id="9">
    <w:p w14:paraId="1B16FDFB" w14:textId="77777777" w:rsidR="002D3172" w:rsidRDefault="004E60B4">
      <w:pPr>
        <w:pStyle w:val="FootnoteText"/>
        <w:spacing w:after="0" w:line="240" w:lineRule="auto"/>
        <w:jc w:val="both"/>
        <w:rPr>
          <w:rFonts w:ascii="Times New Roman" w:hAnsi="Times New Roman" w:cs="Times New Roman"/>
          <w:sz w:val="18"/>
          <w:szCs w:val="18"/>
        </w:rPr>
      </w:pPr>
      <w:r>
        <w:rPr>
          <w:rStyle w:val="FootnoteCharacters"/>
        </w:rPr>
        <w:footnoteRef/>
      </w:r>
      <w:r>
        <w:rPr>
          <w:rFonts w:ascii="Times New Roman" w:hAnsi="Times New Roman" w:cs="Times New Roman"/>
          <w:sz w:val="18"/>
          <w:szCs w:val="18"/>
        </w:rPr>
        <w:t xml:space="preserve"> Vadovaujantis Kainodaros metodika, Sutartyje taikomas fiksuoto įkainio kainodaros metodas. Palyginamoji pasiūlymo kaina EUR su PVM nėra Pirkėjo įsipareigojimas laimėjusiam dalyviui sumokėti nurodytą sumą Sutarties galiojimo laikotarpiu, ji bus naudojama tik pasiūlymų vertinimui ir palyginimui. Laimėjusiam dalyviui bus sumokama tik už faktiškai suteiktas Paslaugas, pagal pasiūlytus Paslaugų vieno mato vieneto įkainius.</w:t>
      </w:r>
    </w:p>
  </w:footnote>
  <w:footnote w:id="10">
    <w:p w14:paraId="5C1A4439" w14:textId="77777777" w:rsidR="002D3172" w:rsidRDefault="004E60B4">
      <w:pPr>
        <w:pStyle w:val="FootnoteText"/>
        <w:spacing w:after="0" w:line="240" w:lineRule="auto"/>
        <w:jc w:val="both"/>
        <w:rPr>
          <w:rFonts w:ascii="Times New Roman" w:hAnsi="Times New Roman" w:cs="Times New Roman"/>
          <w:sz w:val="18"/>
          <w:szCs w:val="18"/>
          <w:lang w:val="en-US"/>
        </w:rPr>
      </w:pPr>
      <w:r>
        <w:rPr>
          <w:rStyle w:val="FootnoteCharacters"/>
        </w:rPr>
        <w:footnoteRef/>
      </w:r>
      <w:r>
        <w:rPr>
          <w:rFonts w:ascii="Times New Roman" w:hAnsi="Times New Roman" w:cs="Times New Roman"/>
          <w:sz w:val="18"/>
          <w:szCs w:val="18"/>
        </w:rPr>
        <w:t xml:space="preserve"> Vadovaujantis Kainodaros metodikos 16 p., 17.1 p.</w:t>
      </w:r>
    </w:p>
  </w:footnote>
  <w:footnote w:id="11">
    <w:p w14:paraId="76B827D4" w14:textId="77777777" w:rsidR="002D3172" w:rsidRDefault="004E60B4">
      <w:pPr>
        <w:pStyle w:val="FootnoteText"/>
        <w:spacing w:after="0" w:line="240" w:lineRule="auto"/>
        <w:jc w:val="both"/>
        <w:rPr>
          <w:rFonts w:ascii="Times New Roman" w:hAnsi="Times New Roman" w:cs="Times New Roman"/>
          <w:sz w:val="18"/>
          <w:szCs w:val="18"/>
        </w:rPr>
      </w:pPr>
      <w:r>
        <w:rPr>
          <w:rStyle w:val="FootnoteCharacters"/>
        </w:rPr>
        <w:footnoteRef/>
      </w:r>
      <w:r>
        <w:rPr>
          <w:rFonts w:ascii="Times New Roman" w:hAnsi="Times New Roman" w:cs="Times New Roman"/>
          <w:sz w:val="18"/>
          <w:szCs w:val="18"/>
        </w:rPr>
        <w:t xml:space="preserve"> Vadovaujantis Kainodaros metodika, Sutartyje taikomas fiksuoto įkainio kainodaros metodas. Palyginamoji pasiūlymo kaina EUR su PVM nėra Pirkėjo įsipareigojimas laimėjusiam dalyviui sumokėti nurodytą sumą Sutarties galiojimo laikotarpiu, ji bus naudojama tik pasiūlymų vertinimui ir palyginimui. Laimėjusiam dalyviui bus sumokama tik už faktiškai suteiktas Paslaugas, pagal pasiūlytus Paslaugų vieno mato vieneto įkainius.</w:t>
      </w:r>
    </w:p>
  </w:footnote>
  <w:footnote w:id="12">
    <w:p w14:paraId="11DCEA27" w14:textId="77777777" w:rsidR="002D3172" w:rsidRDefault="004E60B4">
      <w:pPr>
        <w:pStyle w:val="FootnoteText"/>
        <w:spacing w:after="0" w:line="240" w:lineRule="auto"/>
        <w:jc w:val="both"/>
        <w:rPr>
          <w:rFonts w:ascii="Times New Roman" w:hAnsi="Times New Roman" w:cs="Times New Roman"/>
        </w:rPr>
      </w:pPr>
      <w:r>
        <w:rPr>
          <w:rStyle w:val="FootnoteCharacters"/>
        </w:rPr>
        <w:footnoteRef/>
      </w:r>
      <w:hyperlink r:id="rId1">
        <w:r>
          <w:rPr>
            <w:rStyle w:val="Hyperlink"/>
            <w:rFonts w:ascii="Times New Roman" w:eastAsia="Times New Roman" w:hAnsi="Times New Roman" w:cs="Times New Roman"/>
            <w:lang w:eastAsia="en-US"/>
          </w:rPr>
          <w:t>https://klausk.vpt.lt/hc/lt/articles/115005730785-Kaip-vertinti-pasi%C5%ABlymus-kai-tiek%C4%97j%C5%B3-statusas-pagal-PVM-mok%C4%97jim%C4%85-yra-nevienodas-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4681C" w14:textId="77777777" w:rsidR="002D3172" w:rsidRDefault="002D3172">
    <w:pPr>
      <w:pStyle w:val="Header"/>
      <w:jc w:val="right"/>
    </w:pPr>
  </w:p>
  <w:p w14:paraId="547AADDF" w14:textId="77777777" w:rsidR="002D3172" w:rsidRDefault="002D31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372AC" w14:textId="77777777" w:rsidR="002D3172" w:rsidRDefault="002D3172">
    <w:pPr>
      <w:pStyle w:val="Header"/>
      <w:jc w:val="right"/>
    </w:pPr>
  </w:p>
  <w:p w14:paraId="1E7310D8" w14:textId="77777777" w:rsidR="002D3172" w:rsidRDefault="002D31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F1493" w14:textId="77777777" w:rsidR="002D3172" w:rsidRDefault="002D317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C6A84"/>
    <w:multiLevelType w:val="multilevel"/>
    <w:tmpl w:val="431CE35E"/>
    <w:lvl w:ilvl="0">
      <w:start w:val="10"/>
      <w:numFmt w:val="decimal"/>
      <w:lvlText w:val="%1."/>
      <w:lvlJc w:val="left"/>
      <w:pPr>
        <w:tabs>
          <w:tab w:val="num" w:pos="0"/>
        </w:tabs>
        <w:ind w:left="444" w:hanging="444"/>
      </w:pPr>
      <w:rPr>
        <w:b w:val="0"/>
        <w:bCs w:val="0"/>
      </w:rPr>
    </w:lvl>
    <w:lvl w:ilvl="1">
      <w:start w:val="1"/>
      <w:numFmt w:val="decimal"/>
      <w:lvlText w:val="%1.%2."/>
      <w:lvlJc w:val="left"/>
      <w:pPr>
        <w:tabs>
          <w:tab w:val="num" w:pos="0"/>
        </w:tabs>
        <w:ind w:left="1295" w:hanging="444"/>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 w15:restartNumberingAfterBreak="0">
    <w:nsid w:val="0CC93CAE"/>
    <w:multiLevelType w:val="multilevel"/>
    <w:tmpl w:val="48985408"/>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26F5D2E"/>
    <w:multiLevelType w:val="multilevel"/>
    <w:tmpl w:val="ED38038E"/>
    <w:lvl w:ilvl="0">
      <w:start w:val="9"/>
      <w:numFmt w:val="decimal"/>
      <w:lvlText w:val="%1."/>
      <w:lvlJc w:val="left"/>
      <w:pPr>
        <w:tabs>
          <w:tab w:val="num" w:pos="0"/>
        </w:tabs>
        <w:ind w:left="360" w:hanging="360"/>
      </w:pPr>
      <w:rPr>
        <w:rFonts w:eastAsiaTheme="minorEastAsia"/>
        <w:i w:val="0"/>
        <w:color w:val="auto"/>
      </w:rPr>
    </w:lvl>
    <w:lvl w:ilvl="1">
      <w:start w:val="3"/>
      <w:numFmt w:val="decimal"/>
      <w:lvlText w:val="%1.%2."/>
      <w:lvlJc w:val="left"/>
      <w:pPr>
        <w:tabs>
          <w:tab w:val="num" w:pos="0"/>
        </w:tabs>
        <w:ind w:left="786" w:hanging="360"/>
      </w:pPr>
      <w:rPr>
        <w:rFonts w:eastAsiaTheme="minorEastAsia"/>
        <w:i w:val="0"/>
        <w:color w:val="auto"/>
      </w:rPr>
    </w:lvl>
    <w:lvl w:ilvl="2">
      <w:start w:val="1"/>
      <w:numFmt w:val="decimal"/>
      <w:lvlText w:val="%1.%2.%3."/>
      <w:lvlJc w:val="left"/>
      <w:pPr>
        <w:tabs>
          <w:tab w:val="num" w:pos="0"/>
        </w:tabs>
        <w:ind w:left="1572" w:hanging="720"/>
      </w:pPr>
      <w:rPr>
        <w:rFonts w:eastAsiaTheme="minorEastAsia"/>
        <w:i w:val="0"/>
        <w:color w:val="auto"/>
      </w:rPr>
    </w:lvl>
    <w:lvl w:ilvl="3">
      <w:start w:val="1"/>
      <w:numFmt w:val="decimal"/>
      <w:lvlText w:val="%1.%2.%3.%4."/>
      <w:lvlJc w:val="left"/>
      <w:pPr>
        <w:tabs>
          <w:tab w:val="num" w:pos="0"/>
        </w:tabs>
        <w:ind w:left="1998" w:hanging="720"/>
      </w:pPr>
      <w:rPr>
        <w:rFonts w:eastAsiaTheme="minorEastAsia"/>
        <w:i w:val="0"/>
        <w:color w:val="auto"/>
      </w:rPr>
    </w:lvl>
    <w:lvl w:ilvl="4">
      <w:start w:val="1"/>
      <w:numFmt w:val="decimal"/>
      <w:lvlText w:val="%1.%2.%3.%4.%5."/>
      <w:lvlJc w:val="left"/>
      <w:pPr>
        <w:tabs>
          <w:tab w:val="num" w:pos="0"/>
        </w:tabs>
        <w:ind w:left="2784" w:hanging="1080"/>
      </w:pPr>
      <w:rPr>
        <w:rFonts w:eastAsiaTheme="minorEastAsia"/>
        <w:i w:val="0"/>
        <w:color w:val="auto"/>
      </w:rPr>
    </w:lvl>
    <w:lvl w:ilvl="5">
      <w:start w:val="1"/>
      <w:numFmt w:val="decimal"/>
      <w:lvlText w:val="%1.%2.%3.%4.%5.%6."/>
      <w:lvlJc w:val="left"/>
      <w:pPr>
        <w:tabs>
          <w:tab w:val="num" w:pos="0"/>
        </w:tabs>
        <w:ind w:left="3210" w:hanging="1080"/>
      </w:pPr>
      <w:rPr>
        <w:rFonts w:eastAsiaTheme="minorEastAsia"/>
        <w:i w:val="0"/>
        <w:color w:val="auto"/>
      </w:rPr>
    </w:lvl>
    <w:lvl w:ilvl="6">
      <w:start w:val="1"/>
      <w:numFmt w:val="decimal"/>
      <w:lvlText w:val="%1.%2.%3.%4.%5.%6.%7."/>
      <w:lvlJc w:val="left"/>
      <w:pPr>
        <w:tabs>
          <w:tab w:val="num" w:pos="0"/>
        </w:tabs>
        <w:ind w:left="3996" w:hanging="1440"/>
      </w:pPr>
      <w:rPr>
        <w:rFonts w:eastAsiaTheme="minorEastAsia"/>
        <w:i w:val="0"/>
        <w:color w:val="auto"/>
      </w:rPr>
    </w:lvl>
    <w:lvl w:ilvl="7">
      <w:start w:val="1"/>
      <w:numFmt w:val="decimal"/>
      <w:lvlText w:val="%1.%2.%3.%4.%5.%6.%7.%8."/>
      <w:lvlJc w:val="left"/>
      <w:pPr>
        <w:tabs>
          <w:tab w:val="num" w:pos="0"/>
        </w:tabs>
        <w:ind w:left="4422" w:hanging="1440"/>
      </w:pPr>
      <w:rPr>
        <w:rFonts w:eastAsiaTheme="minorEastAsia"/>
        <w:i w:val="0"/>
        <w:color w:val="auto"/>
      </w:rPr>
    </w:lvl>
    <w:lvl w:ilvl="8">
      <w:start w:val="1"/>
      <w:numFmt w:val="decimal"/>
      <w:lvlText w:val="%1.%2.%3.%4.%5.%6.%7.%8.%9."/>
      <w:lvlJc w:val="left"/>
      <w:pPr>
        <w:tabs>
          <w:tab w:val="num" w:pos="0"/>
        </w:tabs>
        <w:ind w:left="5208" w:hanging="1800"/>
      </w:pPr>
      <w:rPr>
        <w:rFonts w:eastAsiaTheme="minorEastAsia"/>
        <w:i w:val="0"/>
        <w:color w:val="auto"/>
      </w:rPr>
    </w:lvl>
  </w:abstractNum>
  <w:abstractNum w:abstractNumId="3" w15:restartNumberingAfterBreak="0">
    <w:nsid w:val="181F150E"/>
    <w:multiLevelType w:val="multilevel"/>
    <w:tmpl w:val="EF9E1A90"/>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E334B28"/>
    <w:multiLevelType w:val="multilevel"/>
    <w:tmpl w:val="269ED972"/>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color w:val="auto"/>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15:restartNumberingAfterBreak="0">
    <w:nsid w:val="2DF53BF8"/>
    <w:multiLevelType w:val="multilevel"/>
    <w:tmpl w:val="C872416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30E322EA"/>
    <w:multiLevelType w:val="multilevel"/>
    <w:tmpl w:val="58F29F6A"/>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35A06815"/>
    <w:multiLevelType w:val="multilevel"/>
    <w:tmpl w:val="523EAF8E"/>
    <w:lvl w:ilvl="0">
      <w:start w:val="1"/>
      <w:numFmt w:val="decimal"/>
      <w:lvlText w:val="%1."/>
      <w:lvlJc w:val="left"/>
      <w:pPr>
        <w:tabs>
          <w:tab w:val="num" w:pos="0"/>
        </w:tabs>
        <w:ind w:left="720" w:hanging="360"/>
      </w:pPr>
      <w:rPr>
        <w:rFonts w:ascii="Times New Roman" w:hAnsi="Times New Roman" w:cs="Times New Roman"/>
        <w:b w:val="0"/>
        <w:bCs/>
        <w:i w:val="0"/>
        <w:iCs/>
        <w:color w:val="auto"/>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366B7312"/>
    <w:multiLevelType w:val="multilevel"/>
    <w:tmpl w:val="8BE45664"/>
    <w:lvl w:ilvl="0">
      <w:start w:val="1"/>
      <w:numFmt w:val="decimal"/>
      <w:lvlText w:val="%1."/>
      <w:lvlJc w:val="left"/>
      <w:pPr>
        <w:tabs>
          <w:tab w:val="num" w:pos="0"/>
        </w:tabs>
        <w:ind w:left="1080" w:hanging="720"/>
      </w:pPr>
      <w:rPr>
        <w:rFonts w:ascii="Times New Roman" w:hAnsi="Times New Roman" w:cs="Times New Roman"/>
        <w:b/>
        <w:bCs w:val="0"/>
        <w:i w:val="0"/>
      </w:rPr>
    </w:lvl>
    <w:lvl w:ilvl="1">
      <w:start w:val="1"/>
      <w:numFmt w:val="decimal"/>
      <w:lvlText w:val="%2."/>
      <w:lvlJc w:val="left"/>
      <w:pPr>
        <w:tabs>
          <w:tab w:val="num" w:pos="0"/>
        </w:tabs>
        <w:ind w:left="1211" w:hanging="360"/>
      </w:pPr>
      <w:rPr>
        <w:rFonts w:ascii="Times New Roman" w:eastAsiaTheme="minorEastAsia" w:hAnsi="Times New Roman" w:cs="Times New Roman"/>
        <w:b w:val="0"/>
        <w:bCs w:val="0"/>
        <w:i w:val="0"/>
        <w:iCs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9" w15:restartNumberingAfterBreak="0">
    <w:nsid w:val="3831686A"/>
    <w:multiLevelType w:val="multilevel"/>
    <w:tmpl w:val="D4E85DEA"/>
    <w:lvl w:ilvl="0">
      <w:start w:val="1"/>
      <w:numFmt w:val="decimal"/>
      <w:lvlText w:val="%1."/>
      <w:lvlJc w:val="left"/>
      <w:pPr>
        <w:tabs>
          <w:tab w:val="num" w:pos="0"/>
        </w:tabs>
        <w:ind w:left="720" w:hanging="360"/>
      </w:pPr>
      <w:rPr>
        <w:b w:val="0"/>
        <w:bCs w:val="0"/>
      </w:r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10" w15:restartNumberingAfterBreak="0">
    <w:nsid w:val="38944D01"/>
    <w:multiLevelType w:val="multilevel"/>
    <w:tmpl w:val="BE1CBB64"/>
    <w:lvl w:ilvl="0">
      <w:start w:val="5"/>
      <w:numFmt w:val="decimal"/>
      <w:lvlText w:val="%1."/>
      <w:lvlJc w:val="left"/>
      <w:pPr>
        <w:tabs>
          <w:tab w:val="num" w:pos="0"/>
        </w:tabs>
        <w:ind w:left="360" w:hanging="360"/>
      </w:pPr>
    </w:lvl>
    <w:lvl w:ilvl="1">
      <w:start w:val="2"/>
      <w:numFmt w:val="decimal"/>
      <w:lvlText w:val="%1.%2."/>
      <w:lvlJc w:val="left"/>
      <w:pPr>
        <w:tabs>
          <w:tab w:val="num" w:pos="0"/>
        </w:tabs>
        <w:ind w:left="3905" w:hanging="360"/>
      </w:pPr>
    </w:lvl>
    <w:lvl w:ilvl="2">
      <w:start w:val="1"/>
      <w:numFmt w:val="decimal"/>
      <w:lvlText w:val="%1.%2.%3."/>
      <w:lvlJc w:val="left"/>
      <w:pPr>
        <w:tabs>
          <w:tab w:val="num" w:pos="0"/>
        </w:tabs>
        <w:ind w:left="7810" w:hanging="720"/>
      </w:pPr>
    </w:lvl>
    <w:lvl w:ilvl="3">
      <w:start w:val="1"/>
      <w:numFmt w:val="decimal"/>
      <w:lvlText w:val="%1.%2.%3.%4."/>
      <w:lvlJc w:val="left"/>
      <w:pPr>
        <w:tabs>
          <w:tab w:val="num" w:pos="0"/>
        </w:tabs>
        <w:ind w:left="11355" w:hanging="720"/>
      </w:pPr>
    </w:lvl>
    <w:lvl w:ilvl="4">
      <w:start w:val="1"/>
      <w:numFmt w:val="decimal"/>
      <w:lvlText w:val="%1.%2.%3.%4.%5."/>
      <w:lvlJc w:val="left"/>
      <w:pPr>
        <w:tabs>
          <w:tab w:val="num" w:pos="0"/>
        </w:tabs>
        <w:ind w:left="15260" w:hanging="1080"/>
      </w:pPr>
    </w:lvl>
    <w:lvl w:ilvl="5">
      <w:start w:val="1"/>
      <w:numFmt w:val="decimal"/>
      <w:lvlText w:val="%1.%2.%3.%4.%5.%6."/>
      <w:lvlJc w:val="left"/>
      <w:pPr>
        <w:tabs>
          <w:tab w:val="num" w:pos="0"/>
        </w:tabs>
        <w:ind w:left="18805" w:hanging="1080"/>
      </w:pPr>
    </w:lvl>
    <w:lvl w:ilvl="6">
      <w:start w:val="1"/>
      <w:numFmt w:val="decimal"/>
      <w:lvlText w:val="%1.%2.%3.%4.%5.%6.%7."/>
      <w:lvlJc w:val="left"/>
      <w:pPr>
        <w:tabs>
          <w:tab w:val="num" w:pos="0"/>
        </w:tabs>
        <w:ind w:left="22710" w:hanging="1440"/>
      </w:pPr>
    </w:lvl>
    <w:lvl w:ilvl="7">
      <w:start w:val="1"/>
      <w:numFmt w:val="decimal"/>
      <w:lvlText w:val="%1.%2.%3.%4.%5.%6.%7.%8."/>
      <w:lvlJc w:val="left"/>
      <w:pPr>
        <w:tabs>
          <w:tab w:val="num" w:pos="0"/>
        </w:tabs>
        <w:ind w:left="26255" w:hanging="1440"/>
      </w:pPr>
    </w:lvl>
    <w:lvl w:ilvl="8">
      <w:start w:val="1"/>
      <w:numFmt w:val="decimal"/>
      <w:lvlText w:val="%1.%2.%3.%4.%5.%6.%7.%8.%9."/>
      <w:lvlJc w:val="left"/>
      <w:pPr>
        <w:tabs>
          <w:tab w:val="num" w:pos="0"/>
        </w:tabs>
        <w:ind w:left="30160" w:hanging="1800"/>
      </w:pPr>
    </w:lvl>
  </w:abstractNum>
  <w:abstractNum w:abstractNumId="11" w15:restartNumberingAfterBreak="0">
    <w:nsid w:val="3D7A2170"/>
    <w:multiLevelType w:val="multilevel"/>
    <w:tmpl w:val="DD10674A"/>
    <w:lvl w:ilvl="0">
      <w:start w:val="6"/>
      <w:numFmt w:val="decimal"/>
      <w:lvlText w:val="%1."/>
      <w:lvlJc w:val="left"/>
      <w:pPr>
        <w:tabs>
          <w:tab w:val="num" w:pos="0"/>
        </w:tabs>
        <w:ind w:left="660" w:hanging="660"/>
      </w:pPr>
    </w:lvl>
    <w:lvl w:ilvl="1">
      <w:start w:val="1"/>
      <w:numFmt w:val="decimal"/>
      <w:lvlText w:val="%1.%2."/>
      <w:lvlJc w:val="left"/>
      <w:pPr>
        <w:tabs>
          <w:tab w:val="num" w:pos="0"/>
        </w:tabs>
        <w:ind w:left="660" w:hanging="660"/>
      </w:pPr>
    </w:lvl>
    <w:lvl w:ilvl="2">
      <w:start w:val="12"/>
      <w:numFmt w:val="decimal"/>
      <w:lvlText w:val="%1.%2.%3."/>
      <w:lvlJc w:val="left"/>
      <w:pPr>
        <w:tabs>
          <w:tab w:val="num" w:pos="0"/>
        </w:tabs>
        <w:ind w:left="720" w:hanging="720"/>
      </w:pPr>
      <w:rPr>
        <w:b w:val="0"/>
        <w:bCs w:val="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40F11340"/>
    <w:multiLevelType w:val="multilevel"/>
    <w:tmpl w:val="4EFC7E6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4E7060EC"/>
    <w:multiLevelType w:val="multilevel"/>
    <w:tmpl w:val="17FC6F7E"/>
    <w:lvl w:ilvl="0">
      <w:start w:val="7"/>
      <w:numFmt w:val="decimal"/>
      <w:lvlText w:val="%1."/>
      <w:lvlJc w:val="left"/>
      <w:pPr>
        <w:tabs>
          <w:tab w:val="num" w:pos="0"/>
        </w:tabs>
        <w:ind w:left="510" w:hanging="510"/>
      </w:pPr>
    </w:lvl>
    <w:lvl w:ilvl="1">
      <w:start w:val="1"/>
      <w:numFmt w:val="decimal"/>
      <w:lvlText w:val="%1.%2."/>
      <w:lvlJc w:val="left"/>
      <w:pPr>
        <w:tabs>
          <w:tab w:val="num" w:pos="0"/>
        </w:tabs>
        <w:ind w:left="870" w:hanging="510"/>
      </w:pPr>
    </w:lvl>
    <w:lvl w:ilvl="2">
      <w:start w:val="1"/>
      <w:numFmt w:val="decimal"/>
      <w:lvlText w:val="%1.%2.%3."/>
      <w:lvlJc w:val="left"/>
      <w:pPr>
        <w:tabs>
          <w:tab w:val="num" w:pos="0"/>
        </w:tabs>
        <w:ind w:left="4548"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4" w15:restartNumberingAfterBreak="0">
    <w:nsid w:val="54E22F3F"/>
    <w:multiLevelType w:val="multilevel"/>
    <w:tmpl w:val="966E9FD0"/>
    <w:lvl w:ilvl="0">
      <w:start w:val="2"/>
      <w:numFmt w:val="decimal"/>
      <w:lvlText w:val="%1."/>
      <w:lvlJc w:val="left"/>
      <w:pPr>
        <w:tabs>
          <w:tab w:val="num" w:pos="0"/>
        </w:tabs>
        <w:ind w:left="360" w:hanging="360"/>
      </w:pPr>
      <w:rPr>
        <w:rFonts w:eastAsia="Calibri"/>
        <w:color w:val="000000" w:themeColor="text1"/>
      </w:rPr>
    </w:lvl>
    <w:lvl w:ilvl="1">
      <w:start w:val="1"/>
      <w:numFmt w:val="decimal"/>
      <w:lvlText w:val="%1.%2."/>
      <w:lvlJc w:val="left"/>
      <w:pPr>
        <w:tabs>
          <w:tab w:val="num" w:pos="0"/>
        </w:tabs>
        <w:ind w:left="6314" w:hanging="360"/>
      </w:pPr>
      <w:rPr>
        <w:rFonts w:eastAsia="Calibri"/>
        <w:color w:val="000000" w:themeColor="text1"/>
      </w:rPr>
    </w:lvl>
    <w:lvl w:ilvl="2">
      <w:start w:val="1"/>
      <w:numFmt w:val="decimal"/>
      <w:lvlText w:val="%1.%2.%3."/>
      <w:lvlJc w:val="left"/>
      <w:pPr>
        <w:tabs>
          <w:tab w:val="num" w:pos="0"/>
        </w:tabs>
        <w:ind w:left="1854" w:hanging="720"/>
      </w:pPr>
      <w:rPr>
        <w:rFonts w:eastAsia="Calibri"/>
        <w:color w:val="000000" w:themeColor="text1"/>
      </w:rPr>
    </w:lvl>
    <w:lvl w:ilvl="3">
      <w:start w:val="1"/>
      <w:numFmt w:val="decimal"/>
      <w:lvlText w:val="%1.%2.%3.%4."/>
      <w:lvlJc w:val="left"/>
      <w:pPr>
        <w:tabs>
          <w:tab w:val="num" w:pos="0"/>
        </w:tabs>
        <w:ind w:left="2421" w:hanging="720"/>
      </w:pPr>
      <w:rPr>
        <w:rFonts w:eastAsia="Calibri"/>
        <w:color w:val="000000" w:themeColor="text1"/>
      </w:rPr>
    </w:lvl>
    <w:lvl w:ilvl="4">
      <w:start w:val="1"/>
      <w:numFmt w:val="decimal"/>
      <w:lvlText w:val="%1.%2.%3.%4.%5."/>
      <w:lvlJc w:val="left"/>
      <w:pPr>
        <w:tabs>
          <w:tab w:val="num" w:pos="0"/>
        </w:tabs>
        <w:ind w:left="3348" w:hanging="1080"/>
      </w:pPr>
      <w:rPr>
        <w:rFonts w:eastAsia="Calibri"/>
        <w:color w:val="000000" w:themeColor="text1"/>
      </w:rPr>
    </w:lvl>
    <w:lvl w:ilvl="5">
      <w:start w:val="1"/>
      <w:numFmt w:val="decimal"/>
      <w:lvlText w:val="%1.%2.%3.%4.%5.%6."/>
      <w:lvlJc w:val="left"/>
      <w:pPr>
        <w:tabs>
          <w:tab w:val="num" w:pos="0"/>
        </w:tabs>
        <w:ind w:left="3915" w:hanging="1080"/>
      </w:pPr>
      <w:rPr>
        <w:rFonts w:eastAsia="Calibri"/>
        <w:color w:val="000000" w:themeColor="text1"/>
      </w:rPr>
    </w:lvl>
    <w:lvl w:ilvl="6">
      <w:start w:val="1"/>
      <w:numFmt w:val="decimal"/>
      <w:lvlText w:val="%1.%2.%3.%4.%5.%6.%7."/>
      <w:lvlJc w:val="left"/>
      <w:pPr>
        <w:tabs>
          <w:tab w:val="num" w:pos="0"/>
        </w:tabs>
        <w:ind w:left="4842" w:hanging="1440"/>
      </w:pPr>
      <w:rPr>
        <w:rFonts w:eastAsia="Calibri"/>
        <w:color w:val="000000" w:themeColor="text1"/>
      </w:rPr>
    </w:lvl>
    <w:lvl w:ilvl="7">
      <w:start w:val="1"/>
      <w:numFmt w:val="decimal"/>
      <w:lvlText w:val="%1.%2.%3.%4.%5.%6.%7.%8."/>
      <w:lvlJc w:val="left"/>
      <w:pPr>
        <w:tabs>
          <w:tab w:val="num" w:pos="0"/>
        </w:tabs>
        <w:ind w:left="5409" w:hanging="1440"/>
      </w:pPr>
      <w:rPr>
        <w:rFonts w:eastAsia="Calibri"/>
        <w:color w:val="000000" w:themeColor="text1"/>
      </w:rPr>
    </w:lvl>
    <w:lvl w:ilvl="8">
      <w:start w:val="1"/>
      <w:numFmt w:val="decimal"/>
      <w:lvlText w:val="%1.%2.%3.%4.%5.%6.%7.%8.%9."/>
      <w:lvlJc w:val="left"/>
      <w:pPr>
        <w:tabs>
          <w:tab w:val="num" w:pos="0"/>
        </w:tabs>
        <w:ind w:left="6336" w:hanging="1800"/>
      </w:pPr>
      <w:rPr>
        <w:rFonts w:eastAsia="Calibri"/>
        <w:color w:val="000000" w:themeColor="text1"/>
      </w:rPr>
    </w:lvl>
  </w:abstractNum>
  <w:abstractNum w:abstractNumId="15" w15:restartNumberingAfterBreak="0">
    <w:nsid w:val="5527114B"/>
    <w:multiLevelType w:val="multilevel"/>
    <w:tmpl w:val="17B017E6"/>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56DC0B76"/>
    <w:multiLevelType w:val="multilevel"/>
    <w:tmpl w:val="C3CA8ECC"/>
    <w:lvl w:ilvl="0">
      <w:start w:val="1"/>
      <w:numFmt w:val="decimal"/>
      <w:suff w:val="space"/>
      <w:lvlText w:val="%1."/>
      <w:lvlJc w:val="left"/>
      <w:pPr>
        <w:tabs>
          <w:tab w:val="num" w:pos="0"/>
        </w:tabs>
        <w:ind w:left="0" w:firstLine="0"/>
      </w:pPr>
      <w:rPr>
        <w:rFonts w:ascii="Times New Roman" w:hAnsi="Times New Roman" w:cs="Times New Roman"/>
        <w:b w:val="0"/>
        <w:bCs w:val="0"/>
        <w:i w:val="0"/>
        <w:iCs/>
        <w:color w:val="auto"/>
        <w:sz w:val="24"/>
        <w:szCs w:val="24"/>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17" w15:restartNumberingAfterBreak="0">
    <w:nsid w:val="5AC91CAF"/>
    <w:multiLevelType w:val="multilevel"/>
    <w:tmpl w:val="4B00BAA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5E250678"/>
    <w:multiLevelType w:val="multilevel"/>
    <w:tmpl w:val="9EF0D896"/>
    <w:lvl w:ilvl="0">
      <w:start w:val="8"/>
      <w:numFmt w:val="bullet"/>
      <w:lvlText w:val="-"/>
      <w:lvlJc w:val="left"/>
      <w:pPr>
        <w:tabs>
          <w:tab w:val="num" w:pos="0"/>
        </w:tabs>
        <w:ind w:left="720" w:hanging="360"/>
      </w:pPr>
      <w:rPr>
        <w:rFonts w:ascii="Times New Roman" w:eastAsiaTheme="minorEastAsia"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78465D63"/>
    <w:multiLevelType w:val="multilevel"/>
    <w:tmpl w:val="F760A99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7B455C6B"/>
    <w:multiLevelType w:val="multilevel"/>
    <w:tmpl w:val="781673B0"/>
    <w:lvl w:ilvl="0">
      <w:start w:val="1"/>
      <w:numFmt w:val="decimal"/>
      <w:lvlText w:val="%1."/>
      <w:lvlJc w:val="left"/>
      <w:pPr>
        <w:tabs>
          <w:tab w:val="num" w:pos="0"/>
        </w:tabs>
        <w:ind w:left="360" w:hanging="360"/>
      </w:pPr>
      <w:rPr>
        <w:color w:val="auto"/>
      </w:rPr>
    </w:lvl>
    <w:lvl w:ilvl="1">
      <w:start w:val="9"/>
      <w:numFmt w:val="decimal"/>
      <w:lvlText w:val="%1.%2."/>
      <w:lvlJc w:val="left"/>
      <w:pPr>
        <w:tabs>
          <w:tab w:val="num" w:pos="0"/>
        </w:tabs>
        <w:ind w:left="360" w:hanging="360"/>
      </w:pPr>
      <w:rPr>
        <w:color w:val="auto"/>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rPr>
        <w:color w:val="auto"/>
      </w:rPr>
    </w:lvl>
    <w:lvl w:ilvl="4">
      <w:start w:val="1"/>
      <w:numFmt w:val="decimal"/>
      <w:lvlText w:val="%1.%2.%3.%4.%5."/>
      <w:lvlJc w:val="left"/>
      <w:pPr>
        <w:tabs>
          <w:tab w:val="num" w:pos="0"/>
        </w:tabs>
        <w:ind w:left="1080" w:hanging="1080"/>
      </w:pPr>
      <w:rPr>
        <w:color w:val="auto"/>
      </w:rPr>
    </w:lvl>
    <w:lvl w:ilvl="5">
      <w:start w:val="1"/>
      <w:numFmt w:val="decimal"/>
      <w:lvlText w:val="%1.%2.%3.%4.%5.%6."/>
      <w:lvlJc w:val="left"/>
      <w:pPr>
        <w:tabs>
          <w:tab w:val="num" w:pos="0"/>
        </w:tabs>
        <w:ind w:left="1080" w:hanging="1080"/>
      </w:pPr>
      <w:rPr>
        <w:color w:val="auto"/>
      </w:rPr>
    </w:lvl>
    <w:lvl w:ilvl="6">
      <w:start w:val="1"/>
      <w:numFmt w:val="decimal"/>
      <w:lvlText w:val="%1.%2.%3.%4.%5.%6.%7."/>
      <w:lvlJc w:val="left"/>
      <w:pPr>
        <w:tabs>
          <w:tab w:val="num" w:pos="0"/>
        </w:tabs>
        <w:ind w:left="1440" w:hanging="1440"/>
      </w:pPr>
      <w:rPr>
        <w:color w:val="auto"/>
      </w:rPr>
    </w:lvl>
    <w:lvl w:ilvl="7">
      <w:start w:val="1"/>
      <w:numFmt w:val="decimal"/>
      <w:lvlText w:val="%1.%2.%3.%4.%5.%6.%7.%8."/>
      <w:lvlJc w:val="left"/>
      <w:pPr>
        <w:tabs>
          <w:tab w:val="num" w:pos="0"/>
        </w:tabs>
        <w:ind w:left="1440" w:hanging="1440"/>
      </w:pPr>
      <w:rPr>
        <w:color w:val="auto"/>
      </w:rPr>
    </w:lvl>
    <w:lvl w:ilvl="8">
      <w:start w:val="1"/>
      <w:numFmt w:val="decimal"/>
      <w:lvlText w:val="%1.%2.%3.%4.%5.%6.%7.%8.%9."/>
      <w:lvlJc w:val="left"/>
      <w:pPr>
        <w:tabs>
          <w:tab w:val="num" w:pos="0"/>
        </w:tabs>
        <w:ind w:left="1800" w:hanging="1800"/>
      </w:pPr>
      <w:rPr>
        <w:color w:val="auto"/>
      </w:rPr>
    </w:lvl>
  </w:abstractNum>
  <w:num w:numId="1">
    <w:abstractNumId w:val="4"/>
  </w:num>
  <w:num w:numId="2">
    <w:abstractNumId w:val="6"/>
  </w:num>
  <w:num w:numId="3">
    <w:abstractNumId w:val="0"/>
  </w:num>
  <w:num w:numId="4">
    <w:abstractNumId w:val="2"/>
  </w:num>
  <w:num w:numId="5">
    <w:abstractNumId w:val="17"/>
  </w:num>
  <w:num w:numId="6">
    <w:abstractNumId w:val="19"/>
  </w:num>
  <w:num w:numId="7">
    <w:abstractNumId w:val="5"/>
  </w:num>
  <w:num w:numId="8">
    <w:abstractNumId w:val="16"/>
  </w:num>
  <w:num w:numId="9">
    <w:abstractNumId w:val="15"/>
  </w:num>
  <w:num w:numId="10">
    <w:abstractNumId w:val="1"/>
  </w:num>
  <w:num w:numId="11">
    <w:abstractNumId w:val="3"/>
  </w:num>
  <w:num w:numId="12">
    <w:abstractNumId w:val="9"/>
  </w:num>
  <w:num w:numId="13">
    <w:abstractNumId w:val="7"/>
  </w:num>
  <w:num w:numId="14">
    <w:abstractNumId w:val="8"/>
  </w:num>
  <w:num w:numId="15">
    <w:abstractNumId w:val="14"/>
  </w:num>
  <w:num w:numId="16">
    <w:abstractNumId w:val="13"/>
  </w:num>
  <w:num w:numId="17">
    <w:abstractNumId w:val="18"/>
  </w:num>
  <w:num w:numId="18">
    <w:abstractNumId w:val="10"/>
  </w:num>
  <w:num w:numId="19">
    <w:abstractNumId w:val="11"/>
  </w:num>
  <w:num w:numId="20">
    <w:abstractNumId w:val="2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172"/>
    <w:rsid w:val="002356CE"/>
    <w:rsid w:val="002D3172"/>
    <w:rsid w:val="003B58F6"/>
    <w:rsid w:val="004E60B4"/>
    <w:rsid w:val="008B366A"/>
    <w:rsid w:val="00D5076F"/>
    <w:rsid w:val="00E7790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9200D"/>
  <w15:docId w15:val="{45154D77-CBE9-4B37-8638-893BE731A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55E"/>
    <w:pPr>
      <w:spacing w:after="160" w:line="276" w:lineRule="auto"/>
    </w:pPr>
    <w:rPr>
      <w:rFonts w:ascii="Calibri" w:eastAsiaTheme="minorEastAsia" w:hAnsi="Calibri"/>
      <w:sz w:val="21"/>
      <w:szCs w:val="21"/>
      <w:lang w:eastAsia="lt-LT"/>
    </w:rPr>
  </w:style>
  <w:style w:type="paragraph" w:styleId="Heading1">
    <w:name w:val="heading 1"/>
    <w:basedOn w:val="Normal"/>
    <w:next w:val="Normal"/>
    <w:link w:val="Heading1Char"/>
    <w:qFormat/>
    <w:rsid w:val="00AB4F2E"/>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AB4F2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AB4F2E"/>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unhideWhenUsed/>
    <w:qFormat/>
    <w:rsid w:val="00AB4F2E"/>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AB4F2E"/>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AB4F2E"/>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AB4F2E"/>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AB4F2E"/>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AB4F2E"/>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B4F2E"/>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qFormat/>
    <w:rsid w:val="00AB4F2E"/>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qFormat/>
    <w:rsid w:val="00AB4F2E"/>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qFormat/>
    <w:rsid w:val="00AB4F2E"/>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qFormat/>
    <w:rsid w:val="00AB4F2E"/>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qFormat/>
    <w:rsid w:val="00AB4F2E"/>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qFormat/>
    <w:rsid w:val="00AB4F2E"/>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qFormat/>
    <w:rsid w:val="00AB4F2E"/>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qFormat/>
    <w:rsid w:val="00AB4F2E"/>
    <w:rPr>
      <w:rFonts w:asciiTheme="majorHAnsi" w:eastAsiaTheme="majorEastAsia" w:hAnsiTheme="majorHAnsi" w:cstheme="majorBidi"/>
      <w:i/>
      <w:iCs/>
      <w:color w:val="833C0B" w:themeColor="accent2" w:themeShade="80"/>
      <w:lang w:eastAsia="lt-LT"/>
    </w:rPr>
  </w:style>
  <w:style w:type="character" w:styleId="Hyperlink">
    <w:name w:val="Hyperlink"/>
    <w:basedOn w:val="DefaultParagraphFont"/>
    <w:uiPriority w:val="99"/>
    <w:unhideWhenUsed/>
    <w:rsid w:val="00AB4F2E"/>
    <w:rPr>
      <w:strike w:val="0"/>
      <w:dstrike w:val="0"/>
      <w:color w:val="auto"/>
      <w:u w:val="none"/>
      <w:effect w:val="none"/>
    </w:rPr>
  </w:style>
  <w:style w:type="character" w:customStyle="1" w:styleId="FootnoteTextChar">
    <w:name w:val="Footnote Text Char"/>
    <w:basedOn w:val="DefaultParagraphFont"/>
    <w:link w:val="FootnoteText"/>
    <w:uiPriority w:val="99"/>
    <w:qFormat/>
    <w:rsid w:val="00AB4F2E"/>
    <w:rPr>
      <w:rFonts w:eastAsiaTheme="minorEastAsia"/>
      <w:sz w:val="20"/>
      <w:szCs w:val="20"/>
      <w:lang w:eastAsia="lt-LT"/>
    </w:rPr>
  </w:style>
  <w:style w:type="character" w:customStyle="1" w:styleId="CommentTextChar">
    <w:name w:val="Comment Text Char"/>
    <w:basedOn w:val="DefaultParagraphFont"/>
    <w:link w:val="CommentText"/>
    <w:uiPriority w:val="99"/>
    <w:qFormat/>
    <w:rsid w:val="00AB4F2E"/>
    <w:rPr>
      <w:rFonts w:eastAsiaTheme="minorEastAsia"/>
      <w:sz w:val="20"/>
      <w:szCs w:val="20"/>
      <w:lang w:eastAsia="lt-LT"/>
    </w:rPr>
  </w:style>
  <w:style w:type="character" w:customStyle="1" w:styleId="SubtitleChar">
    <w:name w:val="Subtitle Char"/>
    <w:basedOn w:val="DefaultParagraphFont"/>
    <w:link w:val="Subtitle"/>
    <w:uiPriority w:val="99"/>
    <w:qFormat/>
    <w:rsid w:val="00AB4F2E"/>
    <w:rPr>
      <w:rFonts w:eastAsiaTheme="minorEastAsia"/>
      <w:caps/>
      <w:color w:val="404040" w:themeColor="text1" w:themeTint="BF"/>
      <w:spacing w:val="20"/>
      <w:sz w:val="28"/>
      <w:szCs w:val="28"/>
      <w:lang w:eastAsia="lt-LT"/>
    </w:rPr>
  </w:style>
  <w:style w:type="character" w:customStyle="1" w:styleId="ListParagraphChar">
    <w:name w:val="List Paragraph Char"/>
    <w:basedOn w:val="DefaultParagraphFont"/>
    <w:link w:val="ListParagraph"/>
    <w:uiPriority w:val="34"/>
    <w:qFormat/>
    <w:locked/>
    <w:rsid w:val="00AB4F2E"/>
  </w:style>
  <w:style w:type="character" w:customStyle="1" w:styleId="FootnoteCharacters">
    <w:name w:val="Footnote Characters"/>
    <w:uiPriority w:val="99"/>
    <w:unhideWhenUsed/>
    <w:qFormat/>
    <w:rsid w:val="00AB4F2E"/>
    <w:rPr>
      <w:vertAlign w:val="superscript"/>
    </w:rPr>
  </w:style>
  <w:style w:type="character" w:styleId="FootnoteReference">
    <w:name w:val="footnote reference"/>
    <w:rPr>
      <w:vertAlign w:val="superscript"/>
    </w:rPr>
  </w:style>
  <w:style w:type="character" w:styleId="CommentReference">
    <w:name w:val="annotation reference"/>
    <w:basedOn w:val="DefaultParagraphFont"/>
    <w:uiPriority w:val="99"/>
    <w:unhideWhenUsed/>
    <w:qFormat/>
    <w:rsid w:val="00AB4F2E"/>
    <w:rPr>
      <w:sz w:val="16"/>
      <w:szCs w:val="16"/>
    </w:rPr>
  </w:style>
  <w:style w:type="character" w:customStyle="1" w:styleId="BalloonTextChar">
    <w:name w:val="Balloon Text Char"/>
    <w:basedOn w:val="DefaultParagraphFont"/>
    <w:link w:val="BalloonText"/>
    <w:uiPriority w:val="99"/>
    <w:semiHidden/>
    <w:qFormat/>
    <w:rsid w:val="00AB4F2E"/>
    <w:rPr>
      <w:rFonts w:ascii="Segoe UI" w:eastAsiaTheme="minorEastAsia" w:hAnsi="Segoe UI" w:cs="Segoe UI"/>
      <w:sz w:val="18"/>
      <w:szCs w:val="18"/>
      <w:lang w:eastAsia="lt-LT"/>
    </w:rPr>
  </w:style>
  <w:style w:type="character" w:styleId="UnresolvedMention">
    <w:name w:val="Unresolved Mention"/>
    <w:basedOn w:val="DefaultParagraphFont"/>
    <w:uiPriority w:val="99"/>
    <w:semiHidden/>
    <w:unhideWhenUsed/>
    <w:qFormat/>
    <w:rsid w:val="00AB4F2E"/>
    <w:rPr>
      <w:color w:val="808080"/>
      <w:shd w:val="clear" w:color="auto" w:fill="E6E6E6"/>
    </w:rPr>
  </w:style>
  <w:style w:type="character" w:customStyle="1" w:styleId="CommentSubjectChar">
    <w:name w:val="Comment Subject Char"/>
    <w:basedOn w:val="CommentTextChar"/>
    <w:link w:val="CommentSubject"/>
    <w:uiPriority w:val="99"/>
    <w:semiHidden/>
    <w:qFormat/>
    <w:rsid w:val="00AB4F2E"/>
    <w:rPr>
      <w:rFonts w:eastAsiaTheme="minorEastAsia"/>
      <w:b/>
      <w:bCs/>
      <w:sz w:val="20"/>
      <w:szCs w:val="20"/>
      <w:lang w:eastAsia="lt-LT"/>
    </w:rPr>
  </w:style>
  <w:style w:type="character" w:customStyle="1" w:styleId="pildymui">
    <w:name w:val="pildymui"/>
    <w:basedOn w:val="DefaultParagraphFont"/>
    <w:qFormat/>
    <w:rsid w:val="00AB4F2E"/>
  </w:style>
  <w:style w:type="character" w:customStyle="1" w:styleId="BodyTextChar">
    <w:name w:val="Body Text Char"/>
    <w:basedOn w:val="DefaultParagraphFont"/>
    <w:link w:val="BodyText"/>
    <w:uiPriority w:val="99"/>
    <w:qFormat/>
    <w:rsid w:val="00AB4F2E"/>
    <w:rPr>
      <w:rFonts w:eastAsiaTheme="minorEastAsia"/>
      <w:sz w:val="21"/>
      <w:szCs w:val="20"/>
      <w:lang w:eastAsia="lt-LT"/>
    </w:rPr>
  </w:style>
  <w:style w:type="character" w:customStyle="1" w:styleId="Internetlink">
    <w:name w:val="Internet link"/>
    <w:qFormat/>
    <w:rsid w:val="00AB4F2E"/>
    <w:rPr>
      <w:color w:val="000080"/>
      <w:u w:val="single"/>
    </w:rPr>
  </w:style>
  <w:style w:type="character" w:customStyle="1" w:styleId="HeaderChar">
    <w:name w:val="Header Char"/>
    <w:basedOn w:val="DefaultParagraphFont"/>
    <w:link w:val="Header"/>
    <w:uiPriority w:val="99"/>
    <w:qFormat/>
    <w:rsid w:val="00AB4F2E"/>
    <w:rPr>
      <w:rFonts w:eastAsiaTheme="minorEastAsia"/>
      <w:sz w:val="21"/>
      <w:szCs w:val="21"/>
      <w:lang w:eastAsia="lt-LT"/>
    </w:rPr>
  </w:style>
  <w:style w:type="character" w:customStyle="1" w:styleId="FooterChar">
    <w:name w:val="Footer Char"/>
    <w:basedOn w:val="DefaultParagraphFont"/>
    <w:link w:val="Footer"/>
    <w:uiPriority w:val="99"/>
    <w:qFormat/>
    <w:rsid w:val="00AB4F2E"/>
    <w:rPr>
      <w:rFonts w:eastAsiaTheme="minorEastAsia"/>
      <w:sz w:val="21"/>
      <w:szCs w:val="21"/>
      <w:lang w:eastAsia="lt-LT"/>
    </w:rPr>
  </w:style>
  <w:style w:type="character" w:styleId="SubtleEmphasis">
    <w:name w:val="Subtle Emphasis"/>
    <w:basedOn w:val="DefaultParagraphFont"/>
    <w:uiPriority w:val="19"/>
    <w:qFormat/>
    <w:rsid w:val="00AB4F2E"/>
    <w:rPr>
      <w:i/>
      <w:iCs/>
      <w:color w:val="595959" w:themeColor="text1" w:themeTint="A6"/>
    </w:rPr>
  </w:style>
  <w:style w:type="character" w:customStyle="1" w:styleId="TitleChar">
    <w:name w:val="Title Char"/>
    <w:basedOn w:val="DefaultParagraphFont"/>
    <w:link w:val="Title"/>
    <w:uiPriority w:val="10"/>
    <w:qFormat/>
    <w:rsid w:val="00AB4F2E"/>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AB4F2E"/>
    <w:rPr>
      <w:b/>
      <w:bCs/>
    </w:rPr>
  </w:style>
  <w:style w:type="character" w:styleId="Emphasis">
    <w:name w:val="Emphasis"/>
    <w:basedOn w:val="DefaultParagraphFont"/>
    <w:uiPriority w:val="20"/>
    <w:qFormat/>
    <w:rsid w:val="00AB4F2E"/>
    <w:rPr>
      <w:i/>
      <w:iCs/>
      <w:color w:val="000000" w:themeColor="text1"/>
    </w:rPr>
  </w:style>
  <w:style w:type="character" w:customStyle="1" w:styleId="QuoteChar">
    <w:name w:val="Quote Char"/>
    <w:basedOn w:val="DefaultParagraphFont"/>
    <w:link w:val="Quote"/>
    <w:uiPriority w:val="29"/>
    <w:qFormat/>
    <w:rsid w:val="00AB4F2E"/>
    <w:rPr>
      <w:rFonts w:asciiTheme="majorHAnsi" w:eastAsiaTheme="majorEastAsia" w:hAnsiTheme="majorHAnsi" w:cstheme="majorBidi"/>
      <w:color w:val="000000" w:themeColor="text1"/>
      <w:sz w:val="24"/>
      <w:szCs w:val="24"/>
      <w:lang w:eastAsia="lt-LT"/>
    </w:rPr>
  </w:style>
  <w:style w:type="character" w:customStyle="1" w:styleId="IntenseQuoteChar">
    <w:name w:val="Intense Quote Char"/>
    <w:basedOn w:val="DefaultParagraphFont"/>
    <w:link w:val="IntenseQuote"/>
    <w:uiPriority w:val="30"/>
    <w:qFormat/>
    <w:rsid w:val="00AB4F2E"/>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AB4F2E"/>
    <w:rPr>
      <w:b/>
      <w:bCs/>
      <w:i/>
      <w:iCs/>
      <w:caps w:val="0"/>
      <w:smallCaps w:val="0"/>
      <w:strike w:val="0"/>
      <w:dstrike w:val="0"/>
      <w:color w:val="ED7D31" w:themeColor="accent2"/>
    </w:rPr>
  </w:style>
  <w:style w:type="character" w:styleId="SubtleReference">
    <w:name w:val="Subtle Reference"/>
    <w:basedOn w:val="DefaultParagraphFont"/>
    <w:uiPriority w:val="31"/>
    <w:qFormat/>
    <w:rsid w:val="00AB4F2E"/>
    <w:rPr>
      <w:smallCaps/>
      <w:color w:val="404040" w:themeColor="text1" w:themeTint="BF"/>
      <w:spacing w:val="0"/>
      <w:u w:val="single" w:color="7F7F7F" w:themeColor="dark1" w:themeTint="80"/>
    </w:rPr>
  </w:style>
  <w:style w:type="character" w:styleId="IntenseReference">
    <w:name w:val="Intense Reference"/>
    <w:basedOn w:val="DefaultParagraphFont"/>
    <w:uiPriority w:val="32"/>
    <w:qFormat/>
    <w:rsid w:val="00AB4F2E"/>
    <w:rPr>
      <w:b/>
      <w:bCs/>
      <w:smallCaps/>
      <w:color w:val="auto"/>
      <w:spacing w:val="0"/>
      <w:u w:val="single"/>
    </w:rPr>
  </w:style>
  <w:style w:type="character" w:styleId="BookTitle">
    <w:name w:val="Book Title"/>
    <w:basedOn w:val="DefaultParagraphFont"/>
    <w:uiPriority w:val="33"/>
    <w:qFormat/>
    <w:rsid w:val="00AB4F2E"/>
    <w:rPr>
      <w:b/>
      <w:bCs/>
      <w:smallCaps/>
      <w:spacing w:val="0"/>
    </w:rPr>
  </w:style>
  <w:style w:type="character" w:customStyle="1" w:styleId="NoSpacingChar">
    <w:name w:val="No Spacing Char"/>
    <w:basedOn w:val="DefaultParagraphFont"/>
    <w:link w:val="NoSpacing"/>
    <w:uiPriority w:val="1"/>
    <w:qFormat/>
    <w:rsid w:val="00AB4F2E"/>
    <w:rPr>
      <w:rFonts w:eastAsiaTheme="minorEastAsia"/>
      <w:sz w:val="21"/>
      <w:szCs w:val="21"/>
      <w:lang w:eastAsia="lt-LT"/>
    </w:rPr>
  </w:style>
  <w:style w:type="character" w:styleId="PlaceholderText">
    <w:name w:val="Placeholder Text"/>
    <w:basedOn w:val="DefaultParagraphFont"/>
    <w:uiPriority w:val="99"/>
    <w:semiHidden/>
    <w:qFormat/>
    <w:rsid w:val="00AB4F2E"/>
    <w:rPr>
      <w:color w:val="808080"/>
    </w:rPr>
  </w:style>
  <w:style w:type="character" w:styleId="FollowedHyperlink">
    <w:name w:val="FollowedHyperlink"/>
    <w:basedOn w:val="DefaultParagraphFont"/>
    <w:uiPriority w:val="99"/>
    <w:semiHidden/>
    <w:unhideWhenUsed/>
    <w:rsid w:val="00AB4F2E"/>
    <w:rPr>
      <w:color w:val="954F72" w:themeColor="followedHyperlink"/>
      <w:u w:val="single"/>
    </w:rPr>
  </w:style>
  <w:style w:type="character" w:customStyle="1" w:styleId="EndnoteTextChar">
    <w:name w:val="Endnote Text Char"/>
    <w:basedOn w:val="DefaultParagraphFont"/>
    <w:link w:val="EndnoteText"/>
    <w:uiPriority w:val="99"/>
    <w:semiHidden/>
    <w:qFormat/>
    <w:rsid w:val="00AB4F2E"/>
    <w:rPr>
      <w:rFonts w:eastAsiaTheme="minorEastAsia"/>
      <w:sz w:val="20"/>
      <w:szCs w:val="20"/>
      <w:lang w:eastAsia="lt-LT"/>
    </w:rPr>
  </w:style>
  <w:style w:type="character" w:customStyle="1" w:styleId="EndnoteCharacters">
    <w:name w:val="Endnote Characters"/>
    <w:uiPriority w:val="99"/>
    <w:semiHidden/>
    <w:unhideWhenUsed/>
    <w:qFormat/>
    <w:rsid w:val="00AB4F2E"/>
    <w:rPr>
      <w:vertAlign w:val="superscript"/>
    </w:rPr>
  </w:style>
  <w:style w:type="character" w:styleId="EndnoteReference">
    <w:name w:val="endnote reference"/>
    <w:rPr>
      <w:vertAlign w:val="superscript"/>
    </w:rPr>
  </w:style>
  <w:style w:type="character" w:customStyle="1" w:styleId="Normal12ptChar">
    <w:name w:val="Normal + 12 pt Char"/>
    <w:basedOn w:val="DefaultParagraphFont"/>
    <w:link w:val="Normal12pt"/>
    <w:qFormat/>
    <w:locked/>
    <w:rsid w:val="00AB4F2E"/>
  </w:style>
  <w:style w:type="character" w:customStyle="1" w:styleId="cf01">
    <w:name w:val="cf01"/>
    <w:basedOn w:val="DefaultParagraphFont"/>
    <w:qFormat/>
    <w:rsid w:val="00AB4F2E"/>
    <w:rPr>
      <w:rFonts w:ascii="Segoe UI" w:hAnsi="Segoe UI" w:cs="Segoe UI"/>
      <w:sz w:val="18"/>
      <w:szCs w:val="18"/>
    </w:rPr>
  </w:style>
  <w:style w:type="character" w:styleId="Mention">
    <w:name w:val="Mention"/>
    <w:basedOn w:val="DefaultParagraphFont"/>
    <w:uiPriority w:val="99"/>
    <w:unhideWhenUsed/>
    <w:qFormat/>
    <w:rsid w:val="00AB4F2E"/>
    <w:rPr>
      <w:color w:val="2B579A"/>
      <w:shd w:val="clear" w:color="auto" w:fill="E6E6E6"/>
    </w:rPr>
  </w:style>
  <w:style w:type="character" w:customStyle="1" w:styleId="paragrafesrasas2lygisDiagrama">
    <w:name w:val="_paragrafe sąrasas 2 lygis Diagrama"/>
    <w:basedOn w:val="DefaultParagraphFont"/>
    <w:link w:val="paragrafesrasas2lygis"/>
    <w:qFormat/>
    <w:rsid w:val="00AB4F2E"/>
    <w:rPr>
      <w:rFonts w:ascii="Times New Roman" w:eastAsia="Times New Roman" w:hAnsi="Times New Roman" w:cs="Times New Roman"/>
    </w:rPr>
  </w:style>
  <w:style w:type="character" w:customStyle="1" w:styleId="BodyTextIndent2Char">
    <w:name w:val="Body Text Indent 2 Char"/>
    <w:basedOn w:val="DefaultParagraphFont"/>
    <w:link w:val="BodyTextIndent2"/>
    <w:uiPriority w:val="99"/>
    <w:semiHidden/>
    <w:qFormat/>
    <w:rsid w:val="00AB4F2E"/>
    <w:rPr>
      <w:rFonts w:eastAsiaTheme="minorEastAsia"/>
      <w:sz w:val="21"/>
      <w:szCs w:val="21"/>
      <w:lang w:eastAsia="lt-LT"/>
    </w:rPr>
  </w:style>
  <w:style w:type="character" w:customStyle="1" w:styleId="cf11">
    <w:name w:val="cf11"/>
    <w:basedOn w:val="DefaultParagraphFont"/>
    <w:qFormat/>
    <w:rsid w:val="00AB4F2E"/>
    <w:rPr>
      <w:rFonts w:ascii="Segoe UI" w:hAnsi="Segoe UI" w:cs="Segoe UI"/>
      <w:color w:val="0000FF"/>
      <w:sz w:val="18"/>
      <w:szCs w:val="18"/>
    </w:rPr>
  </w:style>
  <w:style w:type="character" w:customStyle="1" w:styleId="cf21">
    <w:name w:val="cf21"/>
    <w:basedOn w:val="DefaultParagraphFont"/>
    <w:qFormat/>
    <w:rsid w:val="00AB4F2E"/>
    <w:rPr>
      <w:rFonts w:ascii="Segoe UI" w:hAnsi="Segoe UI" w:cs="Segoe UI"/>
      <w:color w:val="538135"/>
      <w:sz w:val="18"/>
      <w:szCs w:val="18"/>
    </w:rPr>
  </w:style>
  <w:style w:type="character" w:customStyle="1" w:styleId="UnresolvedMention1">
    <w:name w:val="Unresolved Mention1"/>
    <w:basedOn w:val="DefaultParagraphFont"/>
    <w:uiPriority w:val="99"/>
    <w:semiHidden/>
    <w:unhideWhenUsed/>
    <w:qFormat/>
    <w:rsid w:val="00AB4F2E"/>
    <w:rPr>
      <w:color w:val="808080"/>
      <w:shd w:val="clear" w:color="auto" w:fill="E6E6E6"/>
    </w:rPr>
  </w:style>
  <w:style w:type="character" w:customStyle="1" w:styleId="normaltextrun">
    <w:name w:val="normaltextrun"/>
    <w:basedOn w:val="DefaultParagraphFont"/>
    <w:qFormat/>
    <w:rsid w:val="00AB4F2E"/>
  </w:style>
  <w:style w:type="character" w:customStyle="1" w:styleId="apple-converted-space">
    <w:name w:val="apple-converted-space"/>
    <w:basedOn w:val="DefaultParagraphFont"/>
    <w:qFormat/>
    <w:rsid w:val="00AB4F2E"/>
  </w:style>
  <w:style w:type="character" w:customStyle="1" w:styleId="PlainTextChar">
    <w:name w:val="Plain Text Char"/>
    <w:link w:val="PlainText"/>
    <w:semiHidden/>
    <w:qFormat/>
    <w:locked/>
    <w:rsid w:val="00AB4F2E"/>
    <w:rPr>
      <w:rFonts w:ascii="Courier New" w:hAnsi="Courier New" w:cs="Courier New"/>
    </w:rPr>
  </w:style>
  <w:style w:type="character" w:customStyle="1" w:styleId="PlainTextChar1">
    <w:name w:val="Plain Text Char1"/>
    <w:basedOn w:val="DefaultParagraphFont"/>
    <w:uiPriority w:val="99"/>
    <w:semiHidden/>
    <w:qFormat/>
    <w:rsid w:val="00AB4F2E"/>
    <w:rPr>
      <w:rFonts w:ascii="Consolas" w:eastAsiaTheme="minorEastAsia" w:hAnsi="Consolas"/>
      <w:sz w:val="21"/>
      <w:szCs w:val="21"/>
      <w:lang w:eastAsia="lt-LT"/>
    </w:rPr>
  </w:style>
  <w:style w:type="character" w:customStyle="1" w:styleId="PaprastasistekstasDiagrama1">
    <w:name w:val="Paprastasis tekstas Diagrama1"/>
    <w:basedOn w:val="DefaultParagraphFont"/>
    <w:uiPriority w:val="99"/>
    <w:semiHidden/>
    <w:qFormat/>
    <w:rsid w:val="00AB4F2E"/>
    <w:rPr>
      <w:rFonts w:ascii="Consolas" w:hAnsi="Consolas"/>
      <w:sz w:val="21"/>
      <w:szCs w:val="21"/>
    </w:rPr>
  </w:style>
  <w:style w:type="character" w:customStyle="1" w:styleId="Neapdorotaspaminjimas1">
    <w:name w:val="Neapdorotas paminėjimas1"/>
    <w:basedOn w:val="DefaultParagraphFont"/>
    <w:uiPriority w:val="99"/>
    <w:semiHidden/>
    <w:unhideWhenUsed/>
    <w:qFormat/>
    <w:rsid w:val="00AB4F2E"/>
    <w:rPr>
      <w:color w:val="605E5C"/>
      <w:shd w:val="clear" w:color="auto" w:fill="E1DFDD"/>
    </w:rPr>
  </w:style>
  <w:style w:type="character" w:customStyle="1" w:styleId="Neapdorotaspaminjimas2">
    <w:name w:val="Neapdorotas paminėjimas2"/>
    <w:basedOn w:val="DefaultParagraphFont"/>
    <w:uiPriority w:val="99"/>
    <w:semiHidden/>
    <w:unhideWhenUsed/>
    <w:qFormat/>
    <w:rsid w:val="00AB4F2E"/>
    <w:rPr>
      <w:color w:val="605E5C"/>
      <w:shd w:val="clear" w:color="auto" w:fill="E1DFDD"/>
    </w:rPr>
  </w:style>
  <w:style w:type="character" w:customStyle="1" w:styleId="UnresolvedMention2">
    <w:name w:val="Unresolved Mention2"/>
    <w:basedOn w:val="DefaultParagraphFont"/>
    <w:uiPriority w:val="99"/>
    <w:semiHidden/>
    <w:unhideWhenUsed/>
    <w:qFormat/>
    <w:rsid w:val="00AB4F2E"/>
    <w:rPr>
      <w:color w:val="605E5C"/>
      <w:shd w:val="clear" w:color="auto" w:fill="E1DFDD"/>
    </w:rPr>
  </w:style>
  <w:style w:type="character" w:customStyle="1" w:styleId="HeaderChar1">
    <w:name w:val="Header Char1"/>
    <w:basedOn w:val="DefaultParagraphFont"/>
    <w:uiPriority w:val="99"/>
    <w:semiHidden/>
    <w:qFormat/>
    <w:rsid w:val="00AB4F2E"/>
  </w:style>
  <w:style w:type="character" w:customStyle="1" w:styleId="FooterChar1">
    <w:name w:val="Footer Char1"/>
    <w:basedOn w:val="DefaultParagraphFont"/>
    <w:uiPriority w:val="99"/>
    <w:semiHidden/>
    <w:qFormat/>
    <w:rsid w:val="00AB4F2E"/>
  </w:style>
  <w:style w:type="character" w:customStyle="1" w:styleId="has-inline-color">
    <w:name w:val="has-inline-color"/>
    <w:basedOn w:val="DefaultParagraphFont"/>
    <w:qFormat/>
    <w:rsid w:val="00AB4F2E"/>
  </w:style>
  <w:style w:type="character" w:customStyle="1" w:styleId="xcontentpasted0">
    <w:name w:val="x_contentpasted0"/>
    <w:basedOn w:val="DefaultParagraphFont"/>
    <w:qFormat/>
    <w:rsid w:val="00AB4F2E"/>
  </w:style>
  <w:style w:type="character" w:customStyle="1" w:styleId="eop">
    <w:name w:val="eop"/>
    <w:basedOn w:val="DefaultParagraphFont"/>
    <w:qFormat/>
    <w:rsid w:val="00AB4F2E"/>
  </w:style>
  <w:style w:type="character" w:customStyle="1" w:styleId="spellingerror">
    <w:name w:val="spellingerror"/>
    <w:basedOn w:val="DefaultParagraphFont"/>
    <w:qFormat/>
    <w:rsid w:val="00AB4F2E"/>
  </w:style>
  <w:style w:type="character" w:customStyle="1" w:styleId="UnresolvedMention3">
    <w:name w:val="Unresolved Mention3"/>
    <w:basedOn w:val="DefaultParagraphFont"/>
    <w:uiPriority w:val="99"/>
    <w:semiHidden/>
    <w:unhideWhenUsed/>
    <w:qFormat/>
    <w:rsid w:val="00AB4F2E"/>
    <w:rPr>
      <w:color w:val="605E5C"/>
      <w:shd w:val="clear" w:color="auto" w:fill="E1DFDD"/>
    </w:rPr>
  </w:style>
  <w:style w:type="character" w:customStyle="1" w:styleId="UnresolvedMention4">
    <w:name w:val="Unresolved Mention4"/>
    <w:basedOn w:val="DefaultParagraphFont"/>
    <w:uiPriority w:val="99"/>
    <w:semiHidden/>
    <w:unhideWhenUsed/>
    <w:qFormat/>
    <w:rsid w:val="00AB4F2E"/>
    <w:rPr>
      <w:color w:val="605E5C"/>
      <w:shd w:val="clear" w:color="auto" w:fill="E1DFDD"/>
    </w:rPr>
  </w:style>
  <w:style w:type="character" w:customStyle="1" w:styleId="BodyTextIndentChar">
    <w:name w:val="Body Text Indent Char"/>
    <w:basedOn w:val="DefaultParagraphFont"/>
    <w:link w:val="BodyTextIndent"/>
    <w:uiPriority w:val="99"/>
    <w:semiHidden/>
    <w:qFormat/>
    <w:rsid w:val="00AB4F2E"/>
  </w:style>
  <w:style w:type="character" w:customStyle="1" w:styleId="UnresolvedMention5">
    <w:name w:val="Unresolved Mention5"/>
    <w:basedOn w:val="DefaultParagraphFont"/>
    <w:uiPriority w:val="99"/>
    <w:semiHidden/>
    <w:unhideWhenUsed/>
    <w:qFormat/>
    <w:rsid w:val="00AB4F2E"/>
    <w:rPr>
      <w:color w:val="605E5C"/>
      <w:shd w:val="clear" w:color="auto" w:fill="E1DFDD"/>
    </w:rPr>
  </w:style>
  <w:style w:type="character" w:customStyle="1" w:styleId="UnresolvedMention6">
    <w:name w:val="Unresolved Mention6"/>
    <w:basedOn w:val="DefaultParagraphFont"/>
    <w:uiPriority w:val="99"/>
    <w:semiHidden/>
    <w:unhideWhenUsed/>
    <w:qFormat/>
    <w:rsid w:val="00AB4F2E"/>
    <w:rPr>
      <w:color w:val="605E5C"/>
      <w:shd w:val="clear" w:color="auto" w:fill="E1DFDD"/>
    </w:rPr>
  </w:style>
  <w:style w:type="character" w:customStyle="1" w:styleId="markedcontent">
    <w:name w:val="markedcontent"/>
    <w:basedOn w:val="DefaultParagraphFont"/>
    <w:qFormat/>
    <w:rsid w:val="00AB4F2E"/>
  </w:style>
  <w:style w:type="character" w:customStyle="1" w:styleId="normal-h">
    <w:name w:val="normal-h"/>
    <w:basedOn w:val="DefaultParagraphFont"/>
    <w:qFormat/>
    <w:rsid w:val="00AB4F2E"/>
  </w:style>
  <w:style w:type="character" w:customStyle="1" w:styleId="IndexLink">
    <w:name w:val="Index Link"/>
    <w:qFormat/>
  </w:style>
  <w:style w:type="paragraph" w:customStyle="1" w:styleId="Heading">
    <w:name w:val="Heading"/>
    <w:next w:val="Body2"/>
    <w:qFormat/>
    <w:rsid w:val="00AB4F2E"/>
    <w:pPr>
      <w:outlineLvl w:val="0"/>
    </w:pPr>
    <w:rPr>
      <w:rFonts w:ascii="Times New Roman" w:eastAsia="Arial Unicode MS" w:hAnsi="Times New Roman" w:cs="Arial Unicode MS"/>
      <w:b/>
      <w:bCs/>
      <w:caps/>
      <w:color w:val="434343"/>
      <w:spacing w:val="4"/>
      <w:lang w:val="en-US" w:eastAsia="lt-LT"/>
    </w:rPr>
  </w:style>
  <w:style w:type="paragraph" w:styleId="BodyText">
    <w:name w:val="Body Text"/>
    <w:basedOn w:val="Normal"/>
    <w:link w:val="BodyTextChar"/>
    <w:uiPriority w:val="99"/>
    <w:qFormat/>
    <w:rsid w:val="00AB4F2E"/>
    <w:pPr>
      <w:ind w:firstLine="567"/>
      <w:jc w:val="both"/>
    </w:pPr>
    <w:rPr>
      <w:szCs w:val="20"/>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FootnoteText">
    <w:name w:val="footnote text"/>
    <w:basedOn w:val="Normal"/>
    <w:link w:val="FootnoteTextChar"/>
    <w:uiPriority w:val="99"/>
    <w:unhideWhenUsed/>
    <w:rsid w:val="00AB4F2E"/>
    <w:rPr>
      <w:sz w:val="20"/>
      <w:szCs w:val="20"/>
    </w:rPr>
  </w:style>
  <w:style w:type="paragraph" w:styleId="CommentText">
    <w:name w:val="annotation text"/>
    <w:basedOn w:val="Normal"/>
    <w:link w:val="CommentTextChar"/>
    <w:uiPriority w:val="99"/>
    <w:unhideWhenUsed/>
    <w:qFormat/>
    <w:rsid w:val="00AB4F2E"/>
    <w:rPr>
      <w:sz w:val="20"/>
      <w:szCs w:val="20"/>
    </w:rPr>
  </w:style>
  <w:style w:type="paragraph" w:styleId="Subtitle">
    <w:name w:val="Subtitle"/>
    <w:basedOn w:val="Normal"/>
    <w:next w:val="Normal"/>
    <w:link w:val="SubtitleChar"/>
    <w:uiPriority w:val="99"/>
    <w:qFormat/>
    <w:rsid w:val="00AB4F2E"/>
    <w:pPr>
      <w:spacing w:after="240"/>
    </w:pPr>
    <w:rPr>
      <w:caps/>
      <w:color w:val="404040" w:themeColor="text1" w:themeTint="BF"/>
      <w:spacing w:val="20"/>
      <w:sz w:val="28"/>
      <w:szCs w:val="28"/>
    </w:rPr>
  </w:style>
  <w:style w:type="paragraph" w:styleId="ListParagraph">
    <w:name w:val="List Paragraph"/>
    <w:basedOn w:val="Normal"/>
    <w:link w:val="ListParagraphChar"/>
    <w:uiPriority w:val="34"/>
    <w:qFormat/>
    <w:rsid w:val="00AB4F2E"/>
    <w:pPr>
      <w:ind w:left="720"/>
      <w:contextualSpacing/>
    </w:pPr>
    <w:rPr>
      <w:rFonts w:eastAsiaTheme="minorHAnsi"/>
      <w:sz w:val="22"/>
      <w:szCs w:val="22"/>
      <w:lang w:eastAsia="en-US"/>
    </w:rPr>
  </w:style>
  <w:style w:type="paragraph" w:styleId="BalloonText">
    <w:name w:val="Balloon Text"/>
    <w:basedOn w:val="Normal"/>
    <w:link w:val="BalloonTextChar"/>
    <w:uiPriority w:val="99"/>
    <w:semiHidden/>
    <w:unhideWhenUsed/>
    <w:qFormat/>
    <w:rsid w:val="00AB4F2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AB4F2E"/>
    <w:rPr>
      <w:b/>
      <w:bCs/>
    </w:rPr>
  </w:style>
  <w:style w:type="paragraph" w:styleId="NormalWeb">
    <w:name w:val="Normal (Web)"/>
    <w:basedOn w:val="Normal"/>
    <w:uiPriority w:val="99"/>
    <w:unhideWhenUsed/>
    <w:qFormat/>
    <w:rsid w:val="00AB4F2E"/>
    <w:pPr>
      <w:spacing w:beforeAutospacing="1" w:afterAutospacing="1"/>
    </w:pPr>
  </w:style>
  <w:style w:type="paragraph" w:customStyle="1" w:styleId="HeaderandFooter">
    <w:name w:val="Header and Footer"/>
    <w:basedOn w:val="Normal"/>
    <w:qFormat/>
  </w:style>
  <w:style w:type="paragraph" w:styleId="Header">
    <w:name w:val="header"/>
    <w:basedOn w:val="Normal"/>
    <w:link w:val="HeaderChar"/>
    <w:uiPriority w:val="99"/>
    <w:unhideWhenUsed/>
    <w:rsid w:val="00AB4F2E"/>
    <w:pPr>
      <w:tabs>
        <w:tab w:val="center" w:pos="4513"/>
        <w:tab w:val="right" w:pos="9026"/>
      </w:tabs>
    </w:pPr>
  </w:style>
  <w:style w:type="paragraph" w:styleId="Footer">
    <w:name w:val="footer"/>
    <w:basedOn w:val="Normal"/>
    <w:link w:val="FooterChar"/>
    <w:uiPriority w:val="99"/>
    <w:unhideWhenUsed/>
    <w:rsid w:val="00AB4F2E"/>
    <w:pPr>
      <w:tabs>
        <w:tab w:val="center" w:pos="4513"/>
        <w:tab w:val="right" w:pos="9026"/>
      </w:tabs>
    </w:pPr>
  </w:style>
  <w:style w:type="paragraph" w:styleId="Revision">
    <w:name w:val="Revision"/>
    <w:uiPriority w:val="99"/>
    <w:semiHidden/>
    <w:qFormat/>
    <w:rsid w:val="00AB4F2E"/>
    <w:rPr>
      <w:rFonts w:ascii="Times New Roman" w:eastAsiaTheme="minorEastAsia" w:hAnsi="Times New Roman"/>
      <w:sz w:val="24"/>
      <w:szCs w:val="24"/>
    </w:rPr>
  </w:style>
  <w:style w:type="paragraph" w:customStyle="1" w:styleId="caption1">
    <w:name w:val="caption1"/>
    <w:basedOn w:val="Normal"/>
    <w:next w:val="Normal"/>
    <w:uiPriority w:val="35"/>
    <w:semiHidden/>
    <w:unhideWhenUsed/>
    <w:qFormat/>
    <w:rsid w:val="00AB4F2E"/>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AB4F2E"/>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NoSpacing">
    <w:name w:val="No Spacing"/>
    <w:link w:val="NoSpacingChar"/>
    <w:uiPriority w:val="1"/>
    <w:qFormat/>
    <w:rsid w:val="00AB4F2E"/>
    <w:rPr>
      <w:rFonts w:ascii="Calibri" w:eastAsiaTheme="minorEastAsia" w:hAnsi="Calibri"/>
      <w:sz w:val="21"/>
      <w:szCs w:val="21"/>
      <w:lang w:eastAsia="lt-LT"/>
    </w:rPr>
  </w:style>
  <w:style w:type="paragraph" w:styleId="Quote">
    <w:name w:val="Quote"/>
    <w:basedOn w:val="Normal"/>
    <w:next w:val="Normal"/>
    <w:link w:val="QuoteChar"/>
    <w:uiPriority w:val="29"/>
    <w:qFormat/>
    <w:rsid w:val="00AB4F2E"/>
    <w:pPr>
      <w:spacing w:before="160"/>
      <w:ind w:left="720" w:right="720"/>
      <w:jc w:val="center"/>
    </w:pPr>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AB4F2E"/>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xHeading">
    <w:name w:val="index heading"/>
    <w:basedOn w:val="Heading"/>
  </w:style>
  <w:style w:type="paragraph" w:styleId="TOCHeading">
    <w:name w:val="TOC Heading"/>
    <w:basedOn w:val="Heading1"/>
    <w:next w:val="Normal"/>
    <w:uiPriority w:val="39"/>
    <w:unhideWhenUsed/>
    <w:qFormat/>
    <w:rsid w:val="00AB4F2E"/>
    <w:pPr>
      <w:outlineLvl w:val="9"/>
    </w:pPr>
  </w:style>
  <w:style w:type="paragraph" w:styleId="TOC1">
    <w:name w:val="toc 1"/>
    <w:basedOn w:val="Normal"/>
    <w:next w:val="Normal"/>
    <w:autoRedefine/>
    <w:uiPriority w:val="39"/>
    <w:unhideWhenUsed/>
    <w:rsid w:val="00AB4F2E"/>
    <w:pPr>
      <w:tabs>
        <w:tab w:val="left" w:pos="142"/>
        <w:tab w:val="right" w:leader="dot" w:pos="9962"/>
      </w:tabs>
      <w:spacing w:after="0"/>
      <w:ind w:left="426" w:hanging="284"/>
    </w:pPr>
  </w:style>
  <w:style w:type="paragraph" w:customStyle="1" w:styleId="tajtip">
    <w:name w:val="tajtip"/>
    <w:basedOn w:val="Normal"/>
    <w:qFormat/>
    <w:rsid w:val="00AB4F2E"/>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AB4F2E"/>
    <w:pPr>
      <w:spacing w:after="40"/>
      <w:jc w:val="both"/>
    </w:pPr>
    <w:rPr>
      <w:rFonts w:ascii="Times New Roman" w:eastAsia="Arial Unicode MS" w:hAnsi="Times New Roman" w:cs="Arial Unicode MS"/>
      <w:color w:val="000000"/>
      <w:sz w:val="21"/>
      <w:szCs w:val="21"/>
      <w:lang w:val="en-US"/>
    </w:rPr>
  </w:style>
  <w:style w:type="paragraph" w:styleId="TOC2">
    <w:name w:val="toc 2"/>
    <w:basedOn w:val="Normal"/>
    <w:next w:val="Normal"/>
    <w:autoRedefine/>
    <w:uiPriority w:val="39"/>
    <w:unhideWhenUsed/>
    <w:rsid w:val="00AB4F2E"/>
    <w:pPr>
      <w:tabs>
        <w:tab w:val="right" w:leader="dot" w:pos="9962"/>
      </w:tabs>
      <w:spacing w:after="0"/>
      <w:ind w:left="220"/>
    </w:pPr>
  </w:style>
  <w:style w:type="paragraph" w:customStyle="1" w:styleId="S1lygis">
    <w:name w:val="_S 1 lygis"/>
    <w:basedOn w:val="Normal"/>
    <w:qFormat/>
    <w:rsid w:val="00AB4F2E"/>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qFormat/>
    <w:rsid w:val="00AB4F2E"/>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AB4F2E"/>
  </w:style>
  <w:style w:type="paragraph" w:styleId="EndnoteText">
    <w:name w:val="endnote text"/>
    <w:basedOn w:val="Normal"/>
    <w:link w:val="EndnoteTextChar"/>
    <w:uiPriority w:val="99"/>
    <w:semiHidden/>
    <w:unhideWhenUsed/>
    <w:rsid w:val="00AB4F2E"/>
    <w:pPr>
      <w:spacing w:after="0" w:line="240" w:lineRule="auto"/>
    </w:pPr>
    <w:rPr>
      <w:sz w:val="20"/>
      <w:szCs w:val="20"/>
    </w:rPr>
  </w:style>
  <w:style w:type="paragraph" w:customStyle="1" w:styleId="Normal12pt">
    <w:name w:val="Normal + 12 pt"/>
    <w:basedOn w:val="Normal"/>
    <w:link w:val="Normal12ptChar"/>
    <w:qFormat/>
    <w:rsid w:val="00AB4F2E"/>
    <w:pPr>
      <w:spacing w:after="0" w:line="240" w:lineRule="auto"/>
      <w:ind w:right="-283"/>
      <w:jc w:val="both"/>
    </w:pPr>
    <w:rPr>
      <w:rFonts w:eastAsiaTheme="minorHAnsi"/>
      <w:sz w:val="22"/>
      <w:szCs w:val="22"/>
      <w:lang w:eastAsia="en-US"/>
    </w:rPr>
  </w:style>
  <w:style w:type="paragraph" w:customStyle="1" w:styleId="pf0">
    <w:name w:val="pf0"/>
    <w:basedOn w:val="Normal"/>
    <w:qFormat/>
    <w:rsid w:val="00AB4F2E"/>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BodyTextIndent2"/>
    <w:link w:val="paragrafesrasas2lygisDiagrama"/>
    <w:qFormat/>
    <w:rsid w:val="00AB4F2E"/>
    <w:pPr>
      <w:spacing w:line="276" w:lineRule="auto"/>
      <w:ind w:left="0"/>
      <w:jc w:val="both"/>
    </w:pPr>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AB4F2E"/>
    <w:pPr>
      <w:spacing w:after="120" w:line="480" w:lineRule="auto"/>
      <w:ind w:left="283"/>
    </w:pPr>
  </w:style>
  <w:style w:type="paragraph" w:customStyle="1" w:styleId="xl66">
    <w:name w:val="xl66"/>
    <w:basedOn w:val="Normal"/>
    <w:qFormat/>
    <w:rsid w:val="00AB4F2E"/>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sz w:val="12"/>
      <w:szCs w:val="12"/>
    </w:rPr>
  </w:style>
  <w:style w:type="paragraph" w:customStyle="1" w:styleId="HeaderFooter">
    <w:name w:val="Header &amp; Footer"/>
    <w:qFormat/>
    <w:rsid w:val="00AB4F2E"/>
    <w:pPr>
      <w:tabs>
        <w:tab w:val="right" w:pos="9020"/>
      </w:tabs>
      <w:spacing w:line="288" w:lineRule="auto"/>
    </w:pPr>
    <w:rPr>
      <w:rFonts w:ascii="Helvetica Neue Medium" w:eastAsia="Arial Unicode MS" w:hAnsi="Helvetica Neue Medium" w:cs="Arial Unicode MS"/>
      <w:color w:val="606060"/>
      <w:sz w:val="20"/>
      <w:szCs w:val="20"/>
      <w:lang w:eastAsia="lt-LT"/>
    </w:rPr>
  </w:style>
  <w:style w:type="paragraph" w:styleId="PlainText">
    <w:name w:val="Plain Text"/>
    <w:basedOn w:val="Normal"/>
    <w:link w:val="PlainTextChar"/>
    <w:semiHidden/>
    <w:qFormat/>
    <w:rsid w:val="00AB4F2E"/>
    <w:pPr>
      <w:spacing w:after="0" w:line="240" w:lineRule="auto"/>
    </w:pPr>
    <w:rPr>
      <w:rFonts w:ascii="Courier New" w:eastAsiaTheme="minorHAnsi" w:hAnsi="Courier New" w:cs="Courier New"/>
      <w:sz w:val="22"/>
      <w:szCs w:val="22"/>
      <w:lang w:eastAsia="en-US"/>
    </w:rPr>
  </w:style>
  <w:style w:type="paragraph" w:customStyle="1" w:styleId="Default">
    <w:name w:val="Default"/>
    <w:qFormat/>
    <w:rsid w:val="00AB4F2E"/>
    <w:rPr>
      <w:rFonts w:ascii="Times New Roman" w:eastAsiaTheme="minorEastAsia" w:hAnsi="Times New Roman" w:cs="Times New Roman"/>
      <w:color w:val="000000"/>
      <w:sz w:val="24"/>
      <w:szCs w:val="24"/>
      <w:lang w:eastAsia="lt-LT"/>
    </w:rPr>
  </w:style>
  <w:style w:type="paragraph" w:customStyle="1" w:styleId="paragraph">
    <w:name w:val="paragraph"/>
    <w:basedOn w:val="Normal"/>
    <w:qFormat/>
    <w:rsid w:val="00AB4F2E"/>
    <w:pPr>
      <w:spacing w:after="0" w:line="240" w:lineRule="auto"/>
    </w:pPr>
    <w:rPr>
      <w:rFonts w:eastAsiaTheme="minorHAnsi" w:cs="Calibri"/>
      <w:sz w:val="22"/>
      <w:szCs w:val="22"/>
    </w:rPr>
  </w:style>
  <w:style w:type="paragraph" w:styleId="BodyTextIndent">
    <w:name w:val="Body Text Indent"/>
    <w:basedOn w:val="Normal"/>
    <w:link w:val="BodyTextIndentChar"/>
    <w:uiPriority w:val="99"/>
    <w:semiHidden/>
    <w:unhideWhenUsed/>
    <w:rsid w:val="00AB4F2E"/>
    <w:pPr>
      <w:spacing w:after="120" w:line="259" w:lineRule="auto"/>
      <w:ind w:left="283"/>
    </w:pPr>
    <w:rPr>
      <w:rFonts w:eastAsiaTheme="minorHAnsi"/>
      <w:sz w:val="22"/>
      <w:szCs w:val="22"/>
      <w:lang w:eastAsia="en-US"/>
    </w:rPr>
  </w:style>
  <w:style w:type="paragraph" w:customStyle="1" w:styleId="normal-p">
    <w:name w:val="normal-p"/>
    <w:basedOn w:val="Normal"/>
    <w:qFormat/>
    <w:rsid w:val="00AB4F2E"/>
    <w:pPr>
      <w:spacing w:beforeAutospacing="1" w:afterAutospacing="1"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AB4F2E"/>
    <w:pPr>
      <w:spacing w:after="100" w:line="259" w:lineRule="auto"/>
      <w:ind w:left="440"/>
    </w:pPr>
    <w:rPr>
      <w:rFonts w:cs="Times New Roman"/>
      <w:sz w:val="22"/>
      <w:szCs w:val="22"/>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List51">
    <w:name w:val="List 51"/>
    <w:qFormat/>
    <w:rsid w:val="00AB4F2E"/>
  </w:style>
  <w:style w:type="numbering" w:customStyle="1" w:styleId="Stilius64">
    <w:name w:val="Stilius64"/>
    <w:uiPriority w:val="99"/>
    <w:qFormat/>
    <w:rsid w:val="00AB4F2E"/>
  </w:style>
  <w:style w:type="numbering" w:customStyle="1" w:styleId="Stilius641">
    <w:name w:val="Stilius641"/>
    <w:uiPriority w:val="99"/>
    <w:qFormat/>
    <w:rsid w:val="00AB4F2E"/>
  </w:style>
  <w:style w:type="numbering" w:customStyle="1" w:styleId="Stilius642">
    <w:name w:val="Stilius642"/>
    <w:uiPriority w:val="99"/>
    <w:qFormat/>
    <w:rsid w:val="00AB4F2E"/>
  </w:style>
  <w:style w:type="numbering" w:customStyle="1" w:styleId="NoList1">
    <w:name w:val="No List1"/>
    <w:uiPriority w:val="99"/>
    <w:semiHidden/>
    <w:unhideWhenUsed/>
    <w:qFormat/>
    <w:rsid w:val="00AB4F2E"/>
  </w:style>
  <w:style w:type="numbering" w:customStyle="1" w:styleId="NoList11">
    <w:name w:val="No List11"/>
    <w:uiPriority w:val="99"/>
    <w:semiHidden/>
    <w:unhideWhenUsed/>
    <w:qFormat/>
    <w:rsid w:val="00AB4F2E"/>
  </w:style>
  <w:style w:type="table" w:styleId="TableGrid">
    <w:name w:val="Table Grid"/>
    <w:basedOn w:val="TableNormal"/>
    <w:uiPriority w:val="39"/>
    <w:rsid w:val="00AB4F2E"/>
    <w:rPr>
      <w:rFonts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rsid w:val="00AB4F2E"/>
    <w:rPr>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rsid w:val="00AB4F2E"/>
    <w:rPr>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TableNormal"/>
    <w:rsid w:val="00AB4F2E"/>
    <w:rPr>
      <w:sz w:val="20"/>
      <w:szCs w:val="20"/>
    </w:rPr>
    <w:tblPr>
      <w:tblStyleRowBandSize w:val="1"/>
      <w:tblStyleColBandSize w:val="1"/>
      <w:tblCellMar>
        <w:left w:w="10" w:type="dxa"/>
        <w:right w:w="10" w:type="dxa"/>
      </w:tblCellMar>
    </w:tblPr>
  </w:style>
  <w:style w:type="table" w:customStyle="1" w:styleId="TableGrid1">
    <w:name w:val="Table Grid1"/>
    <w:basedOn w:val="TableNormal"/>
    <w:uiPriority w:val="39"/>
    <w:rsid w:val="00AB4F2E"/>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rsid w:val="00AB4F2E"/>
    <w:rPr>
      <w:sz w:val="20"/>
      <w:szCs w:val="20"/>
      <w:lang w:eastAsia="lt-LT"/>
    </w:rPr>
    <w:tblPr>
      <w:tblCellMar>
        <w:top w:w="0" w:type="dxa"/>
        <w:left w:w="0" w:type="dxa"/>
        <w:bottom w:w="0" w:type="dxa"/>
        <w:right w:w="0" w:type="dxa"/>
      </w:tblCellMar>
    </w:tblPr>
  </w:style>
  <w:style w:type="table" w:customStyle="1" w:styleId="TableGrid31">
    <w:name w:val="Table Grid31"/>
    <w:basedOn w:val="TableNormal"/>
    <w:uiPriority w:val="39"/>
    <w:rsid w:val="00AB4F2E"/>
    <w:rPr>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39"/>
    <w:rsid w:val="00AB4F2E"/>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draudejai.sodra.lt/draudeju_viesi_duomenys/" TargetMode="Externa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2.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115005730785-Kaip-vertinti-pasi&#363;lymus-kai-tiek&#279;j&#371;-statusas-pagal-PVM-mok&#279;jim&#261;-yra-nevienodas-"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64BEA-A34F-45F7-9DAF-2A94ED2D7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38</Pages>
  <Words>41024</Words>
  <Characters>23384</Characters>
  <Application>Microsoft Office Word</Application>
  <DocSecurity>0</DocSecurity>
  <Lines>194</Lines>
  <Paragraphs>128</Paragraphs>
  <ScaleCrop>false</ScaleCrop>
  <Company/>
  <LinksUpToDate>false</LinksUpToDate>
  <CharactersWithSpaces>64280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dc:description/>
  <cp:lastModifiedBy>Jurgita Nainienė</cp:lastModifiedBy>
  <cp:revision>3</cp:revision>
  <dcterms:created xsi:type="dcterms:W3CDTF">2026-07-15T07:46:00Z</dcterms:created>
  <dcterms:modified xsi:type="dcterms:W3CDTF">2026-07-15T08:12:00Z</dcterms:modified>
  <dc:language>en-US</dc:language>
</cp:coreProperties>
</file>