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6FEEEF93" w:rsidR="00084A8F" w:rsidRPr="002540A2" w:rsidRDefault="6E2AB23D" w:rsidP="001950AA">
      <w:pPr>
        <w:pStyle w:val="Antrat2"/>
        <w:spacing w:before="0" w:after="0"/>
        <w:jc w:val="center"/>
        <w:rPr>
          <w:rFonts w:ascii="Arial" w:hAnsi="Arial" w:cs="Arial"/>
          <w:color w:val="auto"/>
          <w:sz w:val="20"/>
          <w:szCs w:val="20"/>
          <w:lang w:val="lt-LT"/>
        </w:rPr>
      </w:pPr>
      <w:r w:rsidRPr="002540A2">
        <w:rPr>
          <w:rFonts w:ascii="Arial" w:hAnsi="Arial" w:cs="Arial"/>
          <w:color w:val="auto"/>
          <w:sz w:val="20"/>
          <w:szCs w:val="20"/>
          <w:lang w:val="lt-LT"/>
        </w:rPr>
        <w:t>TECHNINĖ SPECIFIKACIJA</w:t>
      </w:r>
    </w:p>
    <w:p w14:paraId="45B8524D" w14:textId="4B3A3980" w:rsidR="001932A3" w:rsidRPr="002540A2" w:rsidRDefault="001932A3" w:rsidP="001950AA">
      <w:pPr>
        <w:rPr>
          <w:sz w:val="6"/>
          <w:szCs w:val="6"/>
          <w:lang w:eastAsia="ja-JP"/>
        </w:rPr>
      </w:pPr>
    </w:p>
    <w:p w14:paraId="481D4ABF" w14:textId="77777777" w:rsidR="008A3D3D" w:rsidRPr="002540A2" w:rsidRDefault="008A3D3D" w:rsidP="001950AA">
      <w:pPr>
        <w:spacing w:after="0"/>
        <w:rPr>
          <w:sz w:val="16"/>
          <w:szCs w:val="16"/>
          <w:lang w:eastAsia="ja-JP"/>
        </w:rPr>
      </w:pPr>
    </w:p>
    <w:p w14:paraId="1144E0BE" w14:textId="48F8028A" w:rsidR="00F60193" w:rsidRPr="002540A2" w:rsidRDefault="00877680" w:rsidP="001950AA">
      <w:pPr>
        <w:pBdr>
          <w:top w:val="single" w:sz="8" w:space="1" w:color="auto"/>
        </w:pBdr>
        <w:shd w:val="clear" w:color="auto" w:fill="DEEAF6" w:themeFill="accent5" w:themeFillTint="33"/>
        <w:spacing w:after="0" w:line="240" w:lineRule="auto"/>
      </w:pPr>
      <w:r w:rsidRPr="002540A2">
        <w:rPr>
          <w:rFonts w:ascii="Arial" w:hAnsi="Arial" w:cs="Arial"/>
          <w:b/>
          <w:bCs/>
          <w:sz w:val="20"/>
          <w:szCs w:val="20"/>
          <w:lang w:eastAsia="ja-JP"/>
        </w:rPr>
        <w:t xml:space="preserve">I DALIS. </w:t>
      </w:r>
      <w:r w:rsidR="009868B6" w:rsidRPr="002540A2">
        <w:rPr>
          <w:rFonts w:ascii="Arial" w:hAnsi="Arial" w:cs="Arial"/>
          <w:b/>
          <w:bCs/>
          <w:sz w:val="20"/>
          <w:szCs w:val="20"/>
          <w:lang w:eastAsia="ja-JP"/>
        </w:rPr>
        <w:t>PIRKIMO OBJEKTO APRAŠYMAS</w:t>
      </w:r>
    </w:p>
    <w:p w14:paraId="5E584879" w14:textId="083E8A33" w:rsidR="003F2E98" w:rsidRPr="002540A2" w:rsidRDefault="1649452C" w:rsidP="001950AA">
      <w:pPr>
        <w:pStyle w:val="Antrat2"/>
        <w:numPr>
          <w:ilvl w:val="0"/>
          <w:numId w:val="24"/>
        </w:numPr>
        <w:pBdr>
          <w:top w:val="single" w:sz="8" w:space="1" w:color="auto"/>
          <w:bottom w:val="single" w:sz="8" w:space="1" w:color="auto"/>
        </w:pBdr>
        <w:tabs>
          <w:tab w:val="left" w:pos="284"/>
        </w:tabs>
        <w:spacing w:before="0" w:after="0" w:line="259" w:lineRule="auto"/>
        <w:ind w:left="0" w:firstLine="0"/>
        <w:jc w:val="both"/>
        <w:rPr>
          <w:rFonts w:ascii="Arial" w:hAnsi="Arial" w:cs="Arial"/>
          <w:b w:val="0"/>
          <w:bCs w:val="0"/>
          <w:i/>
          <w:iCs/>
          <w:color w:val="FF0000"/>
          <w:sz w:val="20"/>
          <w:szCs w:val="20"/>
          <w:lang w:val="lt-LT"/>
        </w:rPr>
      </w:pPr>
      <w:r w:rsidRPr="002540A2">
        <w:rPr>
          <w:rFonts w:ascii="Arial" w:hAnsi="Arial" w:cs="Arial"/>
          <w:color w:val="auto"/>
          <w:sz w:val="20"/>
          <w:szCs w:val="20"/>
          <w:lang w:val="lt-LT"/>
        </w:rPr>
        <w:t xml:space="preserve">SĄVOKOS  </w:t>
      </w:r>
    </w:p>
    <w:p w14:paraId="64EF69F9" w14:textId="664EC614" w:rsidR="005A42BE" w:rsidRPr="002540A2" w:rsidRDefault="000F28CF" w:rsidP="3F34CC39">
      <w:pPr>
        <w:spacing w:after="0"/>
        <w:jc w:val="both"/>
        <w:rPr>
          <w:rFonts w:ascii="Arial" w:hAnsi="Arial" w:cs="Arial"/>
        </w:rPr>
      </w:pPr>
      <w:r w:rsidRPr="3F34CC39">
        <w:rPr>
          <w:rFonts w:ascii="Arial" w:hAnsi="Arial" w:cs="Arial"/>
          <w:b/>
          <w:bCs/>
          <w:sz w:val="20"/>
          <w:szCs w:val="20"/>
        </w:rPr>
        <w:t>Pirkėjas</w:t>
      </w:r>
      <w:r w:rsidR="00806B1D" w:rsidRPr="3F34CC39">
        <w:rPr>
          <w:rFonts w:ascii="Arial" w:hAnsi="Arial" w:cs="Arial"/>
          <w:sz w:val="20"/>
          <w:szCs w:val="20"/>
          <w:lang w:eastAsia="ja-JP"/>
        </w:rPr>
        <w:t>–</w:t>
      </w:r>
      <w:r w:rsidR="00806B1D" w:rsidRPr="3F34CC39">
        <w:rPr>
          <w:rFonts w:ascii="Arial" w:hAnsi="Arial" w:cs="Arial"/>
          <w:b/>
          <w:bCs/>
          <w:sz w:val="20"/>
          <w:szCs w:val="20"/>
        </w:rPr>
        <w:t xml:space="preserve">  </w:t>
      </w:r>
      <w:r w:rsidR="00806B1D" w:rsidRPr="3F34CC39">
        <w:rPr>
          <w:rFonts w:ascii="Arial" w:hAnsi="Arial" w:cs="Arial"/>
          <w:sz w:val="20"/>
          <w:szCs w:val="20"/>
          <w:lang w:eastAsia="ja-JP"/>
        </w:rPr>
        <w:t xml:space="preserve">AB „Lietuvos geležinkeliai“ </w:t>
      </w:r>
    </w:p>
    <w:p w14:paraId="56A323FA" w14:textId="632C9269" w:rsidR="005A42BE" w:rsidRPr="002540A2" w:rsidRDefault="005A42BE" w:rsidP="001950AA">
      <w:pPr>
        <w:spacing w:after="0"/>
        <w:jc w:val="both"/>
        <w:rPr>
          <w:rFonts w:ascii="Arial" w:hAnsi="Arial" w:cs="Arial"/>
          <w:sz w:val="20"/>
          <w:szCs w:val="20"/>
          <w:lang w:eastAsia="ja-JP"/>
        </w:rPr>
      </w:pPr>
      <w:r w:rsidRPr="002540A2">
        <w:rPr>
          <w:rFonts w:ascii="Arial" w:hAnsi="Arial" w:cs="Arial"/>
          <w:b/>
          <w:bCs/>
          <w:sz w:val="20"/>
          <w:szCs w:val="20"/>
          <w:lang w:eastAsia="ja-JP"/>
        </w:rPr>
        <w:t>Tiekėjas</w:t>
      </w:r>
      <w:r w:rsidR="006E2EFB">
        <w:rPr>
          <w:rFonts w:ascii="Arial" w:hAnsi="Arial" w:cs="Arial"/>
          <w:b/>
          <w:bCs/>
          <w:sz w:val="20"/>
          <w:szCs w:val="20"/>
          <w:lang w:eastAsia="ja-JP"/>
        </w:rPr>
        <w:t xml:space="preserve"> </w:t>
      </w:r>
      <w:r w:rsidRPr="002540A2">
        <w:rPr>
          <w:rFonts w:ascii="Arial" w:hAnsi="Arial" w:cs="Arial"/>
          <w:sz w:val="20"/>
          <w:szCs w:val="20"/>
          <w:lang w:eastAsia="ja-JP"/>
        </w:rPr>
        <w:t xml:space="preserve">– </w:t>
      </w:r>
      <w:r w:rsidR="003D7C73" w:rsidRPr="002540A2">
        <w:rPr>
          <w:rFonts w:ascii="Arial" w:hAnsi="Arial" w:cs="Arial"/>
          <w:sz w:val="20"/>
          <w:szCs w:val="20"/>
          <w:lang w:eastAsia="ja-JP"/>
        </w:rPr>
        <w:t>ūkio subjektas – fizinis asmuo, privatusis juridinis asmuo, viešasis juridinis asmuo, kitos organizacijos ir jų padaliniai ar tokių asmenų grupė, su kuriuo Pirkėjas sudaro Sutartį.</w:t>
      </w:r>
    </w:p>
    <w:p w14:paraId="518DC690" w14:textId="2A8D151C" w:rsidR="00100C13" w:rsidRPr="002540A2" w:rsidRDefault="007310F8" w:rsidP="001950AA">
      <w:pPr>
        <w:spacing w:after="0"/>
        <w:jc w:val="both"/>
        <w:rPr>
          <w:rFonts w:ascii="Arial" w:hAnsi="Arial" w:cs="Arial"/>
          <w:sz w:val="20"/>
          <w:szCs w:val="20"/>
          <w:lang w:eastAsia="ja-JP"/>
        </w:rPr>
      </w:pPr>
      <w:r w:rsidRPr="002540A2">
        <w:rPr>
          <w:rFonts w:ascii="Arial" w:hAnsi="Arial" w:cs="Arial"/>
          <w:b/>
          <w:bCs/>
          <w:sz w:val="20"/>
          <w:szCs w:val="20"/>
          <w:lang w:eastAsia="ja-JP"/>
        </w:rPr>
        <w:t>Sutartis</w:t>
      </w:r>
      <w:r w:rsidRPr="002540A2">
        <w:rPr>
          <w:rFonts w:ascii="Trebuchet MS" w:hAnsi="Trebuchet MS" w:cs="Arial"/>
          <w:b/>
          <w:sz w:val="20"/>
          <w:szCs w:val="20"/>
        </w:rPr>
        <w:t xml:space="preserve"> </w:t>
      </w:r>
      <w:r w:rsidRPr="002540A2">
        <w:rPr>
          <w:rFonts w:ascii="Arial" w:hAnsi="Arial" w:cs="Arial"/>
          <w:sz w:val="20"/>
          <w:szCs w:val="20"/>
          <w:lang w:eastAsia="ja-JP"/>
        </w:rPr>
        <w:t xml:space="preserve">– </w:t>
      </w:r>
      <w:r w:rsidR="00BC7A56">
        <w:rPr>
          <w:rFonts w:ascii="Arial" w:hAnsi="Arial" w:cs="Arial"/>
          <w:sz w:val="20"/>
          <w:szCs w:val="20"/>
          <w:lang w:eastAsia="ja-JP"/>
        </w:rPr>
        <w:t>s</w:t>
      </w:r>
      <w:r w:rsidR="004360C5" w:rsidRPr="002540A2">
        <w:rPr>
          <w:rFonts w:ascii="Arial" w:hAnsi="Arial" w:cs="Arial"/>
          <w:sz w:val="20"/>
          <w:szCs w:val="20"/>
          <w:lang w:eastAsia="ja-JP"/>
        </w:rPr>
        <w:t>utartis, sudaroma tarp Tiekėjo teikėjo ir Pirkėjo dėl Pirkimo objekto.</w:t>
      </w:r>
    </w:p>
    <w:p w14:paraId="07A446BC" w14:textId="3D435ADD" w:rsidR="0046330D" w:rsidRPr="002540A2" w:rsidRDefault="0046330D" w:rsidP="001950AA">
      <w:pPr>
        <w:pStyle w:val="Antrat2"/>
        <w:numPr>
          <w:ilvl w:val="0"/>
          <w:numId w:val="24"/>
        </w:numPr>
        <w:pBdr>
          <w:top w:val="single" w:sz="8" w:space="1" w:color="auto"/>
          <w:bottom w:val="single" w:sz="8" w:space="1" w:color="auto"/>
        </w:pBdr>
        <w:tabs>
          <w:tab w:val="left" w:pos="284"/>
        </w:tabs>
        <w:spacing w:before="0" w:after="0" w:line="259" w:lineRule="auto"/>
        <w:ind w:left="0" w:firstLine="0"/>
        <w:jc w:val="both"/>
        <w:rPr>
          <w:rFonts w:ascii="Arial" w:hAnsi="Arial" w:cs="Arial"/>
          <w:color w:val="auto"/>
          <w:sz w:val="20"/>
          <w:szCs w:val="20"/>
          <w:lang w:val="lt-LT"/>
        </w:rPr>
      </w:pPr>
      <w:r w:rsidRPr="002540A2">
        <w:rPr>
          <w:rFonts w:ascii="Arial" w:hAnsi="Arial" w:cs="Arial"/>
          <w:color w:val="auto"/>
          <w:sz w:val="20"/>
          <w:szCs w:val="20"/>
          <w:lang w:val="lt-LT"/>
        </w:rPr>
        <w:t>PIRKIMO OBJEKTAS</w:t>
      </w:r>
      <w:r w:rsidR="008472FC" w:rsidRPr="002540A2">
        <w:rPr>
          <w:rFonts w:ascii="Arial" w:hAnsi="Arial" w:cs="Arial"/>
          <w:color w:val="auto"/>
          <w:sz w:val="20"/>
          <w:szCs w:val="20"/>
          <w:lang w:val="lt-LT"/>
        </w:rPr>
        <w:t xml:space="preserve"> </w:t>
      </w:r>
    </w:p>
    <w:p w14:paraId="0016E80A" w14:textId="36E20169" w:rsidR="00F60193" w:rsidRPr="002540A2" w:rsidRDefault="00C94704" w:rsidP="001950AA">
      <w:pPr>
        <w:rPr>
          <w:rFonts w:ascii="Arial" w:hAnsi="Arial" w:cs="Arial"/>
          <w:sz w:val="20"/>
          <w:szCs w:val="20"/>
        </w:rPr>
      </w:pPr>
      <w:r w:rsidRPr="00C94704">
        <w:rPr>
          <w:rFonts w:ascii="Arial" w:hAnsi="Arial" w:cs="Arial"/>
          <w:sz w:val="20"/>
          <w:szCs w:val="20"/>
        </w:rPr>
        <w:t>Atlassian Confluence Premium</w:t>
      </w:r>
      <w:r w:rsidR="00BC36F9">
        <w:rPr>
          <w:rFonts w:ascii="Arial" w:hAnsi="Arial" w:cs="Arial"/>
          <w:sz w:val="20"/>
          <w:szCs w:val="20"/>
        </w:rPr>
        <w:t xml:space="preserve"> </w:t>
      </w:r>
      <w:r w:rsidR="00BC36F9" w:rsidRPr="00C94704">
        <w:rPr>
          <w:rFonts w:ascii="Arial" w:hAnsi="Arial" w:cs="Arial"/>
          <w:sz w:val="20"/>
          <w:szCs w:val="20"/>
        </w:rPr>
        <w:t xml:space="preserve">&amp; </w:t>
      </w:r>
      <w:r w:rsidR="00BC36F9">
        <w:rPr>
          <w:rFonts w:ascii="Arial" w:hAnsi="Arial" w:cs="Arial"/>
          <w:sz w:val="20"/>
          <w:szCs w:val="20"/>
        </w:rPr>
        <w:t xml:space="preserve"> </w:t>
      </w:r>
      <w:r w:rsidRPr="00C94704">
        <w:rPr>
          <w:rFonts w:ascii="Arial" w:hAnsi="Arial" w:cs="Arial"/>
          <w:sz w:val="20"/>
          <w:szCs w:val="20"/>
        </w:rPr>
        <w:t xml:space="preserve">Atlassian </w:t>
      </w:r>
      <w:r w:rsidR="00BC36F9">
        <w:rPr>
          <w:rFonts w:ascii="Arial" w:hAnsi="Arial" w:cs="Arial"/>
          <w:sz w:val="20"/>
          <w:szCs w:val="20"/>
        </w:rPr>
        <w:t>Guard Standard</w:t>
      </w:r>
      <w:r w:rsidRPr="00C94704">
        <w:rPr>
          <w:rFonts w:ascii="Arial" w:hAnsi="Arial" w:cs="Arial"/>
          <w:sz w:val="20"/>
          <w:szCs w:val="20"/>
        </w:rPr>
        <w:t xml:space="preserve"> licencijų arba lygiaverčių licencijų su lydinčiomis palaikymo paslaugomis nuomos pirkimas </w:t>
      </w:r>
      <w:r w:rsidR="00156D75" w:rsidRPr="002540A2">
        <w:rPr>
          <w:rFonts w:ascii="Arial" w:hAnsi="Arial" w:cs="Arial"/>
          <w:sz w:val="20"/>
          <w:szCs w:val="20"/>
        </w:rPr>
        <w:t xml:space="preserve">(toliau – </w:t>
      </w:r>
      <w:r w:rsidR="00156D75" w:rsidRPr="002540A2">
        <w:rPr>
          <w:rFonts w:ascii="Arial" w:hAnsi="Arial" w:cs="Arial"/>
          <w:b/>
          <w:bCs/>
          <w:sz w:val="20"/>
          <w:szCs w:val="20"/>
        </w:rPr>
        <w:t>Pirkimo objektas</w:t>
      </w:r>
      <w:r w:rsidR="00156D75" w:rsidRPr="002540A2">
        <w:rPr>
          <w:rFonts w:ascii="Arial" w:hAnsi="Arial" w:cs="Arial"/>
          <w:sz w:val="20"/>
          <w:szCs w:val="20"/>
        </w:rPr>
        <w:t>).</w:t>
      </w:r>
    </w:p>
    <w:p w14:paraId="79D7E932" w14:textId="77777777" w:rsidR="00607E08" w:rsidRPr="00893535" w:rsidRDefault="00607E08" w:rsidP="00607E08">
      <w:pPr>
        <w:spacing w:before="120" w:after="60" w:line="240" w:lineRule="auto"/>
        <w:jc w:val="both"/>
        <w:rPr>
          <w:rFonts w:ascii="Arial" w:hAnsi="Arial" w:cs="Arial"/>
        </w:rPr>
      </w:pPr>
      <w:r w:rsidRPr="00893535">
        <w:rPr>
          <w:rFonts w:ascii="Arial" w:hAnsi="Arial" w:cs="Arial"/>
          <w:sz w:val="20"/>
          <w:szCs w:val="20"/>
        </w:rPr>
        <w:t>Sutarties galiojimo laikotarpiu (įskaitant visus galimus jos pratęsimus, jei tokia galimybė nustatyta Sutartyje) planuojamas įsigyti kiekis (apimtis):</w:t>
      </w:r>
    </w:p>
    <w:p w14:paraId="37DD6209" w14:textId="77777777" w:rsidR="008472FC" w:rsidRDefault="008472FC" w:rsidP="001950AA">
      <w:pPr>
        <w:spacing w:after="0"/>
        <w:rPr>
          <w:rFonts w:ascii="Arial" w:hAnsi="Arial" w:cs="Arial"/>
          <w:sz w:val="10"/>
          <w:szCs w:val="10"/>
        </w:rPr>
      </w:pPr>
    </w:p>
    <w:tbl>
      <w:tblPr>
        <w:tblStyle w:val="TableGrid1"/>
        <w:tblW w:w="5000" w:type="pct"/>
        <w:tblLook w:val="04A0" w:firstRow="1" w:lastRow="0" w:firstColumn="1" w:lastColumn="0" w:noHBand="0" w:noVBand="1"/>
      </w:tblPr>
      <w:tblGrid>
        <w:gridCol w:w="601"/>
        <w:gridCol w:w="7105"/>
        <w:gridCol w:w="1197"/>
        <w:gridCol w:w="1349"/>
      </w:tblGrid>
      <w:tr w:rsidR="00BA05CF" w:rsidRPr="00893535" w14:paraId="2CC2F81B" w14:textId="77777777" w:rsidTr="000A25D5">
        <w:tc>
          <w:tcPr>
            <w:tcW w:w="293" w:type="pct"/>
            <w:vAlign w:val="center"/>
          </w:tcPr>
          <w:p w14:paraId="7D37839E" w14:textId="77777777" w:rsidR="00BA05CF" w:rsidRPr="00893535" w:rsidRDefault="00BA05CF" w:rsidP="000A25D5">
            <w:pPr>
              <w:spacing w:before="60" w:after="60"/>
              <w:jc w:val="center"/>
              <w:rPr>
                <w:rFonts w:ascii="Arial" w:eastAsiaTheme="minorHAnsi" w:hAnsi="Arial" w:cs="Arial"/>
                <w:b/>
                <w:color w:val="FF0000"/>
              </w:rPr>
            </w:pPr>
            <w:r w:rsidRPr="00893535">
              <w:rPr>
                <w:rFonts w:ascii="Arial" w:eastAsiaTheme="minorHAnsi" w:hAnsi="Arial" w:cs="Arial"/>
                <w:b/>
              </w:rPr>
              <w:t>Eil. Nr.</w:t>
            </w:r>
          </w:p>
        </w:tc>
        <w:tc>
          <w:tcPr>
            <w:tcW w:w="3465" w:type="pct"/>
            <w:vAlign w:val="center"/>
          </w:tcPr>
          <w:p w14:paraId="55C13371" w14:textId="77777777" w:rsidR="00BA05CF" w:rsidRPr="00893535" w:rsidRDefault="00BA05CF" w:rsidP="000A25D5">
            <w:pPr>
              <w:spacing w:before="60" w:after="60"/>
              <w:jc w:val="center"/>
              <w:rPr>
                <w:rFonts w:ascii="Arial" w:eastAsiaTheme="minorHAnsi" w:hAnsi="Arial" w:cs="Arial"/>
                <w:b/>
              </w:rPr>
            </w:pPr>
            <w:r w:rsidRPr="00893535">
              <w:rPr>
                <w:rFonts w:ascii="Arial" w:eastAsiaTheme="minorHAnsi" w:hAnsi="Arial" w:cs="Arial"/>
                <w:b/>
              </w:rPr>
              <w:t>Pavadinimas</w:t>
            </w:r>
          </w:p>
        </w:tc>
        <w:tc>
          <w:tcPr>
            <w:tcW w:w="584" w:type="pct"/>
            <w:vAlign w:val="center"/>
          </w:tcPr>
          <w:p w14:paraId="6FDF5761" w14:textId="77777777" w:rsidR="00BA05CF" w:rsidRPr="00893535" w:rsidRDefault="00BA05CF" w:rsidP="000A25D5">
            <w:pPr>
              <w:spacing w:before="60" w:after="60"/>
              <w:jc w:val="center"/>
              <w:rPr>
                <w:rFonts w:ascii="Arial" w:hAnsi="Arial" w:cs="Arial"/>
                <w:b/>
              </w:rPr>
            </w:pPr>
            <w:r w:rsidRPr="00893535">
              <w:rPr>
                <w:rFonts w:ascii="Arial" w:eastAsiaTheme="minorHAnsi" w:hAnsi="Arial" w:cs="Arial"/>
                <w:b/>
              </w:rPr>
              <w:t>Kiekis (apimtis)</w:t>
            </w:r>
          </w:p>
        </w:tc>
        <w:tc>
          <w:tcPr>
            <w:tcW w:w="658" w:type="pct"/>
            <w:vAlign w:val="center"/>
          </w:tcPr>
          <w:p w14:paraId="66282291" w14:textId="77777777" w:rsidR="00BA05CF" w:rsidRPr="00893535" w:rsidRDefault="00BA05CF" w:rsidP="000A25D5">
            <w:pPr>
              <w:spacing w:before="60" w:after="60"/>
              <w:jc w:val="center"/>
              <w:rPr>
                <w:rFonts w:ascii="Arial" w:hAnsi="Arial" w:cs="Arial"/>
                <w:b/>
              </w:rPr>
            </w:pPr>
            <w:r w:rsidRPr="00893535">
              <w:rPr>
                <w:rFonts w:ascii="Arial" w:hAnsi="Arial" w:cs="Arial"/>
                <w:b/>
              </w:rPr>
              <w:t>Matavimo vnt.</w:t>
            </w:r>
          </w:p>
        </w:tc>
      </w:tr>
      <w:tr w:rsidR="00BA05CF" w:rsidRPr="00893535" w14:paraId="49D5294F" w14:textId="77777777" w:rsidTr="000A25D5">
        <w:tc>
          <w:tcPr>
            <w:tcW w:w="293" w:type="pct"/>
          </w:tcPr>
          <w:p w14:paraId="4EB4FF12" w14:textId="77777777" w:rsidR="00BA05CF" w:rsidRPr="00893535" w:rsidRDefault="00BA05CF" w:rsidP="000A25D5">
            <w:pPr>
              <w:spacing w:before="60" w:after="60"/>
              <w:jc w:val="center"/>
              <w:rPr>
                <w:rFonts w:ascii="Arial" w:eastAsiaTheme="minorHAnsi" w:hAnsi="Arial" w:cs="Arial"/>
              </w:rPr>
            </w:pPr>
            <w:r w:rsidRPr="00893535">
              <w:rPr>
                <w:rFonts w:ascii="Arial" w:eastAsiaTheme="minorHAnsi" w:hAnsi="Arial" w:cs="Arial"/>
              </w:rPr>
              <w:t>1.</w:t>
            </w:r>
          </w:p>
        </w:tc>
        <w:tc>
          <w:tcPr>
            <w:tcW w:w="3465" w:type="pct"/>
            <w:vAlign w:val="bottom"/>
          </w:tcPr>
          <w:p w14:paraId="10AA3886" w14:textId="77777777" w:rsidR="00BA05CF" w:rsidRPr="001B45AF" w:rsidRDefault="00BA05CF" w:rsidP="000A25D5">
            <w:pPr>
              <w:spacing w:before="60" w:after="60"/>
              <w:rPr>
                <w:rFonts w:ascii="Arial" w:eastAsiaTheme="minorHAnsi" w:hAnsi="Arial" w:cs="Arial"/>
              </w:rPr>
            </w:pPr>
            <w:bookmarkStart w:id="0" w:name="OLE_LINK1"/>
            <w:r>
              <w:rPr>
                <w:rFonts w:ascii="Arial" w:eastAsiaTheme="minorHAnsi" w:hAnsi="Arial" w:cs="Arial"/>
              </w:rPr>
              <w:t>Atlassian Confluence Premium</w:t>
            </w:r>
            <w:r w:rsidRPr="008B7322">
              <w:rPr>
                <w:rFonts w:ascii="Arial" w:eastAsiaTheme="minorHAnsi" w:hAnsi="Arial" w:cs="Arial"/>
              </w:rPr>
              <w:t xml:space="preserve"> arba lygiavertės licencijos su lydinčiomis palaikymo paslaugomis nuomos pirkimas</w:t>
            </w:r>
            <w:bookmarkEnd w:id="0"/>
            <w:r w:rsidRPr="008B7322">
              <w:rPr>
                <w:rFonts w:ascii="Arial" w:eastAsiaTheme="minorHAnsi" w:hAnsi="Arial" w:cs="Arial"/>
              </w:rPr>
              <w:t>.</w:t>
            </w:r>
          </w:p>
        </w:tc>
        <w:tc>
          <w:tcPr>
            <w:tcW w:w="584" w:type="pct"/>
          </w:tcPr>
          <w:p w14:paraId="6D471E21" w14:textId="4AA04368" w:rsidR="00BA05CF" w:rsidRPr="00893535" w:rsidRDefault="00BC36F9" w:rsidP="000A25D5">
            <w:pPr>
              <w:spacing w:before="60" w:after="60"/>
              <w:jc w:val="center"/>
              <w:rPr>
                <w:rFonts w:ascii="Arial" w:hAnsi="Arial" w:cs="Arial"/>
                <w:lang w:val="en-US"/>
              </w:rPr>
            </w:pPr>
            <w:r>
              <w:rPr>
                <w:rFonts w:ascii="Arial" w:hAnsi="Arial" w:cs="Arial"/>
                <w:lang w:val="en-US"/>
              </w:rPr>
              <w:t>3</w:t>
            </w:r>
            <w:r w:rsidR="00BA05CF">
              <w:rPr>
                <w:rFonts w:ascii="Arial" w:hAnsi="Arial" w:cs="Arial"/>
                <w:lang w:val="en-US"/>
              </w:rPr>
              <w:t>00</w:t>
            </w:r>
          </w:p>
        </w:tc>
        <w:tc>
          <w:tcPr>
            <w:tcW w:w="658" w:type="pct"/>
          </w:tcPr>
          <w:p w14:paraId="5C5BD3B2" w14:textId="77777777" w:rsidR="00BA05CF" w:rsidRPr="00893535" w:rsidRDefault="00BA05CF" w:rsidP="000A25D5">
            <w:pPr>
              <w:spacing w:before="60" w:after="60"/>
              <w:jc w:val="center"/>
              <w:rPr>
                <w:rFonts w:ascii="Arial" w:hAnsi="Arial" w:cs="Arial"/>
              </w:rPr>
            </w:pPr>
            <w:r>
              <w:rPr>
                <w:rFonts w:ascii="Arial" w:hAnsi="Arial" w:cs="Arial"/>
              </w:rPr>
              <w:t>Licencija</w:t>
            </w:r>
          </w:p>
        </w:tc>
      </w:tr>
      <w:tr w:rsidR="00BA05CF" w:rsidRPr="00893535" w14:paraId="28347C4F" w14:textId="77777777" w:rsidTr="000A25D5">
        <w:tc>
          <w:tcPr>
            <w:tcW w:w="293" w:type="pct"/>
          </w:tcPr>
          <w:p w14:paraId="5399CA8F" w14:textId="09EB66C7" w:rsidR="00BA05CF" w:rsidRPr="00893535" w:rsidRDefault="00BA05CF" w:rsidP="000A25D5">
            <w:pPr>
              <w:spacing w:before="60" w:after="60"/>
              <w:jc w:val="center"/>
              <w:rPr>
                <w:rFonts w:ascii="Arial" w:hAnsi="Arial" w:cs="Arial"/>
              </w:rPr>
            </w:pPr>
            <w:r>
              <w:rPr>
                <w:rFonts w:ascii="Arial" w:hAnsi="Arial" w:cs="Arial"/>
              </w:rPr>
              <w:t>2.</w:t>
            </w:r>
          </w:p>
        </w:tc>
        <w:tc>
          <w:tcPr>
            <w:tcW w:w="3465" w:type="pct"/>
            <w:vAlign w:val="bottom"/>
          </w:tcPr>
          <w:p w14:paraId="4DFCAF8F" w14:textId="4AC158C2" w:rsidR="00BA05CF" w:rsidRDefault="00BA05CF" w:rsidP="000A25D5">
            <w:pPr>
              <w:spacing w:before="60" w:after="60"/>
              <w:rPr>
                <w:rFonts w:ascii="Arial" w:hAnsi="Arial" w:cs="Arial"/>
              </w:rPr>
            </w:pPr>
            <w:r>
              <w:rPr>
                <w:rFonts w:ascii="Arial" w:hAnsi="Arial" w:cs="Arial"/>
              </w:rPr>
              <w:t xml:space="preserve">Atlassian </w:t>
            </w:r>
            <w:r w:rsidR="00BC36F9">
              <w:rPr>
                <w:rFonts w:ascii="Arial" w:hAnsi="Arial" w:cs="Arial"/>
              </w:rPr>
              <w:t xml:space="preserve">Guard Standard </w:t>
            </w:r>
            <w:r>
              <w:rPr>
                <w:rFonts w:ascii="Arial" w:hAnsi="Arial" w:cs="Arial"/>
              </w:rPr>
              <w:t>arba lygiavertės licencijos</w:t>
            </w:r>
          </w:p>
        </w:tc>
        <w:tc>
          <w:tcPr>
            <w:tcW w:w="584" w:type="pct"/>
          </w:tcPr>
          <w:p w14:paraId="71E7D218" w14:textId="14C581D9" w:rsidR="00BA05CF" w:rsidRDefault="00BC36F9" w:rsidP="000A25D5">
            <w:pPr>
              <w:spacing w:before="60" w:after="60"/>
              <w:jc w:val="center"/>
              <w:rPr>
                <w:rFonts w:ascii="Arial" w:hAnsi="Arial" w:cs="Arial"/>
                <w:lang w:val="en-US"/>
              </w:rPr>
            </w:pPr>
            <w:r>
              <w:rPr>
                <w:rFonts w:ascii="Arial" w:hAnsi="Arial" w:cs="Arial"/>
                <w:lang w:val="en-US"/>
              </w:rPr>
              <w:t>3</w:t>
            </w:r>
            <w:r w:rsidR="00BA05CF">
              <w:rPr>
                <w:rFonts w:ascii="Arial" w:hAnsi="Arial" w:cs="Arial"/>
                <w:lang w:val="en-US"/>
              </w:rPr>
              <w:t>00</w:t>
            </w:r>
          </w:p>
        </w:tc>
        <w:tc>
          <w:tcPr>
            <w:tcW w:w="658" w:type="pct"/>
          </w:tcPr>
          <w:p w14:paraId="6573D80E" w14:textId="58194D87" w:rsidR="00BA05CF" w:rsidRDefault="00BA05CF" w:rsidP="000A25D5">
            <w:pPr>
              <w:spacing w:before="60" w:after="60"/>
              <w:jc w:val="center"/>
              <w:rPr>
                <w:rFonts w:ascii="Arial" w:hAnsi="Arial" w:cs="Arial"/>
              </w:rPr>
            </w:pPr>
            <w:r>
              <w:rPr>
                <w:rFonts w:ascii="Arial" w:hAnsi="Arial" w:cs="Arial"/>
              </w:rPr>
              <w:t>Licencija</w:t>
            </w:r>
          </w:p>
        </w:tc>
      </w:tr>
    </w:tbl>
    <w:p w14:paraId="4D0D0B19" w14:textId="77777777" w:rsidR="00607E08" w:rsidRPr="002540A2" w:rsidRDefault="00607E08" w:rsidP="001950AA">
      <w:pPr>
        <w:spacing w:after="0"/>
        <w:rPr>
          <w:rFonts w:ascii="Arial" w:hAnsi="Arial" w:cs="Arial"/>
          <w:sz w:val="10"/>
          <w:szCs w:val="10"/>
        </w:rPr>
      </w:pPr>
    </w:p>
    <w:p w14:paraId="5CD5EC4F" w14:textId="131434E0" w:rsidR="00336BAC" w:rsidRPr="00893535" w:rsidRDefault="00336BAC" w:rsidP="00336BAC">
      <w:pPr>
        <w:spacing w:before="60" w:line="240" w:lineRule="auto"/>
        <w:jc w:val="both"/>
        <w:rPr>
          <w:rFonts w:ascii="Arial" w:hAnsi="Arial" w:cs="Arial"/>
          <w:noProof/>
          <w:sz w:val="20"/>
          <w:szCs w:val="20"/>
        </w:rPr>
      </w:pPr>
      <w:r w:rsidRPr="00893535">
        <w:rPr>
          <w:rFonts w:ascii="Arial" w:hAnsi="Arial" w:cs="Arial"/>
          <w:sz w:val="20"/>
          <w:szCs w:val="20"/>
        </w:rPr>
        <w:t xml:space="preserve">konkretus </w:t>
      </w:r>
      <w:r w:rsidRPr="00893535">
        <w:rPr>
          <w:rFonts w:ascii="Arial" w:hAnsi="Arial" w:cs="Arial"/>
          <w:noProof/>
          <w:sz w:val="20"/>
          <w:szCs w:val="20"/>
        </w:rPr>
        <w:t>planuojamas įsigyti kiekis, kurį Pirkėjas įsipareigoja išpirkti</w:t>
      </w:r>
      <w:r w:rsidR="00E13CA0">
        <w:rPr>
          <w:rFonts w:ascii="Arial" w:hAnsi="Arial" w:cs="Arial"/>
          <w:noProof/>
          <w:sz w:val="20"/>
          <w:szCs w:val="20"/>
        </w:rPr>
        <w:t>:</w:t>
      </w:r>
    </w:p>
    <w:p w14:paraId="08C709A1" w14:textId="05C08FE5" w:rsidR="00336BAC" w:rsidRPr="00893535" w:rsidRDefault="00000000" w:rsidP="00336BAC">
      <w:pPr>
        <w:pStyle w:val="Sraassuenkleliais"/>
        <w:numPr>
          <w:ilvl w:val="0"/>
          <w:numId w:val="0"/>
        </w:numPr>
        <w:shd w:val="clear" w:color="auto" w:fill="FFFFFF" w:themeFill="background1"/>
        <w:spacing w:before="60" w:line="240" w:lineRule="auto"/>
        <w:ind w:left="720"/>
        <w:jc w:val="both"/>
        <w:rPr>
          <w:rFonts w:ascii="Arial" w:hAnsi="Arial" w:cs="Arial"/>
          <w:sz w:val="20"/>
          <w:szCs w:val="20"/>
          <w:lang w:val="lt-LT"/>
        </w:rPr>
      </w:pPr>
      <w:sdt>
        <w:sdtPr>
          <w:rPr>
            <w:rFonts w:ascii="Arial" w:hAnsi="Arial" w:cs="Arial"/>
            <w:sz w:val="20"/>
            <w:szCs w:val="20"/>
            <w:lang w:val="lt-LT"/>
          </w:rPr>
          <w:id w:val="-1846243241"/>
          <w14:checkbox>
            <w14:checked w14:val="1"/>
            <w14:checkedState w14:val="2612" w14:font="MS Gothic"/>
            <w14:uncheckedState w14:val="2610" w14:font="MS Gothic"/>
          </w14:checkbox>
        </w:sdtPr>
        <w:sdtContent>
          <w:r w:rsidR="00336BAC" w:rsidRPr="41D009E1">
            <w:rPr>
              <w:rFonts w:ascii="MS Gothic" w:eastAsia="MS Gothic" w:hAnsi="MS Gothic" w:cs="Arial"/>
              <w:sz w:val="20"/>
              <w:szCs w:val="20"/>
              <w:lang w:val="lt-LT"/>
            </w:rPr>
            <w:t>☒</w:t>
          </w:r>
        </w:sdtContent>
      </w:sdt>
      <w:r w:rsidR="00336BAC" w:rsidRPr="41D009E1">
        <w:rPr>
          <w:rFonts w:ascii="Arial" w:hAnsi="Arial" w:cs="Arial"/>
          <w:sz w:val="20"/>
          <w:szCs w:val="20"/>
          <w:lang w:val="lt-LT"/>
        </w:rPr>
        <w:t xml:space="preserve"> </w:t>
      </w:r>
      <w:r w:rsidR="00336BAC" w:rsidRPr="41D009E1">
        <w:rPr>
          <w:rFonts w:ascii="Arial" w:hAnsi="Arial" w:cs="Arial"/>
          <w:color w:val="auto"/>
          <w:sz w:val="20"/>
          <w:szCs w:val="20"/>
          <w:lang w:val="lt-LT"/>
        </w:rPr>
        <w:t xml:space="preserve">LTG įsipareigoja išsinuomoti </w:t>
      </w:r>
      <w:r w:rsidR="008F03AA" w:rsidRPr="41D009E1">
        <w:rPr>
          <w:rFonts w:ascii="Arial" w:hAnsi="Arial" w:cs="Arial"/>
          <w:color w:val="auto"/>
          <w:sz w:val="20"/>
          <w:szCs w:val="20"/>
          <w:lang w:val="lt-LT"/>
        </w:rPr>
        <w:t>300</w:t>
      </w:r>
      <w:r w:rsidR="00336BAC" w:rsidRPr="41D009E1">
        <w:rPr>
          <w:rFonts w:ascii="Arial" w:hAnsi="Arial" w:cs="Arial"/>
          <w:color w:val="auto"/>
          <w:sz w:val="20"/>
          <w:szCs w:val="20"/>
          <w:lang w:val="lt-LT"/>
        </w:rPr>
        <w:t xml:space="preserve"> (</w:t>
      </w:r>
      <w:r w:rsidR="4CEBA417" w:rsidRPr="41D009E1">
        <w:rPr>
          <w:rFonts w:ascii="Arial" w:hAnsi="Arial" w:cs="Arial"/>
          <w:color w:val="auto"/>
          <w:sz w:val="20"/>
          <w:szCs w:val="20"/>
          <w:lang w:val="lt-LT"/>
        </w:rPr>
        <w:t>tris šimtus</w:t>
      </w:r>
      <w:r w:rsidR="00336BAC" w:rsidRPr="41D009E1">
        <w:rPr>
          <w:rFonts w:ascii="Arial" w:hAnsi="Arial" w:cs="Arial"/>
          <w:color w:val="auto"/>
          <w:sz w:val="20"/>
          <w:szCs w:val="20"/>
          <w:lang w:val="lt-LT"/>
        </w:rPr>
        <w:t>) Atlassian Confluence Premium,</w:t>
      </w:r>
      <w:r w:rsidR="6D7C8104" w:rsidRPr="41D009E1">
        <w:rPr>
          <w:rFonts w:ascii="Arial" w:hAnsi="Arial" w:cs="Arial"/>
          <w:color w:val="auto"/>
          <w:sz w:val="20"/>
          <w:szCs w:val="20"/>
          <w:lang w:val="lt-LT"/>
        </w:rPr>
        <w:t xml:space="preserve"> 300 (tris šimtus)</w:t>
      </w:r>
      <w:r w:rsidR="00336BAC" w:rsidRPr="41D009E1">
        <w:rPr>
          <w:rFonts w:ascii="Arial" w:hAnsi="Arial" w:cs="Arial"/>
          <w:color w:val="auto"/>
          <w:sz w:val="20"/>
          <w:szCs w:val="20"/>
          <w:lang w:val="lt-LT"/>
        </w:rPr>
        <w:t xml:space="preserve"> Atlassian </w:t>
      </w:r>
      <w:r w:rsidR="008F03AA" w:rsidRPr="41D009E1">
        <w:rPr>
          <w:rFonts w:ascii="Arial" w:hAnsi="Arial" w:cs="Arial"/>
          <w:color w:val="auto"/>
          <w:sz w:val="20"/>
          <w:szCs w:val="20"/>
          <w:lang w:val="lt-LT"/>
        </w:rPr>
        <w:t xml:space="preserve">Guard </w:t>
      </w:r>
      <w:r w:rsidR="00336BAC" w:rsidRPr="41D009E1">
        <w:rPr>
          <w:rFonts w:ascii="Arial" w:hAnsi="Arial" w:cs="Arial"/>
          <w:color w:val="auto"/>
          <w:sz w:val="20"/>
          <w:szCs w:val="20"/>
          <w:lang w:val="lt-LT"/>
        </w:rPr>
        <w:t>su lydinčiomis palaikymo paslaugomis arba lygiavertes licencijas.</w:t>
      </w:r>
    </w:p>
    <w:p w14:paraId="5B7EEFFF" w14:textId="2FB94DF6" w:rsidR="00EA0143" w:rsidRPr="002540A2" w:rsidRDefault="00EA0143" w:rsidP="001950AA">
      <w:pPr>
        <w:spacing w:after="0"/>
        <w:jc w:val="both"/>
        <w:rPr>
          <w:rFonts w:ascii="Arial" w:hAnsi="Arial" w:cs="Arial"/>
          <w:sz w:val="20"/>
          <w:szCs w:val="20"/>
        </w:rPr>
      </w:pPr>
    </w:p>
    <w:p w14:paraId="3774EDA4" w14:textId="1942162B" w:rsidR="00A13BDB" w:rsidRPr="002540A2" w:rsidRDefault="3E83BF6D" w:rsidP="001950AA">
      <w:pPr>
        <w:pStyle w:val="Antrat2"/>
        <w:keepNext w:val="0"/>
        <w:keepLines w:val="0"/>
        <w:numPr>
          <w:ilvl w:val="0"/>
          <w:numId w:val="24"/>
        </w:numPr>
        <w:pBdr>
          <w:top w:val="single" w:sz="8" w:space="1" w:color="auto"/>
          <w:bottom w:val="single" w:sz="8" w:space="1" w:color="auto"/>
        </w:pBdr>
        <w:tabs>
          <w:tab w:val="left" w:pos="284"/>
        </w:tabs>
        <w:spacing w:before="0" w:line="259" w:lineRule="auto"/>
        <w:ind w:left="0" w:firstLine="0"/>
        <w:jc w:val="both"/>
        <w:rPr>
          <w:rFonts w:ascii="Arial" w:hAnsi="Arial" w:cs="Arial"/>
          <w:color w:val="auto"/>
          <w:sz w:val="20"/>
          <w:szCs w:val="20"/>
          <w:lang w:val="lt-LT"/>
        </w:rPr>
      </w:pPr>
      <w:r w:rsidRPr="002540A2">
        <w:rPr>
          <w:rFonts w:ascii="Arial" w:hAnsi="Arial" w:cs="Arial"/>
          <w:color w:val="auto"/>
          <w:sz w:val="20"/>
          <w:szCs w:val="20"/>
          <w:lang w:val="lt-LT"/>
        </w:rPr>
        <w:t>REIKALAVIMAI PIRKIMO OBJEKTUI</w:t>
      </w:r>
    </w:p>
    <w:p w14:paraId="03205681" w14:textId="77777777" w:rsidR="00DD4D37" w:rsidRPr="002540A2" w:rsidRDefault="00DD4D37" w:rsidP="001950AA">
      <w:pPr>
        <w:jc w:val="center"/>
        <w:rPr>
          <w:rFonts w:ascii="Arial" w:hAnsi="Arial" w:cs="Arial"/>
          <w:b/>
        </w:rPr>
        <w:sectPr w:rsidR="00DD4D37" w:rsidRPr="002540A2" w:rsidSect="00364C07">
          <w:headerReference w:type="default" r:id="rId11"/>
          <w:footerReference w:type="default" r:id="rId12"/>
          <w:pgSz w:w="11906" w:h="16838"/>
          <w:pgMar w:top="1418" w:right="680" w:bottom="1134" w:left="964" w:header="567" w:footer="270" w:gutter="0"/>
          <w:cols w:space="1296"/>
          <w:docGrid w:linePitch="360"/>
        </w:sectPr>
      </w:pPr>
    </w:p>
    <w:tbl>
      <w:tblPr>
        <w:tblStyle w:val="TableGrid1"/>
        <w:tblW w:w="10359" w:type="dxa"/>
        <w:tblInd w:w="-5" w:type="dxa"/>
        <w:tblBorders>
          <w:top w:val="single" w:sz="4" w:space="0" w:color="auto"/>
        </w:tblBorders>
        <w:tblLayout w:type="fixed"/>
        <w:tblLook w:val="04A0" w:firstRow="1" w:lastRow="0" w:firstColumn="1" w:lastColumn="0" w:noHBand="0" w:noVBand="1"/>
      </w:tblPr>
      <w:tblGrid>
        <w:gridCol w:w="720"/>
        <w:gridCol w:w="2693"/>
        <w:gridCol w:w="6946"/>
      </w:tblGrid>
      <w:tr w:rsidR="00E33B43" w:rsidRPr="002540A2" w14:paraId="5058E5EF" w14:textId="77777777" w:rsidTr="00A427FA">
        <w:tc>
          <w:tcPr>
            <w:tcW w:w="720" w:type="dxa"/>
            <w:vAlign w:val="center"/>
          </w:tcPr>
          <w:p w14:paraId="6F6E71A3" w14:textId="77777777" w:rsidR="001B3BEF" w:rsidRPr="002540A2" w:rsidRDefault="001B3BEF" w:rsidP="001950AA">
            <w:pPr>
              <w:spacing w:line="259" w:lineRule="auto"/>
              <w:jc w:val="center"/>
              <w:rPr>
                <w:rFonts w:ascii="Arial" w:eastAsiaTheme="minorHAnsi" w:hAnsi="Arial" w:cs="Arial"/>
                <w:b/>
                <w:color w:val="FF0000"/>
              </w:rPr>
            </w:pPr>
            <w:r w:rsidRPr="002540A2">
              <w:rPr>
                <w:rFonts w:ascii="Arial" w:hAnsi="Arial" w:cs="Arial"/>
                <w:b/>
              </w:rPr>
              <w:t>Eil. Nr.</w:t>
            </w:r>
          </w:p>
        </w:tc>
        <w:tc>
          <w:tcPr>
            <w:tcW w:w="2693" w:type="dxa"/>
            <w:vAlign w:val="center"/>
          </w:tcPr>
          <w:p w14:paraId="7B0A5D61" w14:textId="79C93E4E" w:rsidR="001B3BEF" w:rsidRPr="002540A2" w:rsidRDefault="007855EF" w:rsidP="001950AA">
            <w:pPr>
              <w:spacing w:line="259" w:lineRule="auto"/>
              <w:jc w:val="center"/>
              <w:rPr>
                <w:rFonts w:ascii="Arial" w:eastAsiaTheme="minorHAnsi" w:hAnsi="Arial" w:cs="Arial"/>
                <w:b/>
              </w:rPr>
            </w:pPr>
            <w:r w:rsidRPr="002540A2">
              <w:rPr>
                <w:rFonts w:ascii="Arial" w:hAnsi="Arial" w:cs="Arial"/>
                <w:b/>
              </w:rPr>
              <w:t>Prekės, įrenginio, įrangos savybės, parametrų arba funkcijų išpildymas</w:t>
            </w:r>
          </w:p>
        </w:tc>
        <w:tc>
          <w:tcPr>
            <w:tcW w:w="6946" w:type="dxa"/>
            <w:vAlign w:val="center"/>
          </w:tcPr>
          <w:p w14:paraId="2EB0D144" w14:textId="48B9C1BE" w:rsidR="001B3BEF" w:rsidRPr="004A7DE7" w:rsidRDefault="4EFB62D0" w:rsidP="004A7DE7">
            <w:pPr>
              <w:spacing w:line="259" w:lineRule="auto"/>
              <w:jc w:val="center"/>
              <w:rPr>
                <w:rFonts w:ascii="Arial" w:hAnsi="Arial" w:cs="Arial"/>
                <w:b/>
                <w:bCs/>
              </w:rPr>
            </w:pPr>
            <w:r w:rsidRPr="002540A2">
              <w:rPr>
                <w:rFonts w:ascii="Arial" w:hAnsi="Arial" w:cs="Arial"/>
                <w:b/>
                <w:bCs/>
              </w:rPr>
              <w:t>Reikalaujamo parametro arba vykdomos funkcijos reikšmės išpildymas</w:t>
            </w:r>
          </w:p>
        </w:tc>
      </w:tr>
      <w:tr w:rsidR="00EF201E" w:rsidRPr="002540A2" w14:paraId="2B9AB992" w14:textId="77777777" w:rsidTr="00430693">
        <w:trPr>
          <w:trHeight w:val="306"/>
        </w:trPr>
        <w:tc>
          <w:tcPr>
            <w:tcW w:w="10359" w:type="dxa"/>
            <w:gridSpan w:val="3"/>
            <w:shd w:val="clear" w:color="auto" w:fill="E2EFD9"/>
            <w:vAlign w:val="center"/>
          </w:tcPr>
          <w:p w14:paraId="76476280" w14:textId="274CEA91" w:rsidR="00EF201E" w:rsidRPr="002540A2" w:rsidRDefault="00C93F38" w:rsidP="00430693">
            <w:pPr>
              <w:pStyle w:val="Antrat2"/>
              <w:keepNext w:val="0"/>
              <w:keepLines w:val="0"/>
              <w:numPr>
                <w:ilvl w:val="1"/>
                <w:numId w:val="24"/>
              </w:numPr>
              <w:tabs>
                <w:tab w:val="left" w:pos="284"/>
              </w:tabs>
              <w:spacing w:before="0" w:after="0" w:line="259" w:lineRule="auto"/>
              <w:ind w:left="0" w:firstLine="0"/>
              <w:rPr>
                <w:rFonts w:ascii="Arial" w:hAnsi="Arial" w:cs="Arial"/>
                <w:b w:val="0"/>
                <w:sz w:val="20"/>
                <w:szCs w:val="20"/>
                <w:lang w:val="lt-LT"/>
              </w:rPr>
            </w:pPr>
            <w:r w:rsidRPr="004C1286">
              <w:rPr>
                <w:rFonts w:ascii="Arial" w:hAnsi="Arial" w:cs="Arial"/>
                <w:b w:val="0"/>
                <w:color w:val="auto"/>
                <w:sz w:val="20"/>
                <w:szCs w:val="20"/>
                <w:lang w:val="lt-LT"/>
              </w:rPr>
              <w:t>Atlassian Confluence Premium arba lygiavertės licencijos</w:t>
            </w:r>
          </w:p>
        </w:tc>
      </w:tr>
      <w:tr w:rsidR="00E33B43" w:rsidRPr="002540A2" w14:paraId="2DCF6035" w14:textId="77777777" w:rsidTr="00430693">
        <w:tc>
          <w:tcPr>
            <w:tcW w:w="720" w:type="dxa"/>
            <w:vAlign w:val="center"/>
          </w:tcPr>
          <w:p w14:paraId="7D79DF8E" w14:textId="559777F4" w:rsidR="001B3BEF" w:rsidRPr="002540A2" w:rsidRDefault="001B3BEF" w:rsidP="00430693">
            <w:pPr>
              <w:pStyle w:val="Antrat2"/>
              <w:keepNext w:val="0"/>
              <w:keepLines w:val="0"/>
              <w:numPr>
                <w:ilvl w:val="2"/>
                <w:numId w:val="24"/>
              </w:numPr>
              <w:tabs>
                <w:tab w:val="left" w:pos="284"/>
              </w:tabs>
              <w:spacing w:before="0" w:after="0" w:line="259" w:lineRule="auto"/>
              <w:ind w:left="0" w:firstLine="0"/>
              <w:rPr>
                <w:rFonts w:ascii="Arial" w:hAnsi="Arial" w:cs="Arial"/>
                <w:b w:val="0"/>
                <w:sz w:val="20"/>
                <w:szCs w:val="20"/>
                <w:lang w:val="lt-LT"/>
              </w:rPr>
            </w:pPr>
          </w:p>
        </w:tc>
        <w:tc>
          <w:tcPr>
            <w:tcW w:w="2693" w:type="dxa"/>
            <w:vAlign w:val="center"/>
          </w:tcPr>
          <w:p w14:paraId="478253B4" w14:textId="16C1B0E8" w:rsidR="001B3BEF" w:rsidRPr="002540A2" w:rsidRDefault="004C1286" w:rsidP="00430693">
            <w:pPr>
              <w:rPr>
                <w:rFonts w:ascii="Arial" w:hAnsi="Arial" w:cs="Arial"/>
                <w:b/>
                <w:i/>
                <w:iCs/>
                <w:color w:val="FF0000"/>
              </w:rPr>
            </w:pPr>
            <w:r w:rsidRPr="00F00199">
              <w:rPr>
                <w:rFonts w:ascii="Arial" w:hAnsi="Arial" w:cs="Arial"/>
              </w:rPr>
              <w:t>Programinės įrangos parametrai / funkcijos</w:t>
            </w:r>
          </w:p>
        </w:tc>
        <w:tc>
          <w:tcPr>
            <w:tcW w:w="6946" w:type="dxa"/>
            <w:vAlign w:val="center"/>
          </w:tcPr>
          <w:p w14:paraId="17BC1388" w14:textId="77777777" w:rsidR="004475FF" w:rsidRPr="004475FF" w:rsidRDefault="004475FF" w:rsidP="00430693">
            <w:pPr>
              <w:rPr>
                <w:rFonts w:ascii="Arial" w:hAnsi="Arial" w:cs="Arial"/>
              </w:rPr>
            </w:pPr>
            <w:r w:rsidRPr="004475FF">
              <w:rPr>
                <w:rFonts w:ascii="Arial" w:hAnsi="Arial" w:cs="Arial"/>
              </w:rPr>
              <w:t>Programinė įranga turi palaikyti funkcijas nurodytas šiame programinės įrangos aprašyme:</w:t>
            </w:r>
          </w:p>
          <w:p w14:paraId="254618CE" w14:textId="15D4DB49"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Programinė įranga turi galimybę kurti tiek turinio, kiek reikia, neribojant puslapių ir vietos.</w:t>
            </w:r>
          </w:p>
          <w:p w14:paraId="0D326CDB" w14:textId="243111DB"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Programinė įranga turi galimybę keisti puslapio leidimus atskiriems vartotojams, grupėms.</w:t>
            </w:r>
          </w:p>
          <w:p w14:paraId="6286D51D" w14:textId="72B99CA5"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 xml:space="preserve">Programinė įranga turi leisti peržiūrėti kiekvieno puslapio pakeitimų istoriją, palyginti skirtingas versijas ir jei reikia, grįžti prie ankstesnės versijos. </w:t>
            </w:r>
          </w:p>
          <w:p w14:paraId="69AAA548" w14:textId="08733445"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Programinė įranga turi palaikyti geriausių praktikų šablonų biblioteką.</w:t>
            </w:r>
          </w:p>
          <w:p w14:paraId="52939CA3" w14:textId="42CBEB54"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Programinė įranga turi galimybę filtruoti svetainės, vietos ir puslapio lygio ataskaitas.</w:t>
            </w:r>
          </w:p>
          <w:p w14:paraId="03ECFF1F" w14:textId="2C4FEAD9"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Programinė įranga turi galimybę vienu metu pašalinti kelis pasenusius puslapius.</w:t>
            </w:r>
          </w:p>
          <w:p w14:paraId="3603FCF0" w14:textId="4C32A573"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Programinė įranga turi galimybę peržiūrėti produkto naudojimo, veiklos ir saugos ataskaitas.</w:t>
            </w:r>
          </w:p>
          <w:p w14:paraId="520B5143" w14:textId="3B211B8D"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Programinė įranga turi suteikti svetainės administratoriams galimybę gauti laikiną prieigą prie apribotų puslapių.</w:t>
            </w:r>
          </w:p>
          <w:p w14:paraId="17395B86" w14:textId="5A211F6D"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 xml:space="preserve">Programinė įranga turi galimybę klonuoti puslapio leidimus iš vieno puslapio į kitą. </w:t>
            </w:r>
          </w:p>
          <w:p w14:paraId="0E78D18A" w14:textId="5AC4D507"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 xml:space="preserve">Programinė įranga turi atvaizduoti komandos kalendorių ir leisti jį bendrinti. </w:t>
            </w:r>
          </w:p>
          <w:p w14:paraId="4C0B54E7" w14:textId="494B07AC" w:rsidR="004475FF" w:rsidRPr="000C3560" w:rsidRDefault="004475FF" w:rsidP="00430693">
            <w:pPr>
              <w:pStyle w:val="Sraopastraipa"/>
              <w:numPr>
                <w:ilvl w:val="0"/>
                <w:numId w:val="39"/>
              </w:numPr>
              <w:spacing w:after="0" w:line="240" w:lineRule="auto"/>
              <w:rPr>
                <w:rFonts w:ascii="Arial" w:hAnsi="Arial" w:cs="Arial"/>
                <w:color w:val="auto"/>
                <w:sz w:val="20"/>
                <w:szCs w:val="20"/>
                <w:lang w:val="lt-LT"/>
              </w:rPr>
            </w:pPr>
            <w:r w:rsidRPr="000C3560">
              <w:rPr>
                <w:rFonts w:ascii="Arial" w:hAnsi="Arial" w:cs="Arial"/>
                <w:color w:val="auto"/>
                <w:sz w:val="20"/>
                <w:szCs w:val="20"/>
                <w:lang w:val="lt-LT"/>
              </w:rPr>
              <w:t>Programinė įranga turi palaikyti „</w:t>
            </w:r>
            <w:r w:rsidR="00A427FA" w:rsidRPr="000C3560">
              <w:rPr>
                <w:rFonts w:ascii="Arial" w:hAnsi="Arial" w:cs="Arial"/>
                <w:color w:val="auto"/>
                <w:sz w:val="20"/>
                <w:szCs w:val="20"/>
                <w:lang w:val="lt-LT"/>
              </w:rPr>
              <w:t>Sandbox“(</w:t>
            </w:r>
            <w:r w:rsidRPr="000C3560">
              <w:rPr>
                <w:rFonts w:ascii="Arial" w:hAnsi="Arial" w:cs="Arial"/>
                <w:color w:val="auto"/>
                <w:sz w:val="20"/>
                <w:szCs w:val="20"/>
                <w:lang w:val="lt-LT"/>
              </w:rPr>
              <w:t>testinės aplinkos) funkciją.</w:t>
            </w:r>
          </w:p>
          <w:p w14:paraId="69C4FD7A" w14:textId="77124F11" w:rsidR="004475FF" w:rsidRPr="004475FF" w:rsidRDefault="004475FF" w:rsidP="00430693">
            <w:pPr>
              <w:pStyle w:val="Sraopastraipa"/>
              <w:numPr>
                <w:ilvl w:val="0"/>
                <w:numId w:val="39"/>
              </w:numPr>
              <w:spacing w:after="0" w:line="240" w:lineRule="auto"/>
              <w:rPr>
                <w:rFonts w:ascii="Arial" w:hAnsi="Arial" w:cs="Arial"/>
                <w:color w:val="auto"/>
                <w:sz w:val="20"/>
                <w:szCs w:val="20"/>
              </w:rPr>
            </w:pPr>
            <w:r w:rsidRPr="004475FF">
              <w:rPr>
                <w:rFonts w:ascii="Arial" w:hAnsi="Arial" w:cs="Arial"/>
                <w:color w:val="auto"/>
                <w:sz w:val="20"/>
                <w:szCs w:val="20"/>
              </w:rPr>
              <w:lastRenderedPageBreak/>
              <w:t xml:space="preserve">Programinės įrangos vieta (angl. Storage) turi būti neribota. </w:t>
            </w:r>
          </w:p>
          <w:p w14:paraId="2E56E266" w14:textId="77777777" w:rsidR="001B3BEF" w:rsidRPr="000C3560" w:rsidRDefault="004475FF" w:rsidP="00430693">
            <w:pPr>
              <w:pStyle w:val="Sraopastraipa"/>
              <w:numPr>
                <w:ilvl w:val="0"/>
                <w:numId w:val="39"/>
              </w:numPr>
              <w:spacing w:after="0" w:line="240" w:lineRule="auto"/>
              <w:rPr>
                <w:rFonts w:ascii="Arial" w:hAnsi="Arial" w:cs="Arial"/>
                <w:b/>
                <w:i/>
                <w:iCs/>
                <w:color w:val="FF0000"/>
                <w:sz w:val="20"/>
                <w:szCs w:val="20"/>
                <w:lang w:val="pl-PL"/>
              </w:rPr>
            </w:pPr>
            <w:r w:rsidRPr="000C3560">
              <w:rPr>
                <w:rFonts w:ascii="Arial" w:hAnsi="Arial" w:cs="Arial"/>
                <w:color w:val="auto"/>
                <w:sz w:val="20"/>
                <w:szCs w:val="20"/>
                <w:lang w:val="pl-PL"/>
              </w:rPr>
              <w:t>Programinė įranga turi turėti 24/7 palaikymą.</w:t>
            </w:r>
          </w:p>
          <w:p w14:paraId="6DD209D0" w14:textId="2DC4176A" w:rsidR="000A3863" w:rsidRPr="000C3560" w:rsidRDefault="000A3863" w:rsidP="00430693">
            <w:pPr>
              <w:pStyle w:val="Sraopastraipa"/>
              <w:numPr>
                <w:ilvl w:val="0"/>
                <w:numId w:val="39"/>
              </w:numPr>
              <w:spacing w:after="0" w:line="240" w:lineRule="auto"/>
              <w:rPr>
                <w:rFonts w:ascii="Arial" w:hAnsi="Arial" w:cs="Arial"/>
                <w:b/>
                <w:i/>
                <w:iCs/>
                <w:color w:val="FF0000"/>
                <w:sz w:val="20"/>
                <w:szCs w:val="20"/>
                <w:lang w:val="pl-PL"/>
              </w:rPr>
            </w:pPr>
            <w:r w:rsidRPr="000C3560">
              <w:rPr>
                <w:rFonts w:ascii="Arial" w:hAnsi="Arial" w:cs="Arial"/>
                <w:color w:val="auto"/>
                <w:sz w:val="20"/>
                <w:szCs w:val="20"/>
                <w:lang w:val="pl-PL"/>
              </w:rPr>
              <w:t>Programinė įranga atitinka nefunkcinius reikalavimus nurodytus 1 Priedas NFR reikalavimai.</w:t>
            </w:r>
          </w:p>
        </w:tc>
      </w:tr>
      <w:tr w:rsidR="00765927" w:rsidRPr="002540A2" w14:paraId="0038B6AD" w14:textId="77777777" w:rsidTr="00430693">
        <w:tblPrEx>
          <w:tblBorders>
            <w:top w:val="single" w:sz="4" w:space="0" w:color="000000"/>
          </w:tblBorders>
        </w:tblPrEx>
        <w:trPr>
          <w:trHeight w:val="306"/>
        </w:trPr>
        <w:tc>
          <w:tcPr>
            <w:tcW w:w="10359" w:type="dxa"/>
            <w:gridSpan w:val="3"/>
            <w:tcBorders>
              <w:bottom w:val="single" w:sz="4" w:space="0" w:color="auto"/>
            </w:tcBorders>
            <w:shd w:val="clear" w:color="auto" w:fill="E2EFD9"/>
            <w:vAlign w:val="center"/>
          </w:tcPr>
          <w:p w14:paraId="64A74616" w14:textId="7CF5FD50" w:rsidR="00765927" w:rsidRPr="002540A2" w:rsidRDefault="00765927" w:rsidP="00430693">
            <w:pPr>
              <w:pStyle w:val="Antrat2"/>
              <w:keepNext w:val="0"/>
              <w:keepLines w:val="0"/>
              <w:numPr>
                <w:ilvl w:val="1"/>
                <w:numId w:val="24"/>
              </w:numPr>
              <w:tabs>
                <w:tab w:val="left" w:pos="284"/>
              </w:tabs>
              <w:spacing w:before="0" w:after="0" w:line="259" w:lineRule="auto"/>
              <w:ind w:left="0" w:firstLine="0"/>
              <w:rPr>
                <w:rFonts w:ascii="Arial" w:hAnsi="Arial" w:cs="Arial"/>
                <w:b w:val="0"/>
                <w:sz w:val="20"/>
                <w:szCs w:val="20"/>
                <w:lang w:val="lt-LT"/>
              </w:rPr>
            </w:pPr>
            <w:r w:rsidRPr="004C1286">
              <w:rPr>
                <w:rFonts w:ascii="Arial" w:hAnsi="Arial" w:cs="Arial"/>
                <w:b w:val="0"/>
                <w:color w:val="auto"/>
                <w:sz w:val="20"/>
                <w:szCs w:val="20"/>
                <w:lang w:val="lt-LT"/>
              </w:rPr>
              <w:lastRenderedPageBreak/>
              <w:t>Atlassian</w:t>
            </w:r>
            <w:r>
              <w:rPr>
                <w:rFonts w:ascii="Arial" w:hAnsi="Arial" w:cs="Arial"/>
                <w:b w:val="0"/>
                <w:color w:val="auto"/>
                <w:sz w:val="20"/>
                <w:szCs w:val="20"/>
                <w:lang w:val="lt-LT"/>
              </w:rPr>
              <w:t xml:space="preserve"> </w:t>
            </w:r>
            <w:r w:rsidR="00077932">
              <w:rPr>
                <w:rFonts w:ascii="Arial" w:hAnsi="Arial" w:cs="Arial"/>
                <w:b w:val="0"/>
                <w:color w:val="auto"/>
                <w:sz w:val="20"/>
                <w:szCs w:val="20"/>
                <w:lang w:val="lt-LT"/>
              </w:rPr>
              <w:t>Guard Standard</w:t>
            </w:r>
            <w:r>
              <w:rPr>
                <w:rFonts w:ascii="Arial" w:hAnsi="Arial" w:cs="Arial"/>
                <w:b w:val="0"/>
                <w:color w:val="auto"/>
                <w:sz w:val="20"/>
                <w:szCs w:val="20"/>
                <w:lang w:val="lt-LT"/>
              </w:rPr>
              <w:t xml:space="preserve"> </w:t>
            </w:r>
            <w:r w:rsidRPr="004C1286">
              <w:rPr>
                <w:rFonts w:ascii="Arial" w:hAnsi="Arial" w:cs="Arial"/>
                <w:b w:val="0"/>
                <w:color w:val="auto"/>
                <w:sz w:val="20"/>
                <w:szCs w:val="20"/>
                <w:lang w:val="lt-LT"/>
              </w:rPr>
              <w:t>arba lygiavertės licencijos</w:t>
            </w:r>
          </w:p>
        </w:tc>
      </w:tr>
      <w:tr w:rsidR="00765927" w:rsidRPr="002540A2" w14:paraId="0B6AD442" w14:textId="77777777" w:rsidTr="00430693">
        <w:tc>
          <w:tcPr>
            <w:tcW w:w="720" w:type="dxa"/>
            <w:tcBorders>
              <w:top w:val="single" w:sz="4" w:space="0" w:color="auto"/>
            </w:tcBorders>
            <w:vAlign w:val="center"/>
          </w:tcPr>
          <w:p w14:paraId="41A2D6A9" w14:textId="31B751EB" w:rsidR="00765927" w:rsidRPr="00A427FA" w:rsidRDefault="00765927" w:rsidP="00430693">
            <w:pPr>
              <w:pStyle w:val="Sraopastraipa"/>
              <w:numPr>
                <w:ilvl w:val="2"/>
                <w:numId w:val="24"/>
              </w:numPr>
              <w:spacing w:after="0" w:line="240" w:lineRule="auto"/>
              <w:rPr>
                <w:rFonts w:ascii="Arial" w:hAnsi="Arial" w:cs="Arial"/>
                <w:bCs/>
                <w:sz w:val="20"/>
                <w:szCs w:val="20"/>
              </w:rPr>
            </w:pPr>
          </w:p>
        </w:tc>
        <w:tc>
          <w:tcPr>
            <w:tcW w:w="2693" w:type="dxa"/>
            <w:tcBorders>
              <w:top w:val="single" w:sz="4" w:space="0" w:color="auto"/>
            </w:tcBorders>
            <w:vAlign w:val="center"/>
          </w:tcPr>
          <w:p w14:paraId="1F11F6B3" w14:textId="2E9A2821" w:rsidR="00765927" w:rsidRPr="002540A2" w:rsidRDefault="00A427FA" w:rsidP="00430693">
            <w:pPr>
              <w:rPr>
                <w:rFonts w:ascii="Arial" w:hAnsi="Arial" w:cs="Arial"/>
              </w:rPr>
            </w:pPr>
            <w:r w:rsidRPr="00F00199">
              <w:rPr>
                <w:rFonts w:ascii="Arial" w:hAnsi="Arial" w:cs="Arial"/>
              </w:rPr>
              <w:t>Programinės įrangos parametrai / funkcijos</w:t>
            </w:r>
          </w:p>
        </w:tc>
        <w:tc>
          <w:tcPr>
            <w:tcW w:w="6946" w:type="dxa"/>
            <w:tcBorders>
              <w:top w:val="single" w:sz="4" w:space="0" w:color="auto"/>
            </w:tcBorders>
            <w:vAlign w:val="center"/>
          </w:tcPr>
          <w:p w14:paraId="1C1F2AB0" w14:textId="77777777" w:rsidR="008E3A3D" w:rsidRPr="00D71827" w:rsidRDefault="008E3A3D" w:rsidP="00430693">
            <w:pPr>
              <w:rPr>
                <w:rFonts w:ascii="Arial" w:hAnsi="Arial" w:cs="Arial"/>
              </w:rPr>
            </w:pPr>
            <w:r w:rsidRPr="00D71827">
              <w:rPr>
                <w:rFonts w:ascii="Arial" w:hAnsi="Arial" w:cs="Arial"/>
              </w:rPr>
              <w:t>Programinė įranga turi palaikyti funkcijas nurodytas šiame programinės įrangos aprašyme:</w:t>
            </w:r>
          </w:p>
          <w:p w14:paraId="2432F47F" w14:textId="22C3B673" w:rsidR="00765927" w:rsidRPr="00456071" w:rsidRDefault="00231C12" w:rsidP="00430693">
            <w:pPr>
              <w:pStyle w:val="Sraopastraipa"/>
              <w:numPr>
                <w:ilvl w:val="0"/>
                <w:numId w:val="40"/>
              </w:numPr>
              <w:spacing w:after="0" w:line="240" w:lineRule="auto"/>
              <w:rPr>
                <w:rFonts w:ascii="Arial" w:hAnsi="Arial" w:cs="Arial"/>
                <w:color w:val="auto"/>
                <w:sz w:val="20"/>
                <w:szCs w:val="20"/>
              </w:rPr>
            </w:pPr>
            <w:r w:rsidRPr="00456071">
              <w:rPr>
                <w:rFonts w:ascii="Arial" w:hAnsi="Arial" w:cs="Arial"/>
                <w:color w:val="auto"/>
                <w:sz w:val="20"/>
                <w:szCs w:val="20"/>
              </w:rPr>
              <w:t>Programinė įranga turi galimybę prijungti</w:t>
            </w:r>
            <w:r w:rsidR="00D71827" w:rsidRPr="00456071">
              <w:rPr>
                <w:rFonts w:ascii="Arial" w:hAnsi="Arial" w:cs="Arial"/>
                <w:color w:val="auto"/>
                <w:sz w:val="20"/>
                <w:szCs w:val="20"/>
              </w:rPr>
              <w:t xml:space="preserve"> Atlassian produktus prie Azure SSO. </w:t>
            </w:r>
          </w:p>
          <w:p w14:paraId="6193A82F" w14:textId="1BD5DA27" w:rsidR="00D71827" w:rsidRPr="00456071" w:rsidRDefault="00231C12" w:rsidP="00430693">
            <w:pPr>
              <w:pStyle w:val="Sraopastraipa"/>
              <w:numPr>
                <w:ilvl w:val="0"/>
                <w:numId w:val="40"/>
              </w:numPr>
              <w:spacing w:after="0" w:line="240" w:lineRule="auto"/>
              <w:rPr>
                <w:rFonts w:ascii="Arial" w:hAnsi="Arial" w:cs="Arial"/>
                <w:color w:val="auto"/>
                <w:sz w:val="20"/>
                <w:szCs w:val="20"/>
              </w:rPr>
            </w:pPr>
            <w:r w:rsidRPr="00456071">
              <w:rPr>
                <w:rFonts w:ascii="Arial" w:hAnsi="Arial" w:cs="Arial"/>
                <w:color w:val="auto"/>
                <w:sz w:val="20"/>
                <w:szCs w:val="20"/>
              </w:rPr>
              <w:t>Programinė įranga turi galimybę automatiškai</w:t>
            </w:r>
            <w:r w:rsidR="001C796D" w:rsidRPr="00456071">
              <w:rPr>
                <w:rFonts w:ascii="Arial" w:hAnsi="Arial" w:cs="Arial"/>
                <w:color w:val="auto"/>
                <w:sz w:val="20"/>
                <w:szCs w:val="20"/>
              </w:rPr>
              <w:t xml:space="preserve"> </w:t>
            </w:r>
            <w:r w:rsidRPr="00456071">
              <w:rPr>
                <w:rFonts w:ascii="Arial" w:hAnsi="Arial" w:cs="Arial"/>
                <w:color w:val="auto"/>
                <w:sz w:val="20"/>
                <w:szCs w:val="20"/>
              </w:rPr>
              <w:t xml:space="preserve">pridėti naudotojus </w:t>
            </w:r>
            <w:r w:rsidR="001C796D" w:rsidRPr="00456071">
              <w:rPr>
                <w:rFonts w:ascii="Arial" w:hAnsi="Arial" w:cs="Arial"/>
                <w:color w:val="auto"/>
                <w:sz w:val="20"/>
                <w:szCs w:val="20"/>
              </w:rPr>
              <w:t xml:space="preserve">į sistemą. </w:t>
            </w:r>
          </w:p>
          <w:p w14:paraId="481A095D" w14:textId="77777777" w:rsidR="00821907" w:rsidRPr="00456071" w:rsidRDefault="00231C12" w:rsidP="00430693">
            <w:pPr>
              <w:pStyle w:val="Sraopastraipa"/>
              <w:numPr>
                <w:ilvl w:val="0"/>
                <w:numId w:val="40"/>
              </w:numPr>
              <w:spacing w:after="0" w:line="240" w:lineRule="auto"/>
              <w:rPr>
                <w:rFonts w:ascii="Arial" w:hAnsi="Arial" w:cs="Arial"/>
                <w:color w:val="auto"/>
                <w:sz w:val="20"/>
                <w:szCs w:val="20"/>
              </w:rPr>
            </w:pPr>
            <w:r w:rsidRPr="00456071">
              <w:rPr>
                <w:rFonts w:ascii="Arial" w:hAnsi="Arial" w:cs="Arial"/>
                <w:color w:val="auto"/>
                <w:sz w:val="20"/>
                <w:szCs w:val="20"/>
              </w:rPr>
              <w:t xml:space="preserve">Programinė įranga </w:t>
            </w:r>
            <w:r w:rsidR="00821907" w:rsidRPr="00456071">
              <w:rPr>
                <w:rFonts w:ascii="Arial" w:hAnsi="Arial" w:cs="Arial"/>
                <w:color w:val="auto"/>
                <w:sz w:val="20"/>
                <w:szCs w:val="20"/>
              </w:rPr>
              <w:t>turi galimybę įjungti dviejų autentifikacijos žingsnių metodą.</w:t>
            </w:r>
          </w:p>
          <w:p w14:paraId="0F31FAAF" w14:textId="03926FEF" w:rsidR="00821907" w:rsidRPr="00821907" w:rsidRDefault="00456071" w:rsidP="00430693">
            <w:pPr>
              <w:pStyle w:val="Sraopastraipa"/>
              <w:numPr>
                <w:ilvl w:val="0"/>
                <w:numId w:val="40"/>
              </w:numPr>
              <w:spacing w:after="0" w:line="240" w:lineRule="auto"/>
              <w:rPr>
                <w:rFonts w:ascii="Arial" w:hAnsi="Arial" w:cs="Arial"/>
                <w:sz w:val="20"/>
                <w:szCs w:val="20"/>
              </w:rPr>
            </w:pPr>
            <w:r w:rsidRPr="00456071">
              <w:rPr>
                <w:rFonts w:ascii="Arial" w:hAnsi="Arial" w:cs="Arial"/>
                <w:color w:val="auto"/>
                <w:sz w:val="20"/>
                <w:szCs w:val="20"/>
              </w:rPr>
              <w:t>Atšaukti neteisėtus API prieigos raktus.</w:t>
            </w:r>
          </w:p>
        </w:tc>
      </w:tr>
      <w:tr w:rsidR="000B7B88" w:rsidRPr="002540A2" w14:paraId="7B130B4A" w14:textId="77777777" w:rsidTr="00430693">
        <w:tc>
          <w:tcPr>
            <w:tcW w:w="10359" w:type="dxa"/>
            <w:gridSpan w:val="3"/>
            <w:shd w:val="clear" w:color="auto" w:fill="E2EFD9"/>
            <w:vAlign w:val="center"/>
          </w:tcPr>
          <w:p w14:paraId="32622ADC" w14:textId="127EC1F4" w:rsidR="000B7B88" w:rsidRPr="002540A2" w:rsidRDefault="000B7B88" w:rsidP="00430693">
            <w:pPr>
              <w:rPr>
                <w:rFonts w:ascii="Arial" w:hAnsi="Arial" w:cs="Arial"/>
              </w:rPr>
            </w:pPr>
            <w:r w:rsidRPr="00C52C17">
              <w:rPr>
                <w:rFonts w:ascii="Arial" w:hAnsi="Arial" w:cs="Arial"/>
              </w:rPr>
              <w:t>Bendr</w:t>
            </w:r>
            <w:r>
              <w:rPr>
                <w:rFonts w:ascii="Arial" w:hAnsi="Arial" w:cs="Arial"/>
              </w:rPr>
              <w:t>ai 3.1., 3.2., 3.3 punktuose nurodytoms licencijoms taikomi reikalavimai:</w:t>
            </w:r>
          </w:p>
        </w:tc>
      </w:tr>
      <w:tr w:rsidR="002A6229" w:rsidRPr="002540A2" w14:paraId="189AA7BE" w14:textId="77777777" w:rsidTr="00430693">
        <w:tc>
          <w:tcPr>
            <w:tcW w:w="720" w:type="dxa"/>
            <w:vAlign w:val="center"/>
          </w:tcPr>
          <w:p w14:paraId="6B023F17" w14:textId="5CBAF866" w:rsidR="002A6229" w:rsidRPr="000C3560" w:rsidRDefault="002A6229" w:rsidP="00430693">
            <w:pPr>
              <w:pStyle w:val="Sraopastraipa"/>
              <w:numPr>
                <w:ilvl w:val="2"/>
                <w:numId w:val="24"/>
              </w:numPr>
              <w:spacing w:after="0" w:line="240" w:lineRule="auto"/>
              <w:rPr>
                <w:rFonts w:ascii="Arial" w:hAnsi="Arial" w:cs="Arial"/>
                <w:bCs/>
                <w:sz w:val="20"/>
                <w:szCs w:val="20"/>
                <w:lang w:val="lt-LT"/>
              </w:rPr>
            </w:pPr>
          </w:p>
        </w:tc>
        <w:tc>
          <w:tcPr>
            <w:tcW w:w="2693" w:type="dxa"/>
            <w:vAlign w:val="center"/>
          </w:tcPr>
          <w:p w14:paraId="503B3C4E" w14:textId="7F68366B" w:rsidR="002A6229" w:rsidRPr="002540A2" w:rsidRDefault="002A6229" w:rsidP="00430693">
            <w:pPr>
              <w:rPr>
                <w:rFonts w:ascii="Arial" w:hAnsi="Arial" w:cs="Arial"/>
              </w:rPr>
            </w:pPr>
            <w:r w:rsidRPr="00F00199">
              <w:rPr>
                <w:rFonts w:ascii="Arial" w:hAnsi="Arial" w:cs="Arial"/>
                <w:bCs/>
              </w:rPr>
              <w:t>Lydinčios palaikymo paslaugos (toliau – paslaugos)</w:t>
            </w:r>
          </w:p>
        </w:tc>
        <w:tc>
          <w:tcPr>
            <w:tcW w:w="6946" w:type="dxa"/>
            <w:vAlign w:val="center"/>
          </w:tcPr>
          <w:p w14:paraId="5BFCAE44" w14:textId="77777777" w:rsidR="002A6229" w:rsidRPr="008B6693" w:rsidRDefault="002A6229" w:rsidP="00430693">
            <w:pPr>
              <w:rPr>
                <w:rFonts w:ascii="Arial" w:hAnsi="Arial" w:cs="Arial"/>
              </w:rPr>
            </w:pPr>
            <w:r>
              <w:rPr>
                <w:rFonts w:ascii="Arial" w:hAnsi="Arial" w:cs="Arial"/>
              </w:rPr>
              <w:t>Paslaugos turi apimti programinės įrangos garantinę ir t</w:t>
            </w:r>
            <w:r w:rsidRPr="00B476F1">
              <w:rPr>
                <w:rFonts w:ascii="Arial" w:hAnsi="Arial" w:cs="Arial"/>
              </w:rPr>
              <w:t>echnin</w:t>
            </w:r>
            <w:r>
              <w:rPr>
                <w:rFonts w:ascii="Arial" w:hAnsi="Arial" w:cs="Arial"/>
              </w:rPr>
              <w:t>ę</w:t>
            </w:r>
            <w:r w:rsidRPr="00B476F1">
              <w:rPr>
                <w:rFonts w:ascii="Arial" w:hAnsi="Arial" w:cs="Arial"/>
              </w:rPr>
              <w:t xml:space="preserve"> priežiūr</w:t>
            </w:r>
            <w:r>
              <w:rPr>
                <w:rFonts w:ascii="Arial" w:hAnsi="Arial" w:cs="Arial"/>
              </w:rPr>
              <w:t>ą, kurių</w:t>
            </w:r>
            <w:r w:rsidRPr="008B6693">
              <w:rPr>
                <w:rFonts w:ascii="Arial" w:hAnsi="Arial" w:cs="Arial"/>
              </w:rPr>
              <w:t xml:space="preserve"> galiojimo metu turi būti užtikrintas programinės įrangos naujų versijų, pataisymų</w:t>
            </w:r>
            <w:r>
              <w:rPr>
                <w:rFonts w:ascii="Arial" w:hAnsi="Arial" w:cs="Arial"/>
              </w:rPr>
              <w:t xml:space="preserve"> ir</w:t>
            </w:r>
            <w:r w:rsidRPr="008B6693">
              <w:rPr>
                <w:rFonts w:ascii="Arial" w:hAnsi="Arial" w:cs="Arial"/>
              </w:rPr>
              <w:t xml:space="preserve"> su tuo susijusių visų reikalingų licencijų pateikimas, techninės pagalbos ir konsultacijų teikimas pagal gamintojo nustatytą tvarką, užregistravus problemą</w:t>
            </w:r>
            <w:r>
              <w:rPr>
                <w:rFonts w:ascii="Arial" w:hAnsi="Arial" w:cs="Arial"/>
              </w:rPr>
              <w:t xml:space="preserve"> </w:t>
            </w:r>
            <w:r w:rsidRPr="008B6693">
              <w:rPr>
                <w:rFonts w:ascii="Arial" w:hAnsi="Arial" w:cs="Arial"/>
              </w:rPr>
              <w:t>/</w:t>
            </w:r>
            <w:r>
              <w:rPr>
                <w:rFonts w:ascii="Arial" w:hAnsi="Arial" w:cs="Arial"/>
              </w:rPr>
              <w:t xml:space="preserve"> </w:t>
            </w:r>
            <w:r w:rsidRPr="008B6693">
              <w:rPr>
                <w:rFonts w:ascii="Arial" w:hAnsi="Arial" w:cs="Arial"/>
              </w:rPr>
              <w:t>paklausimą internetu, telefonu ar el. paštu be papildomų mokesčių.</w:t>
            </w:r>
          </w:p>
          <w:p w14:paraId="0B856C5B" w14:textId="07B6493D" w:rsidR="002A6229" w:rsidRPr="002540A2" w:rsidRDefault="002A6229" w:rsidP="00430693">
            <w:pPr>
              <w:rPr>
                <w:rFonts w:ascii="Arial" w:hAnsi="Arial" w:cs="Arial"/>
              </w:rPr>
            </w:pPr>
            <w:r w:rsidRPr="00325C1F">
              <w:rPr>
                <w:rFonts w:ascii="Arial" w:hAnsi="Arial" w:cs="Arial"/>
              </w:rPr>
              <w:t>Programinė įranga</w:t>
            </w:r>
            <w:r>
              <w:rPr>
                <w:rFonts w:ascii="Arial" w:hAnsi="Arial" w:cs="Arial"/>
              </w:rPr>
              <w:t xml:space="preserve"> jos atnaujinimo atveju turi būti</w:t>
            </w:r>
            <w:r w:rsidRPr="00325C1F">
              <w:rPr>
                <w:rFonts w:ascii="Arial" w:hAnsi="Arial" w:cs="Arial"/>
              </w:rPr>
              <w:t xml:space="preserve"> pateikiama </w:t>
            </w:r>
            <w:r>
              <w:rPr>
                <w:rFonts w:ascii="Arial" w:hAnsi="Arial" w:cs="Arial"/>
              </w:rPr>
              <w:t>U</w:t>
            </w:r>
            <w:r w:rsidRPr="00325C1F">
              <w:rPr>
                <w:rFonts w:ascii="Arial" w:hAnsi="Arial" w:cs="Arial"/>
              </w:rPr>
              <w:t>žsakovui (tai gali būti atliekama gamintojo numatytoje savitarnos sistemoje) ne vėliau kaip per 5 darbo dienas nuo naujos versijos (pataisymų ar kitų atnaujinimų) išleidimo bei patalpinimo atsisiuntimui gamintojo sistemose dienos.</w:t>
            </w:r>
          </w:p>
        </w:tc>
      </w:tr>
      <w:tr w:rsidR="00EC5BD9" w:rsidRPr="002540A2" w14:paraId="479E6259" w14:textId="77777777" w:rsidTr="00A427FA">
        <w:tc>
          <w:tcPr>
            <w:tcW w:w="10359" w:type="dxa"/>
            <w:gridSpan w:val="3"/>
          </w:tcPr>
          <w:p w14:paraId="41B493FF" w14:textId="141DC5C7" w:rsidR="00EC5BD9" w:rsidRPr="002540A2" w:rsidRDefault="00EC5BD9" w:rsidP="00EC5BD9">
            <w:pPr>
              <w:spacing w:line="259" w:lineRule="auto"/>
              <w:rPr>
                <w:rFonts w:ascii="Arial" w:hAnsi="Arial" w:cs="Arial"/>
                <w:b/>
                <w:bCs/>
              </w:rPr>
            </w:pPr>
            <w:r w:rsidRPr="002540A2">
              <w:rPr>
                <w:rFonts w:ascii="Arial" w:hAnsi="Arial" w:cs="Arial"/>
                <w:b/>
                <w:bCs/>
              </w:rPr>
              <w:t>Pirkimo objektui keliami teisės aktų, standartų ir Pirkėjo/Užsakovo vidaus teisės aktuose keliami reikalavimai</w:t>
            </w:r>
          </w:p>
        </w:tc>
      </w:tr>
      <w:tr w:rsidR="00EC5BD9" w:rsidRPr="002540A2" w14:paraId="269A9509" w14:textId="77777777" w:rsidTr="000A3863">
        <w:trPr>
          <w:trHeight w:val="1827"/>
        </w:trPr>
        <w:tc>
          <w:tcPr>
            <w:tcW w:w="720" w:type="dxa"/>
            <w:vAlign w:val="center"/>
          </w:tcPr>
          <w:p w14:paraId="79147555" w14:textId="5EB984FA" w:rsidR="00EC5BD9" w:rsidRPr="002540A2" w:rsidRDefault="00EC5BD9" w:rsidP="000A3863">
            <w:pPr>
              <w:pStyle w:val="Antrat2"/>
              <w:keepNext w:val="0"/>
              <w:keepLines w:val="0"/>
              <w:numPr>
                <w:ilvl w:val="2"/>
                <w:numId w:val="24"/>
              </w:numPr>
              <w:tabs>
                <w:tab w:val="left" w:pos="284"/>
              </w:tabs>
              <w:spacing w:before="0" w:after="0" w:line="259" w:lineRule="auto"/>
              <w:ind w:left="0" w:firstLine="0"/>
              <w:rPr>
                <w:rFonts w:ascii="Arial" w:hAnsi="Arial" w:cs="Arial"/>
                <w:b w:val="0"/>
                <w:sz w:val="20"/>
                <w:szCs w:val="20"/>
                <w:lang w:val="lt-LT"/>
              </w:rPr>
            </w:pPr>
            <w:bookmarkStart w:id="1" w:name="_Hlk157426769"/>
          </w:p>
        </w:tc>
        <w:tc>
          <w:tcPr>
            <w:tcW w:w="2693" w:type="dxa"/>
            <w:vAlign w:val="center"/>
          </w:tcPr>
          <w:p w14:paraId="20E6279B" w14:textId="56600DF4" w:rsidR="00EC5BD9" w:rsidRPr="002540A2" w:rsidRDefault="00EC5BD9" w:rsidP="000A3863">
            <w:pPr>
              <w:rPr>
                <w:rFonts w:ascii="Arial" w:hAnsi="Arial" w:cs="Arial"/>
                <w:b/>
                <w:color w:val="000000"/>
              </w:rPr>
            </w:pPr>
            <w:r w:rsidRPr="002540A2">
              <w:rPr>
                <w:rFonts w:ascii="Arial" w:hAnsi="Arial" w:cs="Arial"/>
                <w:b/>
                <w:color w:val="000000"/>
              </w:rPr>
              <w:t xml:space="preserve">Pirkimo objektui taikomas </w:t>
            </w:r>
            <w:r>
              <w:rPr>
                <w:rFonts w:ascii="Arial" w:hAnsi="Arial" w:cs="Arial"/>
                <w:b/>
                <w:color w:val="000000"/>
              </w:rPr>
              <w:t>aplinkos apsaugos (</w:t>
            </w:r>
            <w:r w:rsidRPr="002540A2">
              <w:rPr>
                <w:rFonts w:ascii="Arial" w:hAnsi="Arial" w:cs="Arial"/>
                <w:b/>
                <w:color w:val="000000"/>
              </w:rPr>
              <w:t>žaliasis</w:t>
            </w:r>
            <w:r>
              <w:rPr>
                <w:rFonts w:ascii="Arial" w:hAnsi="Arial" w:cs="Arial"/>
                <w:b/>
                <w:color w:val="000000"/>
              </w:rPr>
              <w:t>)</w:t>
            </w:r>
            <w:r w:rsidRPr="002540A2">
              <w:rPr>
                <w:rFonts w:ascii="Arial" w:hAnsi="Arial" w:cs="Arial"/>
                <w:b/>
                <w:color w:val="000000"/>
              </w:rPr>
              <w:t xml:space="preserve"> kriterijus</w:t>
            </w:r>
          </w:p>
        </w:tc>
        <w:tc>
          <w:tcPr>
            <w:tcW w:w="6946" w:type="dxa"/>
            <w:vAlign w:val="center"/>
          </w:tcPr>
          <w:p w14:paraId="388A242D" w14:textId="1939B84C" w:rsidR="00EC5BD9" w:rsidRPr="00430693" w:rsidRDefault="00EC5BD9" w:rsidP="000A3863">
            <w:pPr>
              <w:rPr>
                <w:rFonts w:ascii="Arial" w:hAnsi="Arial" w:cs="Arial"/>
                <w:color w:val="0070C0"/>
              </w:rPr>
            </w:pPr>
            <w:r>
              <w:rPr>
                <w:rFonts w:ascii="Arial" w:hAnsi="Arial" w:cs="Arial"/>
                <w:lang w:eastAsia="lt-LT"/>
              </w:rPr>
              <w:t xml:space="preserve">Perkama prekė - </w:t>
            </w:r>
            <w:r w:rsidRPr="00430693">
              <w:rPr>
                <w:rFonts w:ascii="Arial" w:hAnsi="Arial" w:cs="Arial"/>
              </w:rPr>
              <w:t xml:space="preserve">programinės įrangos licencijos </w:t>
            </w:r>
            <w:r w:rsidRPr="009A0F33">
              <w:rPr>
                <w:rFonts w:ascii="Arial" w:hAnsi="Arial" w:cs="Arial"/>
              </w:rPr>
              <w:t xml:space="preserve">yra </w:t>
            </w:r>
            <w:r>
              <w:rPr>
                <w:rFonts w:ascii="Arial" w:hAnsi="Arial" w:cs="Arial"/>
              </w:rPr>
              <w:t xml:space="preserve">viena iš </w:t>
            </w:r>
            <w:r w:rsidRPr="009A0F33">
              <w:rPr>
                <w:rFonts w:ascii="Arial" w:hAnsi="Arial" w:cs="Arial"/>
                <w:color w:val="000000"/>
              </w:rPr>
              <w:t>Aplinkos apsaugos kriterijų taikymo, vykdant žaliuosius pirkimus, tvarkos apraš</w:t>
            </w:r>
            <w:r>
              <w:rPr>
                <w:rFonts w:ascii="Arial" w:hAnsi="Arial" w:cs="Arial"/>
                <w:color w:val="000000"/>
              </w:rPr>
              <w:t xml:space="preserve">o (aktuali redakcija) 4.4.3. punkte nurodytų prekių, kurioms papildomi </w:t>
            </w:r>
            <w:r>
              <w:rPr>
                <w:rFonts w:ascii="Arial" w:hAnsi="Arial" w:cs="Arial"/>
              </w:rPr>
              <w:t>aplinkosauginiai reikalavimai nėra nustatomi.</w:t>
            </w:r>
          </w:p>
        </w:tc>
      </w:tr>
      <w:bookmarkEnd w:id="1"/>
      <w:tr w:rsidR="00EC5BD9" w:rsidRPr="002540A2" w14:paraId="708427AF" w14:textId="77777777" w:rsidTr="00A427FA">
        <w:trPr>
          <w:trHeight w:val="460"/>
        </w:trPr>
        <w:tc>
          <w:tcPr>
            <w:tcW w:w="10359" w:type="dxa"/>
            <w:gridSpan w:val="3"/>
            <w:vAlign w:val="center"/>
          </w:tcPr>
          <w:p w14:paraId="2570B95F" w14:textId="67B454A8" w:rsidR="00EC5BD9" w:rsidRPr="002540A2" w:rsidRDefault="00EC5BD9" w:rsidP="00EC5BD9">
            <w:pPr>
              <w:keepNext/>
              <w:widowControl w:val="0"/>
              <w:rPr>
                <w:rFonts w:ascii="Arial" w:hAnsi="Arial" w:cs="Arial"/>
                <w:b/>
                <w:bCs/>
                <w:color w:val="4472C4" w:themeColor="accent1"/>
              </w:rPr>
            </w:pPr>
            <w:r w:rsidRPr="50AEC38D">
              <w:rPr>
                <w:rFonts w:ascii="Arial" w:hAnsi="Arial" w:cs="Arial"/>
                <w:b/>
                <w:bCs/>
              </w:rPr>
              <w:t>REIKALAVIMAI DĖL ATITIKTIES NACIONALINIO SAUGUMO INTERESAMS</w:t>
            </w:r>
          </w:p>
        </w:tc>
      </w:tr>
      <w:tr w:rsidR="00EC5BD9" w:rsidRPr="002540A2" w14:paraId="20A4EDD7" w14:textId="77777777" w:rsidTr="00442178">
        <w:trPr>
          <w:trHeight w:val="1266"/>
        </w:trPr>
        <w:tc>
          <w:tcPr>
            <w:tcW w:w="720" w:type="dxa"/>
            <w:vAlign w:val="center"/>
          </w:tcPr>
          <w:p w14:paraId="4298A2A7" w14:textId="77777777" w:rsidR="00EC5BD9" w:rsidRPr="002540A2" w:rsidRDefault="00EC5BD9" w:rsidP="00442178">
            <w:pPr>
              <w:pStyle w:val="Antrat2"/>
              <w:keepNext w:val="0"/>
              <w:keepLines w:val="0"/>
              <w:numPr>
                <w:ilvl w:val="2"/>
                <w:numId w:val="24"/>
              </w:numPr>
              <w:tabs>
                <w:tab w:val="left" w:pos="284"/>
              </w:tabs>
              <w:spacing w:before="0" w:after="0" w:line="259" w:lineRule="auto"/>
              <w:ind w:left="0" w:firstLine="0"/>
              <w:rPr>
                <w:rFonts w:ascii="Arial" w:hAnsi="Arial" w:cs="Arial"/>
                <w:b w:val="0"/>
                <w:sz w:val="20"/>
                <w:szCs w:val="20"/>
                <w:lang w:val="lt-LT"/>
              </w:rPr>
            </w:pPr>
          </w:p>
        </w:tc>
        <w:tc>
          <w:tcPr>
            <w:tcW w:w="2693" w:type="dxa"/>
            <w:vAlign w:val="center"/>
          </w:tcPr>
          <w:p w14:paraId="74A4AAEB" w14:textId="17351B8D" w:rsidR="00EC5BD9" w:rsidRPr="00483F40" w:rsidRDefault="00EC5BD9" w:rsidP="00442178">
            <w:pPr>
              <w:rPr>
                <w:rFonts w:ascii="Arial" w:hAnsi="Arial" w:cs="Arial"/>
                <w:color w:val="000000" w:themeColor="text1"/>
              </w:rPr>
            </w:pPr>
            <w:r w:rsidRPr="002540A2">
              <w:rPr>
                <w:rFonts w:ascii="Arial" w:hAnsi="Arial" w:cs="Arial"/>
                <w:color w:val="000000" w:themeColor="text1"/>
              </w:rPr>
              <w:t>Reikalavimas pagal VPĮ 37 str. 9 d./KSPĮ 50 str. 9 d.</w:t>
            </w:r>
          </w:p>
        </w:tc>
        <w:tc>
          <w:tcPr>
            <w:tcW w:w="6946" w:type="dxa"/>
            <w:vAlign w:val="center"/>
          </w:tcPr>
          <w:p w14:paraId="5F389F5E" w14:textId="230AA693" w:rsidR="00EC5BD9" w:rsidRPr="002540A2" w:rsidRDefault="00EC5BD9" w:rsidP="00442178">
            <w:pPr>
              <w:rPr>
                <w:rFonts w:ascii="Arial" w:eastAsia="Arial" w:hAnsi="Arial" w:cs="Arial"/>
              </w:rPr>
            </w:pPr>
            <w:r w:rsidRPr="002540A2">
              <w:rPr>
                <w:rFonts w:ascii="Arial" w:eastAsia="Arial" w:hAnsi="Arial" w:cs="Arial"/>
              </w:rPr>
              <w:t xml:space="preserve">Tiekėjo siūlomos prekės ar paslaugos, kurių </w:t>
            </w:r>
            <w:r w:rsidRPr="002540A2">
              <w:rPr>
                <w:rFonts w:ascii="Arial" w:eastAsia="Arial" w:hAnsi="Arial" w:cs="Arial"/>
                <w:i/>
                <w:iCs/>
              </w:rPr>
              <w:t xml:space="preserve">kodai nurodyti </w:t>
            </w:r>
            <w:hyperlink r:id="rId13" w:history="1">
              <w:r w:rsidRPr="002540A2">
                <w:rPr>
                  <w:rStyle w:val="Hipersaitas"/>
                  <w:rFonts w:ascii="Arial" w:eastAsia="Arial" w:hAnsi="Arial" w:cs="Arial"/>
                  <w:i/>
                  <w:iCs/>
                </w:rPr>
                <w:t>VPĮ 92 straipsnio 13 dalyje</w:t>
              </w:r>
            </w:hyperlink>
            <w:r w:rsidRPr="002540A2">
              <w:rPr>
                <w:rFonts w:ascii="Arial" w:eastAsia="Arial" w:hAnsi="Arial" w:cs="Arial"/>
                <w:i/>
                <w:iCs/>
              </w:rPr>
              <w:t xml:space="preserve"> numatytame sąraše,</w:t>
            </w:r>
            <w:r w:rsidRPr="002540A2">
              <w:rPr>
                <w:rFonts w:ascii="Arial" w:eastAsia="Arial" w:hAnsi="Arial" w:cs="Arial"/>
                <w:b/>
                <w:bCs/>
                <w:i/>
                <w:iCs/>
              </w:rPr>
              <w:t xml:space="preserve"> </w:t>
            </w:r>
            <w:r w:rsidRPr="002540A2">
              <w:rPr>
                <w:rFonts w:ascii="Arial" w:eastAsia="Arial" w:hAnsi="Arial" w:cs="Arial"/>
              </w:rPr>
              <w:t>turi nekelti grėsmės nacionaliniam saugumui. Laikoma, kad tiekėjo siūlomos prekės ar paslaugos kelia grėsmę nacionaliniam saugumui, kai:</w:t>
            </w:r>
          </w:p>
          <w:p w14:paraId="1A46C69F" w14:textId="208F1C0D" w:rsidR="00EC5BD9" w:rsidRPr="002540A2" w:rsidRDefault="00EC5BD9" w:rsidP="00442178">
            <w:pPr>
              <w:rPr>
                <w:rFonts w:ascii="Arial" w:eastAsia="Arial" w:hAnsi="Arial" w:cs="Arial"/>
              </w:rPr>
            </w:pPr>
            <w:r w:rsidRPr="002540A2">
              <w:rPr>
                <w:rFonts w:ascii="Arial" w:eastAsia="Arial" w:hAnsi="Arial" w:cs="Arial"/>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201617BF" w14:textId="384A5DBE" w:rsidR="00EC5BD9" w:rsidRPr="002540A2" w:rsidRDefault="00EC5BD9" w:rsidP="00442178">
            <w:pPr>
              <w:rPr>
                <w:rFonts w:ascii="Arial" w:eastAsia="Arial" w:hAnsi="Arial" w:cs="Arial"/>
              </w:rPr>
            </w:pPr>
            <w:r w:rsidRPr="002540A2">
              <w:rPr>
                <w:rFonts w:ascii="Arial" w:eastAsia="Arial" w:hAnsi="Arial" w:cs="Arial"/>
              </w:rPr>
              <w:t>2) paslaugų teikimas būtų vykdomas iš VPĮ 92 straipsnio 14 dalyje numatytame sąraše nurodytų valstybių ar teritorijų.</w:t>
            </w:r>
          </w:p>
          <w:p w14:paraId="3452B9D9" w14:textId="77777777" w:rsidR="00EC5BD9" w:rsidRPr="002540A2" w:rsidRDefault="00EC5BD9" w:rsidP="00442178">
            <w:pPr>
              <w:rPr>
                <w:rFonts w:ascii="Arial" w:eastAsia="Arial" w:hAnsi="Arial" w:cs="Arial"/>
              </w:rPr>
            </w:pPr>
          </w:p>
          <w:p w14:paraId="51EA3B63" w14:textId="77777777" w:rsidR="00EC5BD9" w:rsidRPr="002540A2" w:rsidRDefault="00EC5BD9" w:rsidP="00442178">
            <w:pPr>
              <w:rPr>
                <w:rFonts w:ascii="Arial" w:eastAsia="Arial" w:hAnsi="Arial" w:cs="Arial"/>
              </w:rPr>
            </w:pPr>
            <w:r w:rsidRPr="002540A2">
              <w:rPr>
                <w:rFonts w:ascii="Arial" w:eastAsia="Arial" w:hAnsi="Arial" w:cs="Arial"/>
              </w:rPr>
              <w:t>Pirkimo metu atliekant patikrą dėl atitikties nacionalinio saugumo interesams, Tiekėjas turės pateikti:</w:t>
            </w:r>
          </w:p>
          <w:p w14:paraId="21F52998" w14:textId="3AB57269" w:rsidR="00EC5BD9" w:rsidRPr="002540A2" w:rsidRDefault="00EC5BD9" w:rsidP="00442178">
            <w:pPr>
              <w:widowControl w:val="0"/>
              <w:rPr>
                <w:rFonts w:ascii="Arial" w:eastAsia="Arial" w:hAnsi="Arial" w:cs="Arial"/>
              </w:rPr>
            </w:pPr>
            <w:r w:rsidRPr="50AEC38D">
              <w:rPr>
                <w:rFonts w:ascii="Arial" w:eastAsia="Arial" w:hAnsi="Arial" w:cs="Arial"/>
              </w:rPr>
              <w:t xml:space="preserve">Tiekėjai su pasiūlymu turi pateikti užpildytą Viešųjų pirkimų tarnybos nustatytos formos atitikties deklaraciją (Priedas Nr. </w:t>
            </w:r>
            <w:r w:rsidR="000C3560">
              <w:rPr>
                <w:rFonts w:ascii="Arial" w:eastAsia="Arial" w:hAnsi="Arial" w:cs="Arial"/>
              </w:rPr>
              <w:t>VI</w:t>
            </w:r>
            <w:r w:rsidRPr="50AEC38D">
              <w:rPr>
                <w:rFonts w:ascii="Arial" w:eastAsia="Arial" w:hAnsi="Arial" w:cs="Arial"/>
              </w:rPr>
              <w:t xml:space="preserve">) bei užpildyti visą pasiūlymo formą, įskaitant reikalaujamus duomenis apie prekes, paslaugas, gamintoją ir paslaugų teikėją, juos kontroliuojančius asmenis,  taip pat nurodyti jų registracijos (jei tai juridinis asmuo) arba pilietybės ir nuolatinės gyvenamosios vietos šalį (jei tai fizinis asmuo) ir kilmės šalį (prekėms), teikimo vietos šalį (paslaugoms). </w:t>
            </w:r>
          </w:p>
          <w:p w14:paraId="554983E2" w14:textId="5787B36E" w:rsidR="00EC5BD9" w:rsidRPr="002540A2" w:rsidRDefault="00EC5BD9" w:rsidP="00442178">
            <w:pPr>
              <w:rPr>
                <w:rFonts w:ascii="Arial" w:eastAsia="Arial" w:hAnsi="Arial" w:cs="Arial"/>
              </w:rPr>
            </w:pPr>
            <w:r w:rsidRPr="002540A2">
              <w:rPr>
                <w:rFonts w:ascii="Arial" w:hAnsi="Arial" w:cs="Arial"/>
              </w:rPr>
              <w:t xml:space="preserve">LTG turi teisę prašyti ekonomiškai naudingiausią pasiūlymą pateikusio tiekėjo pateikti ir kitus </w:t>
            </w:r>
            <w:r w:rsidRPr="002540A2">
              <w:rPr>
                <w:rFonts w:ascii="Arial" w:eastAsia="Arial" w:hAnsi="Arial" w:cs="Arial"/>
              </w:rPr>
              <w:t>VPĮ 39 straipsnio 3 dalyje / PĮ 52 straipsnio 3 dalyje nurodytus (vieną ar kelis) ar kitus LTG  priimtinus dokumentus</w:t>
            </w:r>
            <w:r w:rsidRPr="002540A2">
              <w:rPr>
                <w:rFonts w:ascii="Arial" w:hAnsi="Arial" w:cs="Arial"/>
              </w:rPr>
              <w:t xml:space="preserve">, jeigu tai </w:t>
            </w:r>
            <w:r w:rsidRPr="002540A2">
              <w:rPr>
                <w:rFonts w:ascii="Arial" w:hAnsi="Arial" w:cs="Arial"/>
              </w:rPr>
              <w:lastRenderedPageBreak/>
              <w:t xml:space="preserve">būtina siekiant užtikrinti tinkamą pirkimo procedūros atlikimą (pvz. kilus abejonių dėl tiekėjo deklaruotos informacijos teisingumo). </w:t>
            </w:r>
          </w:p>
          <w:p w14:paraId="5EDCCA16" w14:textId="77777777" w:rsidR="00EC5BD9" w:rsidRPr="002540A2" w:rsidRDefault="00EC5BD9" w:rsidP="00442178">
            <w:pPr>
              <w:rPr>
                <w:rFonts w:ascii="Arial" w:eastAsia="Arial" w:hAnsi="Arial" w:cs="Arial"/>
              </w:rPr>
            </w:pPr>
          </w:p>
          <w:p w14:paraId="604718C2" w14:textId="4DD63119" w:rsidR="00EC5BD9" w:rsidRPr="002540A2" w:rsidRDefault="00EC5BD9" w:rsidP="00442178">
            <w:pPr>
              <w:suppressAutoHyphens/>
              <w:autoSpaceDN w:val="0"/>
              <w:rPr>
                <w:rFonts w:ascii="Arial" w:eastAsia="Calibri" w:hAnsi="Arial" w:cs="Arial"/>
              </w:rPr>
            </w:pPr>
            <w:r w:rsidRPr="002540A2">
              <w:rPr>
                <w:rFonts w:ascii="Arial" w:hAnsi="Arial" w:cs="Arial"/>
                <w:color w:val="000000"/>
                <w:lang w:eastAsia="lt-LT"/>
              </w:rPr>
              <w:t>Dokumentai, kuriuose nenurodytas jų galiojimo terminas, turi būti  išduoti ar atspausdinti iš informacinės sistemos ne anksčiau kaip likus 3 mėnesiams iki tos dienos, kurią LTG prašymu Tiekėjas turi pateikti dokumentus.</w:t>
            </w:r>
          </w:p>
          <w:p w14:paraId="711BBC30" w14:textId="77777777" w:rsidR="00EC5BD9" w:rsidRPr="002540A2" w:rsidRDefault="00EC5BD9" w:rsidP="00442178">
            <w:pPr>
              <w:rPr>
                <w:rFonts w:ascii="Arial" w:eastAsia="Arial" w:hAnsi="Arial" w:cs="Arial"/>
              </w:rPr>
            </w:pPr>
          </w:p>
          <w:p w14:paraId="42561EF4" w14:textId="03D7F989" w:rsidR="00EC5BD9" w:rsidRPr="002540A2" w:rsidRDefault="00EC5BD9" w:rsidP="00442178">
            <w:pPr>
              <w:rPr>
                <w:rFonts w:ascii="Arial" w:eastAsia="Arial" w:hAnsi="Arial" w:cs="Arial"/>
              </w:rPr>
            </w:pPr>
            <w:r w:rsidRPr="002540A2">
              <w:rPr>
                <w:rFonts w:ascii="Arial" w:eastAsia="Arial" w:hAnsi="Arial" w:cs="Arial"/>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 PĮ 50 straipsnio 9 dalis yra netaikoma.</w:t>
            </w:r>
          </w:p>
          <w:p w14:paraId="5082177E" w14:textId="0F8C9C8B" w:rsidR="00EC5BD9" w:rsidRPr="002540A2" w:rsidRDefault="00EC5BD9" w:rsidP="00442178">
            <w:pPr>
              <w:rPr>
                <w:rFonts w:ascii="Arial" w:eastAsia="Arial" w:hAnsi="Arial" w:cs="Arial"/>
              </w:rPr>
            </w:pPr>
            <w:r w:rsidRPr="002540A2">
              <w:rPr>
                <w:rFonts w:ascii="Arial" w:eastAsia="Arial" w:hAnsi="Arial" w:cs="Arial"/>
              </w:rPr>
              <w:t xml:space="preserve">LTG  bet kuriuo pirkimo procedūros metu gali paprašyti </w:t>
            </w:r>
            <w:r w:rsidRPr="002540A2">
              <w:rPr>
                <w:rFonts w:ascii="Arial" w:eastAsia="Arial" w:hAnsi="Arial" w:cs="Arial"/>
                <w:color w:val="000000" w:themeColor="text1"/>
              </w:rPr>
              <w:t>tiekėjų</w:t>
            </w:r>
            <w:r w:rsidRPr="002540A2">
              <w:rPr>
                <w:rFonts w:ascii="Arial" w:eastAsia="Arial" w:hAnsi="Arial" w:cs="Arial"/>
                <w:i/>
                <w:iCs/>
                <w:color w:val="FF0000"/>
              </w:rPr>
              <w:t xml:space="preserve"> </w:t>
            </w:r>
            <w:r w:rsidRPr="002540A2">
              <w:rPr>
                <w:rFonts w:ascii="Arial" w:eastAsia="Arial" w:hAnsi="Arial" w:cs="Arial"/>
              </w:rPr>
              <w:t>pateikti visus ar dalį dokumentų, patvirtinančių atitiktį šio TS punkto reikalavimams, jeigu tai būtina siekiant užtikrinti tinkamą pirkimo procedūros atlikimą.</w:t>
            </w:r>
          </w:p>
          <w:p w14:paraId="29CC2E97" w14:textId="4627F7FA" w:rsidR="00EC5BD9" w:rsidRPr="002540A2" w:rsidRDefault="00EC5BD9" w:rsidP="00442178">
            <w:pPr>
              <w:rPr>
                <w:rFonts w:ascii="Arial" w:eastAsia="Arial" w:hAnsi="Arial" w:cs="Arial"/>
              </w:rPr>
            </w:pPr>
            <w:r w:rsidRPr="002540A2">
              <w:rPr>
                <w:rFonts w:ascii="Arial" w:eastAsia="Arial" w:hAnsi="Arial" w:cs="Arial"/>
              </w:rPr>
              <w:t xml:space="preserve">Iš ekonomiškai naudingiausią pasiūlymą pateikusio dalyvio šiame TS punkte nurodytų dokumentų </w:t>
            </w:r>
            <w:r w:rsidRPr="002540A2">
              <w:rPr>
                <w:rFonts w:ascii="Arial" w:eastAsia="Arial" w:hAnsi="Arial" w:cs="Arial"/>
                <w:b/>
                <w:bCs/>
              </w:rPr>
              <w:t>nereikalaujama</w:t>
            </w:r>
            <w:r w:rsidRPr="002540A2">
              <w:rPr>
                <w:rFonts w:ascii="Arial" w:eastAsia="Arial" w:hAnsi="Arial" w:cs="Arial"/>
              </w:rPr>
              <w:t>, kai:</w:t>
            </w:r>
          </w:p>
          <w:p w14:paraId="19242D53" w14:textId="205E3493" w:rsidR="00EC5BD9" w:rsidRPr="00613E18" w:rsidRDefault="00EC5BD9" w:rsidP="00442178">
            <w:pPr>
              <w:rPr>
                <w:rFonts w:ascii="Arial" w:eastAsia="Arial" w:hAnsi="Arial" w:cs="Arial"/>
              </w:rPr>
            </w:pPr>
            <w:r w:rsidRPr="00613E18">
              <w:rPr>
                <w:rFonts w:ascii="Arial" w:eastAsia="Arial" w:hAnsi="Arial" w:cs="Arial"/>
              </w:rPr>
              <w:t>1) LTG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EB9428" w14:textId="62247F80" w:rsidR="00EC5BD9" w:rsidRPr="00613E18" w:rsidRDefault="00EC5BD9" w:rsidP="00442178">
            <w:pPr>
              <w:rPr>
                <w:rFonts w:ascii="Arial" w:eastAsia="Arial" w:hAnsi="Arial" w:cs="Arial"/>
              </w:rPr>
            </w:pPr>
            <w:r w:rsidRPr="00613E18">
              <w:rPr>
                <w:rFonts w:ascii="Arial" w:eastAsia="Arial" w:hAnsi="Arial" w:cs="Arial"/>
              </w:rPr>
              <w:t>2) LTG šiuos dokumentus jau turi iš ankstesnių pirkimo procedūrų.</w:t>
            </w:r>
          </w:p>
          <w:p w14:paraId="6C3DF9CC" w14:textId="25609C5B" w:rsidR="00EC5BD9" w:rsidRPr="002540A2" w:rsidRDefault="00EC5BD9" w:rsidP="00442178">
            <w:pPr>
              <w:rPr>
                <w:rFonts w:ascii="Arial" w:eastAsia="Arial" w:hAnsi="Arial" w:cs="Arial"/>
              </w:rPr>
            </w:pPr>
            <w:r w:rsidRPr="00613E18">
              <w:rPr>
                <w:rFonts w:ascii="Arial" w:eastAsia="Arial" w:hAnsi="Arial" w:cs="Arial"/>
              </w:rPr>
              <w:t xml:space="preserve">LTG </w:t>
            </w:r>
            <w:r w:rsidRPr="00613E18">
              <w:rPr>
                <w:rFonts w:ascii="Arial" w:eastAsia="Arial" w:hAnsi="Arial" w:cs="Arial"/>
                <w:b/>
                <w:bCs/>
              </w:rPr>
              <w:t xml:space="preserve">gali nereikalauti </w:t>
            </w:r>
            <w:r w:rsidRPr="00613E18">
              <w:rPr>
                <w:rFonts w:ascii="Arial" w:eastAsia="Arial" w:hAnsi="Arial" w:cs="Arial"/>
              </w:rPr>
              <w:t>nurodytų dokumentų, jeigu  iš kitų šaltinių, negu nurodyta aukščiau, gali nustatyti pasiūlymo atitiktį keliamiems reikalavimams.</w:t>
            </w:r>
          </w:p>
        </w:tc>
      </w:tr>
      <w:tr w:rsidR="00EC5BD9" w14:paraId="06943669" w14:textId="77777777" w:rsidTr="00A427FA">
        <w:trPr>
          <w:trHeight w:val="273"/>
        </w:trPr>
        <w:tc>
          <w:tcPr>
            <w:tcW w:w="10359" w:type="dxa"/>
            <w:gridSpan w:val="3"/>
          </w:tcPr>
          <w:p w14:paraId="2770FB02" w14:textId="3CE61152" w:rsidR="00EC5BD9" w:rsidRPr="00E153AB" w:rsidRDefault="00EC5BD9" w:rsidP="00E153AB">
            <w:pPr>
              <w:jc w:val="both"/>
              <w:rPr>
                <w:rFonts w:ascii="Arial" w:eastAsia="Arial" w:hAnsi="Arial" w:cs="Arial"/>
                <w:b/>
                <w:bCs/>
                <w:i/>
                <w:iCs/>
                <w:color w:val="FF0000"/>
                <w:sz w:val="18"/>
                <w:szCs w:val="18"/>
              </w:rPr>
            </w:pPr>
            <w:r w:rsidRPr="50AEC38D">
              <w:rPr>
                <w:rFonts w:ascii="Arial" w:eastAsia="Arial" w:hAnsi="Arial" w:cs="Arial"/>
                <w:b/>
                <w:bCs/>
              </w:rPr>
              <w:lastRenderedPageBreak/>
              <w:t>REIKALAVIMAI DĖL ATITIKTIES BENDRAJAM DUOMENŲ APSAUGOS REGLAMENTUI (BDAR)</w:t>
            </w:r>
            <w:r w:rsidRPr="50AEC38D">
              <w:rPr>
                <w:rFonts w:ascii="Arial" w:eastAsia="Arial" w:hAnsi="Arial" w:cs="Arial"/>
              </w:rPr>
              <w:t xml:space="preserve"> </w:t>
            </w:r>
          </w:p>
        </w:tc>
      </w:tr>
      <w:tr w:rsidR="00ED37F9" w:rsidRPr="00ED37F9" w14:paraId="1A2986EE" w14:textId="77777777" w:rsidTr="00ED37F9">
        <w:trPr>
          <w:trHeight w:val="615"/>
        </w:trPr>
        <w:tc>
          <w:tcPr>
            <w:tcW w:w="720" w:type="dxa"/>
            <w:vAlign w:val="center"/>
          </w:tcPr>
          <w:p w14:paraId="4679C18E" w14:textId="06EA4199" w:rsidR="00ED37F9" w:rsidRDefault="00ED37F9" w:rsidP="00ED37F9">
            <w:pPr>
              <w:pStyle w:val="Antrat2"/>
              <w:keepNext w:val="0"/>
              <w:keepLines w:val="0"/>
              <w:numPr>
                <w:ilvl w:val="2"/>
                <w:numId w:val="24"/>
              </w:numPr>
              <w:tabs>
                <w:tab w:val="left" w:pos="32"/>
              </w:tabs>
              <w:spacing w:before="0" w:after="0" w:line="259" w:lineRule="auto"/>
              <w:ind w:left="0" w:firstLine="0"/>
              <w:rPr>
                <w:rFonts w:ascii="Arial" w:hAnsi="Arial" w:cs="Arial"/>
                <w:b w:val="0"/>
                <w:bCs w:val="0"/>
                <w:color w:val="auto"/>
                <w:sz w:val="20"/>
                <w:szCs w:val="20"/>
                <w:lang w:val="lt-LT"/>
              </w:rPr>
            </w:pPr>
          </w:p>
        </w:tc>
        <w:tc>
          <w:tcPr>
            <w:tcW w:w="2693" w:type="dxa"/>
            <w:vAlign w:val="center"/>
          </w:tcPr>
          <w:p w14:paraId="1F2899B8" w14:textId="62EE149D" w:rsidR="00ED37F9" w:rsidRPr="00ED37F9" w:rsidRDefault="00ED37F9" w:rsidP="00ED37F9">
            <w:pPr>
              <w:spacing w:line="259" w:lineRule="auto"/>
              <w:rPr>
                <w:rFonts w:ascii="Arial" w:hAnsi="Arial" w:cs="Arial"/>
              </w:rPr>
            </w:pPr>
            <w:r w:rsidRPr="00ED37F9">
              <w:rPr>
                <w:rFonts w:ascii="Arial" w:hAnsi="Arial" w:cs="Arial"/>
              </w:rPr>
              <w:t>Asmens duomenų saugumas (BDAR 32 str.) ir Pritaikytoji / standartizuotoji asmens duomenų apsauga (BDAR 25 str.)</w:t>
            </w:r>
          </w:p>
        </w:tc>
        <w:tc>
          <w:tcPr>
            <w:tcW w:w="6946" w:type="dxa"/>
            <w:vAlign w:val="center"/>
          </w:tcPr>
          <w:p w14:paraId="635F98F7" w14:textId="404D7DE3" w:rsidR="00ED37F9" w:rsidRPr="00ED37F9" w:rsidRDefault="00ED37F9" w:rsidP="00ED37F9">
            <w:pPr>
              <w:rPr>
                <w:rFonts w:ascii="Arial" w:hAnsi="Arial" w:cs="Arial"/>
              </w:rPr>
            </w:pPr>
            <w:r w:rsidRPr="00ED37F9">
              <w:rPr>
                <w:rFonts w:ascii="Arial" w:hAnsi="Arial" w:cs="Arial"/>
              </w:rPr>
              <w:t>Tiekėjas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(data protection by design) ir standartizuotosios duomenų apsaugos (data protection by default) (BDAR 25 str.) įskaitant, bet neapsiribojant saugojimo terminų nustatymą, asmens duomenų trynimą ar anonimizavimą automatizuotomis priemonėmis. Tiekėjas turi pateikti visų Šalių, tvarkančių Pirkėjo asmens duomenis, aukščiau nurodytų reikalavimų įgyvendinimo įrodymus Pirkėjui.</w:t>
            </w:r>
          </w:p>
        </w:tc>
      </w:tr>
      <w:tr w:rsidR="00ED37F9" w:rsidRPr="00ED37F9" w14:paraId="40DC52ED" w14:textId="77777777" w:rsidTr="00ED37F9">
        <w:trPr>
          <w:trHeight w:val="615"/>
        </w:trPr>
        <w:tc>
          <w:tcPr>
            <w:tcW w:w="720" w:type="dxa"/>
            <w:vAlign w:val="center"/>
          </w:tcPr>
          <w:p w14:paraId="349C431D" w14:textId="2DB83635" w:rsidR="00ED37F9" w:rsidRDefault="00ED37F9" w:rsidP="00ED37F9">
            <w:pPr>
              <w:pStyle w:val="Antrat2"/>
              <w:keepNext w:val="0"/>
              <w:keepLines w:val="0"/>
              <w:numPr>
                <w:ilvl w:val="2"/>
                <w:numId w:val="24"/>
              </w:numPr>
              <w:tabs>
                <w:tab w:val="left" w:pos="284"/>
              </w:tabs>
              <w:spacing w:before="0" w:after="0" w:line="259" w:lineRule="auto"/>
              <w:ind w:left="0" w:firstLine="0"/>
              <w:rPr>
                <w:rFonts w:ascii="Arial" w:hAnsi="Arial" w:cs="Arial"/>
                <w:b w:val="0"/>
                <w:bCs w:val="0"/>
                <w:color w:val="auto"/>
                <w:sz w:val="20"/>
                <w:szCs w:val="20"/>
                <w:lang w:val="lt-LT"/>
              </w:rPr>
            </w:pPr>
          </w:p>
          <w:p w14:paraId="7C3B20DA" w14:textId="73661F6C" w:rsidR="00ED37F9" w:rsidRDefault="00ED37F9" w:rsidP="00ED37F9"/>
        </w:tc>
        <w:tc>
          <w:tcPr>
            <w:tcW w:w="2693" w:type="dxa"/>
            <w:vAlign w:val="center"/>
          </w:tcPr>
          <w:p w14:paraId="5363CE54" w14:textId="625EED99" w:rsidR="00ED37F9" w:rsidRPr="00ED37F9" w:rsidRDefault="00ED37F9" w:rsidP="00ED37F9">
            <w:pPr>
              <w:spacing w:line="259" w:lineRule="auto"/>
              <w:rPr>
                <w:rFonts w:ascii="Arial" w:hAnsi="Arial" w:cs="Arial"/>
              </w:rPr>
            </w:pPr>
            <w:r w:rsidRPr="00ED37F9">
              <w:rPr>
                <w:rFonts w:ascii="Arial" w:hAnsi="Arial" w:cs="Arial"/>
              </w:rPr>
              <w:t>Duomenų tvarkymo susitarimas (BDAR 28 str.)</w:t>
            </w:r>
          </w:p>
        </w:tc>
        <w:tc>
          <w:tcPr>
            <w:tcW w:w="6946" w:type="dxa"/>
            <w:vAlign w:val="center"/>
          </w:tcPr>
          <w:p w14:paraId="6A6D2A32" w14:textId="6B835CC4" w:rsidR="00ED37F9" w:rsidRPr="00ED37F9" w:rsidRDefault="00ED37F9" w:rsidP="00ED37F9">
            <w:pPr>
              <w:rPr>
                <w:rFonts w:ascii="Arial" w:eastAsia="Arial" w:hAnsi="Arial" w:cs="Arial"/>
                <w:color w:val="000000" w:themeColor="text1"/>
              </w:rPr>
            </w:pPr>
            <w:r w:rsidRPr="00ED37F9">
              <w:rPr>
                <w:rFonts w:ascii="Arial" w:hAnsi="Arial" w:cs="Arial"/>
              </w:rPr>
              <w:t>Tiekėjas turi su Pirkėju sudaryti duomenų tvarkymo susitarimą (DTS) pagal Pirkėjo pateiktą DTS formą. Tais atvejais, kai Pirkėjo asmens duomenis tvarkys kita Šalis, Tiekėjas turi užtikrinti, kad kita Šalis su Pirkėju sudarys DTS pagal Pirkėjo pateiktą DTS formą. Pagrįstais atvejais, kai nėra galimybės sudaryti DTS pagal Pirkėjo pateiktą formą, Tiekėjas turi užtikrinti, kad duomenų tvarkytojo paslaugų teikimo sąlygose, be kita ko, būtų įtrauktos pagal BDAR 28 straipsnio 3 dalį privalomos nuostatos.</w:t>
            </w:r>
          </w:p>
        </w:tc>
      </w:tr>
      <w:tr w:rsidR="00ED37F9" w:rsidRPr="00ED37F9" w14:paraId="25E7CE1A" w14:textId="77777777" w:rsidTr="00ED37F9">
        <w:trPr>
          <w:trHeight w:val="615"/>
        </w:trPr>
        <w:tc>
          <w:tcPr>
            <w:tcW w:w="720" w:type="dxa"/>
            <w:vAlign w:val="center"/>
          </w:tcPr>
          <w:p w14:paraId="3CBF1DA1" w14:textId="3AAC31D5" w:rsidR="00ED37F9" w:rsidRDefault="00ED37F9" w:rsidP="00ED37F9">
            <w:pPr>
              <w:pStyle w:val="Antrat2"/>
              <w:keepNext w:val="0"/>
              <w:keepLines w:val="0"/>
              <w:numPr>
                <w:ilvl w:val="2"/>
                <w:numId w:val="24"/>
              </w:numPr>
              <w:tabs>
                <w:tab w:val="left" w:pos="284"/>
              </w:tabs>
              <w:spacing w:before="0" w:after="0" w:line="259" w:lineRule="auto"/>
              <w:ind w:left="0" w:firstLine="0"/>
              <w:rPr>
                <w:rFonts w:ascii="Arial" w:hAnsi="Arial" w:cs="Arial"/>
                <w:b w:val="0"/>
                <w:bCs w:val="0"/>
                <w:color w:val="auto"/>
                <w:sz w:val="20"/>
                <w:szCs w:val="20"/>
                <w:lang w:val="lt-LT"/>
              </w:rPr>
            </w:pPr>
            <w:r w:rsidRPr="50AEC38D">
              <w:rPr>
                <w:rFonts w:ascii="Arial" w:hAnsi="Arial" w:cs="Arial"/>
                <w:b w:val="0"/>
                <w:bCs w:val="0"/>
                <w:color w:val="auto"/>
                <w:sz w:val="20"/>
                <w:szCs w:val="20"/>
                <w:lang w:val="lt-LT"/>
              </w:rPr>
              <w:t>3</w:t>
            </w:r>
          </w:p>
        </w:tc>
        <w:tc>
          <w:tcPr>
            <w:tcW w:w="2693" w:type="dxa"/>
            <w:vAlign w:val="center"/>
          </w:tcPr>
          <w:p w14:paraId="6B59A7E2" w14:textId="4A1AC404" w:rsidR="00ED37F9" w:rsidRPr="00ED37F9" w:rsidRDefault="00ED37F9" w:rsidP="00ED37F9">
            <w:pPr>
              <w:spacing w:line="259" w:lineRule="auto"/>
              <w:rPr>
                <w:rFonts w:ascii="Arial" w:hAnsi="Arial" w:cs="Arial"/>
              </w:rPr>
            </w:pPr>
            <w:r w:rsidRPr="00ED37F9">
              <w:rPr>
                <w:rFonts w:ascii="Arial" w:hAnsi="Arial" w:cs="Arial"/>
              </w:rPr>
              <w:t>Incidentai / saugumo pažeidimai (BDAR 28 str. 3 d. f p., BDAR 33 str. 2 d.)</w:t>
            </w:r>
          </w:p>
        </w:tc>
        <w:tc>
          <w:tcPr>
            <w:tcW w:w="6946" w:type="dxa"/>
            <w:vAlign w:val="center"/>
          </w:tcPr>
          <w:p w14:paraId="135070E7" w14:textId="19D3704B" w:rsidR="00ED37F9" w:rsidRPr="00ED37F9" w:rsidRDefault="00ED37F9" w:rsidP="00ED37F9">
            <w:pPr>
              <w:rPr>
                <w:rFonts w:ascii="Arial" w:hAnsi="Arial" w:cs="Arial"/>
              </w:rPr>
            </w:pPr>
            <w:r w:rsidRPr="00ED37F9">
              <w:rPr>
                <w:rFonts w:ascii="Arial" w:hAnsi="Arial" w:cs="Arial"/>
              </w:rPr>
              <w:t>Pirkėjas turi būti nedelsiant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tc>
      </w:tr>
      <w:tr w:rsidR="00ED37F9" w:rsidRPr="00ED37F9" w14:paraId="405801CB" w14:textId="77777777" w:rsidTr="00ED37F9">
        <w:trPr>
          <w:trHeight w:val="615"/>
        </w:trPr>
        <w:tc>
          <w:tcPr>
            <w:tcW w:w="720" w:type="dxa"/>
            <w:vAlign w:val="center"/>
          </w:tcPr>
          <w:p w14:paraId="3EB954FF" w14:textId="465EA1FF" w:rsidR="00ED37F9" w:rsidRDefault="00ED37F9" w:rsidP="00ED37F9">
            <w:pPr>
              <w:pStyle w:val="Antrat2"/>
              <w:keepNext w:val="0"/>
              <w:keepLines w:val="0"/>
              <w:numPr>
                <w:ilvl w:val="2"/>
                <w:numId w:val="24"/>
              </w:numPr>
              <w:tabs>
                <w:tab w:val="left" w:pos="284"/>
              </w:tabs>
              <w:spacing w:before="0" w:after="0" w:line="259" w:lineRule="auto"/>
              <w:ind w:left="0" w:firstLine="0"/>
              <w:rPr>
                <w:rFonts w:ascii="Arial" w:hAnsi="Arial" w:cs="Arial"/>
                <w:b w:val="0"/>
                <w:bCs w:val="0"/>
                <w:color w:val="auto"/>
                <w:sz w:val="20"/>
                <w:szCs w:val="20"/>
                <w:lang w:val="lt-LT"/>
              </w:rPr>
            </w:pPr>
          </w:p>
        </w:tc>
        <w:tc>
          <w:tcPr>
            <w:tcW w:w="2693" w:type="dxa"/>
            <w:vAlign w:val="center"/>
          </w:tcPr>
          <w:p w14:paraId="1B5EE322" w14:textId="747AC4DB" w:rsidR="00ED37F9" w:rsidRPr="00ED37F9" w:rsidRDefault="00ED37F9" w:rsidP="00ED37F9">
            <w:pPr>
              <w:spacing w:line="259" w:lineRule="auto"/>
              <w:rPr>
                <w:rFonts w:ascii="Arial" w:hAnsi="Arial" w:cs="Arial"/>
              </w:rPr>
            </w:pPr>
            <w:r w:rsidRPr="00ED37F9">
              <w:rPr>
                <w:rFonts w:ascii="Arial" w:hAnsi="Arial" w:cs="Arial"/>
              </w:rPr>
              <w:t>Duomenų subjektų teisių įgyvendinimas (BDAR III skyrius, BDAR 28 str. 3 d. e p.)</w:t>
            </w:r>
          </w:p>
        </w:tc>
        <w:tc>
          <w:tcPr>
            <w:tcW w:w="6946" w:type="dxa"/>
            <w:vAlign w:val="center"/>
          </w:tcPr>
          <w:p w14:paraId="27140F9E" w14:textId="178302E8" w:rsidR="00ED37F9" w:rsidRPr="00ED37F9" w:rsidRDefault="00ED37F9" w:rsidP="00ED37F9">
            <w:pPr>
              <w:rPr>
                <w:rFonts w:ascii="Arial" w:hAnsi="Arial" w:cs="Arial"/>
              </w:rPr>
            </w:pPr>
            <w:r w:rsidRPr="00ED37F9">
              <w:rPr>
                <w:rFonts w:ascii="Arial" w:hAnsi="Arial" w:cs="Arial"/>
              </w:rPr>
              <w:t>Produktai (sistemos) ir (arba) paslaugos turi būti sukonfigūruotos taip, kad leistų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perkeliamumą (BDAR III skyrius). Visi Užsakovo Tiekėjui perduoti duomenų subjektų prašymai neturi būti papildomai apmokestinami.</w:t>
            </w:r>
          </w:p>
        </w:tc>
      </w:tr>
      <w:tr w:rsidR="00ED37F9" w:rsidRPr="00ED37F9" w14:paraId="3D6B8F48" w14:textId="77777777" w:rsidTr="00ED37F9">
        <w:trPr>
          <w:trHeight w:val="615"/>
        </w:trPr>
        <w:tc>
          <w:tcPr>
            <w:tcW w:w="720" w:type="dxa"/>
            <w:vAlign w:val="center"/>
          </w:tcPr>
          <w:p w14:paraId="02E5D725" w14:textId="23182F2E" w:rsidR="00ED37F9" w:rsidRDefault="00ED37F9" w:rsidP="00ED37F9">
            <w:pPr>
              <w:pStyle w:val="Antrat2"/>
              <w:keepNext w:val="0"/>
              <w:keepLines w:val="0"/>
              <w:numPr>
                <w:ilvl w:val="2"/>
                <w:numId w:val="24"/>
              </w:numPr>
              <w:tabs>
                <w:tab w:val="left" w:pos="284"/>
              </w:tabs>
              <w:spacing w:before="0" w:after="0" w:line="259" w:lineRule="auto"/>
              <w:ind w:left="0" w:firstLine="0"/>
              <w:rPr>
                <w:rFonts w:ascii="Arial" w:hAnsi="Arial" w:cs="Arial"/>
                <w:b w:val="0"/>
                <w:bCs w:val="0"/>
                <w:color w:val="auto"/>
                <w:sz w:val="20"/>
                <w:szCs w:val="20"/>
                <w:lang w:val="lt-LT"/>
              </w:rPr>
            </w:pPr>
            <w:r w:rsidRPr="50AEC38D">
              <w:rPr>
                <w:rFonts w:ascii="Arial" w:hAnsi="Arial" w:cs="Arial"/>
                <w:b w:val="0"/>
                <w:bCs w:val="0"/>
                <w:color w:val="auto"/>
                <w:sz w:val="20"/>
                <w:szCs w:val="20"/>
                <w:lang w:val="lt-LT"/>
              </w:rPr>
              <w:t>3</w:t>
            </w:r>
          </w:p>
        </w:tc>
        <w:tc>
          <w:tcPr>
            <w:tcW w:w="2693" w:type="dxa"/>
            <w:vAlign w:val="center"/>
          </w:tcPr>
          <w:p w14:paraId="429F1E38" w14:textId="3268DCA9" w:rsidR="00ED37F9" w:rsidRPr="00ED37F9" w:rsidRDefault="00ED37F9" w:rsidP="00ED37F9">
            <w:pPr>
              <w:spacing w:line="259" w:lineRule="auto"/>
              <w:rPr>
                <w:rFonts w:ascii="Arial" w:hAnsi="Arial" w:cs="Arial"/>
              </w:rPr>
            </w:pPr>
            <w:r w:rsidRPr="00ED37F9">
              <w:rPr>
                <w:rFonts w:ascii="Arial" w:hAnsi="Arial" w:cs="Arial"/>
              </w:rPr>
              <w:t>Duomenų perdavimas į trečiąsias šalis (BDAR V skyrius)</w:t>
            </w:r>
          </w:p>
        </w:tc>
        <w:tc>
          <w:tcPr>
            <w:tcW w:w="6946" w:type="dxa"/>
            <w:vAlign w:val="center"/>
          </w:tcPr>
          <w:p w14:paraId="00AA3989" w14:textId="42CAE258" w:rsidR="00ED37F9" w:rsidRPr="00ED37F9" w:rsidRDefault="00ED37F9" w:rsidP="00ED37F9">
            <w:pPr>
              <w:rPr>
                <w:rFonts w:ascii="Arial" w:hAnsi="Arial" w:cs="Arial"/>
              </w:rPr>
            </w:pPr>
            <w:r w:rsidRPr="00ED37F9">
              <w:rPr>
                <w:rFonts w:ascii="Arial" w:hAnsi="Arial" w:cs="Arial"/>
              </w:rPr>
              <w:t xml:space="preserve">Tiekėjas turi užtikrinti, kad Užsakovo duomenys nebus perduodami už Europos ekonominės erdvės ribų, nebent egzistuotų bent viena iš BDAR V </w:t>
            </w:r>
            <w:r w:rsidRPr="00ED37F9">
              <w:rPr>
                <w:rFonts w:ascii="Arial" w:hAnsi="Arial" w:cs="Arial"/>
              </w:rPr>
              <w:lastRenderedPageBreak/>
              <w:t>skyriuje numatytų perdavimo už Europos ekonominės erdvės ribojimo išimčių.</w:t>
            </w:r>
          </w:p>
        </w:tc>
      </w:tr>
      <w:tr w:rsidR="00EC5BD9" w:rsidRPr="002540A2" w14:paraId="07B5133E" w14:textId="77777777" w:rsidTr="00A427FA">
        <w:tc>
          <w:tcPr>
            <w:tcW w:w="10359" w:type="dxa"/>
            <w:gridSpan w:val="3"/>
          </w:tcPr>
          <w:p w14:paraId="123EA10C" w14:textId="2A3338E0" w:rsidR="00EC5BD9" w:rsidRPr="00430693" w:rsidRDefault="00EC5BD9" w:rsidP="00430693">
            <w:pPr>
              <w:pStyle w:val="Sraopastraipa"/>
              <w:numPr>
                <w:ilvl w:val="1"/>
                <w:numId w:val="24"/>
              </w:numPr>
              <w:spacing w:after="0" w:line="240" w:lineRule="auto"/>
              <w:ind w:hanging="674"/>
              <w:rPr>
                <w:rFonts w:ascii="Arial" w:hAnsi="Arial" w:cs="Arial"/>
                <w:b/>
                <w:bCs/>
                <w:sz w:val="20"/>
                <w:szCs w:val="20"/>
              </w:rPr>
            </w:pPr>
            <w:bookmarkStart w:id="2" w:name="_Hlk142057258"/>
            <w:r w:rsidRPr="00430693">
              <w:rPr>
                <w:rFonts w:ascii="Arial" w:hAnsi="Arial" w:cs="Arial"/>
                <w:b/>
                <w:bCs/>
                <w:sz w:val="20"/>
                <w:szCs w:val="20"/>
              </w:rPr>
              <w:lastRenderedPageBreak/>
              <w:t>Lygiavertiškumas</w:t>
            </w:r>
          </w:p>
        </w:tc>
      </w:tr>
      <w:tr w:rsidR="00EC5BD9" w:rsidRPr="002540A2" w14:paraId="3757634B" w14:textId="77777777" w:rsidTr="00A427FA">
        <w:tc>
          <w:tcPr>
            <w:tcW w:w="10359" w:type="dxa"/>
            <w:gridSpan w:val="3"/>
          </w:tcPr>
          <w:p w14:paraId="6826B368" w14:textId="3FB6F755" w:rsidR="00EC5BD9" w:rsidRPr="002540A2" w:rsidRDefault="00EC5BD9" w:rsidP="00EC5BD9">
            <w:pPr>
              <w:spacing w:after="60"/>
              <w:jc w:val="both"/>
              <w:rPr>
                <w:rFonts w:ascii="Arial" w:hAnsi="Arial" w:cs="Arial"/>
              </w:rPr>
            </w:pPr>
            <w:r w:rsidRPr="002540A2">
              <w:rPr>
                <w:rFonts w:ascii="Arial" w:hAnsi="Arial" w:cs="Arial"/>
              </w:rPr>
              <w:t xml:space="preserve">Lygiaverčiu laikomas pirkimo objektas, kurio savybės nėra prastesnės (t.y. tokios pat arba geresnės) negu pirkimo dokumentuose perkamam objektui keliami reikalavimai ir </w:t>
            </w:r>
            <w:r>
              <w:rPr>
                <w:rFonts w:ascii="Arial" w:hAnsi="Arial" w:cs="Arial"/>
              </w:rPr>
              <w:t>siūlomą lygiavertį pirkimo objektą</w:t>
            </w:r>
            <w:r w:rsidRPr="002540A2">
              <w:rPr>
                <w:rFonts w:ascii="Arial" w:hAnsi="Arial" w:cs="Arial"/>
              </w:rPr>
              <w:t xml:space="preserve"> galima panaudoti pagal paskirtį be jokių apribojimų (įskaitant bet neapsiribojant išvardintais):</w:t>
            </w:r>
          </w:p>
          <w:p w14:paraId="2FBD8469" w14:textId="77777777" w:rsidR="00EC5BD9" w:rsidRPr="002540A2" w:rsidRDefault="00EC5BD9" w:rsidP="00EC5BD9">
            <w:pPr>
              <w:numPr>
                <w:ilvl w:val="0"/>
                <w:numId w:val="37"/>
              </w:numPr>
              <w:ind w:left="462" w:hanging="283"/>
              <w:contextualSpacing/>
              <w:rPr>
                <w:rFonts w:ascii="Arial" w:hAnsi="Arial" w:cs="Arial"/>
              </w:rPr>
            </w:pPr>
            <w:r w:rsidRPr="002540A2">
              <w:rPr>
                <w:rFonts w:ascii="Arial" w:hAnsi="Arial" w:cs="Arial"/>
              </w:rPr>
              <w:t>neatliekant papildomų sąveikaujančių elementų pakeitimų;</w:t>
            </w:r>
          </w:p>
          <w:p w14:paraId="148D6BA4" w14:textId="77777777" w:rsidR="00EC5BD9" w:rsidRPr="002540A2" w:rsidRDefault="00EC5BD9" w:rsidP="00EC5BD9">
            <w:pPr>
              <w:numPr>
                <w:ilvl w:val="0"/>
                <w:numId w:val="37"/>
              </w:numPr>
              <w:ind w:left="462" w:hanging="283"/>
              <w:contextualSpacing/>
              <w:rPr>
                <w:rFonts w:ascii="Arial" w:hAnsi="Arial" w:cs="Arial"/>
              </w:rPr>
            </w:pPr>
            <w:r w:rsidRPr="002540A2">
              <w:rPr>
                <w:rFonts w:ascii="Arial" w:hAnsi="Arial" w:cs="Arial"/>
              </w:rPr>
              <w:t>panaudojimas neturės įtakos sąveikaujančių elementų greitesniam susidėvėjimui, gedimams ir (ar) garantijos praradimui;</w:t>
            </w:r>
          </w:p>
          <w:p w14:paraId="10672E99" w14:textId="77777777" w:rsidR="00EC5BD9" w:rsidRPr="002540A2" w:rsidRDefault="00EC5BD9" w:rsidP="00EC5BD9">
            <w:pPr>
              <w:numPr>
                <w:ilvl w:val="0"/>
                <w:numId w:val="37"/>
              </w:numPr>
              <w:ind w:left="462" w:hanging="283"/>
              <w:contextualSpacing/>
              <w:rPr>
                <w:rFonts w:ascii="Arial" w:hAnsi="Arial" w:cs="Arial"/>
              </w:rPr>
            </w:pPr>
            <w:r w:rsidRPr="002540A2">
              <w:rPr>
                <w:rFonts w:ascii="Arial" w:hAnsi="Arial" w:cs="Arial"/>
              </w:rPr>
              <w:t>numatytas tarnavimo laikotarpis nėra  trumpesnis;</w:t>
            </w:r>
          </w:p>
          <w:p w14:paraId="61736A03" w14:textId="77777777" w:rsidR="00EC5BD9" w:rsidRPr="002540A2" w:rsidRDefault="00EC5BD9" w:rsidP="00EC5BD9">
            <w:pPr>
              <w:numPr>
                <w:ilvl w:val="0"/>
                <w:numId w:val="37"/>
              </w:numPr>
              <w:spacing w:after="60"/>
              <w:ind w:left="462" w:hanging="283"/>
              <w:rPr>
                <w:rFonts w:ascii="Arial" w:hAnsi="Arial" w:cs="Arial"/>
              </w:rPr>
            </w:pPr>
            <w:r w:rsidRPr="002540A2">
              <w:rPr>
                <w:rFonts w:ascii="Arial" w:hAnsi="Arial" w:cs="Arial"/>
              </w:rPr>
              <w:t>nėra prastesnio techninio pažangumo lygio.</w:t>
            </w:r>
          </w:p>
          <w:p w14:paraId="1BBCDC2D" w14:textId="23B6EB67" w:rsidR="00EC5BD9" w:rsidRPr="002540A2" w:rsidRDefault="00EC5BD9" w:rsidP="00EC5BD9">
            <w:pPr>
              <w:jc w:val="both"/>
              <w:rPr>
                <w:rFonts w:ascii="Arial" w:hAnsi="Arial" w:cs="Arial"/>
                <w:i/>
                <w:iCs/>
              </w:rPr>
            </w:pPr>
            <w:r w:rsidRPr="002540A2">
              <w:rPr>
                <w:rFonts w:ascii="Arial" w:hAnsi="Arial" w:cs="Arial"/>
              </w:rPr>
              <w:t xml:space="preserve">Siūlant lygiavertį pirkimo objektą, privaloma pateikti dokumentus, įrodančius atitiktį pirkimo objektui keliamiems reikalavimams. Tokie dokumentai galėtų būti </w:t>
            </w:r>
            <w:r w:rsidRPr="008474CD">
              <w:rPr>
                <w:rFonts w:ascii="Arial" w:hAnsi="Arial" w:cs="Arial"/>
                <w:color w:val="000000"/>
              </w:rPr>
              <w:t>Lietuvos Respublikoje įsteigtos atitikties vertinimo įstaigos tyrimų ataskait</w:t>
            </w:r>
            <w:r w:rsidRPr="002540A2">
              <w:rPr>
                <w:rFonts w:ascii="Arial" w:hAnsi="Arial" w:cs="Arial"/>
                <w:color w:val="000000"/>
              </w:rPr>
              <w:t>a</w:t>
            </w:r>
            <w:r w:rsidRPr="008474CD">
              <w:rPr>
                <w:rFonts w:ascii="Arial" w:hAnsi="Arial" w:cs="Arial"/>
                <w:color w:val="000000"/>
              </w:rPr>
              <w:t xml:space="preserve"> ar pažym</w:t>
            </w:r>
            <w:r w:rsidRPr="002540A2">
              <w:rPr>
                <w:rFonts w:ascii="Arial" w:hAnsi="Arial" w:cs="Arial"/>
                <w:color w:val="000000"/>
              </w:rPr>
              <w:t>a</w:t>
            </w:r>
            <w:r w:rsidRPr="008474CD">
              <w:rPr>
                <w:rFonts w:ascii="Arial" w:hAnsi="Arial" w:cs="Arial"/>
                <w:color w:val="000000"/>
              </w:rPr>
              <w:t>, taip pat pripažįstama kitose šalyse įsteigtų lygiaverčių atitikties vertinimo įstaigų išduot</w:t>
            </w:r>
            <w:r w:rsidRPr="002540A2">
              <w:rPr>
                <w:rFonts w:ascii="Arial" w:hAnsi="Arial" w:cs="Arial"/>
                <w:color w:val="000000"/>
              </w:rPr>
              <w:t>o</w:t>
            </w:r>
            <w:r w:rsidRPr="008474CD">
              <w:rPr>
                <w:rFonts w:ascii="Arial" w:hAnsi="Arial" w:cs="Arial"/>
                <w:color w:val="000000"/>
              </w:rPr>
              <w:t>s pažym</w:t>
            </w:r>
            <w:r w:rsidRPr="002540A2">
              <w:rPr>
                <w:rFonts w:ascii="Arial" w:hAnsi="Arial" w:cs="Arial"/>
                <w:color w:val="000000"/>
              </w:rPr>
              <w:t>o</w:t>
            </w:r>
            <w:r w:rsidRPr="008474CD">
              <w:rPr>
                <w:rFonts w:ascii="Arial" w:hAnsi="Arial" w:cs="Arial"/>
                <w:color w:val="000000"/>
              </w:rPr>
              <w:t>s.</w:t>
            </w:r>
            <w:r w:rsidRPr="002540A2">
              <w:rPr>
                <w:rFonts w:ascii="Arial" w:hAnsi="Arial" w:cs="Arial"/>
                <w:color w:val="000000"/>
              </w:rPr>
              <w:t xml:space="preserve"> </w:t>
            </w:r>
            <w:r w:rsidRPr="008474CD">
              <w:rPr>
                <w:rFonts w:ascii="Arial" w:hAnsi="Arial" w:cs="Arial"/>
                <w:color w:val="000000"/>
              </w:rPr>
              <w:t xml:space="preserve">Jeigu Tiekėjas negali gauti nurodytų pažymų ar tyrimų ataskaitų dėl nuo Tiekėjo nepriklausančių aplinkybių ir objektyviais, rašytiniais įrodymais įrodo, kad </w:t>
            </w:r>
            <w:r w:rsidRPr="002540A2">
              <w:rPr>
                <w:rFonts w:ascii="Arial" w:hAnsi="Arial" w:cs="Arial"/>
                <w:color w:val="000000"/>
              </w:rPr>
              <w:t>siūlomas lygiavertis</w:t>
            </w:r>
            <w:r w:rsidRPr="008474CD">
              <w:rPr>
                <w:rFonts w:ascii="Arial" w:hAnsi="Arial" w:cs="Arial"/>
                <w:color w:val="000000"/>
              </w:rPr>
              <w:t xml:space="preserve"> </w:t>
            </w:r>
            <w:r w:rsidRPr="002540A2">
              <w:rPr>
                <w:rFonts w:ascii="Arial" w:hAnsi="Arial" w:cs="Arial"/>
                <w:color w:val="000000"/>
              </w:rPr>
              <w:t xml:space="preserve">pirkimo objektas </w:t>
            </w:r>
            <w:r w:rsidRPr="008474CD">
              <w:rPr>
                <w:rFonts w:ascii="Arial" w:hAnsi="Arial" w:cs="Arial"/>
                <w:color w:val="000000"/>
              </w:rPr>
              <w:t>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w:t>
            </w:r>
            <w:r w:rsidRPr="002540A2">
              <w:rPr>
                <w:rFonts w:ascii="Arial" w:hAnsi="Arial" w:cs="Arial"/>
                <w:color w:val="000000"/>
              </w:rPr>
              <w:t>s</w:t>
            </w:r>
            <w:r w:rsidRPr="008474CD">
              <w:rPr>
                <w:rFonts w:ascii="Arial" w:hAnsi="Arial" w:cs="Arial"/>
                <w:color w:val="000000"/>
              </w:rPr>
              <w:t xml:space="preserve"> vertinimą jei siūlomos prekės lygiavertiškumui pateikti dokumentai bus nepakankami.</w:t>
            </w:r>
          </w:p>
        </w:tc>
      </w:tr>
      <w:bookmarkEnd w:id="2"/>
    </w:tbl>
    <w:p w14:paraId="7F1BC867" w14:textId="67E41884" w:rsidR="0095722D" w:rsidRPr="002540A2" w:rsidRDefault="0095722D" w:rsidP="001950AA">
      <w:pPr>
        <w:spacing w:after="0"/>
        <w:jc w:val="both"/>
        <w:rPr>
          <w:rFonts w:ascii="Arial" w:hAnsi="Arial" w:cs="Arial"/>
          <w:b/>
          <w:bCs/>
          <w:sz w:val="20"/>
          <w:szCs w:val="20"/>
        </w:rPr>
      </w:pPr>
    </w:p>
    <w:p w14:paraId="019AE208" w14:textId="4D8F3CED" w:rsidR="005C0AA5" w:rsidRPr="002540A2" w:rsidRDefault="499EEE7A" w:rsidP="001950AA">
      <w:pPr>
        <w:pStyle w:val="Antrat2"/>
        <w:numPr>
          <w:ilvl w:val="0"/>
          <w:numId w:val="24"/>
        </w:numPr>
        <w:pBdr>
          <w:top w:val="single" w:sz="8" w:space="1" w:color="auto"/>
          <w:bottom w:val="single" w:sz="8" w:space="1" w:color="auto"/>
        </w:pBdr>
        <w:tabs>
          <w:tab w:val="left" w:pos="284"/>
        </w:tabs>
        <w:spacing w:before="120"/>
        <w:ind w:left="0" w:firstLine="0"/>
        <w:rPr>
          <w:rFonts w:ascii="Arial" w:hAnsi="Arial" w:cs="Arial"/>
          <w:color w:val="auto"/>
          <w:sz w:val="20"/>
          <w:szCs w:val="20"/>
          <w:lang w:val="lt-LT"/>
        </w:rPr>
      </w:pPr>
      <w:r w:rsidRPr="002540A2">
        <w:rPr>
          <w:rFonts w:ascii="Arial" w:hAnsi="Arial" w:cs="Arial"/>
          <w:color w:val="auto"/>
          <w:sz w:val="20"/>
          <w:szCs w:val="20"/>
          <w:lang w:val="lt-LT"/>
        </w:rPr>
        <w:t>KARTU SU PASIŪLYMU PATEIKIAMI DOKUMENTAI</w:t>
      </w:r>
      <w:r w:rsidR="00032086" w:rsidRPr="002540A2">
        <w:rPr>
          <w:rFonts w:ascii="Arial" w:hAnsi="Arial" w:cs="Arial"/>
          <w:color w:val="auto"/>
          <w:sz w:val="20"/>
          <w:szCs w:val="20"/>
          <w:lang w:val="lt-LT"/>
        </w:rPr>
        <w:t xml:space="preserve"> </w:t>
      </w:r>
    </w:p>
    <w:tbl>
      <w:tblPr>
        <w:tblStyle w:val="Lentelstinklelis"/>
        <w:tblW w:w="10348" w:type="dxa"/>
        <w:tblInd w:w="-5" w:type="dxa"/>
        <w:tblLook w:val="04A0" w:firstRow="1" w:lastRow="0" w:firstColumn="1" w:lastColumn="0" w:noHBand="0" w:noVBand="1"/>
      </w:tblPr>
      <w:tblGrid>
        <w:gridCol w:w="709"/>
        <w:gridCol w:w="4820"/>
        <w:gridCol w:w="4819"/>
      </w:tblGrid>
      <w:tr w:rsidR="00862FB4" w:rsidRPr="002540A2" w14:paraId="28AE28CB" w14:textId="77777777" w:rsidTr="3F34CC39">
        <w:trPr>
          <w:cantSplit/>
        </w:trPr>
        <w:tc>
          <w:tcPr>
            <w:tcW w:w="709" w:type="dxa"/>
          </w:tcPr>
          <w:p w14:paraId="3FCE74CD" w14:textId="094454EB" w:rsidR="00862FB4" w:rsidRPr="002540A2" w:rsidRDefault="00862FB4" w:rsidP="001950AA">
            <w:pPr>
              <w:jc w:val="both"/>
              <w:rPr>
                <w:rFonts w:ascii="Arial" w:hAnsi="Arial" w:cs="Arial"/>
                <w:b/>
                <w:bCs/>
                <w:sz w:val="20"/>
                <w:szCs w:val="20"/>
              </w:rPr>
            </w:pPr>
            <w:r w:rsidRPr="002540A2">
              <w:rPr>
                <w:rFonts w:ascii="Arial" w:hAnsi="Arial" w:cs="Arial"/>
                <w:b/>
                <w:bCs/>
                <w:sz w:val="20"/>
                <w:szCs w:val="20"/>
              </w:rPr>
              <w:t>Eil. Nr.</w:t>
            </w:r>
          </w:p>
        </w:tc>
        <w:tc>
          <w:tcPr>
            <w:tcW w:w="4820" w:type="dxa"/>
            <w:vAlign w:val="center"/>
          </w:tcPr>
          <w:p w14:paraId="0E4B88AD" w14:textId="6B694023" w:rsidR="00862FB4" w:rsidRPr="002540A2" w:rsidRDefault="00862FB4" w:rsidP="001950AA">
            <w:pPr>
              <w:rPr>
                <w:rFonts w:ascii="Arial" w:hAnsi="Arial" w:cs="Arial"/>
                <w:b/>
                <w:bCs/>
                <w:sz w:val="20"/>
                <w:szCs w:val="20"/>
              </w:rPr>
            </w:pPr>
            <w:r w:rsidRPr="002540A2">
              <w:rPr>
                <w:rFonts w:ascii="Arial" w:hAnsi="Arial" w:cs="Arial"/>
                <w:b/>
                <w:bCs/>
                <w:sz w:val="20"/>
                <w:szCs w:val="20"/>
              </w:rPr>
              <w:t>Pavadinimas</w:t>
            </w:r>
          </w:p>
        </w:tc>
        <w:tc>
          <w:tcPr>
            <w:tcW w:w="4819" w:type="dxa"/>
            <w:vAlign w:val="center"/>
          </w:tcPr>
          <w:p w14:paraId="02C708ED" w14:textId="77777777" w:rsidR="00862FB4" w:rsidRPr="002540A2" w:rsidRDefault="00862FB4" w:rsidP="001950AA">
            <w:pPr>
              <w:rPr>
                <w:rFonts w:ascii="Arial" w:hAnsi="Arial" w:cs="Arial"/>
                <w:b/>
                <w:bCs/>
                <w:sz w:val="20"/>
                <w:szCs w:val="20"/>
              </w:rPr>
            </w:pPr>
            <w:r w:rsidRPr="002540A2">
              <w:rPr>
                <w:rFonts w:ascii="Arial" w:hAnsi="Arial" w:cs="Arial"/>
                <w:b/>
                <w:bCs/>
                <w:sz w:val="20"/>
                <w:szCs w:val="20"/>
              </w:rPr>
              <w:t>Reikalavimai turiniui ir formai</w:t>
            </w:r>
          </w:p>
        </w:tc>
      </w:tr>
      <w:tr w:rsidR="00442178" w:rsidRPr="002540A2" w14:paraId="66DEA650" w14:textId="77777777" w:rsidTr="00442178">
        <w:trPr>
          <w:cantSplit/>
        </w:trPr>
        <w:tc>
          <w:tcPr>
            <w:tcW w:w="709" w:type="dxa"/>
            <w:vAlign w:val="center"/>
          </w:tcPr>
          <w:p w14:paraId="50138BF5" w14:textId="77777777" w:rsidR="00442178" w:rsidRPr="002540A2" w:rsidRDefault="00442178" w:rsidP="00442178">
            <w:pPr>
              <w:pStyle w:val="Antrat2"/>
              <w:keepNext w:val="0"/>
              <w:keepLines w:val="0"/>
              <w:numPr>
                <w:ilvl w:val="1"/>
                <w:numId w:val="24"/>
              </w:numPr>
              <w:tabs>
                <w:tab w:val="left" w:pos="426"/>
              </w:tabs>
              <w:spacing w:before="120"/>
              <w:ind w:left="0" w:firstLine="0"/>
              <w:rPr>
                <w:rFonts w:ascii="Arial" w:hAnsi="Arial" w:cs="Arial"/>
                <w:color w:val="FF0000"/>
                <w:sz w:val="20"/>
                <w:szCs w:val="20"/>
                <w:lang w:val="lt-LT"/>
              </w:rPr>
            </w:pPr>
          </w:p>
        </w:tc>
        <w:tc>
          <w:tcPr>
            <w:tcW w:w="4820" w:type="dxa"/>
            <w:vAlign w:val="center"/>
          </w:tcPr>
          <w:p w14:paraId="18ED177D" w14:textId="3E2E6CBB" w:rsidR="00442178" w:rsidRPr="00442178" w:rsidRDefault="00442178" w:rsidP="00442178">
            <w:pPr>
              <w:rPr>
                <w:rFonts w:ascii="Arial" w:hAnsi="Arial" w:cs="Arial"/>
                <w:i/>
                <w:iCs/>
                <w:color w:val="FF0000"/>
                <w:sz w:val="20"/>
                <w:szCs w:val="20"/>
              </w:rPr>
            </w:pPr>
            <w:r w:rsidRPr="00442178">
              <w:rPr>
                <w:rFonts w:ascii="Arial" w:hAnsi="Arial" w:cs="Arial"/>
                <w:sz w:val="20"/>
                <w:szCs w:val="20"/>
              </w:rPr>
              <w:t>Licencijos naudojimo sąlygos Licencijos naudojimo sąlygas (angl. Terms and Conditions), lietuvių arba anglų kalba</w:t>
            </w:r>
          </w:p>
        </w:tc>
        <w:tc>
          <w:tcPr>
            <w:tcW w:w="4819" w:type="dxa"/>
            <w:vAlign w:val="center"/>
          </w:tcPr>
          <w:p w14:paraId="5AAAD5F3" w14:textId="359454E1" w:rsidR="00442178" w:rsidRPr="00442178" w:rsidRDefault="00442178" w:rsidP="00442178">
            <w:pPr>
              <w:rPr>
                <w:rFonts w:ascii="Arial" w:hAnsi="Arial" w:cs="Arial"/>
                <w:i/>
                <w:iCs/>
                <w:color w:val="FF0000"/>
                <w:sz w:val="20"/>
                <w:szCs w:val="20"/>
              </w:rPr>
            </w:pPr>
            <w:r w:rsidRPr="00442178">
              <w:rPr>
                <w:rFonts w:ascii="Arial" w:hAnsi="Arial" w:cs="Arial"/>
                <w:sz w:val="20"/>
                <w:szCs w:val="20"/>
              </w:rPr>
              <w:t>Licencijos naudojimo sąlygos Licencijos naudojimo sąlygas (angl. Terms and Conditions), lietuvių arba anglų kalba</w:t>
            </w:r>
          </w:p>
        </w:tc>
      </w:tr>
      <w:tr w:rsidR="00862FB4" w:rsidRPr="002540A2" w14:paraId="3FB526E2" w14:textId="77777777" w:rsidTr="00442178">
        <w:trPr>
          <w:cantSplit/>
        </w:trPr>
        <w:tc>
          <w:tcPr>
            <w:tcW w:w="709" w:type="dxa"/>
            <w:vAlign w:val="center"/>
          </w:tcPr>
          <w:p w14:paraId="70251696" w14:textId="77777777" w:rsidR="00862FB4" w:rsidRPr="002540A2" w:rsidRDefault="00862FB4" w:rsidP="00442178">
            <w:pPr>
              <w:pStyle w:val="Antrat2"/>
              <w:keepNext w:val="0"/>
              <w:keepLines w:val="0"/>
              <w:numPr>
                <w:ilvl w:val="1"/>
                <w:numId w:val="24"/>
              </w:numPr>
              <w:tabs>
                <w:tab w:val="left" w:pos="426"/>
              </w:tabs>
              <w:spacing w:before="120"/>
              <w:ind w:left="0" w:firstLine="0"/>
              <w:rPr>
                <w:rFonts w:ascii="Arial" w:hAnsi="Arial" w:cs="Arial"/>
                <w:sz w:val="20"/>
                <w:szCs w:val="20"/>
                <w:lang w:val="lt-LT"/>
              </w:rPr>
            </w:pPr>
          </w:p>
        </w:tc>
        <w:tc>
          <w:tcPr>
            <w:tcW w:w="4820" w:type="dxa"/>
            <w:vAlign w:val="center"/>
          </w:tcPr>
          <w:p w14:paraId="56C8B187" w14:textId="38BD6820" w:rsidR="00862FB4" w:rsidRPr="002540A2" w:rsidRDefault="00485C2B" w:rsidP="00442178">
            <w:pPr>
              <w:rPr>
                <w:rFonts w:ascii="Arial" w:hAnsi="Arial" w:cs="Arial"/>
                <w:sz w:val="20"/>
                <w:szCs w:val="20"/>
              </w:rPr>
            </w:pPr>
            <w:r w:rsidRPr="002540A2">
              <w:rPr>
                <w:rFonts w:ascii="Arial" w:hAnsi="Arial" w:cs="Arial"/>
                <w:sz w:val="20"/>
                <w:szCs w:val="20"/>
                <w:lang w:eastAsia="ja-JP"/>
              </w:rPr>
              <w:t xml:space="preserve">Siūlant lygiavertes </w:t>
            </w:r>
            <w:r w:rsidRPr="002535E1">
              <w:rPr>
                <w:rFonts w:ascii="Arial" w:hAnsi="Arial" w:cs="Arial"/>
                <w:sz w:val="20"/>
                <w:szCs w:val="20"/>
                <w:lang w:eastAsia="ja-JP"/>
              </w:rPr>
              <w:t xml:space="preserve">paslaugas </w:t>
            </w:r>
            <w:r w:rsidRPr="002540A2">
              <w:rPr>
                <w:rFonts w:ascii="Arial" w:hAnsi="Arial" w:cs="Arial"/>
                <w:sz w:val="20"/>
                <w:szCs w:val="20"/>
                <w:lang w:eastAsia="ja-JP"/>
              </w:rPr>
              <w:t>Tiekėjas</w:t>
            </w:r>
            <w:r w:rsidR="00100A8A" w:rsidRPr="002540A2">
              <w:rPr>
                <w:rFonts w:ascii="Arial" w:hAnsi="Arial" w:cs="Arial"/>
                <w:sz w:val="20"/>
                <w:szCs w:val="20"/>
                <w:lang w:eastAsia="ja-JP"/>
              </w:rPr>
              <w:t xml:space="preserve"> </w:t>
            </w:r>
            <w:r w:rsidRPr="002540A2">
              <w:rPr>
                <w:rFonts w:ascii="Arial" w:hAnsi="Arial" w:cs="Arial"/>
                <w:sz w:val="20"/>
                <w:szCs w:val="20"/>
                <w:lang w:eastAsia="ja-JP"/>
              </w:rPr>
              <w:t>kartu su pasiūlymu kaip tinkamą priemonę, įrodančią,</w:t>
            </w:r>
            <w:r w:rsidR="00494490" w:rsidRPr="002540A2">
              <w:rPr>
                <w:rFonts w:ascii="Arial" w:hAnsi="Arial" w:cs="Arial"/>
                <w:sz w:val="20"/>
                <w:szCs w:val="20"/>
                <w:lang w:eastAsia="ja-JP"/>
              </w:rPr>
              <w:t xml:space="preserve"> kaip jo siūlomos lygiavertės prekės, paslaugos atitinka Techninėje specifikacijoje nurodytus reikalavimus ar kriterijus, pasiūlymų vertinimo kriterijus ar pirkimo Sutarties vykdymo sąlygas, </w:t>
            </w:r>
            <w:r w:rsidR="00100A8A" w:rsidRPr="002540A2">
              <w:rPr>
                <w:rFonts w:ascii="Arial" w:hAnsi="Arial" w:cs="Arial"/>
                <w:sz w:val="20"/>
                <w:szCs w:val="20"/>
                <w:lang w:eastAsia="ja-JP"/>
              </w:rPr>
              <w:t>teikia</w:t>
            </w:r>
            <w:r w:rsidR="00494490" w:rsidRPr="002540A2">
              <w:rPr>
                <w:rFonts w:ascii="Arial" w:hAnsi="Arial" w:cs="Arial"/>
                <w:sz w:val="20"/>
                <w:szCs w:val="20"/>
                <w:lang w:eastAsia="ja-JP"/>
              </w:rPr>
              <w:t xml:space="preserve"> Lietuvos Respublikoje įsteigtos atitikties vertinimo įstaigos tyrimų ataskaitą ar pažymą, taip pat pripažįstama kitose šalyse įsteigtų lygiaverčių atitikties vertinimo įstaigų išduotas pažymas.</w:t>
            </w:r>
          </w:p>
        </w:tc>
        <w:tc>
          <w:tcPr>
            <w:tcW w:w="4819" w:type="dxa"/>
            <w:vAlign w:val="center"/>
          </w:tcPr>
          <w:p w14:paraId="6C4F77D5" w14:textId="782D57EC" w:rsidR="00862FB4" w:rsidRPr="002540A2" w:rsidRDefault="00494490" w:rsidP="00442178">
            <w:pPr>
              <w:rPr>
                <w:rFonts w:ascii="Arial" w:hAnsi="Arial" w:cs="Arial"/>
                <w:sz w:val="20"/>
                <w:szCs w:val="20"/>
              </w:rPr>
            </w:pPr>
            <w:r w:rsidRPr="002540A2">
              <w:rPr>
                <w:rFonts w:ascii="Arial" w:hAnsi="Arial" w:cs="Arial"/>
                <w:sz w:val="20"/>
                <w:szCs w:val="20"/>
                <w:lang w:eastAsia="ja-JP"/>
              </w:rPr>
              <w:t>Jeigu Tiekėjas</w:t>
            </w:r>
            <w:r w:rsidR="002535E1">
              <w:rPr>
                <w:rFonts w:ascii="Arial" w:hAnsi="Arial" w:cs="Arial"/>
                <w:sz w:val="20"/>
                <w:szCs w:val="20"/>
                <w:lang w:eastAsia="ja-JP"/>
              </w:rPr>
              <w:t xml:space="preserve"> </w:t>
            </w:r>
            <w:r w:rsidRPr="002540A2">
              <w:rPr>
                <w:rFonts w:ascii="Arial" w:hAnsi="Arial" w:cs="Arial"/>
                <w:sz w:val="20"/>
                <w:szCs w:val="20"/>
                <w:lang w:eastAsia="ja-JP"/>
              </w:rPr>
              <w:t>negali gauti nurodytų pažymų ar tyrimų ataskaitų arba negali jų gauti per nustatytą laiką dėl nuo Tiekėjo/Paslaugų teikėjo  nepriklausančių aplinkybių ir objektyviais, rašytiniais įrodymais įrodo, kad prekės, paslaugos ar darbai atitinka Techninėje specifikacijoje nurodytus reikalavimus ar kriterijus, pasiūlymų vertinimo kriterijus ar pirkimo Sutarties vykdymo sąlygas, Pirkėjas pripažįsta ir kitas tinkamas priemones. Tačiau tinkamomis priemonėmis nelaikoma Tiekėjo</w:t>
            </w:r>
            <w:r w:rsidR="00E71CB2" w:rsidRPr="002540A2">
              <w:rPr>
                <w:rFonts w:ascii="Arial" w:hAnsi="Arial" w:cs="Arial"/>
                <w:sz w:val="20"/>
                <w:szCs w:val="20"/>
                <w:lang w:eastAsia="ja-JP"/>
              </w:rPr>
              <w:t>,</w:t>
            </w:r>
            <w:r w:rsidR="00E71CB2" w:rsidRPr="002540A2">
              <w:t xml:space="preserve"> </w:t>
            </w:r>
            <w:r w:rsidR="00E71CB2" w:rsidRPr="002540A2">
              <w:rPr>
                <w:rFonts w:ascii="Arial" w:hAnsi="Arial" w:cs="Arial"/>
                <w:sz w:val="20"/>
                <w:szCs w:val="20"/>
                <w:lang w:eastAsia="ja-JP"/>
              </w:rPr>
              <w:t>kai Tiekėjas nėra prekių gamintojas,</w:t>
            </w:r>
            <w:r w:rsidRPr="002540A2">
              <w:rPr>
                <w:rFonts w:ascii="Arial" w:hAnsi="Arial" w:cs="Arial"/>
                <w:sz w:val="20"/>
                <w:szCs w:val="20"/>
                <w:lang w:eastAsia="ja-JP"/>
              </w:rPr>
              <w:t xml:space="preserve"> savideklaracija be konkrečių, techninių įrodymų. (visi įrodymai, pažymos ir kiti dokumentai turi būti pateikti su pasiūlymu)</w:t>
            </w:r>
          </w:p>
        </w:tc>
      </w:tr>
    </w:tbl>
    <w:p w14:paraId="1A4EE5C0" w14:textId="0C29FCD4" w:rsidR="79D064D1" w:rsidRPr="002540A2" w:rsidRDefault="79D064D1" w:rsidP="001950AA"/>
    <w:p w14:paraId="38AE6F06" w14:textId="0B211BA1" w:rsidR="00447187" w:rsidRPr="002540A2" w:rsidRDefault="4CE9DAE7" w:rsidP="001950AA">
      <w:pPr>
        <w:pStyle w:val="Antrat2"/>
        <w:numPr>
          <w:ilvl w:val="0"/>
          <w:numId w:val="24"/>
        </w:numPr>
        <w:pBdr>
          <w:top w:val="single" w:sz="8" w:space="1" w:color="auto"/>
          <w:bottom w:val="single" w:sz="8" w:space="1" w:color="auto"/>
        </w:pBdr>
        <w:tabs>
          <w:tab w:val="left" w:pos="284"/>
        </w:tabs>
        <w:spacing w:before="120"/>
        <w:ind w:left="0" w:firstLine="0"/>
        <w:rPr>
          <w:rFonts w:ascii="Arial" w:hAnsi="Arial" w:cs="Arial"/>
          <w:color w:val="auto"/>
          <w:sz w:val="20"/>
          <w:szCs w:val="20"/>
          <w:lang w:val="lt-LT"/>
        </w:rPr>
      </w:pPr>
      <w:r w:rsidRPr="002540A2">
        <w:rPr>
          <w:rFonts w:ascii="Arial" w:hAnsi="Arial" w:cs="Arial"/>
          <w:color w:val="auto"/>
          <w:sz w:val="20"/>
          <w:szCs w:val="20"/>
          <w:lang w:val="lt-LT"/>
        </w:rPr>
        <w:t>SUTARTIES VYKDYMO METU TEIKIAMI DOKUMENTAI</w:t>
      </w:r>
      <w:r w:rsidR="00032086" w:rsidRPr="002540A2">
        <w:rPr>
          <w:rFonts w:ascii="Arial" w:hAnsi="Arial" w:cs="Arial"/>
          <w:color w:val="auto"/>
          <w:sz w:val="20"/>
          <w:szCs w:val="20"/>
          <w:lang w:val="lt-LT"/>
        </w:rPr>
        <w:t xml:space="preserve"> </w:t>
      </w:r>
    </w:p>
    <w:tbl>
      <w:tblPr>
        <w:tblStyle w:val="Lentelstinklelis"/>
        <w:tblW w:w="10348" w:type="dxa"/>
        <w:tblInd w:w="-5" w:type="dxa"/>
        <w:tblLook w:val="04A0" w:firstRow="1" w:lastRow="0" w:firstColumn="1" w:lastColumn="0" w:noHBand="0" w:noVBand="1"/>
      </w:tblPr>
      <w:tblGrid>
        <w:gridCol w:w="709"/>
        <w:gridCol w:w="3686"/>
        <w:gridCol w:w="3543"/>
        <w:gridCol w:w="2410"/>
      </w:tblGrid>
      <w:tr w:rsidR="00862FB4" w:rsidRPr="002540A2" w14:paraId="456DBB21" w14:textId="77777777" w:rsidTr="001950AA">
        <w:tc>
          <w:tcPr>
            <w:tcW w:w="709" w:type="dxa"/>
          </w:tcPr>
          <w:p w14:paraId="6D65FA99" w14:textId="4F03EA96" w:rsidR="00862FB4" w:rsidRPr="002540A2" w:rsidRDefault="00DD5269" w:rsidP="002A3392">
            <w:pPr>
              <w:keepNext/>
              <w:jc w:val="both"/>
              <w:rPr>
                <w:rFonts w:ascii="Arial" w:hAnsi="Arial" w:cs="Arial"/>
                <w:b/>
                <w:bCs/>
                <w:sz w:val="20"/>
                <w:szCs w:val="20"/>
              </w:rPr>
            </w:pPr>
            <w:r w:rsidRPr="002540A2">
              <w:rPr>
                <w:rFonts w:ascii="Arial" w:hAnsi="Arial" w:cs="Arial"/>
                <w:b/>
                <w:bCs/>
                <w:sz w:val="20"/>
                <w:szCs w:val="20"/>
              </w:rPr>
              <w:t>Eil. Nr.</w:t>
            </w:r>
          </w:p>
        </w:tc>
        <w:tc>
          <w:tcPr>
            <w:tcW w:w="3686" w:type="dxa"/>
            <w:vAlign w:val="center"/>
          </w:tcPr>
          <w:p w14:paraId="0FFF2053" w14:textId="0866DE2C" w:rsidR="00862FB4" w:rsidRPr="002540A2" w:rsidRDefault="00862FB4" w:rsidP="002A3392">
            <w:pPr>
              <w:keepNext/>
              <w:rPr>
                <w:rFonts w:ascii="Arial" w:hAnsi="Arial" w:cs="Arial"/>
                <w:b/>
                <w:bCs/>
                <w:sz w:val="20"/>
                <w:szCs w:val="20"/>
              </w:rPr>
            </w:pPr>
            <w:r w:rsidRPr="002540A2">
              <w:rPr>
                <w:rFonts w:ascii="Arial" w:hAnsi="Arial" w:cs="Arial"/>
                <w:b/>
                <w:bCs/>
                <w:sz w:val="20"/>
                <w:szCs w:val="20"/>
              </w:rPr>
              <w:t>Pavadinimas</w:t>
            </w:r>
          </w:p>
        </w:tc>
        <w:tc>
          <w:tcPr>
            <w:tcW w:w="3543" w:type="dxa"/>
            <w:vAlign w:val="center"/>
          </w:tcPr>
          <w:p w14:paraId="4987C67A" w14:textId="77777777" w:rsidR="00862FB4" w:rsidRPr="002540A2" w:rsidRDefault="00862FB4" w:rsidP="002A3392">
            <w:pPr>
              <w:keepNext/>
              <w:rPr>
                <w:rFonts w:ascii="Arial" w:hAnsi="Arial" w:cs="Arial"/>
                <w:b/>
                <w:bCs/>
                <w:sz w:val="20"/>
                <w:szCs w:val="20"/>
              </w:rPr>
            </w:pPr>
            <w:r w:rsidRPr="002540A2">
              <w:rPr>
                <w:rFonts w:ascii="Arial" w:hAnsi="Arial" w:cs="Arial"/>
                <w:b/>
                <w:bCs/>
                <w:sz w:val="20"/>
                <w:szCs w:val="20"/>
              </w:rPr>
              <w:t>Reikalavimai turiniui ir formai</w:t>
            </w:r>
          </w:p>
        </w:tc>
        <w:tc>
          <w:tcPr>
            <w:tcW w:w="2410" w:type="dxa"/>
            <w:vAlign w:val="center"/>
          </w:tcPr>
          <w:p w14:paraId="78D6043E" w14:textId="77777777" w:rsidR="00862FB4" w:rsidRPr="002540A2" w:rsidRDefault="00862FB4" w:rsidP="002A3392">
            <w:pPr>
              <w:keepNext/>
              <w:widowControl w:val="0"/>
              <w:rPr>
                <w:rFonts w:ascii="Arial" w:hAnsi="Arial" w:cs="Arial"/>
                <w:b/>
                <w:bCs/>
                <w:sz w:val="20"/>
                <w:szCs w:val="20"/>
              </w:rPr>
            </w:pPr>
            <w:r w:rsidRPr="002540A2">
              <w:rPr>
                <w:rFonts w:ascii="Arial" w:hAnsi="Arial" w:cs="Arial"/>
                <w:b/>
                <w:bCs/>
                <w:sz w:val="20"/>
                <w:szCs w:val="20"/>
              </w:rPr>
              <w:t>Teikimo momentas</w:t>
            </w:r>
          </w:p>
        </w:tc>
      </w:tr>
      <w:tr w:rsidR="00862FB4" w:rsidRPr="002540A2" w14:paraId="600DC90A" w14:textId="77777777" w:rsidTr="00442178">
        <w:tc>
          <w:tcPr>
            <w:tcW w:w="709" w:type="dxa"/>
            <w:vAlign w:val="center"/>
          </w:tcPr>
          <w:p w14:paraId="171E6CED" w14:textId="2E8DB897" w:rsidR="00862FB4" w:rsidRPr="002540A2" w:rsidRDefault="00862FB4" w:rsidP="00442178">
            <w:pPr>
              <w:pStyle w:val="Antrat2"/>
              <w:numPr>
                <w:ilvl w:val="1"/>
                <w:numId w:val="24"/>
              </w:numPr>
              <w:tabs>
                <w:tab w:val="left" w:pos="426"/>
              </w:tabs>
              <w:spacing w:before="120"/>
              <w:ind w:left="0" w:firstLine="0"/>
              <w:rPr>
                <w:rFonts w:ascii="Arial" w:hAnsi="Arial" w:cs="Arial"/>
                <w:i/>
                <w:iCs/>
                <w:color w:val="FF0000"/>
                <w:sz w:val="20"/>
                <w:szCs w:val="20"/>
                <w:lang w:val="lt-LT"/>
              </w:rPr>
            </w:pPr>
          </w:p>
        </w:tc>
        <w:tc>
          <w:tcPr>
            <w:tcW w:w="3686" w:type="dxa"/>
            <w:vAlign w:val="center"/>
          </w:tcPr>
          <w:p w14:paraId="1DB0BD87" w14:textId="7F3F2072" w:rsidR="00862FB4" w:rsidRPr="00187B2F" w:rsidRDefault="00187B2F" w:rsidP="00442178">
            <w:pPr>
              <w:keepNext/>
              <w:rPr>
                <w:rFonts w:ascii="Arial" w:hAnsi="Arial" w:cs="Arial"/>
                <w:sz w:val="20"/>
                <w:szCs w:val="20"/>
              </w:rPr>
            </w:pPr>
            <w:r w:rsidRPr="00187B2F">
              <w:rPr>
                <w:rFonts w:ascii="Arial" w:hAnsi="Arial" w:cs="Arial"/>
                <w:sz w:val="20"/>
                <w:szCs w:val="20"/>
              </w:rPr>
              <w:t>Sąskaita - faktūra</w:t>
            </w:r>
          </w:p>
        </w:tc>
        <w:tc>
          <w:tcPr>
            <w:tcW w:w="3543" w:type="dxa"/>
            <w:vAlign w:val="center"/>
          </w:tcPr>
          <w:p w14:paraId="2063A409" w14:textId="102CFB86" w:rsidR="00862FB4" w:rsidRPr="00187B2F" w:rsidRDefault="3A6ED54F" w:rsidP="00442178">
            <w:pPr>
              <w:keepNext/>
              <w:rPr>
                <w:rFonts w:ascii="Arial" w:hAnsi="Arial" w:cs="Arial"/>
                <w:sz w:val="20"/>
                <w:szCs w:val="20"/>
              </w:rPr>
            </w:pPr>
            <w:r w:rsidRPr="00187B2F">
              <w:rPr>
                <w:rFonts w:ascii="Arial" w:hAnsi="Arial" w:cs="Arial"/>
                <w:sz w:val="20"/>
                <w:szCs w:val="20"/>
              </w:rPr>
              <w:t xml:space="preserve">Teikiamas popierinis, būtina </w:t>
            </w:r>
            <w:r w:rsidR="00FC38FE" w:rsidRPr="00187B2F">
              <w:rPr>
                <w:rFonts w:ascii="Arial" w:hAnsi="Arial" w:cs="Arial"/>
                <w:sz w:val="20"/>
                <w:szCs w:val="20"/>
              </w:rPr>
              <w:t xml:space="preserve">lietuvių </w:t>
            </w:r>
            <w:r w:rsidRPr="00187B2F">
              <w:rPr>
                <w:rFonts w:ascii="Arial" w:hAnsi="Arial" w:cs="Arial"/>
                <w:sz w:val="20"/>
                <w:szCs w:val="20"/>
              </w:rPr>
              <w:t>kalba, jei pasas parengtas kita kalba, būtinas vertimo biuro patvirtintas vertinam į lietuvių kalbą</w:t>
            </w:r>
          </w:p>
        </w:tc>
        <w:tc>
          <w:tcPr>
            <w:tcW w:w="2410" w:type="dxa"/>
            <w:vAlign w:val="center"/>
          </w:tcPr>
          <w:p w14:paraId="2998A564" w14:textId="77777777" w:rsidR="00862FB4" w:rsidRPr="00187B2F" w:rsidRDefault="00862FB4" w:rsidP="00442178">
            <w:pPr>
              <w:keepNext/>
              <w:rPr>
                <w:rFonts w:ascii="Arial" w:hAnsi="Arial" w:cs="Arial"/>
                <w:sz w:val="20"/>
                <w:szCs w:val="20"/>
              </w:rPr>
            </w:pPr>
            <w:r w:rsidRPr="00187B2F">
              <w:rPr>
                <w:rFonts w:ascii="Arial" w:hAnsi="Arial" w:cs="Arial"/>
                <w:sz w:val="20"/>
                <w:szCs w:val="20"/>
              </w:rPr>
              <w:t>Teikiamas su kiekviena Preke</w:t>
            </w:r>
          </w:p>
        </w:tc>
      </w:tr>
      <w:tr w:rsidR="00246729" w:rsidRPr="002540A2" w14:paraId="7B262D54" w14:textId="77777777" w:rsidTr="00442178">
        <w:tc>
          <w:tcPr>
            <w:tcW w:w="709" w:type="dxa"/>
            <w:vAlign w:val="center"/>
          </w:tcPr>
          <w:p w14:paraId="717314F4" w14:textId="77777777" w:rsidR="00246729" w:rsidRPr="002540A2" w:rsidRDefault="00246729" w:rsidP="00442178">
            <w:pPr>
              <w:pStyle w:val="Antrat2"/>
              <w:numPr>
                <w:ilvl w:val="1"/>
                <w:numId w:val="24"/>
              </w:numPr>
              <w:tabs>
                <w:tab w:val="left" w:pos="426"/>
              </w:tabs>
              <w:spacing w:before="120"/>
              <w:ind w:left="0" w:firstLine="0"/>
              <w:rPr>
                <w:rFonts w:ascii="Arial" w:hAnsi="Arial" w:cs="Arial"/>
                <w:i/>
                <w:iCs/>
                <w:color w:val="FF0000"/>
                <w:sz w:val="20"/>
                <w:szCs w:val="20"/>
                <w:lang w:val="lt-LT"/>
              </w:rPr>
            </w:pPr>
          </w:p>
        </w:tc>
        <w:tc>
          <w:tcPr>
            <w:tcW w:w="3686" w:type="dxa"/>
            <w:vAlign w:val="center"/>
          </w:tcPr>
          <w:p w14:paraId="66F7B5F9" w14:textId="32842552" w:rsidR="00246729" w:rsidRPr="00187B2F" w:rsidRDefault="00187B2F" w:rsidP="00442178">
            <w:pPr>
              <w:keepNext/>
              <w:rPr>
                <w:rFonts w:ascii="Arial" w:hAnsi="Arial" w:cs="Arial"/>
                <w:sz w:val="20"/>
                <w:szCs w:val="20"/>
              </w:rPr>
            </w:pPr>
            <w:r w:rsidRPr="00187B2F">
              <w:rPr>
                <w:rFonts w:ascii="Arial" w:hAnsi="Arial" w:cs="Arial"/>
                <w:sz w:val="20"/>
                <w:szCs w:val="20"/>
              </w:rPr>
              <w:t>Priėmimo – perdavimo aktas</w:t>
            </w:r>
            <w:r w:rsidR="0025437A" w:rsidRPr="00187B2F">
              <w:rPr>
                <w:rFonts w:ascii="Arial" w:hAnsi="Arial" w:cs="Arial"/>
                <w:sz w:val="20"/>
                <w:szCs w:val="20"/>
              </w:rPr>
              <w:t xml:space="preserve"> </w:t>
            </w:r>
          </w:p>
        </w:tc>
        <w:tc>
          <w:tcPr>
            <w:tcW w:w="3543" w:type="dxa"/>
            <w:vAlign w:val="center"/>
          </w:tcPr>
          <w:p w14:paraId="480CF509" w14:textId="28B9F9C8" w:rsidR="00246729" w:rsidRPr="00187B2F" w:rsidRDefault="44A20311" w:rsidP="00442178">
            <w:pPr>
              <w:keepNext/>
              <w:rPr>
                <w:rFonts w:ascii="Arial" w:hAnsi="Arial" w:cs="Arial"/>
                <w:sz w:val="20"/>
                <w:szCs w:val="20"/>
              </w:rPr>
            </w:pPr>
            <w:r w:rsidRPr="00187B2F">
              <w:rPr>
                <w:rFonts w:ascii="Arial" w:hAnsi="Arial" w:cs="Arial"/>
                <w:sz w:val="20"/>
                <w:szCs w:val="20"/>
              </w:rPr>
              <w:t>Teikiama popierin</w:t>
            </w:r>
            <w:r w:rsidR="4995311B" w:rsidRPr="00187B2F">
              <w:rPr>
                <w:rFonts w:ascii="Arial" w:hAnsi="Arial" w:cs="Arial"/>
                <w:sz w:val="20"/>
                <w:szCs w:val="20"/>
              </w:rPr>
              <w:t>ė forma</w:t>
            </w:r>
            <w:r w:rsidRPr="00187B2F">
              <w:rPr>
                <w:rFonts w:ascii="Arial" w:hAnsi="Arial" w:cs="Arial"/>
                <w:sz w:val="20"/>
                <w:szCs w:val="20"/>
              </w:rPr>
              <w:t xml:space="preserve">, būtina </w:t>
            </w:r>
            <w:r w:rsidR="00FC38FE" w:rsidRPr="00187B2F">
              <w:rPr>
                <w:rFonts w:ascii="Arial" w:hAnsi="Arial" w:cs="Arial"/>
                <w:sz w:val="20"/>
                <w:szCs w:val="20"/>
              </w:rPr>
              <w:t xml:space="preserve">lietuvių </w:t>
            </w:r>
            <w:r w:rsidRPr="00187B2F">
              <w:rPr>
                <w:rFonts w:ascii="Arial" w:hAnsi="Arial" w:cs="Arial"/>
                <w:sz w:val="20"/>
                <w:szCs w:val="20"/>
              </w:rPr>
              <w:t>kalba, jei pasas parengtas kita kalba, būtinas vertimo biuro patvirtintas vertinam į lietuvių kalbą</w:t>
            </w:r>
          </w:p>
        </w:tc>
        <w:tc>
          <w:tcPr>
            <w:tcW w:w="2410" w:type="dxa"/>
            <w:vAlign w:val="center"/>
          </w:tcPr>
          <w:p w14:paraId="34214378" w14:textId="73B9F950" w:rsidR="00246729" w:rsidRPr="00187B2F" w:rsidRDefault="00A36963" w:rsidP="00442178">
            <w:pPr>
              <w:keepNext/>
              <w:rPr>
                <w:rFonts w:ascii="Arial" w:hAnsi="Arial" w:cs="Arial"/>
                <w:sz w:val="20"/>
                <w:szCs w:val="20"/>
              </w:rPr>
            </w:pPr>
            <w:r w:rsidRPr="00187B2F">
              <w:rPr>
                <w:rFonts w:ascii="Arial" w:hAnsi="Arial" w:cs="Arial"/>
                <w:sz w:val="20"/>
                <w:szCs w:val="20"/>
              </w:rPr>
              <w:t>Teikiamas su kiekviena Preke</w:t>
            </w:r>
          </w:p>
        </w:tc>
      </w:tr>
    </w:tbl>
    <w:p w14:paraId="450BF356" w14:textId="77777777" w:rsidR="00213CD9" w:rsidRPr="002540A2" w:rsidRDefault="00213CD9" w:rsidP="001950AA">
      <w:pPr>
        <w:spacing w:after="0"/>
        <w:jc w:val="both"/>
        <w:rPr>
          <w:rFonts w:ascii="Arial" w:hAnsi="Arial" w:cs="Arial"/>
          <w:sz w:val="20"/>
          <w:szCs w:val="20"/>
        </w:rPr>
      </w:pPr>
    </w:p>
    <w:p w14:paraId="182AE4F5" w14:textId="102DA690" w:rsidR="00877680" w:rsidRPr="002540A2" w:rsidRDefault="00877680" w:rsidP="001950AA">
      <w:pPr>
        <w:pBdr>
          <w:top w:val="single" w:sz="8" w:space="1" w:color="auto"/>
        </w:pBdr>
        <w:shd w:val="clear" w:color="auto" w:fill="DEEAF6" w:themeFill="accent5" w:themeFillTint="33"/>
        <w:tabs>
          <w:tab w:val="left" w:pos="-284"/>
        </w:tabs>
        <w:spacing w:before="120" w:after="0"/>
        <w:rPr>
          <w:rFonts w:ascii="Arial" w:hAnsi="Arial" w:cs="Arial"/>
          <w:b/>
          <w:bCs/>
          <w:sz w:val="20"/>
          <w:szCs w:val="20"/>
          <w:lang w:eastAsia="ja-JP"/>
        </w:rPr>
      </w:pPr>
      <w:r w:rsidRPr="002540A2">
        <w:rPr>
          <w:rFonts w:ascii="Arial" w:hAnsi="Arial" w:cs="Arial"/>
          <w:b/>
          <w:bCs/>
          <w:sz w:val="20"/>
          <w:szCs w:val="20"/>
          <w:lang w:eastAsia="ja-JP"/>
        </w:rPr>
        <w:t xml:space="preserve">II DALIS. </w:t>
      </w:r>
      <w:r w:rsidR="00F83EE2" w:rsidRPr="002540A2">
        <w:rPr>
          <w:rFonts w:ascii="Arial" w:hAnsi="Arial" w:cs="Arial"/>
          <w:b/>
          <w:bCs/>
          <w:sz w:val="20"/>
          <w:szCs w:val="20"/>
          <w:lang w:eastAsia="ja-JP"/>
        </w:rPr>
        <w:t>PRIEVOLIŲ VYKDYMAS</w:t>
      </w:r>
      <w:r w:rsidR="00D523D8" w:rsidRPr="002540A2">
        <w:rPr>
          <w:rFonts w:ascii="Arial" w:hAnsi="Arial" w:cs="Arial"/>
          <w:b/>
          <w:bCs/>
          <w:sz w:val="20"/>
          <w:szCs w:val="20"/>
          <w:lang w:eastAsia="ja-JP"/>
        </w:rPr>
        <w:t xml:space="preserve"> </w:t>
      </w:r>
    </w:p>
    <w:p w14:paraId="152FA214" w14:textId="1EA688B9" w:rsidR="009868B6" w:rsidRPr="002540A2" w:rsidRDefault="004161B1" w:rsidP="001950AA">
      <w:pPr>
        <w:pStyle w:val="Antrat2"/>
        <w:numPr>
          <w:ilvl w:val="0"/>
          <w:numId w:val="19"/>
        </w:numPr>
        <w:pBdr>
          <w:top w:val="single" w:sz="8" w:space="1" w:color="auto"/>
          <w:bottom w:val="single" w:sz="8" w:space="1" w:color="auto"/>
        </w:pBdr>
        <w:tabs>
          <w:tab w:val="left" w:pos="284"/>
        </w:tabs>
        <w:spacing w:before="0" w:after="0"/>
        <w:ind w:left="0" w:firstLine="0"/>
        <w:rPr>
          <w:rFonts w:ascii="Arial" w:hAnsi="Arial" w:cs="Arial"/>
          <w:color w:val="auto"/>
          <w:sz w:val="20"/>
          <w:szCs w:val="20"/>
          <w:lang w:val="lt-LT"/>
        </w:rPr>
      </w:pPr>
      <w:r w:rsidRPr="002540A2">
        <w:rPr>
          <w:rFonts w:ascii="Arial" w:hAnsi="Arial" w:cs="Arial"/>
          <w:color w:val="auto"/>
          <w:sz w:val="20"/>
          <w:szCs w:val="20"/>
          <w:lang w:val="lt-LT"/>
        </w:rPr>
        <w:lastRenderedPageBreak/>
        <w:t xml:space="preserve">PRIEVOLIŲ VYKDYMO </w:t>
      </w:r>
      <w:r w:rsidR="00313594" w:rsidRPr="002540A2">
        <w:rPr>
          <w:rFonts w:ascii="Arial" w:hAnsi="Arial" w:cs="Arial"/>
          <w:color w:val="auto"/>
          <w:sz w:val="20"/>
          <w:szCs w:val="20"/>
          <w:lang w:val="lt-LT"/>
        </w:rPr>
        <w:t>VIETA(-OS)</w:t>
      </w:r>
    </w:p>
    <w:p w14:paraId="3FEC57C9" w14:textId="77777777" w:rsidR="00C73EF1" w:rsidRPr="002540A2" w:rsidRDefault="00000000" w:rsidP="001950AA">
      <w:pPr>
        <w:tabs>
          <w:tab w:val="left" w:pos="-284"/>
        </w:tabs>
        <w:spacing w:after="0" w:line="240" w:lineRule="auto"/>
        <w:rPr>
          <w:rFonts w:ascii="Arial" w:hAnsi="Arial" w:cs="Arial"/>
          <w:sz w:val="20"/>
          <w:szCs w:val="20"/>
        </w:rPr>
      </w:pPr>
      <w:sdt>
        <w:sdtPr>
          <w:rPr>
            <w:rFonts w:ascii="Arial" w:hAnsi="Arial" w:cs="Arial"/>
            <w:sz w:val="20"/>
            <w:szCs w:val="20"/>
          </w:rPr>
          <w:id w:val="-1736541494"/>
          <w14:checkbox>
            <w14:checked w14:val="0"/>
            <w14:checkedState w14:val="2612" w14:font="MS Gothic"/>
            <w14:uncheckedState w14:val="2610" w14:font="MS Gothic"/>
          </w14:checkbox>
        </w:sdtPr>
        <w:sdtContent>
          <w:r w:rsidR="006B393C" w:rsidRPr="002540A2">
            <w:rPr>
              <w:rFonts w:ascii="MS Gothic" w:eastAsia="MS Gothic" w:hAnsi="MS Gothic" w:cs="Arial"/>
              <w:sz w:val="20"/>
              <w:szCs w:val="20"/>
            </w:rPr>
            <w:t>☐</w:t>
          </w:r>
        </w:sdtContent>
      </w:sdt>
      <w:r w:rsidR="006B393C" w:rsidRPr="002540A2" w:rsidDel="006921FA">
        <w:t xml:space="preserve"> </w:t>
      </w:r>
      <w:r w:rsidR="00C73EF1" w:rsidRPr="00796FAC">
        <w:rPr>
          <w:rFonts w:ascii="Arial" w:hAnsi="Arial" w:cs="Arial"/>
          <w:sz w:val="20"/>
          <w:szCs w:val="20"/>
        </w:rPr>
        <w:t>Nurodyti adresą(-us).</w:t>
      </w:r>
    </w:p>
    <w:sdt>
      <w:sdtPr>
        <w:rPr>
          <w:rFonts w:ascii="Arial" w:hAnsi="Arial" w:cs="Arial"/>
          <w:color w:val="FF0000"/>
          <w:sz w:val="20"/>
          <w:szCs w:val="20"/>
        </w:rPr>
        <w:id w:val="-572190996"/>
        <w:placeholder>
          <w:docPart w:val="320B092C6B12403CB69425EC66C0EF7E"/>
        </w:placeholder>
      </w:sdtPr>
      <w:sdtContent>
        <w:p w14:paraId="776F15B7" w14:textId="7BDECAD0" w:rsidR="006B393C" w:rsidRPr="002540A2" w:rsidRDefault="00000000" w:rsidP="001950AA">
          <w:pPr>
            <w:tabs>
              <w:tab w:val="left" w:pos="-284"/>
            </w:tabs>
            <w:spacing w:after="0" w:line="240" w:lineRule="auto"/>
            <w:rPr>
              <w:rFonts w:ascii="Arial" w:hAnsi="Arial" w:cs="Arial"/>
              <w:color w:val="FF0000"/>
              <w:sz w:val="20"/>
              <w:szCs w:val="20"/>
            </w:rPr>
          </w:pPr>
          <w:sdt>
            <w:sdtPr>
              <w:rPr>
                <w:rFonts w:ascii="Arial" w:hAnsi="Arial" w:cs="Arial"/>
                <w:sz w:val="20"/>
                <w:szCs w:val="20"/>
              </w:rPr>
              <w:id w:val="-795757248"/>
              <w14:checkbox>
                <w14:checked w14:val="1"/>
                <w14:checkedState w14:val="2612" w14:font="MS Gothic"/>
                <w14:uncheckedState w14:val="2610" w14:font="MS Gothic"/>
              </w14:checkbox>
            </w:sdtPr>
            <w:sdtContent>
              <w:r w:rsidR="00796FAC">
                <w:rPr>
                  <w:rFonts w:ascii="MS Gothic" w:eastAsia="MS Gothic" w:hAnsi="MS Gothic" w:cs="Arial" w:hint="eastAsia"/>
                  <w:sz w:val="20"/>
                  <w:szCs w:val="20"/>
                </w:rPr>
                <w:t>☒</w:t>
              </w:r>
            </w:sdtContent>
          </w:sdt>
          <w:r w:rsidR="006B393C" w:rsidRPr="002540A2">
            <w:rPr>
              <w:rFonts w:ascii="Arial" w:hAnsi="Arial" w:cs="Arial"/>
              <w:sz w:val="20"/>
              <w:szCs w:val="20"/>
            </w:rPr>
            <w:t xml:space="preserve"> Nuotoliniu būdu.</w:t>
          </w:r>
        </w:p>
      </w:sdtContent>
    </w:sdt>
    <w:p w14:paraId="120BEB16" w14:textId="01713816" w:rsidR="006B393C" w:rsidRPr="002540A2" w:rsidRDefault="00000000" w:rsidP="001950AA">
      <w:pPr>
        <w:tabs>
          <w:tab w:val="left" w:pos="-284"/>
        </w:tabs>
        <w:spacing w:after="0" w:line="240" w:lineRule="auto"/>
        <w:rPr>
          <w:rFonts w:ascii="Arial" w:hAnsi="Arial" w:cs="Arial"/>
          <w:sz w:val="20"/>
          <w:szCs w:val="20"/>
        </w:rPr>
      </w:pPr>
      <w:sdt>
        <w:sdtPr>
          <w:rPr>
            <w:rFonts w:ascii="Arial" w:hAnsi="Arial" w:cs="Arial"/>
            <w:sz w:val="20"/>
            <w:szCs w:val="20"/>
          </w:rPr>
          <w:id w:val="1914043428"/>
          <w14:checkbox>
            <w14:checked w14:val="0"/>
            <w14:checkedState w14:val="2612" w14:font="MS Gothic"/>
            <w14:uncheckedState w14:val="2610" w14:font="MS Gothic"/>
          </w14:checkbox>
        </w:sdtPr>
        <w:sdtContent>
          <w:r w:rsidR="008A1E19" w:rsidRPr="002540A2">
            <w:rPr>
              <w:rFonts w:ascii="MS Gothic" w:eastAsia="MS Gothic" w:hAnsi="MS Gothic" w:cs="Arial"/>
              <w:sz w:val="20"/>
              <w:szCs w:val="20"/>
            </w:rPr>
            <w:t>☐</w:t>
          </w:r>
        </w:sdtContent>
      </w:sdt>
      <w:r w:rsidR="006B393C" w:rsidRPr="002540A2">
        <w:rPr>
          <w:rFonts w:ascii="Arial" w:hAnsi="Arial" w:cs="Arial"/>
          <w:sz w:val="20"/>
          <w:szCs w:val="20"/>
        </w:rPr>
        <w:t xml:space="preserve"> </w:t>
      </w:r>
      <w:r w:rsidR="00A96CFA" w:rsidRPr="002540A2">
        <w:rPr>
          <w:rFonts w:ascii="Arial" w:hAnsi="Arial" w:cs="Arial"/>
          <w:sz w:val="20"/>
          <w:szCs w:val="20"/>
        </w:rPr>
        <w:t>Tiekėjo/Paslaugų teikėjo</w:t>
      </w:r>
      <w:r w:rsidR="006B393C" w:rsidRPr="002540A2">
        <w:rPr>
          <w:rFonts w:ascii="Arial" w:hAnsi="Arial" w:cs="Arial"/>
          <w:sz w:val="20"/>
          <w:szCs w:val="20"/>
        </w:rPr>
        <w:t xml:space="preserve"> buveinėje.</w:t>
      </w:r>
    </w:p>
    <w:p w14:paraId="5A5AF3B8" w14:textId="371DB6FF" w:rsidR="008A1E19" w:rsidRPr="002540A2" w:rsidRDefault="00000000" w:rsidP="001950AA">
      <w:pPr>
        <w:tabs>
          <w:tab w:val="left" w:pos="-284"/>
        </w:tabs>
        <w:spacing w:after="0" w:line="240" w:lineRule="auto"/>
        <w:rPr>
          <w:rFonts w:ascii="Arial" w:hAnsi="Arial" w:cs="Arial"/>
        </w:rPr>
      </w:pPr>
      <w:sdt>
        <w:sdtPr>
          <w:rPr>
            <w:rFonts w:ascii="Arial" w:hAnsi="Arial" w:cs="Arial"/>
            <w:sz w:val="20"/>
            <w:szCs w:val="20"/>
          </w:rPr>
          <w:id w:val="-297534813"/>
          <w14:checkbox>
            <w14:checked w14:val="0"/>
            <w14:checkedState w14:val="2612" w14:font="MS Gothic"/>
            <w14:uncheckedState w14:val="2610" w14:font="MS Gothic"/>
          </w14:checkbox>
        </w:sdtPr>
        <w:sdtContent>
          <w:r w:rsidR="00E869C3" w:rsidRPr="002540A2">
            <w:rPr>
              <w:rFonts w:ascii="MS Gothic" w:eastAsia="MS Gothic" w:hAnsi="MS Gothic" w:cs="Arial"/>
              <w:sz w:val="20"/>
              <w:szCs w:val="20"/>
            </w:rPr>
            <w:t>☐</w:t>
          </w:r>
        </w:sdtContent>
      </w:sdt>
      <w:r w:rsidR="008A1E19" w:rsidRPr="002540A2">
        <w:rPr>
          <w:rFonts w:ascii="Arial" w:hAnsi="Arial" w:cs="Arial"/>
          <w:sz w:val="20"/>
          <w:szCs w:val="20"/>
        </w:rPr>
        <w:t xml:space="preserve"> Kita. </w:t>
      </w:r>
    </w:p>
    <w:p w14:paraId="67CDCB3C" w14:textId="75E0EC67" w:rsidR="00DF06D2" w:rsidRPr="002540A2" w:rsidRDefault="00307FA0" w:rsidP="001950AA">
      <w:pPr>
        <w:pStyle w:val="Antrat2"/>
        <w:numPr>
          <w:ilvl w:val="0"/>
          <w:numId w:val="19"/>
        </w:numPr>
        <w:pBdr>
          <w:top w:val="single" w:sz="8" w:space="1" w:color="auto"/>
          <w:bottom w:val="single" w:sz="8" w:space="1" w:color="auto"/>
        </w:pBdr>
        <w:tabs>
          <w:tab w:val="left" w:pos="284"/>
        </w:tabs>
        <w:spacing w:before="120" w:after="0"/>
        <w:ind w:left="0" w:firstLine="0"/>
        <w:rPr>
          <w:rFonts w:ascii="Arial" w:hAnsi="Arial" w:cs="Arial"/>
          <w:color w:val="auto"/>
          <w:sz w:val="20"/>
          <w:szCs w:val="20"/>
          <w:lang w:val="lt-LT"/>
        </w:rPr>
      </w:pPr>
      <w:r w:rsidRPr="002540A2">
        <w:rPr>
          <w:rFonts w:ascii="Arial" w:hAnsi="Arial" w:cs="Arial"/>
          <w:color w:val="auto"/>
          <w:sz w:val="20"/>
          <w:szCs w:val="20"/>
          <w:lang w:val="lt-LT"/>
        </w:rPr>
        <w:t xml:space="preserve">PRIEVOLIŲ </w:t>
      </w:r>
      <w:r w:rsidR="00313594" w:rsidRPr="002540A2">
        <w:rPr>
          <w:rFonts w:ascii="Arial" w:hAnsi="Arial" w:cs="Arial"/>
          <w:color w:val="auto"/>
          <w:sz w:val="20"/>
          <w:szCs w:val="20"/>
          <w:lang w:val="lt-LT"/>
        </w:rPr>
        <w:t>VYKDYMO TVARKA IR TERMINAI</w:t>
      </w:r>
    </w:p>
    <w:p w14:paraId="4DBCA4FB" w14:textId="1216C21E" w:rsidR="00556FBB" w:rsidRPr="002540A2" w:rsidRDefault="00B21303" w:rsidP="001950AA">
      <w:pPr>
        <w:pStyle w:val="Sraopastraipa"/>
        <w:numPr>
          <w:ilvl w:val="1"/>
          <w:numId w:val="19"/>
        </w:numPr>
        <w:tabs>
          <w:tab w:val="left" w:pos="567"/>
        </w:tabs>
        <w:ind w:left="0" w:firstLine="0"/>
        <w:rPr>
          <w:rFonts w:ascii="Arial" w:hAnsi="Arial" w:cs="Arial"/>
          <w:i/>
          <w:iCs/>
          <w:noProof/>
          <w:sz w:val="20"/>
          <w:szCs w:val="20"/>
          <w:lang w:val="lt-LT"/>
        </w:rPr>
      </w:pPr>
      <w:r w:rsidRPr="002540A2">
        <w:rPr>
          <w:rFonts w:ascii="Arial" w:hAnsi="Arial" w:cs="Arial"/>
          <w:b/>
          <w:bCs/>
          <w:noProof/>
          <w:sz w:val="20"/>
          <w:szCs w:val="20"/>
          <w:lang w:val="lt-LT"/>
        </w:rPr>
        <w:t>U</w:t>
      </w:r>
      <w:r w:rsidR="00556FBB" w:rsidRPr="002540A2">
        <w:rPr>
          <w:rFonts w:ascii="Arial" w:hAnsi="Arial" w:cs="Arial"/>
          <w:b/>
          <w:bCs/>
          <w:noProof/>
          <w:sz w:val="20"/>
          <w:szCs w:val="20"/>
          <w:lang w:val="lt-LT"/>
        </w:rPr>
        <w:t>žsakym</w:t>
      </w:r>
      <w:r w:rsidR="00A91C34" w:rsidRPr="002540A2">
        <w:rPr>
          <w:rFonts w:ascii="Arial" w:hAnsi="Arial" w:cs="Arial"/>
          <w:b/>
          <w:bCs/>
          <w:noProof/>
          <w:sz w:val="20"/>
          <w:szCs w:val="20"/>
          <w:lang w:val="lt-LT"/>
        </w:rPr>
        <w:t>ai</w:t>
      </w:r>
      <w:r w:rsidR="000D204F" w:rsidRPr="002540A2">
        <w:rPr>
          <w:rFonts w:ascii="Arial" w:hAnsi="Arial" w:cs="Arial"/>
          <w:b/>
          <w:bCs/>
          <w:noProof/>
          <w:sz w:val="20"/>
          <w:szCs w:val="20"/>
          <w:lang w:val="lt-LT"/>
        </w:rPr>
        <w:t>:</w:t>
      </w:r>
      <w:r w:rsidR="00C15D51" w:rsidRPr="002540A2">
        <w:rPr>
          <w:rFonts w:ascii="Arial" w:hAnsi="Arial" w:cs="Arial"/>
          <w:b/>
          <w:bCs/>
          <w:noProof/>
          <w:sz w:val="20"/>
          <w:szCs w:val="20"/>
          <w:lang w:val="lt-LT"/>
        </w:rPr>
        <w:t xml:space="preserve"> </w:t>
      </w:r>
    </w:p>
    <w:p w14:paraId="69695F43" w14:textId="55E8B62A" w:rsidR="00A91C34" w:rsidRPr="002540A2" w:rsidRDefault="000E0C48" w:rsidP="001950AA">
      <w:pPr>
        <w:pStyle w:val="Sraopastraipa"/>
        <w:numPr>
          <w:ilvl w:val="2"/>
          <w:numId w:val="19"/>
        </w:numPr>
        <w:pBdr>
          <w:top w:val="single" w:sz="6" w:space="1" w:color="auto"/>
          <w:bottom w:val="single" w:sz="6" w:space="1" w:color="auto"/>
        </w:pBdr>
        <w:tabs>
          <w:tab w:val="left" w:pos="567"/>
        </w:tabs>
        <w:spacing w:before="120" w:after="0"/>
        <w:ind w:left="0" w:firstLine="0"/>
        <w:rPr>
          <w:rFonts w:ascii="Arial" w:hAnsi="Arial" w:cs="Arial"/>
          <w:b/>
          <w:bCs/>
          <w:noProof/>
          <w:sz w:val="20"/>
          <w:szCs w:val="20"/>
          <w:lang w:val="lt-LT"/>
        </w:rPr>
      </w:pPr>
      <w:r w:rsidRPr="002540A2">
        <w:rPr>
          <w:rFonts w:ascii="Arial" w:hAnsi="Arial" w:cs="Arial"/>
          <w:b/>
          <w:bCs/>
          <w:noProof/>
          <w:sz w:val="20"/>
          <w:szCs w:val="20"/>
          <w:lang w:val="lt-LT"/>
        </w:rPr>
        <w:t>Užsakymų vykdymo terminai</w:t>
      </w:r>
    </w:p>
    <w:p w14:paraId="56B5F48F" w14:textId="77777777" w:rsidR="006C18D5" w:rsidRDefault="006C18D5" w:rsidP="006C18D5">
      <w:pPr>
        <w:tabs>
          <w:tab w:val="left" w:pos="-284"/>
        </w:tabs>
        <w:spacing w:after="0"/>
        <w:jc w:val="both"/>
        <w:rPr>
          <w:rFonts w:ascii="Arial" w:hAnsi="Arial" w:cs="Arial"/>
          <w:noProof/>
          <w:sz w:val="20"/>
          <w:szCs w:val="20"/>
        </w:rPr>
      </w:pPr>
    </w:p>
    <w:p w14:paraId="5CC6B12E" w14:textId="182B7862" w:rsidR="006C18D5" w:rsidRPr="006C18D5" w:rsidRDefault="006C18D5" w:rsidP="006C18D5">
      <w:pPr>
        <w:tabs>
          <w:tab w:val="left" w:pos="-284"/>
        </w:tabs>
        <w:spacing w:after="0"/>
        <w:jc w:val="both"/>
        <w:rPr>
          <w:rFonts w:ascii="Arial" w:hAnsi="Arial" w:cs="Arial"/>
          <w:noProof/>
          <w:sz w:val="20"/>
          <w:szCs w:val="20"/>
        </w:rPr>
      </w:pPr>
      <w:r w:rsidRPr="006C18D5">
        <w:rPr>
          <w:rFonts w:ascii="Arial" w:hAnsi="Arial" w:cs="Arial"/>
          <w:noProof/>
          <w:sz w:val="20"/>
          <w:szCs w:val="20"/>
        </w:rPr>
        <w:t xml:space="preserve">Prekės turės būti pristatomos ne vėliau kaip per 5 darbo dienas nuo Pirkėjo užsakymo pateikimo Tiekėjui dienos. Prekės bus perkamos tik pagal atskirus Pirkėjo pateiktus užsakymus Sutarties galiojimo metu. </w:t>
      </w:r>
    </w:p>
    <w:p w14:paraId="16433C2F" w14:textId="4D880DA6" w:rsidR="0029087B" w:rsidRPr="006C18D5" w:rsidRDefault="006C18D5" w:rsidP="006C18D5">
      <w:pPr>
        <w:tabs>
          <w:tab w:val="left" w:pos="-284"/>
        </w:tabs>
        <w:spacing w:after="0"/>
        <w:jc w:val="both"/>
        <w:rPr>
          <w:rFonts w:ascii="Arial" w:hAnsi="Arial" w:cs="Arial"/>
          <w:noProof/>
          <w:sz w:val="20"/>
          <w:szCs w:val="20"/>
        </w:rPr>
      </w:pPr>
      <w:r w:rsidRPr="006C18D5">
        <w:rPr>
          <w:rFonts w:ascii="Arial" w:hAnsi="Arial" w:cs="Arial"/>
          <w:noProof/>
          <w:sz w:val="20"/>
          <w:szCs w:val="20"/>
        </w:rPr>
        <w:t>Pirkėjas teiks Tiekėjui užsakymus Sutartyje nurodytu el. paštu.</w:t>
      </w:r>
    </w:p>
    <w:p w14:paraId="55A46C35" w14:textId="77777777" w:rsidR="00926602" w:rsidRDefault="00926602" w:rsidP="001950AA">
      <w:pPr>
        <w:tabs>
          <w:tab w:val="left" w:pos="-284"/>
        </w:tabs>
        <w:spacing w:after="0"/>
        <w:jc w:val="both"/>
        <w:rPr>
          <w:rFonts w:ascii="Arial" w:hAnsi="Arial" w:cs="Arial"/>
          <w:noProof/>
          <w:color w:val="000000" w:themeColor="text1"/>
          <w:sz w:val="20"/>
          <w:szCs w:val="20"/>
        </w:rPr>
      </w:pPr>
    </w:p>
    <w:p w14:paraId="2D199A07" w14:textId="07DD737E" w:rsidR="0029087B" w:rsidRPr="002540A2" w:rsidRDefault="0029087B" w:rsidP="001950AA">
      <w:pPr>
        <w:tabs>
          <w:tab w:val="left" w:pos="-284"/>
        </w:tabs>
        <w:spacing w:after="0"/>
        <w:jc w:val="both"/>
        <w:rPr>
          <w:rFonts w:ascii="Arial" w:hAnsi="Arial" w:cs="Arial"/>
          <w:noProof/>
          <w:color w:val="000000" w:themeColor="text1"/>
          <w:sz w:val="20"/>
          <w:szCs w:val="20"/>
        </w:rPr>
      </w:pPr>
      <w:r w:rsidRPr="002540A2">
        <w:rPr>
          <w:rFonts w:ascii="Arial" w:hAnsi="Arial" w:cs="Arial"/>
          <w:noProof/>
          <w:color w:val="000000" w:themeColor="text1"/>
          <w:sz w:val="20"/>
          <w:szCs w:val="20"/>
        </w:rPr>
        <w:t>Jei Prekės(-ių) pristatymo ar prekės(-ių) trūkumų šalinimo termino paskutinė diena tenka ne darbo ar oficialios šventės dienai, termino pabaigos diena laikoma po jos einanti darbo diena. Oficialių švenčių ir ne darbo dienos (šeštadieniai ir sekmadieniai) įskaitomos į Prekės(-ių) pristatymo ar Prekės(-ių) trūkumų šalinimo terminą.</w:t>
      </w:r>
    </w:p>
    <w:p w14:paraId="23C0905C" w14:textId="687187CF" w:rsidR="0029087B" w:rsidRPr="002540A2" w:rsidRDefault="0029087B" w:rsidP="001950AA">
      <w:pPr>
        <w:tabs>
          <w:tab w:val="left" w:pos="-284"/>
        </w:tabs>
        <w:spacing w:after="0"/>
        <w:jc w:val="both"/>
        <w:rPr>
          <w:rFonts w:ascii="Arial" w:hAnsi="Arial" w:cs="Arial"/>
          <w:noProof/>
          <w:color w:val="000000" w:themeColor="text1"/>
          <w:sz w:val="20"/>
          <w:szCs w:val="20"/>
        </w:rPr>
      </w:pPr>
    </w:p>
    <w:p w14:paraId="153B8325" w14:textId="31E1C403" w:rsidR="00556FBB" w:rsidRPr="002540A2" w:rsidRDefault="513C6AE5" w:rsidP="001950AA">
      <w:pPr>
        <w:pStyle w:val="Sraopastraipa"/>
        <w:numPr>
          <w:ilvl w:val="2"/>
          <w:numId w:val="19"/>
        </w:numPr>
        <w:pBdr>
          <w:top w:val="single" w:sz="6" w:space="1" w:color="auto"/>
          <w:bottom w:val="single" w:sz="6" w:space="1" w:color="auto"/>
        </w:pBdr>
        <w:tabs>
          <w:tab w:val="left" w:pos="567"/>
        </w:tabs>
        <w:spacing w:before="120" w:after="0"/>
        <w:ind w:left="0" w:firstLine="0"/>
        <w:rPr>
          <w:rFonts w:ascii="Arial" w:hAnsi="Arial" w:cs="Arial"/>
          <w:b/>
          <w:bCs/>
          <w:i/>
          <w:iCs/>
          <w:noProof/>
          <w:sz w:val="20"/>
          <w:szCs w:val="20"/>
          <w:lang w:val="lt-LT"/>
        </w:rPr>
      </w:pPr>
      <w:r w:rsidRPr="002540A2">
        <w:rPr>
          <w:rFonts w:ascii="Arial" w:hAnsi="Arial" w:cs="Arial"/>
          <w:b/>
          <w:bCs/>
          <w:noProof/>
          <w:sz w:val="20"/>
          <w:szCs w:val="20"/>
          <w:lang w:val="lt-LT"/>
        </w:rPr>
        <w:t>Užsakymų teikimo tvarka</w:t>
      </w:r>
    </w:p>
    <w:p w14:paraId="3D298294" w14:textId="42A57598" w:rsidR="00723F28" w:rsidRPr="002540A2" w:rsidRDefault="00000000" w:rsidP="001950AA">
      <w:pPr>
        <w:tabs>
          <w:tab w:val="left" w:pos="-284"/>
        </w:tabs>
        <w:spacing w:after="0"/>
        <w:rPr>
          <w:rFonts w:ascii="Arial" w:hAnsi="Arial" w:cs="Arial"/>
          <w:sz w:val="20"/>
          <w:szCs w:val="20"/>
        </w:rPr>
      </w:pPr>
      <w:sdt>
        <w:sdtPr>
          <w:rPr>
            <w:rFonts w:ascii="Arial" w:hAnsi="Arial" w:cs="Arial"/>
            <w:sz w:val="20"/>
            <w:szCs w:val="20"/>
          </w:rPr>
          <w:id w:val="-1328748738"/>
          <w14:checkbox>
            <w14:checked w14:val="1"/>
            <w14:checkedState w14:val="2612" w14:font="MS Gothic"/>
            <w14:uncheckedState w14:val="2610" w14:font="MS Gothic"/>
          </w14:checkbox>
        </w:sdtPr>
        <w:sdtContent>
          <w:r w:rsidR="00926602">
            <w:rPr>
              <w:rFonts w:ascii="MS Gothic" w:eastAsia="MS Gothic" w:hAnsi="MS Gothic" w:cs="Arial" w:hint="eastAsia"/>
              <w:sz w:val="20"/>
              <w:szCs w:val="20"/>
            </w:rPr>
            <w:t>☒</w:t>
          </w:r>
        </w:sdtContent>
      </w:sdt>
      <w:r w:rsidR="00E869C3" w:rsidRPr="002540A2">
        <w:rPr>
          <w:rFonts w:ascii="Arial" w:hAnsi="Arial" w:cs="Arial"/>
          <w:sz w:val="20"/>
          <w:szCs w:val="20"/>
        </w:rPr>
        <w:t xml:space="preserve"> El. paštu</w:t>
      </w:r>
    </w:p>
    <w:p w14:paraId="33E86C83" w14:textId="0CCC6DB9" w:rsidR="00E869C3" w:rsidRPr="002540A2" w:rsidRDefault="00000000" w:rsidP="001950AA">
      <w:pPr>
        <w:tabs>
          <w:tab w:val="left" w:pos="-284"/>
        </w:tabs>
        <w:spacing w:after="0"/>
        <w:rPr>
          <w:rFonts w:ascii="Arial" w:hAnsi="Arial" w:cs="Arial"/>
          <w:sz w:val="20"/>
          <w:szCs w:val="20"/>
        </w:rPr>
      </w:pPr>
      <w:sdt>
        <w:sdtPr>
          <w:rPr>
            <w:rFonts w:ascii="Arial" w:hAnsi="Arial" w:cs="Arial"/>
            <w:sz w:val="20"/>
            <w:szCs w:val="20"/>
          </w:rPr>
          <w:id w:val="-315725945"/>
          <w14:checkbox>
            <w14:checked w14:val="0"/>
            <w14:checkedState w14:val="2612" w14:font="MS Gothic"/>
            <w14:uncheckedState w14:val="2610" w14:font="MS Gothic"/>
          </w14:checkbox>
        </w:sdtPr>
        <w:sdtContent>
          <w:r w:rsidR="00926602">
            <w:rPr>
              <w:rFonts w:ascii="MS Gothic" w:eastAsia="MS Gothic" w:hAnsi="MS Gothic" w:cs="Arial" w:hint="eastAsia"/>
              <w:sz w:val="20"/>
              <w:szCs w:val="20"/>
            </w:rPr>
            <w:t>☐</w:t>
          </w:r>
        </w:sdtContent>
      </w:sdt>
      <w:r w:rsidR="00E869C3" w:rsidRPr="002540A2">
        <w:rPr>
          <w:rFonts w:ascii="Arial" w:hAnsi="Arial" w:cs="Arial"/>
          <w:sz w:val="20"/>
          <w:szCs w:val="20"/>
        </w:rPr>
        <w:t xml:space="preserve"> Elektroniniu katalogu</w:t>
      </w:r>
    </w:p>
    <w:p w14:paraId="42C33EDA" w14:textId="2456EF66" w:rsidR="00E869C3" w:rsidRPr="002540A2" w:rsidRDefault="00000000" w:rsidP="001950AA">
      <w:pPr>
        <w:tabs>
          <w:tab w:val="left" w:pos="-284"/>
        </w:tabs>
        <w:spacing w:after="0"/>
        <w:rPr>
          <w:rFonts w:ascii="Arial" w:hAnsi="Arial" w:cs="Arial"/>
          <w:b/>
          <w:bCs/>
          <w:i/>
          <w:iCs/>
          <w:noProof/>
          <w:sz w:val="20"/>
          <w:szCs w:val="20"/>
        </w:rPr>
      </w:pPr>
      <w:sdt>
        <w:sdtPr>
          <w:rPr>
            <w:rFonts w:ascii="Arial" w:hAnsi="Arial" w:cs="Arial"/>
            <w:sz w:val="20"/>
            <w:szCs w:val="20"/>
          </w:rPr>
          <w:id w:val="-1365435451"/>
          <w14:checkbox>
            <w14:checked w14:val="0"/>
            <w14:checkedState w14:val="2612" w14:font="MS Gothic"/>
            <w14:uncheckedState w14:val="2610" w14:font="MS Gothic"/>
          </w14:checkbox>
        </w:sdtPr>
        <w:sdtContent>
          <w:r w:rsidR="00E869C3" w:rsidRPr="002540A2">
            <w:rPr>
              <w:rFonts w:ascii="MS Gothic" w:eastAsia="MS Gothic" w:hAnsi="MS Gothic" w:cs="Arial"/>
              <w:sz w:val="20"/>
              <w:szCs w:val="20"/>
            </w:rPr>
            <w:t>☐</w:t>
          </w:r>
        </w:sdtContent>
      </w:sdt>
      <w:r w:rsidR="00E869C3" w:rsidRPr="002540A2">
        <w:rPr>
          <w:rFonts w:ascii="Arial" w:hAnsi="Arial" w:cs="Arial"/>
          <w:sz w:val="20"/>
          <w:szCs w:val="20"/>
        </w:rPr>
        <w:t xml:space="preserve"> Kita.</w:t>
      </w:r>
      <w:r w:rsidR="00930B27" w:rsidRPr="002540A2">
        <w:rPr>
          <w:rFonts w:ascii="Arial" w:hAnsi="Arial" w:cs="Arial"/>
          <w:i/>
          <w:iCs/>
          <w:noProof/>
          <w:color w:val="000000" w:themeColor="text1"/>
          <w:sz w:val="20"/>
          <w:szCs w:val="20"/>
        </w:rPr>
        <w:t xml:space="preserve"> </w:t>
      </w:r>
      <w:r w:rsidR="00EC5B91" w:rsidRPr="002540A2" w:rsidDel="00EC5B91">
        <w:rPr>
          <w:rFonts w:ascii="Arial" w:hAnsi="Arial" w:cs="Arial"/>
          <w:i/>
          <w:iCs/>
          <w:noProof/>
          <w:color w:val="000000" w:themeColor="text1"/>
          <w:sz w:val="20"/>
          <w:szCs w:val="20"/>
        </w:rPr>
        <w:t xml:space="preserve"> </w:t>
      </w:r>
    </w:p>
    <w:p w14:paraId="7F97BCFA" w14:textId="0EC9BEFB" w:rsidR="00556FBB" w:rsidRPr="002540A2" w:rsidRDefault="000E0C48" w:rsidP="001950AA">
      <w:pPr>
        <w:pStyle w:val="Sraopastraipa"/>
        <w:numPr>
          <w:ilvl w:val="2"/>
          <w:numId w:val="19"/>
        </w:numPr>
        <w:pBdr>
          <w:top w:val="single" w:sz="6" w:space="1" w:color="auto"/>
          <w:bottom w:val="single" w:sz="6" w:space="1" w:color="auto"/>
        </w:pBdr>
        <w:tabs>
          <w:tab w:val="left" w:pos="567"/>
        </w:tabs>
        <w:spacing w:before="120" w:after="0"/>
        <w:ind w:left="0" w:firstLine="0"/>
        <w:rPr>
          <w:rFonts w:ascii="Arial" w:hAnsi="Arial" w:cs="Arial"/>
          <w:b/>
          <w:bCs/>
          <w:noProof/>
          <w:sz w:val="20"/>
          <w:szCs w:val="20"/>
          <w:lang w:val="lt-LT"/>
        </w:rPr>
      </w:pPr>
      <w:r w:rsidRPr="002540A2">
        <w:rPr>
          <w:rFonts w:ascii="Arial" w:hAnsi="Arial" w:cs="Arial"/>
          <w:b/>
          <w:bCs/>
          <w:noProof/>
          <w:sz w:val="20"/>
          <w:szCs w:val="20"/>
          <w:lang w:val="lt-LT"/>
        </w:rPr>
        <w:t>Užsakymų vykdymo tvarka</w:t>
      </w:r>
    </w:p>
    <w:p w14:paraId="361E4D4E" w14:textId="18759F40" w:rsidR="00174CF4" w:rsidRPr="004453CE" w:rsidRDefault="004453CE" w:rsidP="001950AA">
      <w:pPr>
        <w:tabs>
          <w:tab w:val="left" w:pos="-284"/>
        </w:tabs>
        <w:spacing w:before="120" w:after="0"/>
        <w:jc w:val="both"/>
        <w:rPr>
          <w:rFonts w:ascii="Arial" w:hAnsi="Arial" w:cs="Arial"/>
          <w:noProof/>
          <w:sz w:val="20"/>
          <w:szCs w:val="20"/>
        </w:rPr>
      </w:pPr>
      <w:r w:rsidRPr="004453CE">
        <w:rPr>
          <w:rFonts w:ascii="Arial" w:hAnsi="Arial" w:cs="Arial"/>
          <w:noProof/>
          <w:sz w:val="20"/>
          <w:szCs w:val="20"/>
        </w:rPr>
        <w:t>Tiekėjas neturi teisės Sutarties vykdymo metu tiekti prekių ir (ar) teikti paslaugų, kurios neatitinka Pirkimo dokumentų reikalavimų ir (ar) kurių tiekimas / teikimas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7C527DB2" w14:textId="77777777" w:rsidR="000F45AB" w:rsidRPr="002540A2" w:rsidRDefault="000F45AB" w:rsidP="001950AA">
      <w:pPr>
        <w:pStyle w:val="Sraopastraipa"/>
        <w:numPr>
          <w:ilvl w:val="1"/>
          <w:numId w:val="19"/>
        </w:numPr>
        <w:pBdr>
          <w:top w:val="single" w:sz="6" w:space="1" w:color="auto"/>
          <w:bottom w:val="single" w:sz="6" w:space="1" w:color="auto"/>
        </w:pBdr>
        <w:tabs>
          <w:tab w:val="left" w:pos="567"/>
        </w:tabs>
        <w:spacing w:after="0"/>
        <w:ind w:left="0" w:firstLine="0"/>
        <w:rPr>
          <w:rFonts w:ascii="Arial" w:hAnsi="Arial" w:cs="Arial"/>
          <w:b/>
          <w:bCs/>
          <w:sz w:val="20"/>
          <w:szCs w:val="20"/>
          <w:lang w:val="lt-LT"/>
        </w:rPr>
      </w:pPr>
      <w:r w:rsidRPr="002540A2">
        <w:rPr>
          <w:rFonts w:ascii="Arial" w:hAnsi="Arial" w:cs="Arial"/>
          <w:b/>
          <w:bCs/>
          <w:sz w:val="20"/>
          <w:szCs w:val="20"/>
          <w:lang w:val="lt-LT"/>
        </w:rPr>
        <w:t>Trūkumų šalinimo tvarka ir terminai</w:t>
      </w:r>
    </w:p>
    <w:p w14:paraId="08F6450B" w14:textId="58C6CE54" w:rsidR="00B17369" w:rsidRPr="00B17369" w:rsidRDefault="00B17369" w:rsidP="00B17369">
      <w:pPr>
        <w:tabs>
          <w:tab w:val="left" w:pos="-284"/>
        </w:tabs>
        <w:spacing w:after="0"/>
        <w:jc w:val="both"/>
        <w:rPr>
          <w:rFonts w:ascii="Arial" w:hAnsi="Arial" w:cs="Arial"/>
          <w:sz w:val="20"/>
          <w:szCs w:val="20"/>
        </w:rPr>
      </w:pPr>
      <w:r w:rsidRPr="00B17369">
        <w:rPr>
          <w:rFonts w:ascii="Arial" w:hAnsi="Arial" w:cs="Arial"/>
          <w:sz w:val="20"/>
          <w:szCs w:val="20"/>
        </w:rPr>
        <w:t>Nustačius, patiektų prekių trūkumus ar neatitikimus pateiktam užsakymui, Tiekėjas privalo ištaisyti nustatytus trūkumus per 7 kalendorines dienas nuo Užsakovo pranešimo apie nustatytus trūkumus išsiuntimo Tiekėjui dienos.</w:t>
      </w:r>
    </w:p>
    <w:p w14:paraId="59B20920" w14:textId="77777777" w:rsidR="00807578" w:rsidRPr="002540A2" w:rsidRDefault="00807578" w:rsidP="001950AA">
      <w:pPr>
        <w:pStyle w:val="Antrat2"/>
        <w:numPr>
          <w:ilvl w:val="0"/>
          <w:numId w:val="19"/>
        </w:numPr>
        <w:pBdr>
          <w:top w:val="single" w:sz="8" w:space="1" w:color="auto"/>
          <w:bottom w:val="single" w:sz="8" w:space="1" w:color="auto"/>
        </w:pBdr>
        <w:tabs>
          <w:tab w:val="left" w:pos="-284"/>
          <w:tab w:val="left" w:pos="284"/>
        </w:tabs>
        <w:spacing w:before="120"/>
        <w:ind w:left="0" w:firstLine="0"/>
        <w:rPr>
          <w:rFonts w:ascii="Arial" w:hAnsi="Arial" w:cs="Arial"/>
          <w:color w:val="auto"/>
          <w:sz w:val="20"/>
          <w:szCs w:val="20"/>
          <w:lang w:val="lt-LT"/>
        </w:rPr>
      </w:pPr>
      <w:r w:rsidRPr="002540A2">
        <w:rPr>
          <w:rFonts w:ascii="Arial" w:hAnsi="Arial" w:cs="Arial"/>
          <w:color w:val="auto"/>
          <w:sz w:val="20"/>
          <w:szCs w:val="20"/>
          <w:lang w:val="lt-LT"/>
        </w:rPr>
        <w:t>PRIEDAI</w:t>
      </w:r>
    </w:p>
    <w:p w14:paraId="0A064F36" w14:textId="46DA6992" w:rsidR="00807578" w:rsidRPr="002540A2" w:rsidRDefault="0046577D" w:rsidP="001950AA">
      <w:pPr>
        <w:tabs>
          <w:tab w:val="left" w:pos="-284"/>
        </w:tabs>
        <w:spacing w:after="0"/>
        <w:rPr>
          <w:rFonts w:ascii="Arial" w:hAnsi="Arial" w:cs="Arial"/>
          <w:sz w:val="20"/>
          <w:szCs w:val="20"/>
          <w:lang w:eastAsia="ja-JP"/>
        </w:rPr>
      </w:pPr>
      <w:r w:rsidRPr="0046577D">
        <w:rPr>
          <w:rFonts w:ascii="Arial" w:hAnsi="Arial" w:cs="Arial"/>
          <w:sz w:val="20"/>
          <w:szCs w:val="20"/>
          <w:lang w:eastAsia="ja-JP"/>
        </w:rPr>
        <w:t>Priedas Nr.1. NFR reikalavimai.</w:t>
      </w:r>
    </w:p>
    <w:sectPr w:rsidR="00807578" w:rsidRPr="002540A2" w:rsidSect="00364C07">
      <w:type w:val="continuous"/>
      <w:pgSz w:w="11906" w:h="16838"/>
      <w:pgMar w:top="1418" w:right="680" w:bottom="113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62A6" w14:textId="77777777" w:rsidR="0012579A" w:rsidRDefault="0012579A" w:rsidP="00F86956">
      <w:pPr>
        <w:spacing w:after="0" w:line="240" w:lineRule="auto"/>
      </w:pPr>
      <w:r>
        <w:separator/>
      </w:r>
    </w:p>
  </w:endnote>
  <w:endnote w:type="continuationSeparator" w:id="0">
    <w:p w14:paraId="2A33B790" w14:textId="77777777" w:rsidR="0012579A" w:rsidRDefault="0012579A" w:rsidP="00F86956">
      <w:pPr>
        <w:spacing w:after="0" w:line="240" w:lineRule="auto"/>
      </w:pPr>
      <w:r>
        <w:continuationSeparator/>
      </w:r>
    </w:p>
  </w:endnote>
  <w:endnote w:type="continuationNotice" w:id="1">
    <w:p w14:paraId="6817E2F5" w14:textId="77777777" w:rsidR="0012579A" w:rsidRDefault="00125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3AA5BAFA" w:rsidR="2ADBD71E" w:rsidRPr="00D2766B" w:rsidRDefault="50AEC38D" w:rsidP="50AEC38D">
    <w:pPr>
      <w:pStyle w:val="Porat"/>
      <w:jc w:val="right"/>
      <w:rPr>
        <w:rFonts w:ascii="Arial" w:hAnsi="Arial" w:cs="Arial"/>
        <w:i/>
        <w:iCs/>
        <w:sz w:val="16"/>
        <w:szCs w:val="16"/>
      </w:rPr>
    </w:pPr>
    <w:r w:rsidRPr="50AEC38D">
      <w:rPr>
        <w:rFonts w:ascii="Arial" w:hAnsi="Arial" w:cs="Arial"/>
        <w:i/>
        <w:iCs/>
        <w:sz w:val="16"/>
        <w:szCs w:val="16"/>
      </w:rPr>
      <w:t>Versija 202</w:t>
    </w:r>
    <w:r w:rsidR="00A97071">
      <w:rPr>
        <w:rFonts w:ascii="Arial" w:hAnsi="Arial" w:cs="Arial"/>
        <w:i/>
        <w:iCs/>
        <w:sz w:val="16"/>
        <w:szCs w:val="16"/>
      </w:rPr>
      <w:t>401</w:t>
    </w:r>
    <w:r w:rsidR="008B4FC6">
      <w:rPr>
        <w:rFonts w:ascii="Arial" w:hAnsi="Arial" w:cs="Arial"/>
        <w:i/>
        <w:iCs/>
        <w:sz w:val="16"/>
        <w:szCs w:val="16"/>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12AE" w14:textId="77777777" w:rsidR="0012579A" w:rsidRDefault="0012579A" w:rsidP="00F86956">
      <w:pPr>
        <w:spacing w:after="0" w:line="240" w:lineRule="auto"/>
      </w:pPr>
      <w:r>
        <w:separator/>
      </w:r>
    </w:p>
  </w:footnote>
  <w:footnote w:type="continuationSeparator" w:id="0">
    <w:p w14:paraId="65252D16" w14:textId="77777777" w:rsidR="0012579A" w:rsidRDefault="0012579A" w:rsidP="00F86956">
      <w:pPr>
        <w:spacing w:after="0" w:line="240" w:lineRule="auto"/>
      </w:pPr>
      <w:r>
        <w:continuationSeparator/>
      </w:r>
    </w:p>
  </w:footnote>
  <w:footnote w:type="continuationNotice" w:id="1">
    <w:p w14:paraId="461995BB" w14:textId="77777777" w:rsidR="0012579A" w:rsidRDefault="001257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DD4B97"/>
    <w:multiLevelType w:val="multilevel"/>
    <w:tmpl w:val="91E0BA52"/>
    <w:lvl w:ilvl="0">
      <w:start w:val="1"/>
      <w:numFmt w:val="decimal"/>
      <w:lvlText w:val="%1."/>
      <w:lvlJc w:val="left"/>
      <w:pPr>
        <w:ind w:left="720" w:hanging="360"/>
      </w:pPr>
      <w:rPr>
        <w:rFonts w:hint="default"/>
        <w:b/>
        <w:i w:val="0"/>
        <w:color w:val="auto"/>
      </w:rPr>
    </w:lvl>
    <w:lvl w:ilvl="1">
      <w:start w:val="1"/>
      <w:numFmt w:val="decimal"/>
      <w:isLgl/>
      <w:lvlText w:val="%1.%2."/>
      <w:lvlJc w:val="left"/>
      <w:pPr>
        <w:ind w:left="930"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26"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217434"/>
    <w:multiLevelType w:val="multilevel"/>
    <w:tmpl w:val="2898A268"/>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1"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65DF66FE"/>
    <w:multiLevelType w:val="multilevel"/>
    <w:tmpl w:val="2898A268"/>
    <w:lvl w:ilvl="0">
      <w:start w:val="1"/>
      <w:numFmt w:val="decimal"/>
      <w:lvlText w:val="%1."/>
      <w:lvlJc w:val="left"/>
      <w:pPr>
        <w:ind w:left="720" w:hanging="360"/>
      </w:pPr>
      <w:rPr>
        <w:rFonts w:hint="default"/>
        <w:b w:val="0"/>
        <w:bCs/>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38" w15:restartNumberingAfterBreak="0">
    <w:nsid w:val="78633A69"/>
    <w:multiLevelType w:val="hybridMultilevel"/>
    <w:tmpl w:val="4A82DAEA"/>
    <w:lvl w:ilvl="0" w:tplc="057A7878">
      <w:start w:val="1"/>
      <w:numFmt w:val="decimal"/>
      <w:lvlText w:val="%1."/>
      <w:lvlJc w:val="left"/>
      <w:pPr>
        <w:ind w:left="720" w:hanging="360"/>
      </w:pPr>
      <w:rPr>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522545837">
    <w:abstractNumId w:val="40"/>
  </w:num>
  <w:num w:numId="2" w16cid:durableId="1672559035">
    <w:abstractNumId w:val="10"/>
  </w:num>
  <w:num w:numId="3" w16cid:durableId="431437901">
    <w:abstractNumId w:val="25"/>
  </w:num>
  <w:num w:numId="4" w16cid:durableId="747993822">
    <w:abstractNumId w:val="37"/>
  </w:num>
  <w:num w:numId="5" w16cid:durableId="315231920">
    <w:abstractNumId w:val="31"/>
  </w:num>
  <w:num w:numId="6" w16cid:durableId="125047799">
    <w:abstractNumId w:val="24"/>
  </w:num>
  <w:num w:numId="7" w16cid:durableId="2106345412">
    <w:abstractNumId w:val="39"/>
  </w:num>
  <w:num w:numId="8" w16cid:durableId="1733653488">
    <w:abstractNumId w:val="5"/>
  </w:num>
  <w:num w:numId="9" w16cid:durableId="43023211">
    <w:abstractNumId w:val="0"/>
  </w:num>
  <w:num w:numId="10" w16cid:durableId="210658993">
    <w:abstractNumId w:val="33"/>
  </w:num>
  <w:num w:numId="11" w16cid:durableId="1320040628">
    <w:abstractNumId w:val="13"/>
  </w:num>
  <w:num w:numId="12" w16cid:durableId="1678998750">
    <w:abstractNumId w:val="7"/>
  </w:num>
  <w:num w:numId="13" w16cid:durableId="1437795822">
    <w:abstractNumId w:val="12"/>
  </w:num>
  <w:num w:numId="14" w16cid:durableId="198669915">
    <w:abstractNumId w:val="30"/>
  </w:num>
  <w:num w:numId="15" w16cid:durableId="179203269">
    <w:abstractNumId w:val="36"/>
  </w:num>
  <w:num w:numId="16" w16cid:durableId="1010138726">
    <w:abstractNumId w:val="22"/>
  </w:num>
  <w:num w:numId="17" w16cid:durableId="156269226">
    <w:abstractNumId w:val="2"/>
  </w:num>
  <w:num w:numId="18" w16cid:durableId="3364856">
    <w:abstractNumId w:val="35"/>
  </w:num>
  <w:num w:numId="19" w16cid:durableId="681322827">
    <w:abstractNumId w:val="8"/>
  </w:num>
  <w:num w:numId="20" w16cid:durableId="1076249901">
    <w:abstractNumId w:val="21"/>
  </w:num>
  <w:num w:numId="21" w16cid:durableId="814226596">
    <w:abstractNumId w:val="34"/>
  </w:num>
  <w:num w:numId="22" w16cid:durableId="197359520">
    <w:abstractNumId w:val="1"/>
  </w:num>
  <w:num w:numId="23" w16cid:durableId="783961457">
    <w:abstractNumId w:val="18"/>
  </w:num>
  <w:num w:numId="24" w16cid:durableId="1899706966">
    <w:abstractNumId w:val="14"/>
  </w:num>
  <w:num w:numId="25" w16cid:durableId="25495730">
    <w:abstractNumId w:val="11"/>
  </w:num>
  <w:num w:numId="26" w16cid:durableId="529955385">
    <w:abstractNumId w:val="9"/>
  </w:num>
  <w:num w:numId="27" w16cid:durableId="1786850492">
    <w:abstractNumId w:val="26"/>
  </w:num>
  <w:num w:numId="28" w16cid:durableId="388652531">
    <w:abstractNumId w:val="16"/>
  </w:num>
  <w:num w:numId="29" w16cid:durableId="149179477">
    <w:abstractNumId w:val="3"/>
  </w:num>
  <w:num w:numId="30" w16cid:durableId="1926843125">
    <w:abstractNumId w:val="6"/>
  </w:num>
  <w:num w:numId="31" w16cid:durableId="910698979">
    <w:abstractNumId w:val="17"/>
  </w:num>
  <w:num w:numId="32" w16cid:durableId="431097577">
    <w:abstractNumId w:val="28"/>
  </w:num>
  <w:num w:numId="33" w16cid:durableId="1612518016">
    <w:abstractNumId w:val="20"/>
  </w:num>
  <w:num w:numId="34" w16cid:durableId="1074623950">
    <w:abstractNumId w:val="19"/>
  </w:num>
  <w:num w:numId="35" w16cid:durableId="1274701941">
    <w:abstractNumId w:val="15"/>
  </w:num>
  <w:num w:numId="36" w16cid:durableId="777531415">
    <w:abstractNumId w:val="23"/>
  </w:num>
  <w:num w:numId="37" w16cid:durableId="656349704">
    <w:abstractNumId w:val="4"/>
  </w:num>
  <w:num w:numId="38" w16cid:durableId="1753235282">
    <w:abstractNumId w:val="27"/>
  </w:num>
  <w:num w:numId="39" w16cid:durableId="1184051492">
    <w:abstractNumId w:val="38"/>
  </w:num>
  <w:num w:numId="40" w16cid:durableId="1149830603">
    <w:abstractNumId w:val="29"/>
  </w:num>
  <w:num w:numId="41" w16cid:durableId="14964113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34C7"/>
    <w:rsid w:val="00003B3A"/>
    <w:rsid w:val="00004010"/>
    <w:rsid w:val="00004122"/>
    <w:rsid w:val="00004468"/>
    <w:rsid w:val="00005A59"/>
    <w:rsid w:val="00007236"/>
    <w:rsid w:val="000101B9"/>
    <w:rsid w:val="000112E5"/>
    <w:rsid w:val="00014F6A"/>
    <w:rsid w:val="00015AAF"/>
    <w:rsid w:val="000162CF"/>
    <w:rsid w:val="00017CBF"/>
    <w:rsid w:val="00021C84"/>
    <w:rsid w:val="00026871"/>
    <w:rsid w:val="00026B1A"/>
    <w:rsid w:val="000307E8"/>
    <w:rsid w:val="00032086"/>
    <w:rsid w:val="00032475"/>
    <w:rsid w:val="00032C02"/>
    <w:rsid w:val="0003394F"/>
    <w:rsid w:val="00037886"/>
    <w:rsid w:val="00037C76"/>
    <w:rsid w:val="00042A9F"/>
    <w:rsid w:val="000440F8"/>
    <w:rsid w:val="000449E7"/>
    <w:rsid w:val="00045D51"/>
    <w:rsid w:val="0004679D"/>
    <w:rsid w:val="00046CAC"/>
    <w:rsid w:val="00047540"/>
    <w:rsid w:val="00047885"/>
    <w:rsid w:val="000536F7"/>
    <w:rsid w:val="00054E89"/>
    <w:rsid w:val="000617CA"/>
    <w:rsid w:val="0006221A"/>
    <w:rsid w:val="00062E4B"/>
    <w:rsid w:val="000663BA"/>
    <w:rsid w:val="000673F1"/>
    <w:rsid w:val="000719EA"/>
    <w:rsid w:val="00072D01"/>
    <w:rsid w:val="00072F39"/>
    <w:rsid w:val="00074B26"/>
    <w:rsid w:val="000757CB"/>
    <w:rsid w:val="00077932"/>
    <w:rsid w:val="000809D9"/>
    <w:rsid w:val="000822FF"/>
    <w:rsid w:val="0008449C"/>
    <w:rsid w:val="00084A8F"/>
    <w:rsid w:val="00087945"/>
    <w:rsid w:val="00087F77"/>
    <w:rsid w:val="0009337E"/>
    <w:rsid w:val="00095061"/>
    <w:rsid w:val="000A032B"/>
    <w:rsid w:val="000A080D"/>
    <w:rsid w:val="000A2FB9"/>
    <w:rsid w:val="000A3863"/>
    <w:rsid w:val="000A656D"/>
    <w:rsid w:val="000B07C8"/>
    <w:rsid w:val="000B1662"/>
    <w:rsid w:val="000B1839"/>
    <w:rsid w:val="000B292C"/>
    <w:rsid w:val="000B4A9E"/>
    <w:rsid w:val="000B5268"/>
    <w:rsid w:val="000B7B88"/>
    <w:rsid w:val="000B7CCF"/>
    <w:rsid w:val="000C1436"/>
    <w:rsid w:val="000C1CB5"/>
    <w:rsid w:val="000C2BF5"/>
    <w:rsid w:val="000C3560"/>
    <w:rsid w:val="000C3D72"/>
    <w:rsid w:val="000C4650"/>
    <w:rsid w:val="000C522F"/>
    <w:rsid w:val="000C6EFA"/>
    <w:rsid w:val="000C7F7C"/>
    <w:rsid w:val="000D17FB"/>
    <w:rsid w:val="000D204F"/>
    <w:rsid w:val="000D2486"/>
    <w:rsid w:val="000D3179"/>
    <w:rsid w:val="000D408B"/>
    <w:rsid w:val="000D6AE0"/>
    <w:rsid w:val="000D6BA0"/>
    <w:rsid w:val="000E0C48"/>
    <w:rsid w:val="000E2944"/>
    <w:rsid w:val="000E29E0"/>
    <w:rsid w:val="000E2D81"/>
    <w:rsid w:val="000E3332"/>
    <w:rsid w:val="000E3921"/>
    <w:rsid w:val="000E4C70"/>
    <w:rsid w:val="000E7C4E"/>
    <w:rsid w:val="000F13EA"/>
    <w:rsid w:val="000F1D96"/>
    <w:rsid w:val="000F240F"/>
    <w:rsid w:val="000F28CF"/>
    <w:rsid w:val="000F323A"/>
    <w:rsid w:val="000F4244"/>
    <w:rsid w:val="000F45AB"/>
    <w:rsid w:val="000F5DAC"/>
    <w:rsid w:val="00100A8A"/>
    <w:rsid w:val="00100C13"/>
    <w:rsid w:val="00101217"/>
    <w:rsid w:val="001019A4"/>
    <w:rsid w:val="0010388A"/>
    <w:rsid w:val="001050FA"/>
    <w:rsid w:val="001103CD"/>
    <w:rsid w:val="001108B2"/>
    <w:rsid w:val="001109EB"/>
    <w:rsid w:val="00114B80"/>
    <w:rsid w:val="00114FAB"/>
    <w:rsid w:val="00115CE4"/>
    <w:rsid w:val="00117601"/>
    <w:rsid w:val="00117696"/>
    <w:rsid w:val="001215C8"/>
    <w:rsid w:val="00122BB3"/>
    <w:rsid w:val="001230B9"/>
    <w:rsid w:val="001233A9"/>
    <w:rsid w:val="00123B1A"/>
    <w:rsid w:val="00123C85"/>
    <w:rsid w:val="001246B6"/>
    <w:rsid w:val="001248A0"/>
    <w:rsid w:val="0012579A"/>
    <w:rsid w:val="00125DF3"/>
    <w:rsid w:val="0012688B"/>
    <w:rsid w:val="001306EF"/>
    <w:rsid w:val="00130ADD"/>
    <w:rsid w:val="001316EC"/>
    <w:rsid w:val="00132560"/>
    <w:rsid w:val="00133DDA"/>
    <w:rsid w:val="00133FF6"/>
    <w:rsid w:val="00134B89"/>
    <w:rsid w:val="00136FF4"/>
    <w:rsid w:val="0014044F"/>
    <w:rsid w:val="00141114"/>
    <w:rsid w:val="00141318"/>
    <w:rsid w:val="001421FB"/>
    <w:rsid w:val="001430D6"/>
    <w:rsid w:val="00145D07"/>
    <w:rsid w:val="0014652E"/>
    <w:rsid w:val="00150039"/>
    <w:rsid w:val="00151021"/>
    <w:rsid w:val="001551D9"/>
    <w:rsid w:val="001554D5"/>
    <w:rsid w:val="00156D75"/>
    <w:rsid w:val="001614A1"/>
    <w:rsid w:val="00162E55"/>
    <w:rsid w:val="0016425A"/>
    <w:rsid w:val="00165ECC"/>
    <w:rsid w:val="0016685C"/>
    <w:rsid w:val="00170E2F"/>
    <w:rsid w:val="0017100D"/>
    <w:rsid w:val="00172653"/>
    <w:rsid w:val="001739D6"/>
    <w:rsid w:val="00174984"/>
    <w:rsid w:val="00174B1A"/>
    <w:rsid w:val="00174CF4"/>
    <w:rsid w:val="001754CB"/>
    <w:rsid w:val="0017614E"/>
    <w:rsid w:val="001821CE"/>
    <w:rsid w:val="00182EFC"/>
    <w:rsid w:val="00184EC2"/>
    <w:rsid w:val="001873FB"/>
    <w:rsid w:val="00187787"/>
    <w:rsid w:val="00187B2F"/>
    <w:rsid w:val="001932A3"/>
    <w:rsid w:val="001937B3"/>
    <w:rsid w:val="001950AA"/>
    <w:rsid w:val="0019705B"/>
    <w:rsid w:val="001A04D1"/>
    <w:rsid w:val="001A466E"/>
    <w:rsid w:val="001A4AEE"/>
    <w:rsid w:val="001B0E3D"/>
    <w:rsid w:val="001B0F90"/>
    <w:rsid w:val="001B13FC"/>
    <w:rsid w:val="001B1B68"/>
    <w:rsid w:val="001B1D32"/>
    <w:rsid w:val="001B3BEF"/>
    <w:rsid w:val="001B5317"/>
    <w:rsid w:val="001B5723"/>
    <w:rsid w:val="001C019F"/>
    <w:rsid w:val="001C14A7"/>
    <w:rsid w:val="001C22BF"/>
    <w:rsid w:val="001C25E0"/>
    <w:rsid w:val="001C5506"/>
    <w:rsid w:val="001C796D"/>
    <w:rsid w:val="001C7C36"/>
    <w:rsid w:val="001D10ED"/>
    <w:rsid w:val="001D31A8"/>
    <w:rsid w:val="001D3E18"/>
    <w:rsid w:val="001D477C"/>
    <w:rsid w:val="001D58DE"/>
    <w:rsid w:val="001D6208"/>
    <w:rsid w:val="001E04F1"/>
    <w:rsid w:val="001E1535"/>
    <w:rsid w:val="001E1D32"/>
    <w:rsid w:val="001E46CF"/>
    <w:rsid w:val="001E487E"/>
    <w:rsid w:val="001E4F23"/>
    <w:rsid w:val="001E526F"/>
    <w:rsid w:val="001E5D26"/>
    <w:rsid w:val="001E7099"/>
    <w:rsid w:val="001E735F"/>
    <w:rsid w:val="001E7E32"/>
    <w:rsid w:val="001F08B7"/>
    <w:rsid w:val="001F35B0"/>
    <w:rsid w:val="001F4A2C"/>
    <w:rsid w:val="001F5DA3"/>
    <w:rsid w:val="0020010C"/>
    <w:rsid w:val="00200EEC"/>
    <w:rsid w:val="00201654"/>
    <w:rsid w:val="00202E06"/>
    <w:rsid w:val="00202FC1"/>
    <w:rsid w:val="00203BBF"/>
    <w:rsid w:val="002130CD"/>
    <w:rsid w:val="002132E9"/>
    <w:rsid w:val="00213CD9"/>
    <w:rsid w:val="002158A7"/>
    <w:rsid w:val="00215A26"/>
    <w:rsid w:val="0021764E"/>
    <w:rsid w:val="00220188"/>
    <w:rsid w:val="00221232"/>
    <w:rsid w:val="00224018"/>
    <w:rsid w:val="0022446F"/>
    <w:rsid w:val="002264AC"/>
    <w:rsid w:val="002315AB"/>
    <w:rsid w:val="00231C12"/>
    <w:rsid w:val="002410BF"/>
    <w:rsid w:val="00241747"/>
    <w:rsid w:val="00242695"/>
    <w:rsid w:val="00242CB0"/>
    <w:rsid w:val="0024527D"/>
    <w:rsid w:val="00246728"/>
    <w:rsid w:val="00246729"/>
    <w:rsid w:val="002470FE"/>
    <w:rsid w:val="00251D70"/>
    <w:rsid w:val="002535E1"/>
    <w:rsid w:val="00253A37"/>
    <w:rsid w:val="002540A2"/>
    <w:rsid w:val="0025437A"/>
    <w:rsid w:val="002563C7"/>
    <w:rsid w:val="00260C08"/>
    <w:rsid w:val="00261622"/>
    <w:rsid w:val="00262CC9"/>
    <w:rsid w:val="002631EB"/>
    <w:rsid w:val="00264A49"/>
    <w:rsid w:val="00264DD0"/>
    <w:rsid w:val="002653B7"/>
    <w:rsid w:val="002670B0"/>
    <w:rsid w:val="00267138"/>
    <w:rsid w:val="00267BDC"/>
    <w:rsid w:val="00274400"/>
    <w:rsid w:val="0027532E"/>
    <w:rsid w:val="00276074"/>
    <w:rsid w:val="00280050"/>
    <w:rsid w:val="00280F25"/>
    <w:rsid w:val="00281296"/>
    <w:rsid w:val="0028202C"/>
    <w:rsid w:val="002820E4"/>
    <w:rsid w:val="00283CCB"/>
    <w:rsid w:val="00284B41"/>
    <w:rsid w:val="00286430"/>
    <w:rsid w:val="0029087B"/>
    <w:rsid w:val="00290F5B"/>
    <w:rsid w:val="00296BDE"/>
    <w:rsid w:val="0029726E"/>
    <w:rsid w:val="00297EA9"/>
    <w:rsid w:val="002A079A"/>
    <w:rsid w:val="002A2BB7"/>
    <w:rsid w:val="002A2E4B"/>
    <w:rsid w:val="002A330B"/>
    <w:rsid w:val="002A3392"/>
    <w:rsid w:val="002A4065"/>
    <w:rsid w:val="002A476A"/>
    <w:rsid w:val="002A5E17"/>
    <w:rsid w:val="002A6229"/>
    <w:rsid w:val="002A625D"/>
    <w:rsid w:val="002A6C21"/>
    <w:rsid w:val="002A6CB8"/>
    <w:rsid w:val="002B62DC"/>
    <w:rsid w:val="002B6611"/>
    <w:rsid w:val="002C01FD"/>
    <w:rsid w:val="002C05DA"/>
    <w:rsid w:val="002C1FFA"/>
    <w:rsid w:val="002C4205"/>
    <w:rsid w:val="002C454C"/>
    <w:rsid w:val="002C76EE"/>
    <w:rsid w:val="002C7B7B"/>
    <w:rsid w:val="002D0689"/>
    <w:rsid w:val="002D2ABA"/>
    <w:rsid w:val="002D3142"/>
    <w:rsid w:val="002D35FA"/>
    <w:rsid w:val="002D36BA"/>
    <w:rsid w:val="002D480E"/>
    <w:rsid w:val="002D794D"/>
    <w:rsid w:val="002E4845"/>
    <w:rsid w:val="002E6B4C"/>
    <w:rsid w:val="002F0CCA"/>
    <w:rsid w:val="002F1446"/>
    <w:rsid w:val="002F27F7"/>
    <w:rsid w:val="002F51B7"/>
    <w:rsid w:val="002F526B"/>
    <w:rsid w:val="002F54DC"/>
    <w:rsid w:val="002F5598"/>
    <w:rsid w:val="002F7D7E"/>
    <w:rsid w:val="00300ED0"/>
    <w:rsid w:val="003014D9"/>
    <w:rsid w:val="00301880"/>
    <w:rsid w:val="00301D90"/>
    <w:rsid w:val="00303BEA"/>
    <w:rsid w:val="003049D0"/>
    <w:rsid w:val="0030562D"/>
    <w:rsid w:val="00307CA8"/>
    <w:rsid w:val="00307FA0"/>
    <w:rsid w:val="00310E6A"/>
    <w:rsid w:val="00313594"/>
    <w:rsid w:val="00316D07"/>
    <w:rsid w:val="00320834"/>
    <w:rsid w:val="00325F57"/>
    <w:rsid w:val="003318C0"/>
    <w:rsid w:val="00332494"/>
    <w:rsid w:val="00336056"/>
    <w:rsid w:val="00336BAC"/>
    <w:rsid w:val="003416F3"/>
    <w:rsid w:val="00342AEC"/>
    <w:rsid w:val="0034373C"/>
    <w:rsid w:val="00343F0D"/>
    <w:rsid w:val="0034423B"/>
    <w:rsid w:val="00344327"/>
    <w:rsid w:val="00344A8F"/>
    <w:rsid w:val="0034659D"/>
    <w:rsid w:val="003469D9"/>
    <w:rsid w:val="00346E6D"/>
    <w:rsid w:val="00347666"/>
    <w:rsid w:val="003501EB"/>
    <w:rsid w:val="003501FF"/>
    <w:rsid w:val="003502DB"/>
    <w:rsid w:val="003542CD"/>
    <w:rsid w:val="00355417"/>
    <w:rsid w:val="00355A1C"/>
    <w:rsid w:val="00360D34"/>
    <w:rsid w:val="003614D5"/>
    <w:rsid w:val="00362618"/>
    <w:rsid w:val="00364C07"/>
    <w:rsid w:val="003653A1"/>
    <w:rsid w:val="00365CDB"/>
    <w:rsid w:val="00367A5C"/>
    <w:rsid w:val="0037038D"/>
    <w:rsid w:val="0037179F"/>
    <w:rsid w:val="0037313F"/>
    <w:rsid w:val="003739DA"/>
    <w:rsid w:val="003747E9"/>
    <w:rsid w:val="00375BC9"/>
    <w:rsid w:val="0037681C"/>
    <w:rsid w:val="00376B36"/>
    <w:rsid w:val="00377F0C"/>
    <w:rsid w:val="00380D42"/>
    <w:rsid w:val="00381919"/>
    <w:rsid w:val="003833FF"/>
    <w:rsid w:val="00383A49"/>
    <w:rsid w:val="00385EEB"/>
    <w:rsid w:val="00386629"/>
    <w:rsid w:val="003867DB"/>
    <w:rsid w:val="00391203"/>
    <w:rsid w:val="003931E3"/>
    <w:rsid w:val="0039487C"/>
    <w:rsid w:val="0039696B"/>
    <w:rsid w:val="003B1614"/>
    <w:rsid w:val="003B232C"/>
    <w:rsid w:val="003B310B"/>
    <w:rsid w:val="003B32CD"/>
    <w:rsid w:val="003B3E03"/>
    <w:rsid w:val="003B4422"/>
    <w:rsid w:val="003B540C"/>
    <w:rsid w:val="003B5906"/>
    <w:rsid w:val="003B734B"/>
    <w:rsid w:val="003C00DD"/>
    <w:rsid w:val="003C044C"/>
    <w:rsid w:val="003C1460"/>
    <w:rsid w:val="003C3012"/>
    <w:rsid w:val="003C356E"/>
    <w:rsid w:val="003C4E4E"/>
    <w:rsid w:val="003D2D1E"/>
    <w:rsid w:val="003D4983"/>
    <w:rsid w:val="003D772D"/>
    <w:rsid w:val="003D7ABC"/>
    <w:rsid w:val="003D7C73"/>
    <w:rsid w:val="003E169F"/>
    <w:rsid w:val="003E2BE3"/>
    <w:rsid w:val="003E638C"/>
    <w:rsid w:val="003E657C"/>
    <w:rsid w:val="003E79B4"/>
    <w:rsid w:val="003E7DB5"/>
    <w:rsid w:val="003F004C"/>
    <w:rsid w:val="003F1020"/>
    <w:rsid w:val="003F2E98"/>
    <w:rsid w:val="003F4D0E"/>
    <w:rsid w:val="003F6764"/>
    <w:rsid w:val="0040054B"/>
    <w:rsid w:val="004005BC"/>
    <w:rsid w:val="00401886"/>
    <w:rsid w:val="00402A70"/>
    <w:rsid w:val="00402D30"/>
    <w:rsid w:val="00407000"/>
    <w:rsid w:val="0040756F"/>
    <w:rsid w:val="00407880"/>
    <w:rsid w:val="0040788C"/>
    <w:rsid w:val="00411ED6"/>
    <w:rsid w:val="00411F76"/>
    <w:rsid w:val="00412481"/>
    <w:rsid w:val="00413745"/>
    <w:rsid w:val="004139B8"/>
    <w:rsid w:val="00414206"/>
    <w:rsid w:val="004153F3"/>
    <w:rsid w:val="0041542E"/>
    <w:rsid w:val="004161B1"/>
    <w:rsid w:val="004203AD"/>
    <w:rsid w:val="00420E55"/>
    <w:rsid w:val="00422BAC"/>
    <w:rsid w:val="004239CB"/>
    <w:rsid w:val="004268E1"/>
    <w:rsid w:val="00427828"/>
    <w:rsid w:val="00430693"/>
    <w:rsid w:val="00430FB2"/>
    <w:rsid w:val="00431885"/>
    <w:rsid w:val="00432BC8"/>
    <w:rsid w:val="004338CB"/>
    <w:rsid w:val="004342A2"/>
    <w:rsid w:val="004360C5"/>
    <w:rsid w:val="0043668B"/>
    <w:rsid w:val="00440672"/>
    <w:rsid w:val="004412AC"/>
    <w:rsid w:val="00441D81"/>
    <w:rsid w:val="00442178"/>
    <w:rsid w:val="00442911"/>
    <w:rsid w:val="004450E8"/>
    <w:rsid w:val="0044532C"/>
    <w:rsid w:val="004453CE"/>
    <w:rsid w:val="00446174"/>
    <w:rsid w:val="00447187"/>
    <w:rsid w:val="004475FF"/>
    <w:rsid w:val="00450B8B"/>
    <w:rsid w:val="004536E7"/>
    <w:rsid w:val="004536F5"/>
    <w:rsid w:val="00455191"/>
    <w:rsid w:val="00455EEA"/>
    <w:rsid w:val="00456071"/>
    <w:rsid w:val="00456370"/>
    <w:rsid w:val="00460EF8"/>
    <w:rsid w:val="0046330D"/>
    <w:rsid w:val="00464016"/>
    <w:rsid w:val="0046457E"/>
    <w:rsid w:val="00464DE2"/>
    <w:rsid w:val="0046577D"/>
    <w:rsid w:val="004660BC"/>
    <w:rsid w:val="004669E2"/>
    <w:rsid w:val="00466C7D"/>
    <w:rsid w:val="00466E9E"/>
    <w:rsid w:val="00466F8E"/>
    <w:rsid w:val="00471074"/>
    <w:rsid w:val="004725E4"/>
    <w:rsid w:val="00472B61"/>
    <w:rsid w:val="00473C3A"/>
    <w:rsid w:val="004742F9"/>
    <w:rsid w:val="004757A2"/>
    <w:rsid w:val="00477058"/>
    <w:rsid w:val="00481D9F"/>
    <w:rsid w:val="0048343F"/>
    <w:rsid w:val="00483F40"/>
    <w:rsid w:val="00483F42"/>
    <w:rsid w:val="00485030"/>
    <w:rsid w:val="0048536D"/>
    <w:rsid w:val="00485477"/>
    <w:rsid w:val="00485587"/>
    <w:rsid w:val="00485C2B"/>
    <w:rsid w:val="00485E6D"/>
    <w:rsid w:val="004879AA"/>
    <w:rsid w:val="004920F3"/>
    <w:rsid w:val="00492807"/>
    <w:rsid w:val="00493FCF"/>
    <w:rsid w:val="00494490"/>
    <w:rsid w:val="00495E52"/>
    <w:rsid w:val="00496B76"/>
    <w:rsid w:val="00496D93"/>
    <w:rsid w:val="00497681"/>
    <w:rsid w:val="00497B0E"/>
    <w:rsid w:val="00497B3D"/>
    <w:rsid w:val="00497E22"/>
    <w:rsid w:val="004A1E0B"/>
    <w:rsid w:val="004A21E6"/>
    <w:rsid w:val="004A3082"/>
    <w:rsid w:val="004A3C10"/>
    <w:rsid w:val="004A58C2"/>
    <w:rsid w:val="004A7DE7"/>
    <w:rsid w:val="004B0008"/>
    <w:rsid w:val="004B0AA2"/>
    <w:rsid w:val="004B0FA4"/>
    <w:rsid w:val="004B57AF"/>
    <w:rsid w:val="004B586E"/>
    <w:rsid w:val="004C1286"/>
    <w:rsid w:val="004C1293"/>
    <w:rsid w:val="004D0ED6"/>
    <w:rsid w:val="004D1166"/>
    <w:rsid w:val="004D5558"/>
    <w:rsid w:val="004D67C1"/>
    <w:rsid w:val="004D6C72"/>
    <w:rsid w:val="004D6EF5"/>
    <w:rsid w:val="004D7E2C"/>
    <w:rsid w:val="004E4B8E"/>
    <w:rsid w:val="004E5D2E"/>
    <w:rsid w:val="004E60BF"/>
    <w:rsid w:val="004E70B0"/>
    <w:rsid w:val="004F200D"/>
    <w:rsid w:val="004F2802"/>
    <w:rsid w:val="004F2AC7"/>
    <w:rsid w:val="004F39B4"/>
    <w:rsid w:val="004F45F6"/>
    <w:rsid w:val="004F5765"/>
    <w:rsid w:val="004F5777"/>
    <w:rsid w:val="0050008C"/>
    <w:rsid w:val="00500231"/>
    <w:rsid w:val="00500B48"/>
    <w:rsid w:val="00500DE5"/>
    <w:rsid w:val="0050421A"/>
    <w:rsid w:val="00504237"/>
    <w:rsid w:val="00504E28"/>
    <w:rsid w:val="00506917"/>
    <w:rsid w:val="00507FD0"/>
    <w:rsid w:val="00511517"/>
    <w:rsid w:val="005130AD"/>
    <w:rsid w:val="00516EAE"/>
    <w:rsid w:val="005174C3"/>
    <w:rsid w:val="0052013D"/>
    <w:rsid w:val="0052187C"/>
    <w:rsid w:val="00526159"/>
    <w:rsid w:val="00526DF6"/>
    <w:rsid w:val="00530051"/>
    <w:rsid w:val="00530EC5"/>
    <w:rsid w:val="00531540"/>
    <w:rsid w:val="005327C6"/>
    <w:rsid w:val="00532FF6"/>
    <w:rsid w:val="0053421A"/>
    <w:rsid w:val="00534B0C"/>
    <w:rsid w:val="005373FC"/>
    <w:rsid w:val="00537436"/>
    <w:rsid w:val="00542CF9"/>
    <w:rsid w:val="005430FC"/>
    <w:rsid w:val="00544316"/>
    <w:rsid w:val="00545206"/>
    <w:rsid w:val="00545875"/>
    <w:rsid w:val="00545ED3"/>
    <w:rsid w:val="0054629C"/>
    <w:rsid w:val="0054652D"/>
    <w:rsid w:val="00547178"/>
    <w:rsid w:val="00547403"/>
    <w:rsid w:val="00547789"/>
    <w:rsid w:val="00551C02"/>
    <w:rsid w:val="00552566"/>
    <w:rsid w:val="00552899"/>
    <w:rsid w:val="005528FE"/>
    <w:rsid w:val="00552E68"/>
    <w:rsid w:val="00555499"/>
    <w:rsid w:val="00556FBB"/>
    <w:rsid w:val="005571D0"/>
    <w:rsid w:val="00557222"/>
    <w:rsid w:val="00560165"/>
    <w:rsid w:val="00560FF5"/>
    <w:rsid w:val="00561FF7"/>
    <w:rsid w:val="0056229A"/>
    <w:rsid w:val="00562759"/>
    <w:rsid w:val="0056582D"/>
    <w:rsid w:val="00567693"/>
    <w:rsid w:val="00567BAB"/>
    <w:rsid w:val="00570F01"/>
    <w:rsid w:val="005713B3"/>
    <w:rsid w:val="0057603A"/>
    <w:rsid w:val="0057753B"/>
    <w:rsid w:val="0057776A"/>
    <w:rsid w:val="005805CA"/>
    <w:rsid w:val="005808F0"/>
    <w:rsid w:val="00582808"/>
    <w:rsid w:val="00583FA3"/>
    <w:rsid w:val="00587AC0"/>
    <w:rsid w:val="00591118"/>
    <w:rsid w:val="00591BF8"/>
    <w:rsid w:val="00593530"/>
    <w:rsid w:val="005949D4"/>
    <w:rsid w:val="00596477"/>
    <w:rsid w:val="00596CDE"/>
    <w:rsid w:val="00597279"/>
    <w:rsid w:val="005A0D94"/>
    <w:rsid w:val="005A15FD"/>
    <w:rsid w:val="005A272F"/>
    <w:rsid w:val="005A397D"/>
    <w:rsid w:val="005A42BE"/>
    <w:rsid w:val="005A449C"/>
    <w:rsid w:val="005A4B17"/>
    <w:rsid w:val="005A638F"/>
    <w:rsid w:val="005A6435"/>
    <w:rsid w:val="005A78F9"/>
    <w:rsid w:val="005B4C79"/>
    <w:rsid w:val="005B57E8"/>
    <w:rsid w:val="005C0AA5"/>
    <w:rsid w:val="005C31EA"/>
    <w:rsid w:val="005C3276"/>
    <w:rsid w:val="005C3719"/>
    <w:rsid w:val="005C3763"/>
    <w:rsid w:val="005C38C2"/>
    <w:rsid w:val="005C40F5"/>
    <w:rsid w:val="005C79C3"/>
    <w:rsid w:val="005D2937"/>
    <w:rsid w:val="005D4461"/>
    <w:rsid w:val="005E28FC"/>
    <w:rsid w:val="005E3798"/>
    <w:rsid w:val="005E4722"/>
    <w:rsid w:val="005E75E5"/>
    <w:rsid w:val="005F19D7"/>
    <w:rsid w:val="005F4A5C"/>
    <w:rsid w:val="0060064E"/>
    <w:rsid w:val="00600A80"/>
    <w:rsid w:val="00600B15"/>
    <w:rsid w:val="00601075"/>
    <w:rsid w:val="00601E23"/>
    <w:rsid w:val="00602535"/>
    <w:rsid w:val="00602D62"/>
    <w:rsid w:val="0060357A"/>
    <w:rsid w:val="00607834"/>
    <w:rsid w:val="00607A85"/>
    <w:rsid w:val="00607B6C"/>
    <w:rsid w:val="00607E08"/>
    <w:rsid w:val="006104C6"/>
    <w:rsid w:val="00612898"/>
    <w:rsid w:val="00612F14"/>
    <w:rsid w:val="00613E18"/>
    <w:rsid w:val="00615657"/>
    <w:rsid w:val="00616438"/>
    <w:rsid w:val="006167DA"/>
    <w:rsid w:val="00616CAD"/>
    <w:rsid w:val="00622384"/>
    <w:rsid w:val="006244DF"/>
    <w:rsid w:val="006335FA"/>
    <w:rsid w:val="0063376E"/>
    <w:rsid w:val="00635819"/>
    <w:rsid w:val="00641586"/>
    <w:rsid w:val="006421B9"/>
    <w:rsid w:val="006424B0"/>
    <w:rsid w:val="00643F14"/>
    <w:rsid w:val="0064408F"/>
    <w:rsid w:val="00644C76"/>
    <w:rsid w:val="006525C4"/>
    <w:rsid w:val="0065626C"/>
    <w:rsid w:val="00657684"/>
    <w:rsid w:val="0066267F"/>
    <w:rsid w:val="00662B14"/>
    <w:rsid w:val="00662CD6"/>
    <w:rsid w:val="00662D60"/>
    <w:rsid w:val="00662DC5"/>
    <w:rsid w:val="00663657"/>
    <w:rsid w:val="00664779"/>
    <w:rsid w:val="00666F38"/>
    <w:rsid w:val="00671F4F"/>
    <w:rsid w:val="00673001"/>
    <w:rsid w:val="006751C0"/>
    <w:rsid w:val="00675F70"/>
    <w:rsid w:val="00677C6E"/>
    <w:rsid w:val="0068043E"/>
    <w:rsid w:val="00680E30"/>
    <w:rsid w:val="006810DC"/>
    <w:rsid w:val="00681B9F"/>
    <w:rsid w:val="006844F5"/>
    <w:rsid w:val="0068577A"/>
    <w:rsid w:val="0069155E"/>
    <w:rsid w:val="006921FA"/>
    <w:rsid w:val="00696343"/>
    <w:rsid w:val="006A4A10"/>
    <w:rsid w:val="006A54F9"/>
    <w:rsid w:val="006A5AA3"/>
    <w:rsid w:val="006A7681"/>
    <w:rsid w:val="006B1923"/>
    <w:rsid w:val="006B2448"/>
    <w:rsid w:val="006B2A7A"/>
    <w:rsid w:val="006B2C26"/>
    <w:rsid w:val="006B2E6C"/>
    <w:rsid w:val="006B32E9"/>
    <w:rsid w:val="006B393C"/>
    <w:rsid w:val="006B398B"/>
    <w:rsid w:val="006B3EB0"/>
    <w:rsid w:val="006B5101"/>
    <w:rsid w:val="006B7563"/>
    <w:rsid w:val="006B7B70"/>
    <w:rsid w:val="006B7C34"/>
    <w:rsid w:val="006C0068"/>
    <w:rsid w:val="006C18D5"/>
    <w:rsid w:val="006C215C"/>
    <w:rsid w:val="006C2182"/>
    <w:rsid w:val="006C3143"/>
    <w:rsid w:val="006C3369"/>
    <w:rsid w:val="006C3D3C"/>
    <w:rsid w:val="006C3E35"/>
    <w:rsid w:val="006C5669"/>
    <w:rsid w:val="006C608E"/>
    <w:rsid w:val="006C70BE"/>
    <w:rsid w:val="006C7BD5"/>
    <w:rsid w:val="006D074C"/>
    <w:rsid w:val="006D1619"/>
    <w:rsid w:val="006D2111"/>
    <w:rsid w:val="006D2A5F"/>
    <w:rsid w:val="006E24C0"/>
    <w:rsid w:val="006E2EFB"/>
    <w:rsid w:val="006E3A74"/>
    <w:rsid w:val="006E3FC4"/>
    <w:rsid w:val="006E4A97"/>
    <w:rsid w:val="006E7CC8"/>
    <w:rsid w:val="006F312E"/>
    <w:rsid w:val="006F33A8"/>
    <w:rsid w:val="006F3E3B"/>
    <w:rsid w:val="006F43E5"/>
    <w:rsid w:val="006F77FC"/>
    <w:rsid w:val="0070419D"/>
    <w:rsid w:val="00704241"/>
    <w:rsid w:val="00705333"/>
    <w:rsid w:val="00710999"/>
    <w:rsid w:val="00712001"/>
    <w:rsid w:val="0071463F"/>
    <w:rsid w:val="00716F9B"/>
    <w:rsid w:val="0072037F"/>
    <w:rsid w:val="00720B6B"/>
    <w:rsid w:val="00723B8E"/>
    <w:rsid w:val="00723F28"/>
    <w:rsid w:val="007300B4"/>
    <w:rsid w:val="0073023A"/>
    <w:rsid w:val="00730D64"/>
    <w:rsid w:val="007310F8"/>
    <w:rsid w:val="00732361"/>
    <w:rsid w:val="00732AE7"/>
    <w:rsid w:val="007355D4"/>
    <w:rsid w:val="0074072F"/>
    <w:rsid w:val="00741D21"/>
    <w:rsid w:val="00742364"/>
    <w:rsid w:val="00742833"/>
    <w:rsid w:val="007458AE"/>
    <w:rsid w:val="00745A69"/>
    <w:rsid w:val="00746936"/>
    <w:rsid w:val="00750B02"/>
    <w:rsid w:val="00752086"/>
    <w:rsid w:val="007527F5"/>
    <w:rsid w:val="007553E1"/>
    <w:rsid w:val="00765927"/>
    <w:rsid w:val="0076685F"/>
    <w:rsid w:val="00766D90"/>
    <w:rsid w:val="00770862"/>
    <w:rsid w:val="00770AF5"/>
    <w:rsid w:val="00771381"/>
    <w:rsid w:val="007728AF"/>
    <w:rsid w:val="00772AC7"/>
    <w:rsid w:val="00773E2C"/>
    <w:rsid w:val="00775196"/>
    <w:rsid w:val="00775479"/>
    <w:rsid w:val="00775A5F"/>
    <w:rsid w:val="0077607F"/>
    <w:rsid w:val="00776B2A"/>
    <w:rsid w:val="007806D7"/>
    <w:rsid w:val="00783DEF"/>
    <w:rsid w:val="00784491"/>
    <w:rsid w:val="007855EF"/>
    <w:rsid w:val="007858E1"/>
    <w:rsid w:val="007911C3"/>
    <w:rsid w:val="00794EB1"/>
    <w:rsid w:val="00795BF6"/>
    <w:rsid w:val="00796FAC"/>
    <w:rsid w:val="007A03D7"/>
    <w:rsid w:val="007A2A87"/>
    <w:rsid w:val="007A465A"/>
    <w:rsid w:val="007A5335"/>
    <w:rsid w:val="007A5AB5"/>
    <w:rsid w:val="007A6EBE"/>
    <w:rsid w:val="007B16FE"/>
    <w:rsid w:val="007B1809"/>
    <w:rsid w:val="007B58C4"/>
    <w:rsid w:val="007B6717"/>
    <w:rsid w:val="007C04AF"/>
    <w:rsid w:val="007C082F"/>
    <w:rsid w:val="007C0F4B"/>
    <w:rsid w:val="007C2532"/>
    <w:rsid w:val="007C3FB7"/>
    <w:rsid w:val="007C5FAF"/>
    <w:rsid w:val="007C6E23"/>
    <w:rsid w:val="007D05FA"/>
    <w:rsid w:val="007D3669"/>
    <w:rsid w:val="007D3B84"/>
    <w:rsid w:val="007D7425"/>
    <w:rsid w:val="007E5DCB"/>
    <w:rsid w:val="007E633D"/>
    <w:rsid w:val="007E6F13"/>
    <w:rsid w:val="007E768E"/>
    <w:rsid w:val="007E77CF"/>
    <w:rsid w:val="007F1CBD"/>
    <w:rsid w:val="007F2C78"/>
    <w:rsid w:val="007F42C2"/>
    <w:rsid w:val="007F5136"/>
    <w:rsid w:val="007F6DA1"/>
    <w:rsid w:val="007F6E31"/>
    <w:rsid w:val="00801373"/>
    <w:rsid w:val="00802D41"/>
    <w:rsid w:val="00804A96"/>
    <w:rsid w:val="00804B2D"/>
    <w:rsid w:val="0080562D"/>
    <w:rsid w:val="00806B1D"/>
    <w:rsid w:val="00806D55"/>
    <w:rsid w:val="00807578"/>
    <w:rsid w:val="00810839"/>
    <w:rsid w:val="00812355"/>
    <w:rsid w:val="00813441"/>
    <w:rsid w:val="0081398A"/>
    <w:rsid w:val="00815FF4"/>
    <w:rsid w:val="00817276"/>
    <w:rsid w:val="00817523"/>
    <w:rsid w:val="00817CA4"/>
    <w:rsid w:val="00820564"/>
    <w:rsid w:val="00820B92"/>
    <w:rsid w:val="00820DA8"/>
    <w:rsid w:val="00821907"/>
    <w:rsid w:val="00824D32"/>
    <w:rsid w:val="00825F4D"/>
    <w:rsid w:val="00826F80"/>
    <w:rsid w:val="008332BC"/>
    <w:rsid w:val="00835679"/>
    <w:rsid w:val="008370AD"/>
    <w:rsid w:val="008415D0"/>
    <w:rsid w:val="008415F4"/>
    <w:rsid w:val="00841C18"/>
    <w:rsid w:val="008425A6"/>
    <w:rsid w:val="0084357A"/>
    <w:rsid w:val="00845A90"/>
    <w:rsid w:val="008472FC"/>
    <w:rsid w:val="00847EFF"/>
    <w:rsid w:val="00847F7A"/>
    <w:rsid w:val="00851169"/>
    <w:rsid w:val="00855076"/>
    <w:rsid w:val="0086023B"/>
    <w:rsid w:val="00860976"/>
    <w:rsid w:val="00861F14"/>
    <w:rsid w:val="00862852"/>
    <w:rsid w:val="00862E2D"/>
    <w:rsid w:val="00862FB4"/>
    <w:rsid w:val="0086352D"/>
    <w:rsid w:val="008646A2"/>
    <w:rsid w:val="00864A5B"/>
    <w:rsid w:val="00865118"/>
    <w:rsid w:val="00867199"/>
    <w:rsid w:val="00871650"/>
    <w:rsid w:val="0087454D"/>
    <w:rsid w:val="00877680"/>
    <w:rsid w:val="008803B6"/>
    <w:rsid w:val="0088086B"/>
    <w:rsid w:val="008833C0"/>
    <w:rsid w:val="00885339"/>
    <w:rsid w:val="0088606D"/>
    <w:rsid w:val="00886A01"/>
    <w:rsid w:val="0088734E"/>
    <w:rsid w:val="00887BF6"/>
    <w:rsid w:val="0089082B"/>
    <w:rsid w:val="00890E7B"/>
    <w:rsid w:val="00892646"/>
    <w:rsid w:val="0089307D"/>
    <w:rsid w:val="0089335F"/>
    <w:rsid w:val="00897CDF"/>
    <w:rsid w:val="008A1E19"/>
    <w:rsid w:val="008A36F4"/>
    <w:rsid w:val="008A3D3D"/>
    <w:rsid w:val="008A5DB9"/>
    <w:rsid w:val="008A6318"/>
    <w:rsid w:val="008A7099"/>
    <w:rsid w:val="008A75DF"/>
    <w:rsid w:val="008A7F53"/>
    <w:rsid w:val="008B1CB8"/>
    <w:rsid w:val="008B1D4E"/>
    <w:rsid w:val="008B213A"/>
    <w:rsid w:val="008B2390"/>
    <w:rsid w:val="008B2404"/>
    <w:rsid w:val="008B308C"/>
    <w:rsid w:val="008B3279"/>
    <w:rsid w:val="008B35BD"/>
    <w:rsid w:val="008B4155"/>
    <w:rsid w:val="008B4FC6"/>
    <w:rsid w:val="008C43DF"/>
    <w:rsid w:val="008C567A"/>
    <w:rsid w:val="008C746A"/>
    <w:rsid w:val="008C7CE5"/>
    <w:rsid w:val="008D095E"/>
    <w:rsid w:val="008D1E30"/>
    <w:rsid w:val="008D23AD"/>
    <w:rsid w:val="008D65DE"/>
    <w:rsid w:val="008E132B"/>
    <w:rsid w:val="008E1D75"/>
    <w:rsid w:val="008E3A3D"/>
    <w:rsid w:val="008E5671"/>
    <w:rsid w:val="008E5942"/>
    <w:rsid w:val="008E5F33"/>
    <w:rsid w:val="008E7F21"/>
    <w:rsid w:val="008F03AA"/>
    <w:rsid w:val="008F0624"/>
    <w:rsid w:val="008F0684"/>
    <w:rsid w:val="008F0F02"/>
    <w:rsid w:val="008F1076"/>
    <w:rsid w:val="008F2CE5"/>
    <w:rsid w:val="008F4885"/>
    <w:rsid w:val="008F744B"/>
    <w:rsid w:val="008F7786"/>
    <w:rsid w:val="008F7D4E"/>
    <w:rsid w:val="009005FC"/>
    <w:rsid w:val="0090239F"/>
    <w:rsid w:val="009066E2"/>
    <w:rsid w:val="00907482"/>
    <w:rsid w:val="00910041"/>
    <w:rsid w:val="00913591"/>
    <w:rsid w:val="00913941"/>
    <w:rsid w:val="00914235"/>
    <w:rsid w:val="00916264"/>
    <w:rsid w:val="00916DC7"/>
    <w:rsid w:val="009215B5"/>
    <w:rsid w:val="00921863"/>
    <w:rsid w:val="00925202"/>
    <w:rsid w:val="00925840"/>
    <w:rsid w:val="00925AE5"/>
    <w:rsid w:val="00926602"/>
    <w:rsid w:val="00926805"/>
    <w:rsid w:val="00930410"/>
    <w:rsid w:val="0093055E"/>
    <w:rsid w:val="009305AF"/>
    <w:rsid w:val="00930A51"/>
    <w:rsid w:val="00930B27"/>
    <w:rsid w:val="0093146C"/>
    <w:rsid w:val="009325FE"/>
    <w:rsid w:val="0093299A"/>
    <w:rsid w:val="00937E98"/>
    <w:rsid w:val="00937FB2"/>
    <w:rsid w:val="00940BA4"/>
    <w:rsid w:val="0094661B"/>
    <w:rsid w:val="00951626"/>
    <w:rsid w:val="009518F6"/>
    <w:rsid w:val="00953748"/>
    <w:rsid w:val="0095395D"/>
    <w:rsid w:val="0095489A"/>
    <w:rsid w:val="009549B5"/>
    <w:rsid w:val="00955D48"/>
    <w:rsid w:val="00956010"/>
    <w:rsid w:val="0095722D"/>
    <w:rsid w:val="00957828"/>
    <w:rsid w:val="00960CDB"/>
    <w:rsid w:val="00963A7F"/>
    <w:rsid w:val="00964279"/>
    <w:rsid w:val="009653CD"/>
    <w:rsid w:val="0096603E"/>
    <w:rsid w:val="009675F1"/>
    <w:rsid w:val="0097140E"/>
    <w:rsid w:val="00971A40"/>
    <w:rsid w:val="0097425E"/>
    <w:rsid w:val="00974E00"/>
    <w:rsid w:val="009775EC"/>
    <w:rsid w:val="00977C25"/>
    <w:rsid w:val="00981CA2"/>
    <w:rsid w:val="00982C42"/>
    <w:rsid w:val="00983F9F"/>
    <w:rsid w:val="00984D53"/>
    <w:rsid w:val="00984F27"/>
    <w:rsid w:val="00985F38"/>
    <w:rsid w:val="009868B6"/>
    <w:rsid w:val="00987884"/>
    <w:rsid w:val="009904EF"/>
    <w:rsid w:val="0099121C"/>
    <w:rsid w:val="00992923"/>
    <w:rsid w:val="00997106"/>
    <w:rsid w:val="009A1338"/>
    <w:rsid w:val="009A13F8"/>
    <w:rsid w:val="009A2712"/>
    <w:rsid w:val="009A2FA2"/>
    <w:rsid w:val="009A3306"/>
    <w:rsid w:val="009A3C5D"/>
    <w:rsid w:val="009A54EA"/>
    <w:rsid w:val="009A671A"/>
    <w:rsid w:val="009A7B7A"/>
    <w:rsid w:val="009B01B4"/>
    <w:rsid w:val="009B3540"/>
    <w:rsid w:val="009B38EE"/>
    <w:rsid w:val="009B4213"/>
    <w:rsid w:val="009B75D0"/>
    <w:rsid w:val="009C10F1"/>
    <w:rsid w:val="009C3EE0"/>
    <w:rsid w:val="009C6581"/>
    <w:rsid w:val="009D185F"/>
    <w:rsid w:val="009D18AE"/>
    <w:rsid w:val="009D280E"/>
    <w:rsid w:val="009D4B58"/>
    <w:rsid w:val="009D6C5B"/>
    <w:rsid w:val="009D7C6C"/>
    <w:rsid w:val="009E1946"/>
    <w:rsid w:val="009E3F41"/>
    <w:rsid w:val="009E4B5D"/>
    <w:rsid w:val="009F0A00"/>
    <w:rsid w:val="009F1812"/>
    <w:rsid w:val="009F1B58"/>
    <w:rsid w:val="009F1CA2"/>
    <w:rsid w:val="009F4013"/>
    <w:rsid w:val="009F66DB"/>
    <w:rsid w:val="00A00E20"/>
    <w:rsid w:val="00A01256"/>
    <w:rsid w:val="00A01353"/>
    <w:rsid w:val="00A04688"/>
    <w:rsid w:val="00A1090E"/>
    <w:rsid w:val="00A12347"/>
    <w:rsid w:val="00A13BDB"/>
    <w:rsid w:val="00A1403F"/>
    <w:rsid w:val="00A15527"/>
    <w:rsid w:val="00A158A8"/>
    <w:rsid w:val="00A15A37"/>
    <w:rsid w:val="00A17CFF"/>
    <w:rsid w:val="00A20200"/>
    <w:rsid w:val="00A228F7"/>
    <w:rsid w:val="00A22B0A"/>
    <w:rsid w:val="00A249FF"/>
    <w:rsid w:val="00A25525"/>
    <w:rsid w:val="00A263AA"/>
    <w:rsid w:val="00A26775"/>
    <w:rsid w:val="00A32976"/>
    <w:rsid w:val="00A32A50"/>
    <w:rsid w:val="00A32ABB"/>
    <w:rsid w:val="00A346BB"/>
    <w:rsid w:val="00A36963"/>
    <w:rsid w:val="00A41069"/>
    <w:rsid w:val="00A41994"/>
    <w:rsid w:val="00A41A49"/>
    <w:rsid w:val="00A427FA"/>
    <w:rsid w:val="00A445CC"/>
    <w:rsid w:val="00A47139"/>
    <w:rsid w:val="00A50259"/>
    <w:rsid w:val="00A50EBA"/>
    <w:rsid w:val="00A51688"/>
    <w:rsid w:val="00A53C0B"/>
    <w:rsid w:val="00A554D2"/>
    <w:rsid w:val="00A55FA9"/>
    <w:rsid w:val="00A56D34"/>
    <w:rsid w:val="00A56EB9"/>
    <w:rsid w:val="00A57FDC"/>
    <w:rsid w:val="00A6121B"/>
    <w:rsid w:val="00A612E5"/>
    <w:rsid w:val="00A61842"/>
    <w:rsid w:val="00A64B02"/>
    <w:rsid w:val="00A650BC"/>
    <w:rsid w:val="00A6701D"/>
    <w:rsid w:val="00A74E99"/>
    <w:rsid w:val="00A7595D"/>
    <w:rsid w:val="00A7615C"/>
    <w:rsid w:val="00A770A1"/>
    <w:rsid w:val="00A77CD2"/>
    <w:rsid w:val="00A8059D"/>
    <w:rsid w:val="00A8203D"/>
    <w:rsid w:val="00A8317E"/>
    <w:rsid w:val="00A8351B"/>
    <w:rsid w:val="00A8672E"/>
    <w:rsid w:val="00A9135E"/>
    <w:rsid w:val="00A91C34"/>
    <w:rsid w:val="00A953E0"/>
    <w:rsid w:val="00A9616D"/>
    <w:rsid w:val="00A96CFA"/>
    <w:rsid w:val="00A97071"/>
    <w:rsid w:val="00A9758A"/>
    <w:rsid w:val="00AA1A44"/>
    <w:rsid w:val="00AA6014"/>
    <w:rsid w:val="00AB21B6"/>
    <w:rsid w:val="00AB2D6E"/>
    <w:rsid w:val="00AC145E"/>
    <w:rsid w:val="00AC3528"/>
    <w:rsid w:val="00AC43DE"/>
    <w:rsid w:val="00AC6D69"/>
    <w:rsid w:val="00AC7874"/>
    <w:rsid w:val="00AC7E0C"/>
    <w:rsid w:val="00AD1FBE"/>
    <w:rsid w:val="00AD757D"/>
    <w:rsid w:val="00AD79CE"/>
    <w:rsid w:val="00AE2398"/>
    <w:rsid w:val="00AE2AA0"/>
    <w:rsid w:val="00AE5273"/>
    <w:rsid w:val="00AE5CB2"/>
    <w:rsid w:val="00AE7034"/>
    <w:rsid w:val="00AF1A26"/>
    <w:rsid w:val="00AF2D88"/>
    <w:rsid w:val="00AF3139"/>
    <w:rsid w:val="00AF3339"/>
    <w:rsid w:val="00AF5DD6"/>
    <w:rsid w:val="00AF6C55"/>
    <w:rsid w:val="00B00799"/>
    <w:rsid w:val="00B02AAB"/>
    <w:rsid w:val="00B03D2B"/>
    <w:rsid w:val="00B06653"/>
    <w:rsid w:val="00B06CE7"/>
    <w:rsid w:val="00B10E8F"/>
    <w:rsid w:val="00B10EAB"/>
    <w:rsid w:val="00B10FAA"/>
    <w:rsid w:val="00B12DC6"/>
    <w:rsid w:val="00B13BCD"/>
    <w:rsid w:val="00B14EF7"/>
    <w:rsid w:val="00B15274"/>
    <w:rsid w:val="00B17369"/>
    <w:rsid w:val="00B21303"/>
    <w:rsid w:val="00B230B5"/>
    <w:rsid w:val="00B2424D"/>
    <w:rsid w:val="00B24986"/>
    <w:rsid w:val="00B25DFA"/>
    <w:rsid w:val="00B27673"/>
    <w:rsid w:val="00B369EF"/>
    <w:rsid w:val="00B36D0E"/>
    <w:rsid w:val="00B41E97"/>
    <w:rsid w:val="00B438C1"/>
    <w:rsid w:val="00B44D09"/>
    <w:rsid w:val="00B44DB7"/>
    <w:rsid w:val="00B462F9"/>
    <w:rsid w:val="00B46F07"/>
    <w:rsid w:val="00B46F41"/>
    <w:rsid w:val="00B51B82"/>
    <w:rsid w:val="00B521C4"/>
    <w:rsid w:val="00B55942"/>
    <w:rsid w:val="00B56CD3"/>
    <w:rsid w:val="00B6058B"/>
    <w:rsid w:val="00B627BF"/>
    <w:rsid w:val="00B631D9"/>
    <w:rsid w:val="00B64083"/>
    <w:rsid w:val="00B71E80"/>
    <w:rsid w:val="00B7735C"/>
    <w:rsid w:val="00B803DD"/>
    <w:rsid w:val="00B841D5"/>
    <w:rsid w:val="00B8685D"/>
    <w:rsid w:val="00B87D31"/>
    <w:rsid w:val="00B90469"/>
    <w:rsid w:val="00B9234F"/>
    <w:rsid w:val="00B961F6"/>
    <w:rsid w:val="00B97A85"/>
    <w:rsid w:val="00B97B05"/>
    <w:rsid w:val="00BA05CF"/>
    <w:rsid w:val="00BA1120"/>
    <w:rsid w:val="00BA3BE8"/>
    <w:rsid w:val="00BA3D2A"/>
    <w:rsid w:val="00BA47C4"/>
    <w:rsid w:val="00BA65ED"/>
    <w:rsid w:val="00BA7482"/>
    <w:rsid w:val="00BB0E34"/>
    <w:rsid w:val="00BB6384"/>
    <w:rsid w:val="00BB6755"/>
    <w:rsid w:val="00BB73A6"/>
    <w:rsid w:val="00BC06A2"/>
    <w:rsid w:val="00BC1ED5"/>
    <w:rsid w:val="00BC30B9"/>
    <w:rsid w:val="00BC36F9"/>
    <w:rsid w:val="00BC7A56"/>
    <w:rsid w:val="00BD1576"/>
    <w:rsid w:val="00BD1802"/>
    <w:rsid w:val="00BD1B05"/>
    <w:rsid w:val="00BD3303"/>
    <w:rsid w:val="00BD3F27"/>
    <w:rsid w:val="00BD5913"/>
    <w:rsid w:val="00BD5A8A"/>
    <w:rsid w:val="00BE1186"/>
    <w:rsid w:val="00BE131D"/>
    <w:rsid w:val="00BE1951"/>
    <w:rsid w:val="00BE4556"/>
    <w:rsid w:val="00BF1177"/>
    <w:rsid w:val="00BF3F9C"/>
    <w:rsid w:val="00BF50C6"/>
    <w:rsid w:val="00BF5B54"/>
    <w:rsid w:val="00BF7A84"/>
    <w:rsid w:val="00C004F2"/>
    <w:rsid w:val="00C03B8A"/>
    <w:rsid w:val="00C042A9"/>
    <w:rsid w:val="00C049B3"/>
    <w:rsid w:val="00C0588A"/>
    <w:rsid w:val="00C07A00"/>
    <w:rsid w:val="00C106BD"/>
    <w:rsid w:val="00C10CD4"/>
    <w:rsid w:val="00C12F30"/>
    <w:rsid w:val="00C133E2"/>
    <w:rsid w:val="00C1549C"/>
    <w:rsid w:val="00C15D1B"/>
    <w:rsid w:val="00C15D51"/>
    <w:rsid w:val="00C1771C"/>
    <w:rsid w:val="00C20489"/>
    <w:rsid w:val="00C20CC1"/>
    <w:rsid w:val="00C2547A"/>
    <w:rsid w:val="00C25A26"/>
    <w:rsid w:val="00C26E44"/>
    <w:rsid w:val="00C307C3"/>
    <w:rsid w:val="00C3400F"/>
    <w:rsid w:val="00C34DDA"/>
    <w:rsid w:val="00C37D31"/>
    <w:rsid w:val="00C41614"/>
    <w:rsid w:val="00C46ED6"/>
    <w:rsid w:val="00C47445"/>
    <w:rsid w:val="00C531C4"/>
    <w:rsid w:val="00C57827"/>
    <w:rsid w:val="00C57E6A"/>
    <w:rsid w:val="00C61BFA"/>
    <w:rsid w:val="00C62194"/>
    <w:rsid w:val="00C6443E"/>
    <w:rsid w:val="00C66325"/>
    <w:rsid w:val="00C70806"/>
    <w:rsid w:val="00C73547"/>
    <w:rsid w:val="00C73EF1"/>
    <w:rsid w:val="00C74257"/>
    <w:rsid w:val="00C75409"/>
    <w:rsid w:val="00C8019D"/>
    <w:rsid w:val="00C85CB1"/>
    <w:rsid w:val="00C87BBD"/>
    <w:rsid w:val="00C91344"/>
    <w:rsid w:val="00C93BA4"/>
    <w:rsid w:val="00C93F38"/>
    <w:rsid w:val="00C94704"/>
    <w:rsid w:val="00C9473B"/>
    <w:rsid w:val="00C95334"/>
    <w:rsid w:val="00CA027D"/>
    <w:rsid w:val="00CA13AC"/>
    <w:rsid w:val="00CA23A4"/>
    <w:rsid w:val="00CA3345"/>
    <w:rsid w:val="00CA4D7B"/>
    <w:rsid w:val="00CA4E5A"/>
    <w:rsid w:val="00CA4FA5"/>
    <w:rsid w:val="00CA6066"/>
    <w:rsid w:val="00CA666A"/>
    <w:rsid w:val="00CB14A1"/>
    <w:rsid w:val="00CB28CC"/>
    <w:rsid w:val="00CB36D5"/>
    <w:rsid w:val="00CB4A6F"/>
    <w:rsid w:val="00CB572F"/>
    <w:rsid w:val="00CB7F77"/>
    <w:rsid w:val="00CC027E"/>
    <w:rsid w:val="00CC0472"/>
    <w:rsid w:val="00CC4477"/>
    <w:rsid w:val="00CC6600"/>
    <w:rsid w:val="00CD1EF6"/>
    <w:rsid w:val="00CD2340"/>
    <w:rsid w:val="00CD3710"/>
    <w:rsid w:val="00CD61A9"/>
    <w:rsid w:val="00CD6B27"/>
    <w:rsid w:val="00CE0B88"/>
    <w:rsid w:val="00CE10D7"/>
    <w:rsid w:val="00CE136B"/>
    <w:rsid w:val="00CF049C"/>
    <w:rsid w:val="00CF0F3C"/>
    <w:rsid w:val="00CF22FF"/>
    <w:rsid w:val="00CF5552"/>
    <w:rsid w:val="00CF7B19"/>
    <w:rsid w:val="00D01956"/>
    <w:rsid w:val="00D034B5"/>
    <w:rsid w:val="00D03DB9"/>
    <w:rsid w:val="00D06095"/>
    <w:rsid w:val="00D070F4"/>
    <w:rsid w:val="00D10BEF"/>
    <w:rsid w:val="00D13071"/>
    <w:rsid w:val="00D15285"/>
    <w:rsid w:val="00D1633F"/>
    <w:rsid w:val="00D2219B"/>
    <w:rsid w:val="00D22244"/>
    <w:rsid w:val="00D2766B"/>
    <w:rsid w:val="00D30892"/>
    <w:rsid w:val="00D30D81"/>
    <w:rsid w:val="00D31BAC"/>
    <w:rsid w:val="00D3276F"/>
    <w:rsid w:val="00D3795A"/>
    <w:rsid w:val="00D45912"/>
    <w:rsid w:val="00D5113F"/>
    <w:rsid w:val="00D513E9"/>
    <w:rsid w:val="00D5225B"/>
    <w:rsid w:val="00D523D8"/>
    <w:rsid w:val="00D524B6"/>
    <w:rsid w:val="00D56861"/>
    <w:rsid w:val="00D56A28"/>
    <w:rsid w:val="00D63D02"/>
    <w:rsid w:val="00D71827"/>
    <w:rsid w:val="00D7366B"/>
    <w:rsid w:val="00D74C1F"/>
    <w:rsid w:val="00D768AA"/>
    <w:rsid w:val="00D81ED2"/>
    <w:rsid w:val="00D82A33"/>
    <w:rsid w:val="00D84B90"/>
    <w:rsid w:val="00D878D8"/>
    <w:rsid w:val="00D9198F"/>
    <w:rsid w:val="00D92B8C"/>
    <w:rsid w:val="00D94BF8"/>
    <w:rsid w:val="00D95B16"/>
    <w:rsid w:val="00D96158"/>
    <w:rsid w:val="00D97206"/>
    <w:rsid w:val="00DA02AB"/>
    <w:rsid w:val="00DA2344"/>
    <w:rsid w:val="00DA7A44"/>
    <w:rsid w:val="00DB0D22"/>
    <w:rsid w:val="00DB0DD4"/>
    <w:rsid w:val="00DB13D3"/>
    <w:rsid w:val="00DB650B"/>
    <w:rsid w:val="00DB718A"/>
    <w:rsid w:val="00DC19C2"/>
    <w:rsid w:val="00DC48D6"/>
    <w:rsid w:val="00DC5D10"/>
    <w:rsid w:val="00DC7D43"/>
    <w:rsid w:val="00DC7FB8"/>
    <w:rsid w:val="00DD0C73"/>
    <w:rsid w:val="00DD11C7"/>
    <w:rsid w:val="00DD3882"/>
    <w:rsid w:val="00DD46B7"/>
    <w:rsid w:val="00DD47B0"/>
    <w:rsid w:val="00DD4D37"/>
    <w:rsid w:val="00DD5269"/>
    <w:rsid w:val="00DE01E0"/>
    <w:rsid w:val="00DE2396"/>
    <w:rsid w:val="00DE29B2"/>
    <w:rsid w:val="00DE35CC"/>
    <w:rsid w:val="00DF06D2"/>
    <w:rsid w:val="00DF09AA"/>
    <w:rsid w:val="00DF13F6"/>
    <w:rsid w:val="00DF209C"/>
    <w:rsid w:val="00DF2997"/>
    <w:rsid w:val="00DF3710"/>
    <w:rsid w:val="00DF6CFE"/>
    <w:rsid w:val="00E02FB3"/>
    <w:rsid w:val="00E0401E"/>
    <w:rsid w:val="00E057E8"/>
    <w:rsid w:val="00E12871"/>
    <w:rsid w:val="00E13CA0"/>
    <w:rsid w:val="00E13DD2"/>
    <w:rsid w:val="00E141CF"/>
    <w:rsid w:val="00E14C6F"/>
    <w:rsid w:val="00E15151"/>
    <w:rsid w:val="00E153AB"/>
    <w:rsid w:val="00E1572C"/>
    <w:rsid w:val="00E16F35"/>
    <w:rsid w:val="00E200CC"/>
    <w:rsid w:val="00E216DE"/>
    <w:rsid w:val="00E22C1D"/>
    <w:rsid w:val="00E22C65"/>
    <w:rsid w:val="00E25E57"/>
    <w:rsid w:val="00E276A3"/>
    <w:rsid w:val="00E315BE"/>
    <w:rsid w:val="00E32253"/>
    <w:rsid w:val="00E32294"/>
    <w:rsid w:val="00E327F5"/>
    <w:rsid w:val="00E32FFB"/>
    <w:rsid w:val="00E33B43"/>
    <w:rsid w:val="00E33BE3"/>
    <w:rsid w:val="00E33F03"/>
    <w:rsid w:val="00E34C69"/>
    <w:rsid w:val="00E35D28"/>
    <w:rsid w:val="00E42C2B"/>
    <w:rsid w:val="00E455A5"/>
    <w:rsid w:val="00E51831"/>
    <w:rsid w:val="00E52215"/>
    <w:rsid w:val="00E53214"/>
    <w:rsid w:val="00E53FA3"/>
    <w:rsid w:val="00E553AD"/>
    <w:rsid w:val="00E55623"/>
    <w:rsid w:val="00E55B1E"/>
    <w:rsid w:val="00E56029"/>
    <w:rsid w:val="00E57CC3"/>
    <w:rsid w:val="00E6080C"/>
    <w:rsid w:val="00E64E98"/>
    <w:rsid w:val="00E6789E"/>
    <w:rsid w:val="00E7081F"/>
    <w:rsid w:val="00E70A94"/>
    <w:rsid w:val="00E71CB2"/>
    <w:rsid w:val="00E71CDE"/>
    <w:rsid w:val="00E7458A"/>
    <w:rsid w:val="00E74762"/>
    <w:rsid w:val="00E74E7F"/>
    <w:rsid w:val="00E754B7"/>
    <w:rsid w:val="00E77066"/>
    <w:rsid w:val="00E77BCC"/>
    <w:rsid w:val="00E820EB"/>
    <w:rsid w:val="00E82586"/>
    <w:rsid w:val="00E8330B"/>
    <w:rsid w:val="00E83A7D"/>
    <w:rsid w:val="00E84651"/>
    <w:rsid w:val="00E85664"/>
    <w:rsid w:val="00E86287"/>
    <w:rsid w:val="00E869C3"/>
    <w:rsid w:val="00E86CC4"/>
    <w:rsid w:val="00E86D5C"/>
    <w:rsid w:val="00E933F6"/>
    <w:rsid w:val="00E93F1B"/>
    <w:rsid w:val="00EA0143"/>
    <w:rsid w:val="00EA1F1B"/>
    <w:rsid w:val="00EA1FE9"/>
    <w:rsid w:val="00EA2126"/>
    <w:rsid w:val="00EA22D5"/>
    <w:rsid w:val="00EA27F4"/>
    <w:rsid w:val="00EA46CC"/>
    <w:rsid w:val="00EA58D6"/>
    <w:rsid w:val="00EA617C"/>
    <w:rsid w:val="00EA656E"/>
    <w:rsid w:val="00EA7235"/>
    <w:rsid w:val="00EB6622"/>
    <w:rsid w:val="00EB69AE"/>
    <w:rsid w:val="00EB6FB5"/>
    <w:rsid w:val="00EB7113"/>
    <w:rsid w:val="00EC0431"/>
    <w:rsid w:val="00EC0B2F"/>
    <w:rsid w:val="00EC197B"/>
    <w:rsid w:val="00EC2998"/>
    <w:rsid w:val="00EC4E12"/>
    <w:rsid w:val="00EC50B9"/>
    <w:rsid w:val="00EC5B91"/>
    <w:rsid w:val="00EC5BD9"/>
    <w:rsid w:val="00ED37F9"/>
    <w:rsid w:val="00ED3832"/>
    <w:rsid w:val="00ED3DFC"/>
    <w:rsid w:val="00ED4DFF"/>
    <w:rsid w:val="00ED6090"/>
    <w:rsid w:val="00ED64C4"/>
    <w:rsid w:val="00EE2FD4"/>
    <w:rsid w:val="00EE493B"/>
    <w:rsid w:val="00EE6966"/>
    <w:rsid w:val="00EF1918"/>
    <w:rsid w:val="00EF201E"/>
    <w:rsid w:val="00EF2FAD"/>
    <w:rsid w:val="00EF3574"/>
    <w:rsid w:val="00EF4DB8"/>
    <w:rsid w:val="00EF51AE"/>
    <w:rsid w:val="00EF5CF6"/>
    <w:rsid w:val="00EF5EE4"/>
    <w:rsid w:val="00F00E1D"/>
    <w:rsid w:val="00F01232"/>
    <w:rsid w:val="00F013C3"/>
    <w:rsid w:val="00F01691"/>
    <w:rsid w:val="00F018D6"/>
    <w:rsid w:val="00F03107"/>
    <w:rsid w:val="00F03AF3"/>
    <w:rsid w:val="00F05BF1"/>
    <w:rsid w:val="00F05F78"/>
    <w:rsid w:val="00F10105"/>
    <w:rsid w:val="00F10E04"/>
    <w:rsid w:val="00F1207D"/>
    <w:rsid w:val="00F121B2"/>
    <w:rsid w:val="00F133CE"/>
    <w:rsid w:val="00F14FFE"/>
    <w:rsid w:val="00F210DC"/>
    <w:rsid w:val="00F211DC"/>
    <w:rsid w:val="00F24579"/>
    <w:rsid w:val="00F25E0C"/>
    <w:rsid w:val="00F26CA5"/>
    <w:rsid w:val="00F300A2"/>
    <w:rsid w:val="00F31181"/>
    <w:rsid w:val="00F316C4"/>
    <w:rsid w:val="00F31720"/>
    <w:rsid w:val="00F33595"/>
    <w:rsid w:val="00F355DE"/>
    <w:rsid w:val="00F37D03"/>
    <w:rsid w:val="00F43559"/>
    <w:rsid w:val="00F5209A"/>
    <w:rsid w:val="00F520DA"/>
    <w:rsid w:val="00F52F76"/>
    <w:rsid w:val="00F53440"/>
    <w:rsid w:val="00F536B2"/>
    <w:rsid w:val="00F568A0"/>
    <w:rsid w:val="00F60180"/>
    <w:rsid w:val="00F60193"/>
    <w:rsid w:val="00F635C4"/>
    <w:rsid w:val="00F676E4"/>
    <w:rsid w:val="00F70782"/>
    <w:rsid w:val="00F7099D"/>
    <w:rsid w:val="00F72230"/>
    <w:rsid w:val="00F74135"/>
    <w:rsid w:val="00F74FC4"/>
    <w:rsid w:val="00F757C1"/>
    <w:rsid w:val="00F77AA0"/>
    <w:rsid w:val="00F81C89"/>
    <w:rsid w:val="00F82468"/>
    <w:rsid w:val="00F8252A"/>
    <w:rsid w:val="00F8278E"/>
    <w:rsid w:val="00F83427"/>
    <w:rsid w:val="00F83EE2"/>
    <w:rsid w:val="00F83F4C"/>
    <w:rsid w:val="00F847BE"/>
    <w:rsid w:val="00F8542D"/>
    <w:rsid w:val="00F86714"/>
    <w:rsid w:val="00F86956"/>
    <w:rsid w:val="00F8732E"/>
    <w:rsid w:val="00F91995"/>
    <w:rsid w:val="00F92B90"/>
    <w:rsid w:val="00F96A7F"/>
    <w:rsid w:val="00F9709F"/>
    <w:rsid w:val="00FA0674"/>
    <w:rsid w:val="00FA421A"/>
    <w:rsid w:val="00FA477A"/>
    <w:rsid w:val="00FA4961"/>
    <w:rsid w:val="00FA57E5"/>
    <w:rsid w:val="00FA5947"/>
    <w:rsid w:val="00FA66E6"/>
    <w:rsid w:val="00FA6801"/>
    <w:rsid w:val="00FB02A6"/>
    <w:rsid w:val="00FB0D7F"/>
    <w:rsid w:val="00FB1219"/>
    <w:rsid w:val="00FB4756"/>
    <w:rsid w:val="00FB5A98"/>
    <w:rsid w:val="00FB703E"/>
    <w:rsid w:val="00FC1D5F"/>
    <w:rsid w:val="00FC20F0"/>
    <w:rsid w:val="00FC2137"/>
    <w:rsid w:val="00FC2DD9"/>
    <w:rsid w:val="00FC38FE"/>
    <w:rsid w:val="00FC4049"/>
    <w:rsid w:val="00FC5855"/>
    <w:rsid w:val="00FC5A2E"/>
    <w:rsid w:val="00FC73C1"/>
    <w:rsid w:val="00FD3D0B"/>
    <w:rsid w:val="00FD6BEC"/>
    <w:rsid w:val="00FD7B39"/>
    <w:rsid w:val="00FE0E34"/>
    <w:rsid w:val="00FE1029"/>
    <w:rsid w:val="00FE3419"/>
    <w:rsid w:val="00FE497C"/>
    <w:rsid w:val="00FE5A50"/>
    <w:rsid w:val="00FE5EF1"/>
    <w:rsid w:val="00FE6436"/>
    <w:rsid w:val="00FE6BCD"/>
    <w:rsid w:val="00FE74D5"/>
    <w:rsid w:val="00FF044C"/>
    <w:rsid w:val="00FF17A9"/>
    <w:rsid w:val="00FF2DB9"/>
    <w:rsid w:val="00FF33FB"/>
    <w:rsid w:val="00FF3F4B"/>
    <w:rsid w:val="00FF4663"/>
    <w:rsid w:val="00FF4BE7"/>
    <w:rsid w:val="00FF5EC6"/>
    <w:rsid w:val="00FF6C18"/>
    <w:rsid w:val="015A5F55"/>
    <w:rsid w:val="029E5ABA"/>
    <w:rsid w:val="02DCB03F"/>
    <w:rsid w:val="03B60200"/>
    <w:rsid w:val="04786059"/>
    <w:rsid w:val="04A497A8"/>
    <w:rsid w:val="04F1C9FD"/>
    <w:rsid w:val="0573E890"/>
    <w:rsid w:val="05959F87"/>
    <w:rsid w:val="06531DC4"/>
    <w:rsid w:val="0667296A"/>
    <w:rsid w:val="0667D906"/>
    <w:rsid w:val="0680F2DC"/>
    <w:rsid w:val="07327074"/>
    <w:rsid w:val="075F4D13"/>
    <w:rsid w:val="084102D6"/>
    <w:rsid w:val="08CCBE31"/>
    <w:rsid w:val="09059C3D"/>
    <w:rsid w:val="0C237063"/>
    <w:rsid w:val="0CB3179A"/>
    <w:rsid w:val="0E32D364"/>
    <w:rsid w:val="0E505D73"/>
    <w:rsid w:val="1037EA11"/>
    <w:rsid w:val="10717712"/>
    <w:rsid w:val="110A74B8"/>
    <w:rsid w:val="1124F479"/>
    <w:rsid w:val="125E5E57"/>
    <w:rsid w:val="129E0309"/>
    <w:rsid w:val="12B567C6"/>
    <w:rsid w:val="139D47A0"/>
    <w:rsid w:val="13A735EB"/>
    <w:rsid w:val="141D8EED"/>
    <w:rsid w:val="150333CB"/>
    <w:rsid w:val="15277827"/>
    <w:rsid w:val="1592E5F0"/>
    <w:rsid w:val="15AB4139"/>
    <w:rsid w:val="162C5CCA"/>
    <w:rsid w:val="1649452C"/>
    <w:rsid w:val="180824C7"/>
    <w:rsid w:val="1863609A"/>
    <w:rsid w:val="1908BC99"/>
    <w:rsid w:val="19B5700F"/>
    <w:rsid w:val="19E830DB"/>
    <w:rsid w:val="1C51C9E1"/>
    <w:rsid w:val="1D51FFE4"/>
    <w:rsid w:val="1D541AF8"/>
    <w:rsid w:val="1DA4BAE7"/>
    <w:rsid w:val="1DEA4F24"/>
    <w:rsid w:val="1EB2FEBB"/>
    <w:rsid w:val="1FA102BA"/>
    <w:rsid w:val="20330BA8"/>
    <w:rsid w:val="20FD798C"/>
    <w:rsid w:val="21069EF4"/>
    <w:rsid w:val="210931ED"/>
    <w:rsid w:val="21D535F8"/>
    <w:rsid w:val="2214CC61"/>
    <w:rsid w:val="2230CE78"/>
    <w:rsid w:val="23645ED7"/>
    <w:rsid w:val="23E91C07"/>
    <w:rsid w:val="242FDB5D"/>
    <w:rsid w:val="2490036F"/>
    <w:rsid w:val="265ACA49"/>
    <w:rsid w:val="2685B83E"/>
    <w:rsid w:val="2905C709"/>
    <w:rsid w:val="292B55DD"/>
    <w:rsid w:val="29A9E6C3"/>
    <w:rsid w:val="2A2D944A"/>
    <w:rsid w:val="2A5C9CE3"/>
    <w:rsid w:val="2AC7634E"/>
    <w:rsid w:val="2ADBD71E"/>
    <w:rsid w:val="2B906F6E"/>
    <w:rsid w:val="2CA96B6D"/>
    <w:rsid w:val="2CFBD72E"/>
    <w:rsid w:val="2E711D0A"/>
    <w:rsid w:val="2EAD39B2"/>
    <w:rsid w:val="2EAEF3CA"/>
    <w:rsid w:val="2EAEFF04"/>
    <w:rsid w:val="2FDA0942"/>
    <w:rsid w:val="302F8849"/>
    <w:rsid w:val="304ACF65"/>
    <w:rsid w:val="30FF7D41"/>
    <w:rsid w:val="3105CD53"/>
    <w:rsid w:val="322EEC09"/>
    <w:rsid w:val="33827027"/>
    <w:rsid w:val="342EB992"/>
    <w:rsid w:val="343069D2"/>
    <w:rsid w:val="34D4451F"/>
    <w:rsid w:val="353F347E"/>
    <w:rsid w:val="35EE53A3"/>
    <w:rsid w:val="36B22AAA"/>
    <w:rsid w:val="36ED8BE8"/>
    <w:rsid w:val="37410085"/>
    <w:rsid w:val="37579860"/>
    <w:rsid w:val="376B5C13"/>
    <w:rsid w:val="37EE3E8B"/>
    <w:rsid w:val="3907597B"/>
    <w:rsid w:val="391F84E1"/>
    <w:rsid w:val="3A6ED54F"/>
    <w:rsid w:val="3AB71AED"/>
    <w:rsid w:val="3AD36A98"/>
    <w:rsid w:val="3C3F2045"/>
    <w:rsid w:val="3CAF20D2"/>
    <w:rsid w:val="3D5A8BEC"/>
    <w:rsid w:val="3E37C5C1"/>
    <w:rsid w:val="3E61E861"/>
    <w:rsid w:val="3E83BF6D"/>
    <w:rsid w:val="3F34CC39"/>
    <w:rsid w:val="40ADA3D8"/>
    <w:rsid w:val="41D009E1"/>
    <w:rsid w:val="4346EFED"/>
    <w:rsid w:val="44A20311"/>
    <w:rsid w:val="45346452"/>
    <w:rsid w:val="456EE117"/>
    <w:rsid w:val="45CDF970"/>
    <w:rsid w:val="4721143C"/>
    <w:rsid w:val="4727F660"/>
    <w:rsid w:val="47492E93"/>
    <w:rsid w:val="4751ABAB"/>
    <w:rsid w:val="4829231F"/>
    <w:rsid w:val="48B80300"/>
    <w:rsid w:val="48EAC955"/>
    <w:rsid w:val="4995311B"/>
    <w:rsid w:val="499EEE7A"/>
    <w:rsid w:val="4A07D6E8"/>
    <w:rsid w:val="4A293651"/>
    <w:rsid w:val="4A51B135"/>
    <w:rsid w:val="4AD4C391"/>
    <w:rsid w:val="4B2961C0"/>
    <w:rsid w:val="4CE9DAE7"/>
    <w:rsid w:val="4CEBA417"/>
    <w:rsid w:val="4D264DDA"/>
    <w:rsid w:val="4D287402"/>
    <w:rsid w:val="4E610282"/>
    <w:rsid w:val="4E7CF191"/>
    <w:rsid w:val="4ED36810"/>
    <w:rsid w:val="4EFB62D0"/>
    <w:rsid w:val="4F4C22DF"/>
    <w:rsid w:val="4FD185AA"/>
    <w:rsid w:val="50A0E8AA"/>
    <w:rsid w:val="50AEC38D"/>
    <w:rsid w:val="50FB6F39"/>
    <w:rsid w:val="513C6AE5"/>
    <w:rsid w:val="52F37640"/>
    <w:rsid w:val="53261544"/>
    <w:rsid w:val="5336C617"/>
    <w:rsid w:val="533C73A6"/>
    <w:rsid w:val="53E46E99"/>
    <w:rsid w:val="545AC138"/>
    <w:rsid w:val="55070C63"/>
    <w:rsid w:val="573D64FD"/>
    <w:rsid w:val="57A305B2"/>
    <w:rsid w:val="5810FB4F"/>
    <w:rsid w:val="5857684A"/>
    <w:rsid w:val="58E684DA"/>
    <w:rsid w:val="59079EF4"/>
    <w:rsid w:val="595CC374"/>
    <w:rsid w:val="5AD11583"/>
    <w:rsid w:val="5C441C25"/>
    <w:rsid w:val="5C9B53D7"/>
    <w:rsid w:val="5CA03E88"/>
    <w:rsid w:val="5D66F24A"/>
    <w:rsid w:val="5F0B8B2E"/>
    <w:rsid w:val="5F2BF5F4"/>
    <w:rsid w:val="5F658632"/>
    <w:rsid w:val="5F9250E3"/>
    <w:rsid w:val="603965E2"/>
    <w:rsid w:val="60F38474"/>
    <w:rsid w:val="61CA29F4"/>
    <w:rsid w:val="61DC9B30"/>
    <w:rsid w:val="621FBD31"/>
    <w:rsid w:val="63548543"/>
    <w:rsid w:val="63E40412"/>
    <w:rsid w:val="64FBF9C4"/>
    <w:rsid w:val="661B3326"/>
    <w:rsid w:val="6737F219"/>
    <w:rsid w:val="679AE8A1"/>
    <w:rsid w:val="67DA5B79"/>
    <w:rsid w:val="69CE71FF"/>
    <w:rsid w:val="6A660363"/>
    <w:rsid w:val="6AF58F42"/>
    <w:rsid w:val="6B942AA6"/>
    <w:rsid w:val="6C076478"/>
    <w:rsid w:val="6D1DF19A"/>
    <w:rsid w:val="6D42EE2E"/>
    <w:rsid w:val="6D7C8104"/>
    <w:rsid w:val="6DA43406"/>
    <w:rsid w:val="6E05645C"/>
    <w:rsid w:val="6E2AB23D"/>
    <w:rsid w:val="6EE3E656"/>
    <w:rsid w:val="6F008EA7"/>
    <w:rsid w:val="6F7182ED"/>
    <w:rsid w:val="7017DFA0"/>
    <w:rsid w:val="7036C6F1"/>
    <w:rsid w:val="70495FD9"/>
    <w:rsid w:val="70A69645"/>
    <w:rsid w:val="70CE1D4D"/>
    <w:rsid w:val="71586762"/>
    <w:rsid w:val="73088EAD"/>
    <w:rsid w:val="731066A3"/>
    <w:rsid w:val="73553F56"/>
    <w:rsid w:val="73F588DC"/>
    <w:rsid w:val="73F6B6C0"/>
    <w:rsid w:val="740EBBE5"/>
    <w:rsid w:val="74F10FB7"/>
    <w:rsid w:val="7581E1C3"/>
    <w:rsid w:val="75D3FC7A"/>
    <w:rsid w:val="7672D411"/>
    <w:rsid w:val="76ACC9EA"/>
    <w:rsid w:val="773D5FDC"/>
    <w:rsid w:val="7775E5B1"/>
    <w:rsid w:val="77DBFFD0"/>
    <w:rsid w:val="7820E269"/>
    <w:rsid w:val="78C5CEB7"/>
    <w:rsid w:val="798C1A29"/>
    <w:rsid w:val="79C19FD9"/>
    <w:rsid w:val="79D064D1"/>
    <w:rsid w:val="79D7ED1E"/>
    <w:rsid w:val="79F4740D"/>
    <w:rsid w:val="7A0E4568"/>
    <w:rsid w:val="7A49AF50"/>
    <w:rsid w:val="7A67F80C"/>
    <w:rsid w:val="7AACEEFB"/>
    <w:rsid w:val="7AB48527"/>
    <w:rsid w:val="7ABA7D25"/>
    <w:rsid w:val="7B0144E3"/>
    <w:rsid w:val="7C8CDFEE"/>
    <w:rsid w:val="7CA95174"/>
    <w:rsid w:val="7D7A1F95"/>
    <w:rsid w:val="7DEF5B2F"/>
    <w:rsid w:val="7E8D35DF"/>
    <w:rsid w:val="7ECE9498"/>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BA2883E8-0F2D-4E0C-8A5E-C950D948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956"/>
  </w:style>
  <w:style w:type="table" w:customStyle="1" w:styleId="TipTable">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956"/>
    <w:rPr>
      <w:color w:val="404040" w:themeColor="text1" w:themeTint="BF"/>
      <w:sz w:val="18"/>
      <w:szCs w:val="18"/>
      <w:lang w:val="en-US" w:eastAsia="ja-JP"/>
    </w:rPr>
  </w:style>
  <w:style w:type="table" w:styleId="Lentelstinklelis">
    <w:name w:val="Table Grid"/>
    <w:basedOn w:val="prastojilente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53440"/>
    <w:rPr>
      <w:b/>
      <w:bCs/>
      <w:color w:val="2F5496" w:themeColor="accent1" w:themeShade="BF"/>
      <w:sz w:val="24"/>
      <w:szCs w:val="24"/>
      <w:lang w:val="en-US" w:eastAsia="ja-JP"/>
    </w:rPr>
  </w:style>
  <w:style w:type="table" w:customStyle="1" w:styleId="TableGrid1">
    <w:name w:val="Table Grid1"/>
    <w:basedOn w:val="prastojilentel"/>
    <w:next w:val="Lentelstinklelis"/>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nhideWhenUsed/>
    <w:rsid w:val="00F43559"/>
    <w:rPr>
      <w:sz w:val="16"/>
      <w:szCs w:val="16"/>
    </w:rPr>
  </w:style>
  <w:style w:type="paragraph" w:styleId="Komentarotekstas">
    <w:name w:val="annotation text"/>
    <w:basedOn w:val="prastasis"/>
    <w:link w:val="KomentarotekstasDiagrama"/>
    <w:unhideWhenUsed/>
    <w:rsid w:val="00F43559"/>
    <w:pPr>
      <w:spacing w:line="240" w:lineRule="auto"/>
    </w:pPr>
    <w:rPr>
      <w:sz w:val="20"/>
      <w:szCs w:val="20"/>
    </w:rPr>
  </w:style>
  <w:style w:type="character" w:customStyle="1" w:styleId="KomentarotekstasDiagrama">
    <w:name w:val="Komentaro tekstas Diagrama"/>
    <w:basedOn w:val="Numatytasispastraiposriftas"/>
    <w:link w:val="Komentarotekstas"/>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customStyle="1" w:styleId="KomentarotemaDiagrama">
    <w:name w:val="Komentaro tema Diagrama"/>
    <w:basedOn w:val="KomentarotekstasDiagrama"/>
    <w:link w:val="Komentarotema"/>
    <w:uiPriority w:val="99"/>
    <w:semiHidden/>
    <w:rsid w:val="00F43559"/>
    <w:rPr>
      <w:b/>
      <w:bCs/>
      <w:sz w:val="20"/>
      <w:szCs w:val="20"/>
    </w:rPr>
  </w:style>
  <w:style w:type="paragraph" w:customStyle="1" w:styleId="wysiwyg-color-black">
    <w:name w:val="wysiwyg-color-black"/>
    <w:basedOn w:val="prastasis"/>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5E3798"/>
  </w:style>
  <w:style w:type="character" w:styleId="Neapdorotaspaminjimas">
    <w:name w:val="Unresolved Mention"/>
    <w:basedOn w:val="Numatytasispastraiposriftas"/>
    <w:uiPriority w:val="99"/>
    <w:unhideWhenUsed/>
    <w:rsid w:val="00EF1918"/>
    <w:rPr>
      <w:color w:val="605E5C"/>
      <w:shd w:val="clear" w:color="auto" w:fill="E1DFDD"/>
    </w:rPr>
  </w:style>
  <w:style w:type="character" w:styleId="Paminjimas">
    <w:name w:val="Mention"/>
    <w:basedOn w:val="Numatytasispastraiposriftas"/>
    <w:uiPriority w:val="99"/>
    <w:unhideWhenUsed/>
    <w:rsid w:val="00EF1918"/>
    <w:rPr>
      <w:color w:val="2B579A"/>
      <w:shd w:val="clear" w:color="auto" w:fill="E1DFDD"/>
    </w:rPr>
  </w:style>
  <w:style w:type="character" w:styleId="Hipersaitas">
    <w:name w:val="Hyperlink"/>
    <w:basedOn w:val="Numatytasispastraiposriftas"/>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paragraph" w:styleId="Puslapioinaostekstas">
    <w:name w:val="footnote text"/>
    <w:basedOn w:val="prastasis"/>
    <w:link w:val="PuslapioinaostekstasDiagrama"/>
    <w:unhideWhenUsed/>
    <w:rsid w:val="004F200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F200D"/>
    <w:rPr>
      <w:sz w:val="20"/>
      <w:szCs w:val="20"/>
    </w:rPr>
  </w:style>
  <w:style w:type="character" w:styleId="Puslapioinaosnuoroda">
    <w:name w:val="footnote reference"/>
    <w:basedOn w:val="Numatytasispastraiposriftas"/>
    <w:uiPriority w:val="99"/>
    <w:semiHidden/>
    <w:unhideWhenUsed/>
    <w:rsid w:val="004F200D"/>
    <w:rPr>
      <w:vertAlign w:val="superscript"/>
    </w:rPr>
  </w:style>
  <w:style w:type="character" w:customStyle="1" w:styleId="normaltextrun">
    <w:name w:val="normaltextrun"/>
    <w:basedOn w:val="Numatytasispastraiposriftas"/>
    <w:rsid w:val="009D7C6C"/>
  </w:style>
  <w:style w:type="character" w:styleId="Perirtashipersaitas">
    <w:name w:val="FollowedHyperlink"/>
    <w:basedOn w:val="Numatytasispastraiposriftas"/>
    <w:uiPriority w:val="99"/>
    <w:semiHidden/>
    <w:unhideWhenUsed/>
    <w:rsid w:val="006B5101"/>
    <w:rPr>
      <w:color w:val="954F72" w:themeColor="followedHyperlink"/>
      <w:u w:val="single"/>
    </w:rPr>
  </w:style>
  <w:style w:type="character" w:customStyle="1" w:styleId="cf01">
    <w:name w:val="cf01"/>
    <w:basedOn w:val="Numatytasispastraiposriftas"/>
    <w:rsid w:val="00471074"/>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CB14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99534943">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5e281a0b0c711ec8d9390588bf2de6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47B63"/>
    <w:rsid w:val="000813A5"/>
    <w:rsid w:val="000D3411"/>
    <w:rsid w:val="000E2ECC"/>
    <w:rsid w:val="00110540"/>
    <w:rsid w:val="00122DF7"/>
    <w:rsid w:val="0018235F"/>
    <w:rsid w:val="001C5BC8"/>
    <w:rsid w:val="00242CB0"/>
    <w:rsid w:val="00266E9E"/>
    <w:rsid w:val="00273AB5"/>
    <w:rsid w:val="002A625D"/>
    <w:rsid w:val="00327C96"/>
    <w:rsid w:val="00360014"/>
    <w:rsid w:val="003749A8"/>
    <w:rsid w:val="004F6F7B"/>
    <w:rsid w:val="00507FD0"/>
    <w:rsid w:val="00600063"/>
    <w:rsid w:val="0065189E"/>
    <w:rsid w:val="006803AE"/>
    <w:rsid w:val="006C70BE"/>
    <w:rsid w:val="006F5113"/>
    <w:rsid w:val="00704BE7"/>
    <w:rsid w:val="0072216B"/>
    <w:rsid w:val="0078367D"/>
    <w:rsid w:val="008276A1"/>
    <w:rsid w:val="00840471"/>
    <w:rsid w:val="00871B30"/>
    <w:rsid w:val="00881D1E"/>
    <w:rsid w:val="008821F1"/>
    <w:rsid w:val="00924C19"/>
    <w:rsid w:val="009426E6"/>
    <w:rsid w:val="00981B06"/>
    <w:rsid w:val="009B3540"/>
    <w:rsid w:val="009C633A"/>
    <w:rsid w:val="009C6A4D"/>
    <w:rsid w:val="009D658A"/>
    <w:rsid w:val="00A14A0D"/>
    <w:rsid w:val="00A22716"/>
    <w:rsid w:val="00A61842"/>
    <w:rsid w:val="00AB723F"/>
    <w:rsid w:val="00AC4BC8"/>
    <w:rsid w:val="00AD1314"/>
    <w:rsid w:val="00B568A9"/>
    <w:rsid w:val="00B8665B"/>
    <w:rsid w:val="00BA19E3"/>
    <w:rsid w:val="00BC5AB2"/>
    <w:rsid w:val="00C159B1"/>
    <w:rsid w:val="00C32133"/>
    <w:rsid w:val="00C5253C"/>
    <w:rsid w:val="00C93385"/>
    <w:rsid w:val="00CD1C72"/>
    <w:rsid w:val="00CD5F1C"/>
    <w:rsid w:val="00D17DC8"/>
    <w:rsid w:val="00D2225D"/>
    <w:rsid w:val="00DA43B6"/>
    <w:rsid w:val="00DC445D"/>
    <w:rsid w:val="00DF1D33"/>
    <w:rsid w:val="00DF1D52"/>
    <w:rsid w:val="00E06BCC"/>
    <w:rsid w:val="00E8165B"/>
    <w:rsid w:val="00F04DE8"/>
    <w:rsid w:val="00F266B0"/>
    <w:rsid w:val="00F543DE"/>
    <w:rsid w:val="00FA5947"/>
    <w:rsid w:val="00FD33D2"/>
    <w:rsid w:val="00FE054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20B092C6B12403CB69425EC66C0EF7E">
    <w:name w:val="320B092C6B12403CB69425EC66C0EF7E"/>
    <w:rsid w:val="006C70BE"/>
  </w:style>
  <w:style w:type="character" w:styleId="Vietosrezervavimoenklotekstas">
    <w:name w:val="Placeholder Text"/>
    <w:basedOn w:val="Numatytasispastraiposriftas"/>
    <w:uiPriority w:val="99"/>
    <w:semiHidden/>
    <w:rsid w:val="00D222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SharedWithUsers xmlns="f80a7a53-5fdc-4a0f-8b9e-50f27931d633">
      <UserInfo>
        <DisplayName>Sigita Mačiulienė</DisplayName>
        <AccountId>2517</AccountId>
        <AccountType/>
      </UserInfo>
      <UserInfo>
        <DisplayName>Paulius Mušauskas</DisplayName>
        <AccountId>3265</AccountId>
        <AccountType/>
      </UserInfo>
      <UserInfo>
        <DisplayName>Jolanta Jonikaitė</DisplayName>
        <AccountId>6129</AccountId>
        <AccountType/>
      </UserInfo>
    </SharedWithUsers>
    <lcf76f155ced4ddcb4097134ff3c332f xmlns="51d5e2c9-e18c-4408-a31e-423a151c4578">
      <Terms xmlns="http://schemas.microsoft.com/office/infopath/2007/PartnerControls"/>
    </lcf76f155ced4ddcb4097134ff3c332f>
    <TaxCatchAll xmlns="f80a7a53-5fdc-4a0f-8b9e-50f27931d633" xsi:nil="true"/>
    <Kadanaudojamasdokumentas xmlns="51d5e2c9-e18c-4408-a31e-423a151c4578" xsi:nil="true"/>
    <Numeris xmlns="51d5e2c9-e18c-4408-a31e-423a151c4578" xsi:nil="true"/>
    <Versijosdata xmlns="51d5e2c9-e18c-4408-a31e-423a151c45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5" ma:contentTypeDescription="Kurkite naują dokumentą." ma:contentTypeScope="" ma:versionID="54146c59f60983b9bcd7607787a5206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fb95c0f9982d143fce978e200d87ab8b"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2.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3.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26FD16C9-67EA-45AC-8059-594268639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10022</Words>
  <Characters>5713</Characters>
  <Application>Microsoft Office Word</Application>
  <DocSecurity>0</DocSecurity>
  <Lines>47</Lines>
  <Paragraphs>31</Paragraphs>
  <ScaleCrop>false</ScaleCrop>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Giedrė Sabina Karčiauskienė</cp:lastModifiedBy>
  <cp:revision>13</cp:revision>
  <dcterms:created xsi:type="dcterms:W3CDTF">2023-10-09T12:59:00Z</dcterms:created>
  <dcterms:modified xsi:type="dcterms:W3CDTF">2025-01-23T09:40:00Z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0x0101006896A0AEB33F5A428E21C124A790746C</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