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7.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5657359E">
          <w:pPr>
            <w:spacing w:after="120"/>
            <w:ind w:left="567" w:firstLine="0"/>
            <w:contextualSpacing/>
            <w:jc w:val="center"/>
            <w:rPr>
              <w:rFonts w:ascii="Arial" w:hAnsi="Arial" w:cs="Arial"/>
              <w:color w:val="00B050"/>
            </w:rPr>
          </w:pPr>
        </w:p>
        <w:tbl>
          <w:tblPr>
            <w:tblW w:w="0" w:type="auto"/>
            <w:tblBorders>
              <w:bottom w:val="single" w:color="auto" w:sz="4" w:space="0"/>
            </w:tblBorders>
            <w:tblLook w:val="04A0" w:firstRow="1" w:lastRow="0" w:firstColumn="1" w:lastColumn="0" w:noHBand="0" w:noVBand="1"/>
          </w:tblPr>
          <w:tblGrid>
            <w:gridCol w:w="9855"/>
          </w:tblGrid>
          <w:tr>
            <w:trPr>
              <w:trHeight w:val="918" w:hRule="atLeast"/>
            </w:trPr>
            <w:tc>
              <w:tcPr>
                <w:tcW w:type="dxa" w:w="9855"/>
                <w:tcBorders/>
              </w:tcPr>
              <w:p>
                <w:pPr>
                  <w:overflowPunct w:val="false"/>
                  <w:autoSpaceDE w:val="false"/>
                  <w:autoSpaceDN w:val="false"/>
                  <w:adjustRightInd w:val="false"/>
                  <w:spacing/>
                  <w:jc w:val="center"/>
                  <w:rPr>
                    <w:rFonts w:eastAsia="Times New Roman" w:cstheme="minorHAnsi"/>
                    <w:sz w:val="20"/>
                    <w:szCs w:val="20"/>
                    <w:lang w:eastAsia="en-US"/>
                  </w:rPr>
                </w:pPr>
                <w:r>
                  <w:rPr>
                    <w:rFonts w:eastAsia="Times New Roman" w:cstheme="minorHAnsi"/>
                    <w:noProof/>
                    <w:sz w:val="20"/>
                    <w:szCs w:val="20"/>
                    <w:lang w:val="en-US" w:eastAsia="en-US"/>
                  </w:rPr>
                  <w:drawing>
                    <wp:inline>
                      <wp:extent cx="554355" cy="563245"/>
                      <wp:effectExtent xmlns:wp="http://schemas.openxmlformats.org/drawingml/2006/wordprocessingDrawing" l="0" t="0" r="0" b="8255"/>
                      <wp:docPr id="1" descr="A black and white drawing of a knight on a horse&#10;&#10;AI-generated content may be incorrect."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pic:spPr>
                          </pic:pic>
                        </a:graphicData>
                      </a:graphic>
                    </wp:inline>
                  </w:drawing>
                </w:r>
              </w:p>
              <w:p>
                <w:pPr>
                  <w:overflowPunct w:val="false"/>
                  <w:autoSpaceDE w:val="false"/>
                  <w:autoSpaceDN w:val="false"/>
                  <w:adjustRightInd w:val="false"/>
                  <w:spacing/>
                  <w:jc w:val="center"/>
                  <w:rPr>
                    <w:rFonts w:eastAsia="Times New Roman" w:cstheme="minorHAnsi"/>
                    <w:b/>
                    <w:bCs/>
                    <w:sz w:val="20"/>
                    <w:szCs w:val="20"/>
                    <w:lang w:eastAsia="en-US"/>
                  </w:rPr>
                </w:pPr>
                <w:r>
                  <w:rPr>
                    <w:rFonts w:eastAsia="Times New Roman" w:cstheme="minorHAnsi"/>
                    <w:b/>
                    <w:bCs/>
                    <w:sz w:val="20"/>
                    <w:szCs w:val="20"/>
                    <w:lang w:eastAsia="en-US"/>
                  </w:rPr>
                  <w:t xml:space="preserve">LIETUVOS MOKSLO TARYBA</w:t>
                </w:r>
              </w:p>
              <w:p>
                <w:pPr>
                  <w:spacing w:line="240" w:lineRule="auto"/>
                  <w:jc w:val="center"/>
                  <w:rPr>
                    <w:rFonts w:eastAsia="Times New Roman" w:cstheme="minorHAnsi"/>
                    <w:sz w:val="20"/>
                    <w:szCs w:val="20"/>
                    <w:lang w:eastAsia="en-US"/>
                  </w:rPr>
                </w:pPr>
                <w:r>
                  <w:rPr>
                    <w:rFonts w:eastAsia="Times New Roman" w:cstheme="minorHAnsi"/>
                    <w:sz w:val="20"/>
                    <w:szCs w:val="20"/>
                    <w:lang w:eastAsia="en-US"/>
                  </w:rPr>
                  <w:t xml:space="preserve">Biudžetinė įstaiga, Gedimino pr. 3, 01103 Vilnius, tel. (+370) 670 32435, el. p. info@lmt.lt, </w:t>
                </w:r>
              </w:p>
              <w:p>
                <w:pPr>
                  <w:spacing w:line="240" w:lineRule="auto"/>
                  <w:jc w:val="center"/>
                  <w:rPr>
                    <w:rFonts w:eastAsia="Times New Roman" w:cstheme="minorHAnsi"/>
                    <w:sz w:val="20"/>
                    <w:szCs w:val="20"/>
                    <w:lang w:val="en-GB" w:eastAsia="en-US"/>
                  </w:rPr>
                </w:pPr>
                <w:r>
                  <w:rPr>
                    <w:rFonts w:eastAsia="Times New Roman" w:cstheme="minorHAnsi"/>
                    <w:sz w:val="20"/>
                    <w:szCs w:val="20"/>
                    <w:lang w:eastAsia="en-US"/>
                  </w:rPr>
                  <w:t xml:space="preserve">elektroninio pristatymo dėžutės adresas </w:t>
                </w:r>
                <w:r>
                  <w:rPr>
                    <w:rFonts w:eastAsia="Times New Roman" w:cstheme="minorHAnsi"/>
                    <w:sz w:val="20"/>
                    <w:szCs w:val="20"/>
                    <w:lang w:val="en-US" w:eastAsia="en-US"/>
                  </w:rPr>
                  <w:t xml:space="preserve">188716281.</w:t>
                </w:r>
              </w:p>
              <w:p>
                <w:pPr>
                  <w:spacing/>
                  <w:jc w:val="center"/>
                  <w:rPr>
                    <w:rFonts w:eastAsia="Times New Roman" w:cstheme="minorHAnsi"/>
                    <w:sz w:val="24"/>
                    <w:szCs w:val="24"/>
                    <w:lang w:eastAsia="en-US"/>
                  </w:rPr>
                </w:pPr>
                <w:r>
                  <w:rPr>
                    <w:rFonts w:eastAsia="Times New Roman" w:cstheme="minorHAnsi"/>
                    <w:sz w:val="20"/>
                    <w:szCs w:val="20"/>
                    <w:lang w:eastAsia="en-US"/>
                  </w:rPr>
                  <w:t xml:space="preserve">Duomenys kaupiami ir saugomi Juridinių asmenų registre, kodas 188716281</w:t>
                </w:r>
              </w:p>
            </w:tc>
          </w:tr>
        </w:tbl>
        <w:p w14:paraId="565735A5">
          <w:pPr>
            <w:spacing w:after="120" w:line="20" w:lineRule="atLeast"/>
            <w:contextualSpacing/>
            <w:rPr>
              <w:rFonts w:cstheme="minorHAnsi"/>
              <w:sz w:val="24"/>
              <w:szCs w:val="24"/>
              <w:lang w:val="en-US" w:eastAsia="en-US"/>
            </w:rPr>
          </w:pPr>
          <w:r>
            <w:rPr>
              <w:rFonts w:cstheme="minorHAnsi"/>
              <w:sz w:val="24"/>
              <w:szCs w:val="24"/>
              <w:lang w:val="en-US" w:eastAsia="en-US"/>
            </w:rPr>
            <w:t xml:space="preserve">                                                             </w:t>
          </w:r>
        </w:p>
        <w:p w14:paraId="565735A6">
          <w:pPr>
            <w:spacing w:after="120"/>
            <w:ind w:left="567" w:firstLine="0"/>
            <w:contextualSpacing/>
            <w:jc w:val="center"/>
            <w:rPr>
              <w:rFonts w:ascii="Arial" w:hAnsi="Arial" w:cs="Arial"/>
              <w:color w:val="00B050"/>
            </w:rPr>
          </w:pPr>
        </w:p>
        <w:p w14:paraId="565735A7">
          <w:pPr>
            <w:spacing w:after="120"/>
            <w:ind w:left="567" w:firstLine="0"/>
            <w:contextualSpacing/>
            <w:jc w:val="center"/>
            <w:rPr>
              <w:rFonts w:ascii="Arial" w:hAnsi="Arial" w:cs="Arial"/>
              <w:color w:val="00B050"/>
            </w:rPr>
          </w:pPr>
        </w:p>
        <w:p w14:paraId="565735A8">
          <w:pPr>
            <w:spacing w:after="120"/>
            <w:ind w:left="567" w:firstLine="0"/>
            <w:contextualSpacing/>
            <w:jc w:val="center"/>
            <w:rPr>
              <w:rFonts w:ascii="Arial" w:hAnsi="Arial" w:cs="Arial"/>
            </w:rPr>
          </w:pPr>
        </w:p>
        <w:p w14:paraId="565735A9">
          <w:pPr>
            <w:spacing w:after="120"/>
            <w:ind w:left="567" w:firstLine="0"/>
            <w:contextualSpacing/>
            <w:jc w:val="center"/>
            <w:rPr>
              <w:rFonts w:cstheme="minorHAnsi"/>
              <w:sz w:val="28"/>
              <w:szCs w:val="28"/>
            </w:rPr>
          </w:pPr>
        </w:p>
        <w:p w14:paraId="565735AA">
          <w:pPr>
            <w:spacing w:after="120"/>
            <w:ind w:left="567" w:firstLine="0"/>
            <w:contextualSpacing/>
            <w:jc w:val="center"/>
            <w:rPr>
              <w:rFonts w:cstheme="minorHAnsi"/>
              <w:color w:val="000000"/>
              <w:sz w:val="28"/>
              <w:szCs w:val="28"/>
            </w:rPr>
          </w:pPr>
        </w:p>
        <w:p w14:paraId="565735AB">
          <w:pPr>
            <w:spacing w:after="120" w:line="240" w:lineRule="auto"/>
            <w:ind w:left="567" w:firstLine="0"/>
            <w:contextualSpacing/>
            <w:jc w:val="center"/>
            <w:rPr>
              <w:rFonts w:cstheme="minorHAnsi"/>
              <w:b/>
              <w:bCs/>
              <w:color w:val="000000"/>
              <w:sz w:val="28"/>
              <w:szCs w:val="28"/>
            </w:rPr>
          </w:pPr>
          <w:r>
            <w:rPr>
              <w:rFonts w:cstheme="minorHAnsi"/>
              <w:b/>
              <w:bCs/>
              <w:color w:val="000000"/>
              <w:sz w:val="28"/>
              <w:szCs w:val="28"/>
            </w:rPr>
            <w:t xml:space="preserve">MAŽOS VERTĖS VIEŠOJO PIRKIMO </w:t>
          </w:r>
          <w:r>
            <w:rPr>
              <w:rFonts w:cstheme="minorHAnsi"/>
              <w:b/>
              <w:bCs/>
              <w:color w:val="000000"/>
              <w:sz w:val="28"/>
              <w:szCs w:val="28"/>
            </w:rPr>
            <w:t xml:space="preserve">„</w:t>
          </w:r>
          <w:r>
            <w:rPr>
              <w:rFonts w:cstheme="minorHAnsi"/>
              <w:b/>
              <w:bCs/>
              <w:color w:val="000000"/>
              <w:sz w:val="28"/>
              <w:szCs w:val="28"/>
            </w:rPr>
            <w:t xml:space="preserve">LINO BIURO POVEIKIO IR REPUTACIJOS APKLAUSOS PASLAUGOS</w:t>
          </w:r>
          <w:r>
            <w:rPr>
              <w:rFonts w:cstheme="minorHAnsi"/>
              <w:b/>
              <w:bCs/>
              <w:color w:val="000000"/>
              <w:sz w:val="28"/>
              <w:szCs w:val="28"/>
            </w:rPr>
            <w:t xml:space="preserve">“</w:t>
          </w:r>
        </w:p>
        <w:p w14:paraId="565735AC">
          <w:pPr>
            <w:spacing w:after="120" w:line="240" w:lineRule="auto"/>
            <w:ind w:left="567" w:firstLine="0"/>
            <w:contextualSpacing/>
            <w:jc w:val="center"/>
            <w:rPr>
              <w:rFonts w:cstheme="minorHAnsi"/>
              <w:b/>
              <w:bCs/>
              <w:sz w:val="28"/>
              <w:szCs w:val="28"/>
            </w:rPr>
          </w:pPr>
          <w:r>
            <w:rPr>
              <w:rFonts w:cstheme="minorHAnsi"/>
              <w:b/>
              <w:bCs/>
              <w:sz w:val="28"/>
              <w:szCs w:val="28"/>
            </w:rPr>
            <w:t xml:space="preserve">SKELBIAMOS APKLAUSOS SPECIALIOSIOS SĄLYGO</w:t>
          </w:r>
          <w:r>
            <w:rPr>
              <w:rFonts w:cstheme="minorHAnsi"/>
              <w:b/>
              <w:bCs/>
              <w:color w:val="7030A0"/>
              <w:sz w:val="28"/>
              <w:szCs w:val="28"/>
            </w:rPr>
            <w:t xml:space="preserve">S</w:t>
          </w:r>
        </w:p>
        <w:p w14:paraId="565735AD">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Versija Nr. </w:t>
          </w:r>
          <w:r>
            <w:rPr>
              <w:rFonts w:cstheme="minorHAnsi"/>
              <w:b/>
              <w:bCs/>
              <w:sz w:val="28"/>
              <w:szCs w:val="28"/>
              <w:lang w:val="en-US"/>
            </w:rPr>
            <w:t xml:space="preserve">1</w:t>
          </w:r>
        </w:p>
        <w:p w14:paraId="565735AE">
          <w:pPr>
            <w:spacing w:after="120" w:line="240" w:lineRule="auto"/>
            <w:ind w:left="567" w:firstLine="0"/>
            <w:contextualSpacing/>
            <w:jc w:val="center"/>
            <w:rPr>
              <w:rFonts w:cstheme="minorHAnsi"/>
              <w:i/>
              <w:iCs/>
              <w:color w:val="7030A0"/>
              <w:sz w:val="28"/>
              <w:szCs w:val="28"/>
            </w:rPr>
          </w:pPr>
        </w:p>
        <w:p w14:paraId="565735AF">
          <w:pPr>
            <w:spacing w:after="120" w:line="240" w:lineRule="auto"/>
            <w:ind w:left="567" w:firstLine="0"/>
            <w:contextualSpacing/>
            <w:jc w:val="center"/>
            <w:rPr>
              <w:rFonts w:cstheme="minorHAnsi"/>
              <w:i/>
              <w:iCs/>
              <w:color w:val="7030A0"/>
              <w:sz w:val="28"/>
              <w:szCs w:val="28"/>
            </w:rPr>
          </w:pPr>
        </w:p>
        <w:p w14:paraId="565735B0">
          <w:pPr>
            <w:spacing w:after="120" w:line="240" w:lineRule="auto"/>
            <w:ind w:left="567" w:firstLine="0"/>
            <w:contextualSpacing/>
            <w:jc w:val="center"/>
            <w:rPr>
              <w:rFonts w:cstheme="minorHAnsi"/>
              <w:i/>
              <w:iCs/>
              <w:color w:val="7030A0"/>
              <w:sz w:val="28"/>
              <w:szCs w:val="28"/>
            </w:rPr>
          </w:pPr>
        </w:p>
        <w:p w14:paraId="565735B1">
          <w:pPr>
            <w:spacing w:after="120" w:line="240" w:lineRule="auto"/>
            <w:ind w:left="567" w:firstLine="0"/>
            <w:contextualSpacing/>
            <w:jc w:val="center"/>
            <w:rPr>
              <w:rFonts w:cstheme="minorHAnsi"/>
              <w:i/>
              <w:iCs/>
              <w:color w:val="7030A0"/>
              <w:sz w:val="28"/>
              <w:szCs w:val="28"/>
            </w:rPr>
          </w:pPr>
        </w:p>
        <w:p w14:paraId="565735B2">
          <w:pPr>
            <w:spacing w:after="120" w:line="240" w:lineRule="auto"/>
            <w:ind w:left="567" w:firstLine="0"/>
            <w:contextualSpacing/>
            <w:jc w:val="center"/>
            <w:rPr>
              <w:rFonts w:cstheme="minorHAnsi"/>
              <w:i/>
              <w:iCs/>
              <w:color w:val="7030A0"/>
              <w:sz w:val="28"/>
              <w:szCs w:val="28"/>
            </w:rPr>
          </w:pPr>
        </w:p>
        <w:p w14:paraId="565735B3">
          <w:pPr>
            <w:spacing w:after="120" w:line="240" w:lineRule="auto"/>
            <w:ind w:left="567" w:firstLine="0"/>
            <w:contextualSpacing/>
            <w:jc w:val="center"/>
            <w:rPr>
              <w:rFonts w:cstheme="minorHAnsi"/>
              <w:i/>
              <w:iCs/>
              <w:color w:val="7030A0"/>
              <w:sz w:val="28"/>
              <w:szCs w:val="28"/>
            </w:rPr>
          </w:pPr>
        </w:p>
        <w:p w14:paraId="565735B4">
          <w:pPr>
            <w:spacing w:after="120" w:line="240" w:lineRule="auto"/>
            <w:ind w:left="567" w:firstLine="0"/>
            <w:contextualSpacing/>
            <w:jc w:val="center"/>
            <w:rPr>
              <w:rFonts w:cstheme="minorHAnsi"/>
              <w:i/>
              <w:iCs/>
              <w:color w:val="7030A0"/>
              <w:sz w:val="28"/>
              <w:szCs w:val="28"/>
            </w:rPr>
          </w:pPr>
        </w:p>
        <w:p w14:paraId="565735B5">
          <w:pPr>
            <w:spacing w:after="120" w:line="240" w:lineRule="auto"/>
            <w:ind w:left="567" w:firstLine="0"/>
            <w:contextualSpacing/>
            <w:jc w:val="center"/>
            <w:rPr>
              <w:rFonts w:cstheme="minorHAnsi"/>
              <w:i/>
              <w:iCs/>
              <w:color w:val="7030A0"/>
              <w:sz w:val="28"/>
              <w:szCs w:val="28"/>
            </w:rPr>
          </w:pPr>
        </w:p>
        <w:p w14:paraId="565735B6">
          <w:pPr>
            <w:spacing w:after="120" w:line="240" w:lineRule="auto"/>
            <w:ind w:left="567" w:firstLine="0"/>
            <w:contextualSpacing/>
            <w:jc w:val="center"/>
            <w:rPr>
              <w:rFonts w:cstheme="minorHAnsi"/>
              <w:i/>
              <w:iCs/>
              <w:color w:val="7030A0"/>
              <w:sz w:val="28"/>
              <w:szCs w:val="28"/>
            </w:rPr>
          </w:pPr>
        </w:p>
        <w:p w14:paraId="565735B7">
          <w:pPr>
            <w:spacing w:after="120" w:line="240" w:lineRule="auto"/>
            <w:ind w:left="567" w:firstLine="0"/>
            <w:contextualSpacing/>
            <w:jc w:val="center"/>
            <w:rPr>
              <w:rFonts w:cstheme="minorHAnsi"/>
              <w:i/>
              <w:iCs/>
              <w:color w:val="7030A0"/>
              <w:sz w:val="28"/>
              <w:szCs w:val="28"/>
            </w:rPr>
          </w:pPr>
        </w:p>
        <w:p w14:paraId="565735B8">
          <w:pPr>
            <w:spacing w:after="120" w:line="240" w:lineRule="auto"/>
            <w:ind w:left="567" w:firstLine="0"/>
            <w:contextualSpacing/>
            <w:jc w:val="center"/>
            <w:rPr>
              <w:rFonts w:cstheme="minorHAnsi"/>
              <w:i/>
              <w:iCs/>
              <w:color w:val="7030A0"/>
              <w:sz w:val="28"/>
              <w:szCs w:val="28"/>
            </w:rPr>
          </w:pPr>
        </w:p>
        <w:p w14:paraId="565735B9">
          <w:pPr>
            <w:spacing w:after="120" w:line="240" w:lineRule="auto"/>
            <w:ind w:left="567" w:firstLine="0"/>
            <w:contextualSpacing/>
            <w:jc w:val="center"/>
            <w:rPr>
              <w:rFonts w:cstheme="minorHAnsi"/>
              <w:i/>
              <w:iCs/>
              <w:color w:val="7030A0"/>
              <w:sz w:val="28"/>
              <w:szCs w:val="28"/>
            </w:rPr>
          </w:pPr>
        </w:p>
        <w:p w14:paraId="565735BA">
          <w:pPr>
            <w:spacing w:after="120" w:line="240" w:lineRule="auto"/>
            <w:ind w:left="567" w:firstLine="0"/>
            <w:contextualSpacing/>
            <w:jc w:val="center"/>
            <w:rPr>
              <w:rFonts w:cstheme="minorHAnsi"/>
              <w:i/>
              <w:iCs/>
              <w:color w:val="7030A0"/>
              <w:sz w:val="28"/>
              <w:szCs w:val="28"/>
            </w:rPr>
          </w:pPr>
        </w:p>
        <w:p w14:paraId="565735BB">
          <w:pPr>
            <w:spacing w:after="120" w:line="240" w:lineRule="auto"/>
            <w:ind w:left="567" w:firstLine="0"/>
            <w:contextualSpacing/>
            <w:jc w:val="center"/>
            <w:rPr>
              <w:rFonts w:cstheme="minorHAnsi"/>
              <w:i/>
              <w:iCs/>
              <w:color w:val="7030A0"/>
              <w:sz w:val="28"/>
              <w:szCs w:val="28"/>
            </w:rPr>
          </w:pPr>
        </w:p>
        <w:p w14:paraId="565735BC">
          <w:pPr>
            <w:spacing w:after="120" w:line="240" w:lineRule="auto"/>
            <w:ind w:left="567" w:firstLine="0"/>
            <w:contextualSpacing/>
            <w:jc w:val="center"/>
            <w:rPr>
              <w:rFonts w:cstheme="minorHAnsi"/>
              <w:i/>
              <w:iCs/>
              <w:color w:val="7030A0"/>
              <w:sz w:val="28"/>
              <w:szCs w:val="28"/>
            </w:rPr>
          </w:pPr>
        </w:p>
        <w:p w14:paraId="565735BD">
          <w:pPr>
            <w:spacing w:after="120" w:line="240" w:lineRule="auto"/>
            <w:ind w:left="567" w:firstLine="0"/>
            <w:contextualSpacing/>
            <w:jc w:val="center"/>
            <w:rPr>
              <w:rFonts w:cstheme="minorHAnsi"/>
              <w:i/>
              <w:iCs/>
              <w:color w:val="7030A0"/>
              <w:sz w:val="28"/>
              <w:szCs w:val="28"/>
            </w:rPr>
          </w:pPr>
        </w:p>
        <w:p w14:paraId="565735BE">
          <w:pPr>
            <w:spacing w:after="120" w:line="240" w:lineRule="auto"/>
            <w:ind w:left="567" w:firstLine="0"/>
            <w:contextualSpacing/>
            <w:jc w:val="center"/>
            <w:rPr>
              <w:rFonts w:cstheme="minorHAnsi"/>
              <w:i/>
              <w:iCs/>
              <w:color w:val="7030A0"/>
              <w:sz w:val="28"/>
              <w:szCs w:val="28"/>
            </w:rPr>
          </w:pPr>
        </w:p>
        <w:p w14:paraId="565735BF">
          <w:pPr>
            <w:spacing w:after="120" w:line="240" w:lineRule="auto"/>
            <w:ind w:left="567" w:firstLine="0"/>
            <w:contextualSpacing/>
            <w:jc w:val="center"/>
            <w:rPr>
              <w:rFonts w:cstheme="minorHAnsi"/>
              <w:i/>
              <w:iCs/>
              <w:color w:val="7030A0"/>
              <w:sz w:val="28"/>
              <w:szCs w:val="28"/>
            </w:rPr>
          </w:pPr>
        </w:p>
        <w:p w14:paraId="565735C0">
          <w:pPr>
            <w:spacing w:after="120" w:line="240" w:lineRule="auto"/>
            <w:ind w:left="567" w:firstLine="0"/>
            <w:contextualSpacing/>
            <w:jc w:val="center"/>
            <w:rPr>
              <w:rFonts w:cstheme="minorHAnsi"/>
              <w:i/>
              <w:iCs/>
              <w:color w:val="7030A0"/>
              <w:sz w:val="28"/>
              <w:szCs w:val="28"/>
            </w:rPr>
          </w:pPr>
        </w:p>
        <w:p w14:paraId="565735C1">
          <w:pPr>
            <w:spacing w:after="120" w:line="240" w:lineRule="auto"/>
            <w:ind w:left="567" w:firstLine="0"/>
            <w:contextualSpacing/>
            <w:jc w:val="center"/>
            <w:rPr>
              <w:rFonts w:cstheme="minorHAnsi"/>
              <w:i/>
              <w:iCs/>
              <w:color w:val="7030A0"/>
              <w:sz w:val="28"/>
              <w:szCs w:val="28"/>
            </w:rPr>
          </w:pPr>
        </w:p>
        <w:p w14:paraId="565735C2">
          <w:pPr>
            <w:spacing w:after="120" w:line="240" w:lineRule="auto"/>
            <w:ind w:left="567" w:firstLine="0"/>
            <w:contextualSpacing/>
            <w:jc w:val="center"/>
            <w:rPr>
              <w:rFonts w:ascii="Arial" w:hAnsi="Arial" w:cs="Arial"/>
            </w:rPr>
          </w:pPr>
        </w:p>
        <w:p w14:paraId="565735C3">
          <w:pPr>
            <w:spacing w:after="120" w:line="240" w:lineRule="auto"/>
            <w:ind w:left="567" w:firstLine="0"/>
            <w:contextualSpacing/>
            <w:jc w:val="center"/>
            <w:rPr>
              <w:rFonts w:ascii="Arial" w:hAnsi="Arial" w:cs="Arial"/>
            </w:rPr>
          </w:pPr>
        </w:p>
        <w:sdt>
          <w:sdtPr>
            <w:rPr/>
            <w:id w:val="1253785632"/>
            <w:docPartObj>
              <w:docPartGallery w:val="Table of Contents"/>
              <w:docPartUnique/>
            </w:docPartObj>
          </w:sdtPr>
          <w:sdtEndPr>
            <w:rPr>
              <w:b/>
              <w:bCs/>
              <w:noProof/>
            </w:rPr>
          </w:sdtEndPr>
          <w:sdtContent>
            <w:p w14:paraId="565735C4">
              <w:pPr>
                <w:spacing w:after="120" w:line="240" w:lineRule="auto"/>
                <w:ind w:left="567" w:firstLine="0"/>
                <w:contextualSpacing/>
                <w:jc w:val="center"/>
                <w:rPr>
                  <w:rFonts w:ascii="Arial" w:hAnsi="Arial" w:cs="Arial"/>
                </w:rPr>
              </w:pPr>
              <w:r>
                <w:rPr>
                  <w:rFonts w:cstheme="minorHAnsi"/>
                </w:rPr>
                <w:t xml:space="preserve">TURINYS</w:t>
              </w:r>
              <w:r>
                <w:rPr>
                  <w:rFonts w:cstheme="minorHAnsi"/>
                </w:rPr>
                <w:tab/>
              </w:r>
            </w:p>
            <w:p w14:paraId="565735C5">
              <w:pPr>
                <w:pStyle w:val="TOC1"/>
                <w:spacing/>
                <w:rPr>
                  <w:noProof/>
                  <w:sz w:val="22"/>
                  <w:szCs w:val="22"/>
                  <w:lang w:val="en-US" w:eastAsia="en-US"/>
                </w:rPr>
              </w:pPr>
              <w:r>
                <w:rPr/>
                <w:fldChar w:fldCharType="begin"/>
              </w:r>
              <w:r>
                <w:rPr/>
                <w:instrText xml:space="preserve"> TOC \o "1-3" \h \z \u </w:instrText>
              </w:r>
              <w:r>
                <w:rPr/>
                <w:fldChar w:fldCharType="separate"/>
              </w:r>
              <w:r>
                <w:rPr/>
                <w:fldChar w:fldCharType="begin"/>
              </w:r>
              <w:r>
                <w:rPr/>
                <w:instrText xml:space="preserve">HYPERLINK \l "_Toc137194947"</w:instrText>
              </w:r>
              <w:r>
                <w:rPr/>
                <w:fldChar w:fldCharType="separate"/>
              </w:r>
              <w:r>
                <w:rPr>
                  <w:rStyle w:val="Hyperlink"/>
                  <w:rFonts w:cstheme="minorHAnsi"/>
                  <w:noProof/>
                </w:rPr>
                <w:t xml:space="preserve">1.</w:t>
              </w:r>
              <w:r>
                <w:rPr>
                  <w:noProof/>
                  <w:sz w:val="22"/>
                  <w:szCs w:val="22"/>
                  <w:lang w:val="en-US" w:eastAsia="en-US"/>
                </w:rPr>
                <w:tab/>
              </w:r>
              <w:r>
                <w:rPr>
                  <w:rStyle w:val="Hyperlink"/>
                  <w:rFonts w:cstheme="minorHAnsi"/>
                  <w:noProof/>
                </w:rPr>
                <w:t xml:space="preserve">Bendra informacija</w:t>
              </w:r>
              <w:r>
                <w:rPr>
                  <w:noProof/>
                  <w:webHidden/>
                </w:rPr>
                <w:tab/>
              </w:r>
              <w:r>
                <w:rPr>
                  <w:noProof/>
                  <w:webHidden/>
                </w:rPr>
                <w:fldChar w:fldCharType="begin"/>
              </w:r>
              <w:r>
                <w:rPr>
                  <w:noProof/>
                  <w:webHidden/>
                </w:rPr>
                <w:instrText xml:space="preserve"> PAGEREF _Toc137194947 \h </w:instrText>
              </w:r>
              <w:r>
                <w:rPr>
                  <w:noProof/>
                  <w:webHidden/>
                </w:rPr>
                <w:fldChar w:fldCharType="separate"/>
              </w:r>
              <w:r>
                <w:rPr>
                  <w:noProof/>
                  <w:webHidden/>
                </w:rPr>
                <w:t xml:space="preserve">2</w:t>
              </w:r>
              <w:r>
                <w:rPr>
                  <w:noProof/>
                  <w:webHidden/>
                </w:rPr>
                <w:fldChar w:fldCharType="end"/>
              </w:r>
              <w:r>
                <w:rPr/>
                <w:fldChar w:fldCharType="end"/>
              </w:r>
            </w:p>
            <w:p w14:paraId="565735C6">
              <w:pPr>
                <w:pStyle w:val="TOC1"/>
                <w:spacing/>
                <w:rPr>
                  <w:noProof/>
                  <w:sz w:val="22"/>
                  <w:szCs w:val="22"/>
                  <w:lang w:val="en-US" w:eastAsia="en-US"/>
                </w:rPr>
              </w:pPr>
              <w:r>
                <w:rPr/>
                <w:fldChar w:fldCharType="begin"/>
              </w:r>
              <w:r>
                <w:rPr/>
                <w:instrText xml:space="preserve">HYPERLINK \l "_Toc137194948"</w:instrText>
              </w:r>
              <w:r>
                <w:rPr/>
                <w:fldChar w:fldCharType="separate"/>
              </w:r>
              <w:r>
                <w:rPr>
                  <w:rStyle w:val="Hyperlink"/>
                  <w:rFonts w:eastAsia="Calibri" w:cstheme="minorHAnsi"/>
                  <w:noProof/>
                </w:rPr>
                <w:t xml:space="preserve">2.</w:t>
              </w:r>
              <w:r>
                <w:rPr>
                  <w:noProof/>
                  <w:sz w:val="22"/>
                  <w:szCs w:val="22"/>
                  <w:lang w:val="en-US" w:eastAsia="en-US"/>
                </w:rPr>
                <w:tab/>
              </w:r>
              <w:r>
                <w:rPr>
                  <w:rStyle w:val="Hyperlink"/>
                  <w:rFonts w:cstheme="minorHAnsi"/>
                  <w:noProof/>
                </w:rPr>
                <w:t xml:space="preserve">Pirkimo objektas</w:t>
              </w:r>
              <w:r>
                <w:rPr>
                  <w:noProof/>
                  <w:webHidden/>
                </w:rPr>
                <w:tab/>
              </w:r>
              <w:r>
                <w:rPr>
                  <w:noProof/>
                  <w:webHidden/>
                </w:rPr>
                <w:fldChar w:fldCharType="begin"/>
              </w:r>
              <w:r>
                <w:rPr>
                  <w:noProof/>
                  <w:webHidden/>
                </w:rPr>
                <w:instrText xml:space="preserve"> PAGEREF _Toc137194948 \h </w:instrText>
              </w:r>
              <w:r>
                <w:rPr>
                  <w:noProof/>
                  <w:webHidden/>
                </w:rPr>
                <w:fldChar w:fldCharType="separate"/>
              </w:r>
              <w:r>
                <w:rPr>
                  <w:noProof/>
                  <w:webHidden/>
                </w:rPr>
                <w:t xml:space="preserve">2</w:t>
              </w:r>
              <w:r>
                <w:rPr>
                  <w:noProof/>
                  <w:webHidden/>
                </w:rPr>
                <w:fldChar w:fldCharType="end"/>
              </w:r>
              <w:r>
                <w:rPr/>
                <w:fldChar w:fldCharType="end"/>
              </w:r>
            </w:p>
            <w:p w14:paraId="565735C7">
              <w:pPr>
                <w:pStyle w:val="TOC1"/>
                <w:spacing/>
                <w:rPr>
                  <w:noProof/>
                  <w:sz w:val="22"/>
                  <w:szCs w:val="22"/>
                  <w:lang w:val="en-US" w:eastAsia="en-US"/>
                </w:rPr>
              </w:pPr>
              <w:r>
                <w:rPr/>
                <w:fldChar w:fldCharType="begin"/>
              </w:r>
              <w:r>
                <w:rPr/>
                <w:instrText xml:space="preserve">HYPERLINK \l "_Toc137194949"</w:instrText>
              </w:r>
              <w:r>
                <w:rPr/>
                <w:fldChar w:fldCharType="separate"/>
              </w:r>
              <w:r>
                <w:rPr>
                  <w:rStyle w:val="Hyperlink"/>
                  <w:rFonts w:eastAsia="Calibri" w:cstheme="minorHAnsi"/>
                  <w:noProof/>
                </w:rPr>
                <w:t xml:space="preserve">3.</w:t>
              </w:r>
              <w:r>
                <w:rPr>
                  <w:noProof/>
                  <w:sz w:val="22"/>
                  <w:szCs w:val="22"/>
                  <w:lang w:val="en-US" w:eastAsia="en-US"/>
                </w:rPr>
                <w:tab/>
              </w:r>
              <w:r>
                <w:rPr>
                  <w:rStyle w:val="Hyperlink"/>
                  <w:rFonts w:cstheme="minorHAnsi"/>
                  <w:noProof/>
                </w:rPr>
                <w:t xml:space="preserve">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fldChar w:fldCharType="separate"/>
              </w:r>
              <w:r>
                <w:rPr>
                  <w:noProof/>
                  <w:webHidden/>
                </w:rPr>
                <w:t xml:space="preserve">3</w:t>
              </w:r>
              <w:r>
                <w:rPr>
                  <w:noProof/>
                  <w:webHidden/>
                </w:rPr>
                <w:fldChar w:fldCharType="end"/>
              </w:r>
              <w:r>
                <w:rPr/>
                <w:fldChar w:fldCharType="end"/>
              </w:r>
            </w:p>
            <w:p w14:paraId="565735C8">
              <w:pPr>
                <w:pStyle w:val="TOC1"/>
                <w:spacing/>
                <w:rPr>
                  <w:noProof/>
                  <w:sz w:val="22"/>
                  <w:szCs w:val="22"/>
                  <w:lang w:val="en-US" w:eastAsia="en-US"/>
                </w:rPr>
              </w:pPr>
              <w:r>
                <w:rPr/>
                <w:fldChar w:fldCharType="begin"/>
              </w:r>
              <w:r>
                <w:rPr/>
                <w:instrText xml:space="preserve">HYPERLINK \l "_Toc137194950"</w:instrText>
              </w:r>
              <w:r>
                <w:rPr/>
                <w:fldChar w:fldCharType="separate"/>
              </w:r>
              <w:r>
                <w:rPr>
                  <w:rStyle w:val="Hyperlink"/>
                  <w:rFonts w:eastAsia="Calibri" w:cstheme="minorHAnsi"/>
                  <w:noProof/>
                </w:rPr>
                <w:t xml:space="preserve">4.</w:t>
              </w:r>
              <w:r>
                <w:rPr>
                  <w:noProof/>
                  <w:sz w:val="22"/>
                  <w:szCs w:val="22"/>
                  <w:lang w:val="en-US" w:eastAsia="en-US"/>
                </w:rPr>
                <w:tab/>
              </w:r>
              <w:r>
                <w:rPr>
                  <w:rStyle w:val="Hyperlink"/>
                  <w:rFonts w:cstheme="minorHAnsi"/>
                  <w:noProof/>
                </w:rPr>
                <w:t xml:space="preserve">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fldChar w:fldCharType="separate"/>
              </w:r>
              <w:r>
                <w:rPr>
                  <w:noProof/>
                  <w:webHidden/>
                </w:rPr>
                <w:t xml:space="preserve">4</w:t>
              </w:r>
              <w:r>
                <w:rPr>
                  <w:noProof/>
                  <w:webHidden/>
                </w:rPr>
                <w:fldChar w:fldCharType="end"/>
              </w:r>
              <w:r>
                <w:rPr/>
                <w:fldChar w:fldCharType="end"/>
              </w:r>
            </w:p>
            <w:p w14:paraId="565735C9">
              <w:pPr>
                <w:pStyle w:val="TOC1"/>
                <w:spacing/>
                <w:rPr>
                  <w:noProof/>
                  <w:sz w:val="22"/>
                  <w:szCs w:val="22"/>
                  <w:lang w:val="en-US" w:eastAsia="en-US"/>
                </w:rPr>
              </w:pPr>
              <w:r>
                <w:rPr/>
                <w:fldChar w:fldCharType="begin"/>
              </w:r>
              <w:r>
                <w:rPr/>
                <w:instrText xml:space="preserve">HYPERLINK \l "_Toc137194951"</w:instrText>
              </w:r>
              <w:r>
                <w:rPr/>
                <w:fldChar w:fldCharType="separate"/>
              </w:r>
              <w:r>
                <w:rPr>
                  <w:rStyle w:val="Hyperlink"/>
                  <w:rFonts w:eastAsia="Calibri" w:cstheme="minorHAnsi"/>
                  <w:noProof/>
                </w:rPr>
                <w:t xml:space="preserve">5.</w:t>
              </w:r>
              <w:r>
                <w:rPr>
                  <w:noProof/>
                  <w:sz w:val="22"/>
                  <w:szCs w:val="22"/>
                  <w:lang w:val="en-US" w:eastAsia="en-US"/>
                </w:rPr>
                <w:tab/>
              </w:r>
              <w:r>
                <w:rPr>
                  <w:rStyle w:val="Hyperlink"/>
                  <w:rFonts w:cstheme="minorHAnsi"/>
                  <w:noProof/>
                </w:rPr>
                <w:t xml:space="preserve">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fldChar w:fldCharType="separate"/>
              </w:r>
              <w:r>
                <w:rPr>
                  <w:noProof/>
                  <w:webHidden/>
                </w:rPr>
                <w:t xml:space="preserve">5</w:t>
              </w:r>
              <w:r>
                <w:rPr>
                  <w:noProof/>
                  <w:webHidden/>
                </w:rPr>
                <w:fldChar w:fldCharType="end"/>
              </w:r>
              <w:r>
                <w:rPr/>
                <w:fldChar w:fldCharType="end"/>
              </w:r>
            </w:p>
            <w:p w14:paraId="565735CA">
              <w:pPr>
                <w:pStyle w:val="TOC1"/>
                <w:spacing/>
                <w:rPr>
                  <w:noProof/>
                  <w:sz w:val="22"/>
                  <w:szCs w:val="22"/>
                  <w:lang w:val="en-US" w:eastAsia="en-US"/>
                </w:rPr>
              </w:pPr>
              <w:r>
                <w:rPr/>
                <w:fldChar w:fldCharType="begin"/>
              </w:r>
              <w:r>
                <w:rPr/>
                <w:instrText xml:space="preserve">HYPERLINK \l "_Toc137194952"</w:instrText>
              </w:r>
              <w:r>
                <w:rPr/>
                <w:fldChar w:fldCharType="separate"/>
              </w:r>
              <w:r>
                <w:rPr>
                  <w:rStyle w:val="Hyperlink"/>
                  <w:rFonts w:cstheme="minorHAnsi"/>
                  <w:noProof/>
                </w:rPr>
                <w:t xml:space="preserve">6.     Pasiūlymo galiojimo užtikrinimas</w:t>
              </w:r>
              <w:r>
                <w:rPr>
                  <w:noProof/>
                  <w:webHidden/>
                </w:rPr>
                <w:tab/>
              </w:r>
              <w:r>
                <w:rPr>
                  <w:noProof/>
                  <w:webHidden/>
                </w:rPr>
                <w:fldChar w:fldCharType="begin"/>
              </w:r>
              <w:r>
                <w:rPr>
                  <w:noProof/>
                  <w:webHidden/>
                </w:rPr>
                <w:instrText xml:space="preserve"> PAGEREF _Toc137194952 \h </w:instrText>
              </w:r>
              <w:r>
                <w:rPr>
                  <w:noProof/>
                  <w:webHidden/>
                </w:rPr>
                <w:fldChar w:fldCharType="separate"/>
              </w:r>
              <w:r>
                <w:rPr>
                  <w:noProof/>
                  <w:webHidden/>
                </w:rPr>
                <w:t xml:space="preserve">6</w:t>
              </w:r>
              <w:r>
                <w:rPr>
                  <w:noProof/>
                  <w:webHidden/>
                </w:rPr>
                <w:fldChar w:fldCharType="end"/>
              </w:r>
              <w:r>
                <w:rPr/>
                <w:fldChar w:fldCharType="end"/>
              </w:r>
            </w:p>
            <w:p w14:paraId="565735CB">
              <w:pPr>
                <w:pStyle w:val="TOC1"/>
                <w:spacing/>
                <w:rPr>
                  <w:noProof/>
                  <w:sz w:val="22"/>
                  <w:szCs w:val="22"/>
                  <w:lang w:val="en-US" w:eastAsia="en-US"/>
                </w:rPr>
              </w:pPr>
              <w:r>
                <w:rPr/>
                <w:fldChar w:fldCharType="begin"/>
              </w:r>
              <w:r>
                <w:rPr/>
                <w:instrText xml:space="preserve">HYPERLINK \l "_Toc137194953"</w:instrText>
              </w:r>
              <w:r>
                <w:rPr/>
                <w:fldChar w:fldCharType="separate"/>
              </w:r>
              <w:r>
                <w:rPr>
                  <w:rStyle w:val="Hyperlink"/>
                  <w:rFonts w:ascii="Arial" w:hAnsi="Arial" w:cs="Arial"/>
                  <w:noProof/>
                </w:rPr>
                <w:t xml:space="preserve">7.</w:t>
              </w:r>
              <w:r>
                <w:rPr>
                  <w:noProof/>
                  <w:sz w:val="22"/>
                  <w:szCs w:val="22"/>
                  <w:lang w:val="en-US" w:eastAsia="en-US"/>
                </w:rPr>
                <w:tab/>
              </w:r>
              <w:r>
                <w:rPr>
                  <w:rStyle w:val="Hyperlink"/>
                  <w:rFonts w:cstheme="minorHAnsi"/>
                  <w:noProof/>
                </w:rPr>
                <w:t xml:space="preserve">Pasiūlymų vertinimas</w:t>
              </w:r>
              <w:r>
                <w:rPr>
                  <w:noProof/>
                  <w:webHidden/>
                </w:rPr>
                <w:tab/>
              </w:r>
              <w:r>
                <w:rPr>
                  <w:noProof/>
                  <w:webHidden/>
                </w:rPr>
                <w:fldChar w:fldCharType="begin"/>
              </w:r>
              <w:r>
                <w:rPr>
                  <w:noProof/>
                  <w:webHidden/>
                </w:rPr>
                <w:instrText xml:space="preserve"> PAGEREF _Toc137194953 \h </w:instrText>
              </w:r>
              <w:r>
                <w:rPr>
                  <w:noProof/>
                  <w:webHidden/>
                </w:rPr>
                <w:fldChar w:fldCharType="separate"/>
              </w:r>
              <w:r>
                <w:rPr>
                  <w:noProof/>
                  <w:webHidden/>
                </w:rPr>
                <w:t xml:space="preserve">7</w:t>
              </w:r>
              <w:r>
                <w:rPr>
                  <w:noProof/>
                  <w:webHidden/>
                </w:rPr>
                <w:fldChar w:fldCharType="end"/>
              </w:r>
              <w:r>
                <w:rPr/>
                <w:fldChar w:fldCharType="end"/>
              </w:r>
            </w:p>
            <w:p w14:paraId="565735CC">
              <w:pPr>
                <w:pStyle w:val="TOC1"/>
                <w:spacing/>
                <w:rPr>
                  <w:noProof/>
                  <w:sz w:val="22"/>
                  <w:szCs w:val="22"/>
                  <w:lang w:val="en-US" w:eastAsia="en-US"/>
                </w:rPr>
              </w:pPr>
              <w:r>
                <w:rPr/>
                <w:fldChar w:fldCharType="begin"/>
              </w:r>
              <w:r>
                <w:rPr/>
                <w:instrText xml:space="preserve">HYPERLINK \l "_Toc137194954"</w:instrText>
              </w:r>
              <w:r>
                <w:rPr/>
                <w:fldChar w:fldCharType="separate"/>
              </w:r>
              <w:r>
                <w:rPr>
                  <w:rStyle w:val="Hyperlink"/>
                  <w:rFonts w:cstheme="minorHAnsi"/>
                  <w:noProof/>
                </w:rPr>
                <w:t xml:space="preserve">8.     Sutarties sudarymas</w:t>
              </w:r>
              <w:r>
                <w:rPr>
                  <w:noProof/>
                  <w:webHidden/>
                </w:rPr>
                <w:tab/>
              </w:r>
              <w:r>
                <w:rPr>
                  <w:noProof/>
                  <w:webHidden/>
                </w:rPr>
                <w:fldChar w:fldCharType="begin"/>
              </w:r>
              <w:r>
                <w:rPr>
                  <w:noProof/>
                  <w:webHidden/>
                </w:rPr>
                <w:instrText xml:space="preserve"> PAGEREF _Toc137194954 \h </w:instrText>
              </w:r>
              <w:r>
                <w:rPr>
                  <w:noProof/>
                  <w:webHidden/>
                </w:rPr>
                <w:fldChar w:fldCharType="separate"/>
              </w:r>
              <w:r>
                <w:rPr>
                  <w:noProof/>
                  <w:webHidden/>
                </w:rPr>
                <w:t xml:space="preserve">8</w:t>
              </w:r>
              <w:r>
                <w:rPr>
                  <w:noProof/>
                  <w:webHidden/>
                </w:rPr>
                <w:fldChar w:fldCharType="end"/>
              </w:r>
              <w:r>
                <w:rPr/>
                <w:fldChar w:fldCharType="end"/>
              </w:r>
            </w:p>
            <w:p w14:paraId="565735CD">
              <w:pPr>
                <w:pStyle w:val="TOC1"/>
                <w:spacing/>
                <w:rPr>
                  <w:noProof/>
                  <w:sz w:val="22"/>
                  <w:szCs w:val="22"/>
                  <w:lang w:val="en-US" w:eastAsia="en-US"/>
                </w:rPr>
              </w:pPr>
              <w:r>
                <w:rPr/>
                <w:fldChar w:fldCharType="begin"/>
              </w:r>
              <w:r>
                <w:rPr/>
                <w:instrText xml:space="preserve">HYPERLINK \l "_Toc137194955"</w:instrText>
              </w:r>
              <w:r>
                <w:rPr/>
                <w:fldChar w:fldCharType="separate"/>
              </w:r>
              <w:r>
                <w:rPr>
                  <w:rStyle w:val="Hyperlink"/>
                  <w:rFonts w:cstheme="minorHAnsi"/>
                  <w:noProof/>
                </w:rPr>
                <w:t xml:space="preserve">9.     Kitos sąlygos</w:t>
              </w:r>
              <w:r>
                <w:rPr>
                  <w:noProof/>
                  <w:webHidden/>
                </w:rPr>
                <w:tab/>
              </w:r>
              <w:r>
                <w:rPr>
                  <w:noProof/>
                  <w:webHidden/>
                </w:rPr>
                <w:fldChar w:fldCharType="begin"/>
              </w:r>
              <w:r>
                <w:rPr>
                  <w:noProof/>
                  <w:webHidden/>
                </w:rPr>
                <w:instrText xml:space="preserve"> PAGEREF _Toc137194955 \h </w:instrText>
              </w:r>
              <w:r>
                <w:rPr>
                  <w:noProof/>
                  <w:webHidden/>
                </w:rPr>
                <w:fldChar w:fldCharType="separate"/>
              </w:r>
              <w:r>
                <w:rPr>
                  <w:noProof/>
                  <w:webHidden/>
                </w:rPr>
                <w:t xml:space="preserve">9</w:t>
              </w:r>
              <w:r>
                <w:rPr>
                  <w:noProof/>
                  <w:webHidden/>
                </w:rPr>
                <w:fldChar w:fldCharType="end"/>
              </w:r>
              <w:r>
                <w:rPr/>
                <w:fldChar w:fldCharType="end"/>
              </w:r>
            </w:p>
            <w:p w14:paraId="565735CE">
              <w:pPr>
                <w:spacing/>
                <w:rPr/>
                <w:sectPr>
                  <w:footerReference w:type="first" r:id="rId2"/>
                  <w:headerReference w:type="default" r:id="rId3"/>
                  <w:footerReference w:type="default" r:id="rId4"/>
                  <w:type w:val="nextPage"/>
                  <w:pgSz w:w="12240" w:h="15840"/>
                  <w:pgMar w:top="1134" w:right="567" w:bottom="1134" w:left="1701" w:header="720" w:footer="720" w:gutter="0"/>
                  <w:pgBorders/>
                  <w:pgNumType w:fmt="decimal" w:start="0"/>
                  <w:cols w:num="1" w:equalWidth="1" w:space="720"/>
                  <w:titlePg/>
                  <w:docGrid w:linePitch="360"/>
                </w:sectPr>
              </w:pPr>
              <w:r>
                <w:rPr>
                  <w:noProof/>
                </w:rPr>
                <w:fldChar w:fldCharType="end"/>
              </w:r>
            </w:p>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id w:val="1253785632"/>
            <w:docPartObj>
              <w:docPartGallery w:val="Table of Contents"/>
              <w:docPartUnique/>
            </w:docPartObj>
          </w:sdtPr>
          <w:sdtEndPr>
            <w:rPr>
              <w:b/>
              <w:bCs/>
              <w:noProof/>
            </w:rPr>
          </w:sdtEndPr>
          <w:sdtContent/>
        </w:sdt>
      </w:sdtContent>
    </w:sdt>
    <w:sdt>
      <w:sdtPr>
        <w:rPr>
          <w:rFonts w:ascii="Arial" w:hAnsi="Arial" w:cs="Arial"/>
          <w:b/>
          <w:bCs/>
        </w:rPr>
        <w:id w:val="975565508"/>
        <w:docPartObj>
          <w:docPartGallery w:val="Cover Pages"/>
          <w:docPartUnique/>
        </w:docPartObj>
      </w:sdtPr>
      <w:sdtEndPr>
        <w:rPr>
          <w:b w:val="0"/>
          <w:bCs w:val="0"/>
        </w:rPr>
      </w:sdtEndPr>
      <w:sdtContent>
        <w:sdt>
          <w:sdtPr>
            <w:rPr/>
            <w:id w:val="-546830469"/>
            <w:docPartObj>
              <w:docPartGallery w:val="Table of Contents"/>
              <w:docPartUnique/>
            </w:docPartObj>
          </w:sdtPr>
          <w:sdtEndPr>
            <w:rPr>
              <w:b/>
              <w:bCs/>
              <w:noProof/>
            </w:rPr>
          </w:sdtEndPr>
          <w:sdtContent>
            <w:p w14:paraId="565735CF">
              <w:pPr>
                <w:spacing w:after="120"/>
                <w:ind w:firstLine="0"/>
                <w:contextualSpacing/>
                <w:rPr>
                  <w:rFonts w:ascii="Arial" w:hAnsi="Arial" w:cs="Arial"/>
                </w:rPr>
              </w:pPr>
            </w:p>
            <w:sdt>
              <w:sdtPr>
                <w:rPr>
                  <w:rFonts w:ascii="Arial" w:hAnsi="Arial" w:cs="Arial"/>
                  <w:b/>
                  <w:bCs/>
                </w:rPr>
                <w:id w:val="-1956621673"/>
                <w:docPartObj>
                  <w:docPartGallery w:val="Cover Pages"/>
                  <w:docPartUnique/>
                </w:docPartObj>
              </w:sdtPr>
              <w:sdtEndPr>
                <w:rPr>
                  <w:b w:val="0"/>
                  <w:bCs w:val="0"/>
                </w:rPr>
              </w:sdtEndPr>
              <w:sdtContent>
                <w:sdt>
                  <w:sdtPr>
                    <w:rPr/>
                    <w:id w:val="-1205861998"/>
                    <w:docPartObj>
                      <w:docPartGallery w:val="Table of Contents"/>
                      <w:docPartUnique/>
                    </w:docPartObj>
                  </w:sdtPr>
                  <w:sdtEndPr>
                    <w:rPr>
                      <w:b/>
                      <w:bCs/>
                      <w:noProof/>
                    </w:rPr>
                  </w:sdtEndPr>
                  <w:sdtContent>
                    <w:p w14:paraId="565735CF">
                      <w:pPr>
                        <w:spacing w:after="120"/>
                        <w:ind w:firstLine="0"/>
                        <w:contextualSpacing/>
                        <w:rPr>
                          <w:rFonts w:ascii="Arial" w:hAnsi="Arial" w:cs="Arial"/>
                        </w:rPr>
                      </w:pPr>
                    </w:p>
                    <w:sdt>
                      <w:sdtPr>
                        <w:rPr>
                          <w:rFonts w:ascii="Arial" w:hAnsi="Arial" w:cs="Arial"/>
                          <w:b/>
                          <w:bCs/>
                        </w:rPr>
                        <w:id w:val="-752513820"/>
                        <w:docPartObj>
                          <w:docPartGallery w:val="Cover Pages"/>
                          <w:docPartUnique/>
                        </w:docPartObj>
                      </w:sdtPr>
                      <w:sdtEndPr>
                        <w:rPr>
                          <w:b w:val="0"/>
                          <w:bCs w:val="0"/>
                        </w:rPr>
                      </w:sdtEndPr>
                      <w:sdtContent>
                        <w:sdt>
                          <w:sdtPr>
                            <w:rPr/>
                            <w:id w:val="-874771281"/>
                            <w:docPartObj>
                              <w:docPartGallery w:val="Table of Contents"/>
                              <w:docPartUnique/>
                            </w:docPartObj>
                          </w:sdtPr>
                          <w:sdtEndPr>
                            <w:rPr>
                              <w:b/>
                              <w:bCs/>
                              <w:noProof/>
                            </w:rPr>
                          </w:sdtEndPr>
                          <w:sdtContent>
                            <w:p w14:paraId="565735CF">
                              <w:pPr>
                                <w:spacing w:after="120"/>
                                <w:ind w:firstLine="0"/>
                                <w:contextualSpacing/>
                                <w:rPr>
                                  <w:rFonts w:ascii="Arial" w:hAnsi="Arial" w:cs="Arial"/>
                                </w:rPr>
                              </w:pPr>
                            </w:p>
                            <w:sdt>
                              <w:sdtPr>
                                <w:rPr>
                                  <w:rFonts w:ascii="Arial" w:hAnsi="Arial" w:cs="Arial"/>
                                  <w:b/>
                                  <w:bCs/>
                                </w:rPr>
                                <w:id w:val="-1394723338"/>
                                <w:docPartObj>
                                  <w:docPartGallery w:val="Cover Pages"/>
                                  <w:docPartUnique/>
                                </w:docPartObj>
                              </w:sdtPr>
                              <w:sdtEndPr>
                                <w:rPr>
                                  <w:b w:val="0"/>
                                  <w:bCs w:val="0"/>
                                </w:rPr>
                              </w:sdtEndPr>
                              <w:sdtContent>
                                <w:sdt>
                                  <w:sdtPr>
                                    <w:rPr/>
                                    <w:id w:val="1657645705"/>
                                    <w:docPartObj>
                                      <w:docPartGallery w:val="Table of Contents"/>
                                      <w:docPartUnique/>
                                    </w:docPartObj>
                                  </w:sdtPr>
                                  <w:sdtEndPr>
                                    <w:rPr>
                                      <w:b/>
                                      <w:bCs/>
                                      <w:noProof/>
                                    </w:rPr>
                                  </w:sdtEndPr>
                                  <w:sdtContent>
                                    <w:p w14:paraId="565735CF">
                                      <w:pPr>
                                        <w:spacing w:after="120"/>
                                        <w:ind w:firstLine="0"/>
                                        <w:contextualSpacing/>
                                        <w:rPr>
                                          <w:rFonts w:ascii="Arial" w:hAnsi="Arial" w:cs="Arial"/>
                                        </w:rPr>
                                      </w:pPr>
                                    </w:p>
                                  </w:sdtContent>
                                </w:sdt>
                              </w:sdtContent>
                            </w:sdt>
                          </w:sdtContent>
                        </w:sdt>
                      </w:sdtContent>
                    </w:sdt>
                  </w:sdtContent>
                </w:sdt>
              </w:sdtContent>
            </w:sdt>
          </w:sdtContent>
        </w:sdt>
      </w:sdtContent>
    </w:sdt>
    <w:p w14:paraId="565735D0">
      <w:pPr>
        <w:pStyle w:val="Heading1"/>
        <w:numPr>
          <w:ilvl w:val="0"/>
          <w:numId w:val="10"/>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Pr>
          <w:rFonts w:asciiTheme="minorHAnsi" w:hAnsiTheme="minorHAnsi" w:cstheme="minorHAnsi"/>
          <w:color w:val="auto"/>
        </w:rPr>
        <w:t xml:space="preserve">Bendra informacija</w:t>
      </w:r>
      <w:bookmarkEnd w:id="7"/>
      <w:r>
        <w:rPr>
          <w:rFonts w:asciiTheme="minorHAnsi" w:hAnsiTheme="minorHAnsi" w:cstheme="minorHAnsi"/>
          <w:color w:val="auto"/>
        </w:rPr>
        <w:t xml:space="preserve"> </w:t>
      </w:r>
    </w:p>
    <w:p w14:paraId="565735D1">
      <w:pPr>
        <w:pStyle w:val="ListParagraph"/>
        <w:numPr>
          <w:ilvl w:val="1"/>
          <w:numId w:val="10"/>
        </w:numPr>
        <w:spacing w:line="240" w:lineRule="auto"/>
        <w:rPr/>
      </w:pPr>
      <w:r>
        <w:rPr/>
        <w:t xml:space="preserve">Perkančioji organizacija </w:t>
      </w:r>
      <w:r>
        <w:rPr/>
        <w:t xml:space="preserve">– </w:t>
      </w:r>
      <w:r>
        <w:rPr/>
        <w:t xml:space="preserve">Lietuvos mokslo taryba, juridinio asmens kodas 188716281, adresas Gedimino pr. 3, LT-01103 Vilnius, darbo laikas I-IV 8.00-12.00 ir 12.45-17.00, V 8.00-12.00 ir 12.45-15.45. Perkančioji organizacija nėra PVM mokėtoja.</w:t>
      </w:r>
    </w:p>
    <w:p w14:paraId="565735D2">
      <w:pPr>
        <w:pStyle w:val="ListParagraph"/>
        <w:numPr>
          <w:ilvl w:val="1"/>
          <w:numId w:val="10"/>
        </w:numPr>
        <w:spacing w:line="240" w:lineRule="auto"/>
        <w:ind w:left="697" w:firstLine="0"/>
        <w:rPr>
          <w:rFonts w:cstheme="minorHAnsi"/>
        </w:rPr>
      </w:pPr>
      <w:r>
        <w:rPr>
          <w:rFonts w:cstheme="minorHAnsi"/>
          <w:color w:val="000000"/>
        </w:rPr>
        <w:t xml:space="preserve">Pirkimas neatliekamas naudojantis centralizuotų pirkimų katalogu, nes jame nėra tokio pirkimo objekto. </w:t>
      </w:r>
    </w:p>
    <w:p w14:paraId="565735D3">
      <w:pPr>
        <w:pStyle w:val="ListParagraph"/>
        <w:numPr>
          <w:ilvl w:val="1"/>
          <w:numId w:val="10"/>
        </w:numPr>
        <w:spacing w:line="240" w:lineRule="auto"/>
        <w:ind w:left="697" w:firstLine="0"/>
        <w:rPr>
          <w:rFonts w:cstheme="minorHAnsi"/>
        </w:rPr>
      </w:pPr>
      <w:r>
        <w:rPr>
          <w:rFonts w:cstheme="minorHAnsi"/>
        </w:rPr>
        <w:t xml:space="preserve">Pirkimo Komisija </w:t>
      </w:r>
      <w:sdt>
        <w:sdtPr>
          <w:rPr/>
          <w15:color w:val="000000"/>
          <w:id w:val="481666640"/>
          <w:placeholder>
            <w:docPart w:val="FFAD8B59BFD548D38B43B552C59BB6F6"/>
          </w:placeholder>
          <w:dropDownList>
            <w:listItem w:value="[Pasirinkite]"/>
            <w:listItem w:displayText="nėra" w:value="nėra"/>
            <w:listItem w:displayText="yra" w:value="yra"/>
          </w:dropDownList>
        </w:sdtPr>
        <w:sdtEndPr>
          <w:rPr>
            <w:rFonts w:ascii="Arial" w:hAnsi="Arial" w:cs="Arial"/>
          </w:rPr>
        </w:sdtEndPr>
        <w:sdtContent>
          <w:r>
            <w:rPr/>
            <w:t xml:space="preserve">nėra</w:t>
          </w:r>
        </w:sdtContent>
      </w:sdt>
      <w:r>
        <w:rPr>
          <w:rFonts w:cstheme="minorHAnsi"/>
        </w:rPr>
        <w:t xml:space="preserve"> sudaroma. </w:t>
      </w:r>
    </w:p>
    <w:p w14:paraId="565735D4">
      <w:pPr>
        <w:pStyle w:val="ListParagraph"/>
        <w:spacing w:line="240" w:lineRule="auto"/>
        <w:ind w:left="0" w:firstLine="709"/>
        <w:rPr>
          <w:color w:val="00B050"/>
        </w:rPr>
      </w:pPr>
      <w:r>
        <w:rPr/>
        <w:t xml:space="preserve">1.4.</w:t>
      </w:r>
      <w:r>
        <w:rPr>
          <w:i/>
          <w:iCs/>
        </w:rPr>
        <w:t xml:space="preserve">  </w:t>
      </w:r>
      <w:r>
        <w:rPr/>
        <w:t xml:space="preserve">Atliekamas žaliasis pirkimas. Pirkimas vykdomas vadovaujantis </w:t>
      </w:r>
      <w:r>
        <w:rPr/>
        <w:fldChar w:fldCharType="begin"/>
      </w:r>
      <w:r>
        <w:rPr/>
        <w:instrText xml:space="preserve">HYPERLINK "https://www.e-tar.lt/portal/lt/legalAct/TAR.4B60A8C9678B/asr" </w:instrText>
      </w:r>
      <w:r>
        <w:rPr/>
        <w:fldChar w:fldCharType="separate"/>
      </w:r>
      <w:r>
        <w:rPr>
          <w:rStyle w:val="Hyperlink"/>
          <w:rFonts w:cstheme="minorHAnsi"/>
        </w:rPr>
        <w:t xml:space="preserve">Lietuvos Respublikos aplinkos ministro 2011 m. birželio 28 d. įsakymu Nr. D1-508 </w:t>
      </w:r>
      <w:r>
        <w:rPr>
          <w:rStyle w:val="Hyperlink"/>
          <w:rFonts w:cstheme="minorHAnsi"/>
        </w:rPr>
        <w:t xml:space="preserve">„</w:t>
      </w:r>
      <w:r>
        <w:rPr>
          <w:rStyle w:val="Hyperlink"/>
          <w:rFonts w:cstheme="minorHAnsi"/>
        </w:rPr>
        <w:t xml:space="preserve">Dėl aplinkos apsaugos kriterijų taikymo, vykdant žaliuosius pirkimus, tvarkos aprašo patvirtinimo</w:t>
      </w:r>
      <w:r>
        <w:rPr>
          <w:rStyle w:val="Hyperlink"/>
          <w:rFonts w:cstheme="minorHAnsi"/>
        </w:rPr>
        <w:t xml:space="preserve">“</w:t>
      </w:r>
      <w:r>
        <w:rPr/>
        <w:fldChar w:fldCharType="end"/>
      </w:r>
      <w:r>
        <w:rPr>
          <w:color w:val="00B050"/>
        </w:rPr>
        <w:t xml:space="preserve"> </w:t>
      </w:r>
      <w:r>
        <w:rPr>
          <w:rFonts w:cstheme="minorHAnsi"/>
        </w:rPr>
        <w:t xml:space="preserve">4.4 </w:t>
      </w:r>
      <w:r>
        <w:rPr>
          <w:rFonts w:cstheme="minorHAnsi"/>
          <w:color w:val="000000"/>
        </w:rPr>
        <w:t xml:space="preserve">punkto </w:t>
      </w:r>
      <w:r>
        <w:rPr>
          <w:color w:val="000000"/>
        </w:rPr>
        <w:t xml:space="preserve">4.4.3 papunkčiu</w:t>
      </w:r>
      <w:r>
        <w:rPr/>
        <w:t xml:space="preserve">. Aplinkos apaugos kriterijai </w:t>
      </w:r>
      <w:r>
        <w:rPr>
          <w:color w:val="000000"/>
        </w:rPr>
        <w:t xml:space="preserve">nustatyti pirkimo sąlygų 6 priede.</w:t>
      </w:r>
    </w:p>
    <w:p w14:paraId="565735D5">
      <w:pPr>
        <w:spacing w:line="240" w:lineRule="auto"/>
        <w:ind w:firstLine="567"/>
        <w:rPr>
          <w:rFonts w:eastAsia="Arial" w:cstheme="minorHAnsi"/>
        </w:rPr>
      </w:pPr>
      <w:r>
        <w:rPr>
          <w:rFonts w:eastAsia="Arial" w:cstheme="minorHAnsi"/>
        </w:rPr>
        <w:t xml:space="preserve">  1.5. Bendrosios pirkimo sąlygos yra neatskiriama šių pirkimo sąlygų dalis.</w:t>
      </w:r>
    </w:p>
    <w:p w14:paraId="565735D6">
      <w:pPr>
        <w:spacing w:line="240" w:lineRule="auto"/>
        <w:ind w:firstLine="567"/>
        <w:rPr>
          <w:rFonts w:cstheme="minorHAnsi"/>
        </w:rPr>
      </w:pPr>
      <w:r>
        <w:rPr>
          <w:rFonts w:eastAsia="Arial" w:cstheme="minorHAnsi"/>
        </w:rPr>
        <w:t xml:space="preserve">  1.6</w:t>
      </w:r>
      <w:r>
        <w:rPr>
          <w:rFonts w:eastAsia="Arial" w:cstheme="minorHAnsi"/>
        </w:rPr>
        <w:t xml:space="preserve">. Maksimali pirkimo lėšų suma </w:t>
      </w:r>
      <w:r>
        <w:rPr>
          <w:rFonts w:eastAsia="Arial" w:cstheme="minorHAnsi"/>
          <w:lang w:val="en-US"/>
        </w:rPr>
        <w:t xml:space="preserve">10 </w:t>
      </w:r>
      <w:r>
        <w:rPr>
          <w:rFonts w:eastAsia="Arial" w:cstheme="minorHAnsi"/>
        </w:rPr>
        <w:t xml:space="preserve">250,00 (dešimt tūkstančių du šimtai penkiasdešimt eurų 0 ct) Eur be PVM. </w:t>
      </w:r>
    </w:p>
    <w:p w14:paraId="565735D7">
      <w:pPr>
        <w:spacing w:line="240" w:lineRule="auto"/>
        <w:ind w:firstLine="567"/>
        <w:rPr>
          <w:rFonts w:cstheme="minorHAnsi"/>
        </w:rPr>
      </w:pPr>
    </w:p>
    <w:p w14:paraId="565735D8">
      <w:pPr>
        <w:pStyle w:val="Heading1"/>
        <w:numPr>
          <w:ilvl w:val="0"/>
          <w:numId w:val="16"/>
        </w:numPr>
        <w:spacing w:before="720" w:after="0" w:line="300" w:lineRule="auto"/>
        <w:rPr>
          <w:rFonts w:asciiTheme="minorHAnsi" w:hAnsiTheme="minorHAnsi" w:cstheme="minorHAnsi"/>
          <w:color w:val="auto"/>
        </w:rPr>
      </w:pPr>
      <w:bookmarkStart w:id="12" w:name="_Toc137194948"/>
      <w:r>
        <w:rPr>
          <w:rFonts w:asciiTheme="minorHAnsi" w:hAnsiTheme="minorHAnsi" w:cstheme="minorHAnsi"/>
          <w:color w:val="auto"/>
        </w:rPr>
        <w:t xml:space="preserve">Pirkimo objektas</w:t>
      </w:r>
      <w:bookmarkEnd w:id="12"/>
    </w:p>
    <w:p w14:paraId="565735D9">
      <w:pPr>
        <w:pStyle w:val="NoSpacing1"/>
        <w:numPr>
          <w:ilvl w:val="1"/>
          <w:numId w:val="16"/>
        </w:numPr>
        <w:tabs>
          <w:tab w:val="left" w:pos="1134"/>
        </w:tabs>
        <w:spacing w:after="120"/>
        <w:ind w:left="0" w:firstLine="709"/>
        <w:contextualSpacing/>
        <w:rPr>
          <w:rFonts w:cstheme="minorHAnsi"/>
          <w:color w:val="000000"/>
        </w:rPr>
      </w:pPr>
      <w:r>
        <w:rPr>
          <w:rFonts w:cstheme="minorHAnsi"/>
        </w:rPr>
        <w:t xml:space="preserve"> Perkančioji organizacija </w:t>
      </w:r>
      <w:r>
        <w:rPr>
          <w:rFonts w:eastAsia="Calibri" w:cstheme="minorHAnsi"/>
          <w:color w:val="000000"/>
        </w:rPr>
        <w:t xml:space="preserve">numato įsigyti </w:t>
      </w:r>
      <w:r>
        <w:rPr>
          <w:rFonts w:eastAsia="Calibri" w:cstheme="minorHAnsi"/>
          <w:b/>
          <w:bCs/>
          <w:color w:val="000000"/>
        </w:rPr>
        <w:t xml:space="preserve">LINO biuro poveikio ir reputacijos apklausos</w:t>
      </w:r>
      <w:r>
        <w:rPr>
          <w:rFonts w:eastAsia="Calibri" w:cstheme="minorHAnsi"/>
          <w:color w:val="000000"/>
        </w:rPr>
        <w:t xml:space="preserve"> paslaugas.</w:t>
      </w:r>
      <w:r>
        <w:rPr>
          <w:rFonts w:cstheme="minorHAnsi"/>
          <w:color w:val="000000"/>
        </w:rPr>
        <w:t xml:space="preserve"> </w:t>
      </w:r>
      <w:r>
        <w:rPr>
          <w:rFonts w:cstheme="minorHAnsi"/>
        </w:rPr>
        <w:t xml:space="preserve">Reikalavimai pirkimo objektui nustatyti </w:t>
      </w:r>
      <w:r>
        <w:rPr>
          <w:rFonts w:cstheme="minorHAnsi"/>
          <w:color w:val="000000"/>
        </w:rPr>
        <w:t xml:space="preserve">specialiųjų pirkimo sąlygų 3 priede.</w:t>
      </w:r>
    </w:p>
    <w:p w14:paraId="565735DA">
      <w:pPr>
        <w:pStyle w:val="NoSpacing1"/>
        <w:spacing/>
        <w:contextualSpacing/>
        <w:rPr>
          <w:rFonts w:cstheme="minorHAnsi"/>
          <w:color w:val="000000"/>
        </w:rPr>
      </w:pPr>
      <w:r>
        <w:rPr>
          <w:rFonts w:cstheme="minorHAnsi"/>
          <w:color w:val="000000"/>
        </w:rPr>
        <w:t xml:space="preserve">2.2. Pirkimo objektas į dalis neskaidomas. Pirkimo apimtys, reikalavimai ir techninė specifikacija apibrėžti specialiųjų pirkimo sąlygų 3 priede.</w:t>
      </w:r>
    </w:p>
    <w:p w14:paraId="565735DB">
      <w:pPr>
        <w:pStyle w:val="ListParagraph"/>
        <w:spacing w:line="240" w:lineRule="auto"/>
        <w:ind w:left="0" w:firstLine="709"/>
        <w:rPr>
          <w:rFonts w:cstheme="minorHAnsi"/>
        </w:rPr>
      </w:pPr>
      <w:r>
        <w:rPr>
          <w:rFonts w:cstheme="minorHAnsi"/>
        </w:rPr>
        <w:t xml:space="preserve">2.3. Jeigu a</w:t>
      </w:r>
      <w:r>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Pr>
          <w:rFonts w:cstheme="minorHAnsi"/>
        </w:rPr>
        <w:t xml:space="preserve">„</w:t>
      </w:r>
      <w:r>
        <w:rPr>
          <w:rFonts w:cstheme="minorHAnsi"/>
        </w:rPr>
        <w:t xml:space="preserve">arba lygiavertis</w:t>
      </w:r>
      <w:r>
        <w:rPr>
          <w:rFonts w:cstheme="minorHAnsi"/>
        </w:rPr>
        <w:t xml:space="preserve">“</w:t>
      </w:r>
      <w:r>
        <w:rPr>
          <w:rFonts w:cstheme="minorHAnsi"/>
        </w:rPr>
        <w:t xml:space="preserve">. </w:t>
      </w:r>
    </w:p>
    <w:p w14:paraId="565735DC">
      <w:pPr>
        <w:pStyle w:val="ListParagraph"/>
        <w:spacing w:line="240" w:lineRule="auto"/>
        <w:ind w:left="0" w:firstLine="709"/>
        <w:rPr>
          <w:rFonts w:cstheme="minorHAnsi"/>
        </w:rPr>
      </w:pPr>
      <w:r>
        <w:rPr>
          <w:rFonts w:cstheme="minorHAnsi"/>
        </w:rPr>
        <w:t xml:space="preserve">2.4. Jeigu apibūdinant pirkimo objektą techninėje specifikacijoje nurodytas standartas, </w:t>
      </w:r>
      <w:r>
        <w:rPr>
          <w:color w:val="000000"/>
        </w:rPr>
        <w:t xml:space="preserve">techninis liudijimas ar bendrosios techninės specifikacijos (</w:t>
      </w:r>
      <w:r>
        <w:rPr>
          <w:color w:val="000000"/>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w:t>
      </w:r>
      <w:r>
        <w:rPr>
          <w:rFonts w:cstheme="minorHAnsi"/>
        </w:rPr>
        <w:t xml:space="preserve">„</w:t>
      </w:r>
      <w:r>
        <w:rPr>
          <w:rFonts w:cstheme="minorHAnsi"/>
        </w:rPr>
        <w:t xml:space="preserve">arba lygiavertis</w:t>
      </w:r>
      <w:r>
        <w:rPr>
          <w:rFonts w:cstheme="minorHAnsi"/>
        </w:rPr>
        <w:t xml:space="preserve">“</w:t>
      </w:r>
      <w:r>
        <w:rPr>
          <w:rFonts w:cstheme="minorHAnsi"/>
        </w:rPr>
        <w:t xml:space="preserve">. </w:t>
      </w:r>
    </w:p>
    <w:p w14:paraId="565735DD">
      <w:pPr>
        <w:pStyle w:val="Heading1"/>
        <w:numPr>
          <w:ilvl w:val="0"/>
          <w:numId w:val="16"/>
        </w:numPr>
        <w:spacing w:before="720" w:after="0"/>
        <w:ind w:left="357" w:hanging="357"/>
        <w:rPr>
          <w:rFonts w:asciiTheme="minorHAnsi" w:hAnsiTheme="minorHAnsi" w:cstheme="minorHAnsi"/>
          <w:color w:val="auto"/>
        </w:rPr>
      </w:pPr>
      <w:bookmarkStart w:id="13" w:name="_Toc137194949"/>
      <w:r>
        <w:rPr>
          <w:rFonts w:asciiTheme="minorHAnsi" w:hAnsiTheme="minorHAnsi" w:cstheme="minorHAnsi"/>
          <w:color w:val="auto"/>
        </w:rPr>
        <w:t xml:space="preserve">Tiekėjų pašalinimo pagrindai, kvalifikacijos reikalavimai ir reikalaujami kokybės vadybos sistemos ir (arba) aplinkos apsaugos vadybos sistemos standartai</w:t>
      </w:r>
      <w:bookmarkEnd w:id="13"/>
      <w:r>
        <w:rPr>
          <w:rFonts w:asciiTheme="minorHAnsi" w:hAnsiTheme="minorHAnsi" w:cstheme="minorHAnsi"/>
          <w:color w:val="auto"/>
        </w:rPr>
        <w:t xml:space="preserve"> </w:t>
      </w:r>
    </w:p>
    <w:p w14:paraId="565735DE">
      <w:pPr>
        <w:spacing w:line="240" w:lineRule="auto"/>
        <w:ind w:firstLine="0"/>
        <w:rPr/>
      </w:pPr>
    </w:p>
    <w:p w14:paraId="565735DF">
      <w:pPr>
        <w:pStyle w:val="ListParagraph"/>
        <w:numPr>
          <w:ilvl w:val="1"/>
          <w:numId w:val="16"/>
        </w:numPr>
        <w:spacing w:line="240" w:lineRule="auto"/>
        <w:ind w:left="0" w:firstLine="709"/>
        <w:rPr>
          <w:rFonts w:cstheme="minorHAnsi"/>
        </w:rPr>
      </w:pPr>
      <w:r>
        <w:rPr>
          <w:rFonts w:cstheme="minorHAnsi"/>
        </w:rPr>
        <w:t xml:space="preserve">Reikalavimai dėl tiekėjo ir subtiekėjų (jeigu taikoma), ūkio subjektų, kurių pajėgumais tiekėjas remiasi, pašalinimo pagrindų nebuvimo bei jų nebuvimą patvirtinantys dokumentai nurodyti specialiųjų </w:t>
      </w:r>
      <w:r>
        <w:rPr>
          <w:rFonts w:cstheme="minorHAnsi"/>
          <w:color w:val="000000"/>
        </w:rPr>
        <w:t xml:space="preserve">pirkimo sąlygų 1 </w:t>
      </w:r>
      <w:r>
        <w:rPr>
          <w:rFonts w:cstheme="minorHAnsi"/>
        </w:rPr>
        <w:t xml:space="preserve">priede. </w:t>
      </w:r>
    </w:p>
    <w:p w14:paraId="565735E0">
      <w:pPr>
        <w:pStyle w:val="ListParagraph"/>
        <w:numPr>
          <w:ilvl w:val="1"/>
          <w:numId w:val="16"/>
        </w:numPr>
        <w:spacing w:line="240" w:lineRule="auto"/>
        <w:ind w:left="0" w:firstLine="709"/>
        <w:rPr>
          <w:rFonts w:cstheme="minorHAnsi"/>
        </w:rPr>
      </w:pPr>
      <w:r>
        <w:rPr>
          <w:rFonts w:cstheme="minorHAnsi"/>
        </w:rPr>
        <w:t xml:space="preserve"> Tiekėjams nustatomi kvalifikacijos reikalavimai, ir (arba) reikalavimai dėl kokybės vadybos sistemos ir (arba</w:t>
      </w:r>
      <w:r>
        <w:rPr>
          <w:rFonts w:cstheme="minorHAnsi"/>
          <w:color w:val="000000"/>
        </w:rPr>
        <w:t xml:space="preserve">) aplinkos apsaugos vadybos sistemos standartų laikymosi ir jų atitiktį patvirtinantys dokumentai nurodyti specialiųjų pirkimo sąlygų 2 priede</w:t>
      </w:r>
      <w:r>
        <w:rPr>
          <w:rFonts w:cstheme="minorHAnsi"/>
        </w:rPr>
        <w:t xml:space="preserve">. Tiekėjas, teikdamas pasiūlymą, įsipareigoja, kad sutartį vykdys tik teisę verstis atitinkama veikla turintys asmenys.</w:t>
      </w:r>
    </w:p>
    <w:p w14:paraId="565735E1">
      <w:pPr>
        <w:spacing w:line="240" w:lineRule="auto"/>
        <w:ind w:firstLine="709"/>
        <w:rPr>
          <w:rFonts w:ascii="Arial" w:hAnsi="Arial" w:eastAsia="Arial" w:cs="Arial"/>
        </w:rPr>
      </w:pPr>
      <w:r>
        <w:rPr>
          <w:rFonts w:cstheme="minorHAnsi"/>
        </w:rPr>
        <w:t xml:space="preserve">3.3. </w:t>
      </w:r>
      <w:r>
        <w:rPr>
          <w:rFonts w:eastAsia="Arial" w:cstheme="minorHAnsi"/>
        </w:rPr>
        <w:t xml:space="preserve">Tiekėjas teikdamas pasiūlymą neturi pateikti nei EBVPD, nei laisvos formos deklaracijos dėl atitikties reikalavimams. </w:t>
      </w:r>
    </w:p>
    <w:p w14:paraId="565735E2">
      <w:pPr>
        <w:pStyle w:val="Heading1"/>
        <w:numPr>
          <w:ilvl w:val="0"/>
          <w:numId w:val="16"/>
        </w:numPr>
        <w:spacing w:before="720" w:after="0" w:line="300" w:lineRule="auto"/>
        <w:ind w:left="357" w:hanging="357"/>
        <w:rPr>
          <w:rFonts w:asciiTheme="minorHAnsi" w:hAnsiTheme="minorHAnsi" w:cstheme="minorHAnsi"/>
          <w:color w:val="auto"/>
        </w:rPr>
      </w:pPr>
      <w:bookmarkStart w:id="14" w:name="_Toc137194950"/>
      <w:r>
        <w:rPr>
          <w:rFonts w:asciiTheme="minorHAnsi" w:hAnsiTheme="minorHAnsi" w:cstheme="minorHAnsi"/>
          <w:color w:val="auto"/>
        </w:rPr>
        <w:t xml:space="preserve">Reikalavimai, </w:t>
      </w:r>
      <w:r>
        <w:rPr>
          <w:rFonts w:asciiTheme="minorHAnsi" w:hAnsiTheme="minorHAnsi" w:cstheme="minorHAnsi"/>
          <w:color w:val="auto"/>
        </w:rPr>
        <w:t xml:space="preserve">susiję su nacionaliniu saugumu</w:t>
      </w:r>
      <w:bookmarkEnd w:id="14"/>
      <w:r>
        <w:rPr>
          <w:rFonts w:asciiTheme="minorHAnsi" w:hAnsiTheme="minorHAnsi" w:cstheme="minorHAnsi"/>
          <w:color w:val="auto"/>
        </w:rPr>
        <w:t xml:space="preserve"> </w:t>
      </w:r>
    </w:p>
    <w:p w14:paraId="565735E3">
      <w:pPr>
        <w:spacing w:line="240" w:lineRule="auto"/>
        <w:ind w:firstLine="567"/>
        <w:rPr>
          <w:rFonts w:cstheme="minorHAnsi"/>
          <w:iCs/>
        </w:rPr>
      </w:pPr>
      <w:r>
        <w:rPr>
          <w:rFonts w:cstheme="minorHAnsi"/>
          <w:iCs/>
        </w:rPr>
        <w:t xml:space="preserve">4.1. Perkančioji organizacija netaiko reikalavimų susijusių su nacionaliniu saugumu.</w:t>
      </w:r>
    </w:p>
    <w:p w14:paraId="565735E4">
      <w:pPr>
        <w:pStyle w:val="Heading1"/>
        <w:numPr>
          <w:ilvl w:val="0"/>
          <w:numId w:val="16"/>
        </w:numPr>
        <w:spacing w:before="720" w:after="0" w:line="300" w:lineRule="auto"/>
        <w:rPr>
          <w:rFonts w:asciiTheme="minorHAnsi" w:hAnsiTheme="minorHAnsi" w:cstheme="minorHAnsi"/>
          <w:color w:val="auto"/>
        </w:rPr>
      </w:pPr>
      <w:bookmarkStart w:id="15" w:name="_Toc137194951"/>
      <w:r>
        <w:rPr>
          <w:rFonts w:asciiTheme="minorHAnsi" w:hAnsiTheme="minorHAnsi" w:cstheme="minorHAnsi"/>
          <w:color w:val="auto"/>
        </w:rPr>
        <w:t xml:space="preserve">Specialieji reikalavimai pasiūlymų rengimui ir pateikimui</w:t>
      </w:r>
      <w:bookmarkEnd w:id="8"/>
      <w:bookmarkEnd w:id="9"/>
      <w:bookmarkEnd w:id="10"/>
      <w:bookmarkEnd w:id="15"/>
    </w:p>
    <w:p w14:paraId="565735E5">
      <w:pPr>
        <w:spacing w:line="20" w:lineRule="atLeast"/>
        <w:ind w:firstLine="709"/>
        <w:rPr>
          <w:rFonts w:ascii="Calibri" w:hAnsi="Calibri" w:cs="Calibri"/>
          <w:i/>
          <w:iCs/>
          <w:color w:val="7030A0"/>
        </w:rPr>
      </w:pPr>
      <w:r>
        <w:rPr>
          <w:rFonts w:ascii="Calibri" w:hAnsi="Calibri" w:cs="Calibri"/>
        </w:rPr>
        <w:t xml:space="preserve">5.1. Tiekėjo pasiūlymą sudaro CVP IS pateikiamų ir žemiau nurodytų dokumentų visuma:</w:t>
      </w:r>
    </w:p>
    <w:p w14:paraId="565735E6">
      <w:pPr>
        <w:spacing w:line="20" w:lineRule="atLeast"/>
        <w:ind w:firstLine="709"/>
        <w:rPr>
          <w:rFonts w:ascii="Calibri" w:hAnsi="Calibri" w:cs="Calibri"/>
          <w:i/>
          <w:iCs/>
          <w:color w:val="7030A0"/>
        </w:rPr>
      </w:pPr>
      <w:r>
        <w:rPr>
          <w:rFonts w:cstheme="minorHAnsi"/>
        </w:rPr>
        <w:t xml:space="preserve">5.1.1. tiekėjo pasiūlymas, parengtas pagal specialiųjų </w:t>
      </w:r>
      <w:r>
        <w:rPr>
          <w:rFonts w:cstheme="minorHAnsi"/>
          <w:color w:val="000000"/>
        </w:rPr>
        <w:t xml:space="preserve">pirkimo sąlygų 4 priede </w:t>
      </w:r>
      <w:r>
        <w:rPr>
          <w:rFonts w:cstheme="minorHAnsi"/>
          <w:color w:val="000000"/>
        </w:rPr>
        <w:t xml:space="preserve">„</w:t>
      </w:r>
      <w:r>
        <w:rPr>
          <w:rFonts w:cstheme="minorHAnsi"/>
          <w:color w:val="000000"/>
        </w:rPr>
        <w:t xml:space="preserve">Pasiūlymo forma</w:t>
      </w:r>
      <w:r>
        <w:rPr>
          <w:rFonts w:cstheme="minorHAnsi"/>
          <w:color w:val="000000"/>
        </w:rPr>
        <w:t xml:space="preserve">“ </w:t>
      </w:r>
      <w:r>
        <w:rPr>
          <w:rFonts w:cstheme="minorHAnsi"/>
        </w:rPr>
        <w:t xml:space="preserve">pateiktą pasiūlymo formą ir formoje nurodyti pateiktini dokumentai bei kiti tiekėjo teikiami dokumentai.</w:t>
      </w:r>
    </w:p>
    <w:p w14:paraId="565735E7">
      <w:pPr>
        <w:pStyle w:val="ListParagraph"/>
        <w:spacing w:line="240" w:lineRule="auto"/>
        <w:ind w:left="567" w:firstLine="0"/>
        <w:rPr>
          <w:rFonts w:cstheme="minorHAnsi"/>
          <w:u w:val="single"/>
        </w:rPr>
      </w:pPr>
      <w:r>
        <w:rPr>
          <w:rFonts w:eastAsia="Calibri" w:cstheme="minorHAnsi"/>
          <w:iCs/>
          <w:lang w:val="en-US"/>
        </w:rPr>
        <w:t xml:space="preserve">  5.2. </w:t>
      </w:r>
      <w:r>
        <w:rPr>
          <w:rFonts w:eastAsia="Calibri" w:cstheme="minorHAnsi"/>
          <w:iCs/>
        </w:rPr>
        <w:t xml:space="preserve">Perkančioji organizacija nereikalauja, kad pasiūlymas būtų pasirašytas.</w:t>
      </w:r>
    </w:p>
    <w:p w14:paraId="565735E8">
      <w:pPr>
        <w:spacing w:line="240" w:lineRule="auto"/>
        <w:rPr>
          <w:rFonts w:eastAsia="Calibri" w:cstheme="minorHAnsi"/>
          <w:i/>
        </w:rPr>
      </w:pPr>
      <w:r>
        <w:rPr>
          <w:rFonts w:cstheme="minorHAnsi"/>
        </w:rPr>
        <w:t xml:space="preserve">5.3. Pasiūlymo forma turi </w:t>
      </w:r>
      <w:r>
        <w:rPr>
          <w:rFonts w:cstheme="minorHAnsi"/>
          <w:color w:val="000000"/>
        </w:rPr>
        <w:t xml:space="preserve">būti parengta </w:t>
      </w:r>
      <w:r>
        <w:rPr>
          <w:rFonts w:cstheme="minorHAnsi"/>
          <w:b/>
          <w:bCs/>
          <w:color w:val="000000"/>
        </w:rPr>
        <w:t xml:space="preserve">lietuvių kalba</w:t>
      </w:r>
      <w:r>
        <w:rPr>
          <w:rFonts w:cstheme="minorHAnsi"/>
          <w:color w:val="000000"/>
        </w:rPr>
        <w:t xml:space="preserve">. Su pasiūlymu </w:t>
      </w:r>
      <w:r>
        <w:rPr>
          <w:rFonts w:cstheme="minorHAnsi"/>
        </w:rPr>
        <w:t xml:space="preserve">pateikiami dokumentai turi būti parengti </w:t>
      </w:r>
      <w:r>
        <w:rPr>
          <w:rFonts w:cstheme="minorHAnsi"/>
          <w:color w:val="000000"/>
        </w:rPr>
        <w:t xml:space="preserve">lietuvių arba anglų kalba. </w:t>
      </w:r>
      <w:r>
        <w:rPr>
          <w:rFonts w:eastAsia="Arial" w:cstheme="minorHAnsi"/>
          <w:color w:val="000000"/>
        </w:rPr>
        <w:t xml:space="preserve">Jei kurie nors su pasiūlymu teikiami dokumentai parengti ne reikalaujama kalba, turi būti pateikti dokumentai </w:t>
      </w:r>
      <w:r>
        <w:rPr>
          <w:rFonts w:eastAsia="Arial" w:cstheme="minorHAnsi"/>
        </w:rPr>
        <w:t xml:space="preserve">originalia kalba ir jų tikslus vertimas į reikalaujamą kalbą. Perkančiajai organizacijai paprašius, tiekėjas privalo pateikti dokumentų anglų kalba vertimą į lietuvių kalbą. </w:t>
      </w:r>
      <w:r>
        <w:rPr>
          <w:rFonts w:cstheme="minorHAnsi"/>
        </w:rPr>
        <w:t xml:space="preserve">Perkančiajai organizacijai turint įtarimų dėl pasiūlyme </w:t>
      </w:r>
      <w:r>
        <w:rPr>
          <w:rFonts w:cstheme="minorHAnsi"/>
          <w:color w:val="000000"/>
        </w:rPr>
        <w:t xml:space="preserve">pateikto dokumento vertimo kokybės ir (ar) jo atitikties dokumento originalo turiniui, perkančioji organizacija reikalauja pateikti vertimą atlikusio asmens parašu patvirtintą šio dokumento vertimą. </w:t>
      </w:r>
    </w:p>
    <w:p w14:paraId="565735E9">
      <w:pPr>
        <w:pStyle w:val="ListParagraph"/>
        <w:spacing w:line="240" w:lineRule="auto"/>
        <w:ind w:left="0"/>
        <w:rPr>
          <w:rFonts w:cstheme="minorHAnsi"/>
        </w:rPr>
      </w:pPr>
      <w:r>
        <w:rPr>
          <w:rFonts w:cstheme="minorHAnsi"/>
        </w:rPr>
        <w:t xml:space="preserve">5.4. Pasiūlymuose nurodytos kainos bus vertinamos eurais</w:t>
      </w:r>
      <w:r>
        <w:rPr>
          <w:rFonts w:eastAsia="Calibri" w:cstheme="minorHAnsi"/>
        </w:rPr>
        <w:t xml:space="preserve">.</w:t>
      </w:r>
      <w:r>
        <w:rPr>
          <w:rFonts w:cstheme="minorHAnsi"/>
        </w:rPr>
        <w:t xml:space="preserve"> Jeigu pasiūlymuose kainos nurodytos užsienio valiuta, jos bus perskaičiuojamos eurais</w:t>
      </w:r>
      <w:r>
        <w:rPr>
          <w:rFonts w:cstheme="minorHAnsi"/>
        </w:rPr>
        <w:t xml:space="preserve"> pagal Europos Centrinio Banko skelbiamą orientacinį euro ir užsienio valiutų santykį, o tais atvejais, kai orientacinio euro ir užsienio valiutų santykio Europos Centrinis Bankas neskelbia, </w:t>
      </w:r>
      <w:r>
        <w:rPr>
          <w:rFonts w:cstheme="minorHAnsi"/>
        </w:rPr>
        <w:t xml:space="preserve">– </w:t>
      </w:r>
      <w:r>
        <w:rPr>
          <w:rFonts w:cstheme="minorHAnsi"/>
        </w:rPr>
        <w:t xml:space="preserve">pagal Lietuvos banko nustatomą ir skelbiamą orientacinį euro ir užsienio valiutų santykį pasiūlymų pateikimo dieną.</w:t>
      </w:r>
    </w:p>
    <w:p w14:paraId="565735EA">
      <w:pPr>
        <w:pStyle w:val="ListParagraph"/>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 xml:space="preserve">Šią kainą sudarančios kainos sudedamosios dalys ar įkainiai gali būti išreikšti neribojant </w:t>
      </w:r>
      <w:r>
        <w:rPr>
          <w:rFonts w:eastAsia="Arial" w:cstheme="minorHAnsi"/>
        </w:rPr>
        <w:t xml:space="preserve">skaitmenų po kablelio kiekio</w:t>
      </w:r>
      <w:r>
        <w:rPr>
          <w:rFonts w:ascii="Arial" w:hAnsi="Arial" w:eastAsia="Arial" w:cs="Arial"/>
        </w:rPr>
        <w:t xml:space="preserve">. </w:t>
      </w:r>
    </w:p>
    <w:p w14:paraId="565735EB">
      <w:pPr>
        <w:pStyle w:val="ListParagraph"/>
        <w:spacing w:after="160" w:line="240" w:lineRule="auto"/>
        <w:ind w:left="710" w:firstLine="0"/>
        <w:rPr>
          <w:rFonts w:cstheme="minorHAnsi"/>
        </w:rPr>
      </w:pPr>
      <w:r>
        <w:rPr>
          <w:rFonts w:eastAsia="Arial"/>
        </w:rPr>
        <w:t xml:space="preserve">5.6. Tiekėjų pasiūlymuose nurodytos kainos bus vertinamos </w:t>
      </w:r>
      <w:r>
        <w:rPr/>
        <w:t xml:space="preserve">ir lyginamos su visais mokesčiais, įskaitant PVM. </w:t>
      </w:r>
    </w:p>
    <w:p w14:paraId="565735EC">
      <w:pPr>
        <w:pStyle w:val="ListParagraph"/>
        <w:spacing w:after="160" w:line="240" w:lineRule="auto"/>
        <w:ind w:left="0" w:firstLine="710"/>
        <w:rPr>
          <w:rFonts w:cstheme="minorHAnsi"/>
        </w:rPr>
      </w:pPr>
    </w:p>
    <w:p w14:paraId="565735ED">
      <w:pPr>
        <w:pStyle w:val="ListParagraph"/>
        <w:spacing w:line="240" w:lineRule="auto"/>
        <w:ind w:left="0"/>
        <w:rPr>
          <w:rFonts w:eastAsia="Arial" w:cstheme="minorHAnsi"/>
          <w:vanish/>
          <w:color w:val="7030A0"/>
        </w:rPr>
      </w:pPr>
    </w:p>
    <w:p w14:paraId="565735EE">
      <w:pPr>
        <w:pStyle w:val="paragrafesrasas2lygis"/>
        <w:spacing w:line="240" w:lineRule="auto"/>
        <w:rPr>
          <w:rFonts w:asciiTheme="minorHAnsi" w:hAnsiTheme="minorHAnsi" w:cstheme="minorHAnsi"/>
          <w:sz w:val="21"/>
          <w:szCs w:val="21"/>
        </w:rPr>
      </w:pPr>
    </w:p>
    <w:p w14:paraId="565735EF">
      <w:pPr>
        <w:pStyle w:val="Heading1"/>
        <w:spacing w:before="0" w:after="0" w:line="300" w:lineRule="auto"/>
        <w:ind w:left="357" w:firstLine="0"/>
        <w:rPr>
          <w:rFonts w:asciiTheme="minorHAnsi" w:hAnsiTheme="minorHAnsi" w:cstheme="minorHAnsi"/>
          <w:color w:val="auto"/>
        </w:rPr>
      </w:pPr>
      <w:bookmarkStart w:id="16" w:name="_Toc137194952"/>
      <w:r>
        <w:rPr>
          <w:rFonts w:asciiTheme="minorHAnsi" w:hAnsiTheme="minorHAnsi" w:cstheme="minorHAnsi"/>
          <w:color w:val="auto"/>
        </w:rPr>
        <w:t xml:space="preserve">6. Pasiūlymo galiojimo užtikrinimas</w:t>
      </w:r>
      <w:bookmarkEnd w:id="16"/>
    </w:p>
    <w:p w14:paraId="565735F0">
      <w:pPr>
        <w:pStyle w:val="ListParagraph"/>
        <w:spacing w:line="240" w:lineRule="auto"/>
        <w:ind w:left="0" w:firstLine="567"/>
        <w:rPr/>
      </w:pPr>
      <w:r>
        <w:rPr>
          <w:rFonts w:cstheme="minorHAnsi"/>
        </w:rPr>
        <w:t xml:space="preserve">6.1.  </w:t>
      </w:r>
      <w:r>
        <w:rPr>
          <w:rFonts w:eastAsia="Calibr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5735F1">
      <w:pPr>
        <w:pStyle w:val="paragrafesrasas2lygis"/>
        <w:spacing w:line="240" w:lineRule="auto"/>
        <w:ind w:left="1059"/>
        <w:rPr>
          <w:rFonts w:asciiTheme="minorHAnsi" w:hAnsiTheme="minorHAnsi" w:cstheme="minorHAnsi"/>
          <w:color w:val="002060"/>
          <w:sz w:val="40"/>
          <w:szCs w:val="40"/>
        </w:rPr>
      </w:pPr>
    </w:p>
    <w:p w14:paraId="565735F2">
      <w:pPr>
        <w:pStyle w:val="Heading1"/>
        <w:numPr>
          <w:ilvl w:val="0"/>
          <w:numId w:val="4"/>
        </w:numPr>
        <w:spacing w:before="0" w:after="0" w:line="300" w:lineRule="auto"/>
        <w:ind w:left="425" w:firstLine="0"/>
        <w:rPr>
          <w:rFonts w:ascii="Arial" w:hAnsi="Arial" w:cs="Arial"/>
        </w:rPr>
      </w:pPr>
      <w:bookmarkStart w:id="17" w:name="_Toc15392775"/>
      <w:bookmarkStart w:id="18" w:name="_Toc137194953"/>
      <w:r>
        <w:rPr>
          <w:rFonts w:asciiTheme="minorHAnsi" w:hAnsiTheme="minorHAnsi" w:cstheme="minorHAnsi"/>
          <w:color w:val="auto"/>
        </w:rPr>
        <w:t xml:space="preserve">P</w:t>
      </w:r>
      <w:bookmarkEnd w:id="17"/>
      <w:r>
        <w:rPr>
          <w:rFonts w:asciiTheme="minorHAnsi" w:hAnsiTheme="minorHAnsi" w:cstheme="minorHAnsi"/>
          <w:color w:val="auto"/>
        </w:rPr>
        <w:t xml:space="preserve">asiūlymų vertinimas</w:t>
      </w:r>
      <w:bookmarkEnd w:id="18"/>
    </w:p>
    <w:p w14:paraId="565735F3">
      <w:pPr>
        <w:spacing w:line="240" w:lineRule="auto"/>
        <w:ind w:firstLine="0"/>
        <w:rPr>
          <w:rFonts w:cstheme="minorHAnsi"/>
          <w:vanish/>
        </w:rPr>
      </w:pPr>
    </w:p>
    <w:p w14:paraId="565735F4">
      <w:pPr>
        <w:pStyle w:val="ListParagraph"/>
        <w:spacing w:line="240" w:lineRule="auto"/>
        <w:ind w:left="0" w:firstLine="709"/>
        <w:rPr>
          <w:rFonts w:eastAsia="Calibri" w:cstheme="minorHAnsi"/>
        </w:rPr>
      </w:pPr>
      <w:r>
        <w:rPr>
          <w:rFonts w:eastAsia="Calibri" w:cstheme="minorHAnsi"/>
        </w:rPr>
        <w:t xml:space="preserve">7.1.  </w:t>
      </w:r>
      <w:r>
        <w:rPr>
          <w:rFonts w:cstheme="minorHAnsi"/>
        </w:rPr>
        <w:t xml:space="preserve">P</w:t>
      </w:r>
      <w:r>
        <w:rPr>
          <w:rFonts w:cstheme="minorHAnsi"/>
        </w:rPr>
        <w:t xml:space="preserve">erkančioji organizacija</w:t>
      </w:r>
      <w:r>
        <w:rPr>
          <w:rFonts w:eastAsia="Calibri" w:cstheme="minorHAnsi"/>
        </w:rPr>
        <w:t xml:space="preserve"> ekonomiškai naudingiausią pasiūlymą išrenka pagal tiekėjo pasiūlyme nurodytą kainą, kuri turi būti apskaičiuota ir nurodyta taip, kaip reikalaujama specialiųjų pirkimo sąlygų priede </w:t>
      </w:r>
    </w:p>
    <w:p w14:paraId="565735F5">
      <w:pPr>
        <w:pStyle w:val="ListParagraph"/>
        <w:spacing w:line="240" w:lineRule="auto"/>
        <w:ind w:left="0"/>
        <w:rPr>
          <w:rFonts w:cstheme="minorHAnsi"/>
        </w:rPr>
      </w:pPr>
      <w:r>
        <w:rPr>
          <w:rFonts w:cstheme="minorHAnsi"/>
          <w:color w:val="000000"/>
        </w:rPr>
        <w:t xml:space="preserve">7.2. Laimėjusiu pasiūlymu galės būti pripažintas tik 1 (vienas) ekonomiškai naudingiausias pasiūlymas, esantis pasiūlymų eilės pirmojoje vietoje. </w:t>
      </w:r>
    </w:p>
    <w:p w14:paraId="565735F6">
      <w:pPr>
        <w:pStyle w:val="NoSpacing1"/>
        <w:spacing/>
        <w:ind w:firstLine="709"/>
        <w:contextualSpacing/>
        <w:rPr>
          <w:rFonts w:cstheme="minorHAnsi"/>
          <w:color w:val="00B050"/>
        </w:rPr>
      </w:pPr>
      <w:r>
        <w:rPr>
          <w:rStyle w:val="cf01"/>
          <w:rFonts w:asciiTheme="minorHAnsi" w:hAnsiTheme="minorHAnsi" w:cstheme="minorHAnsi"/>
          <w:sz w:val="21"/>
          <w:szCs w:val="21"/>
        </w:rPr>
        <w:t xml:space="preserve">7.3. Perkančioji organizacija atmes tiekėjo pasiūlymą, jeigu kartu su pasiūlymu nebus pateikti šie pirkimo sąlygose reikalaujami pateikti dokumentai</w:t>
      </w:r>
      <w:r>
        <w:rPr>
          <w:rStyle w:val="cf01"/>
          <w:rFonts w:asciiTheme="minorHAnsi" w:hAnsiTheme="minorHAnsi" w:cstheme="minorHAnsi"/>
          <w:sz w:val="22"/>
          <w:szCs w:val="22"/>
        </w:rPr>
        <w:t xml:space="preserve">:</w:t>
      </w:r>
      <w:r>
        <w:rPr>
          <w:rStyle w:val="cf01"/>
          <w:rFonts w:asciiTheme="minorHAnsi" w:hAnsiTheme="minorHAnsi" w:cstheme="minorHAnsi"/>
          <w:sz w:val="22"/>
          <w:szCs w:val="22"/>
        </w:rPr>
        <w:t xml:space="preserve"> tinkamai užpildytas</w:t>
      </w:r>
      <w:r>
        <w:rPr/>
        <w:t xml:space="preserve"> </w:t>
      </w:r>
      <w:r>
        <w:rPr>
          <w:rStyle w:val="cf01"/>
          <w:rFonts w:asciiTheme="minorHAnsi" w:hAnsiTheme="minorHAnsi" w:cstheme="minorHAnsi"/>
          <w:sz w:val="22"/>
          <w:szCs w:val="22"/>
        </w:rPr>
        <w:t xml:space="preserve">pirkimo sąlygų 4 priedas </w:t>
      </w:r>
      <w:r>
        <w:rPr>
          <w:rStyle w:val="cf01"/>
          <w:rFonts w:asciiTheme="minorHAnsi" w:hAnsiTheme="minorHAnsi" w:cstheme="minorHAnsi"/>
          <w:sz w:val="22"/>
          <w:szCs w:val="22"/>
        </w:rPr>
        <w:t xml:space="preserve">„</w:t>
      </w:r>
      <w:r>
        <w:rPr>
          <w:rStyle w:val="cf01"/>
          <w:rFonts w:asciiTheme="minorHAnsi" w:hAnsiTheme="minorHAnsi" w:cstheme="minorHAnsi"/>
          <w:sz w:val="22"/>
          <w:szCs w:val="22"/>
        </w:rPr>
        <w:t xml:space="preserve">Pasiūlymo forma</w:t>
      </w:r>
      <w:r>
        <w:rPr>
          <w:rStyle w:val="cf01"/>
          <w:rFonts w:asciiTheme="minorHAnsi" w:hAnsiTheme="minorHAnsi" w:cstheme="minorHAnsi"/>
          <w:sz w:val="22"/>
          <w:szCs w:val="22"/>
        </w:rPr>
        <w:t xml:space="preserve">“</w:t>
      </w:r>
      <w:r>
        <w:rPr>
          <w:rFonts w:cstheme="minorHAnsi"/>
          <w:sz w:val="22"/>
          <w:szCs w:val="22"/>
        </w:rPr>
        <w:t xml:space="preserve">. </w:t>
      </w:r>
    </w:p>
    <w:p w14:paraId="565735F7">
      <w:pPr>
        <w:pStyle w:val="NoSpacing1"/>
        <w:spacing/>
        <w:ind w:firstLine="709"/>
        <w:contextualSpacing/>
        <w:rPr>
          <w:rFonts w:eastAsiaTheme="minorHAnsi" w:cstheme="minorHAnsi"/>
          <w:bCs/>
          <w:i/>
          <w:iCs/>
          <w:color w:val="7030A0"/>
        </w:rPr>
      </w:pPr>
    </w:p>
    <w:p w14:paraId="565735F8">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 xml:space="preserve">8. Sutarties sudarymas</w:t>
      </w:r>
      <w:bookmarkEnd w:id="19"/>
      <w:bookmarkEnd w:id="20"/>
      <w:bookmarkEnd w:id="21"/>
      <w:bookmarkEnd w:id="22"/>
    </w:p>
    <w:p w14:paraId="565735F9">
      <w:pPr>
        <w:pStyle w:val="ListParagraph"/>
        <w:spacing w:line="240" w:lineRule="auto"/>
        <w:ind w:left="0" w:firstLine="709"/>
        <w:rPr>
          <w:color w:val="000000"/>
        </w:rPr>
      </w:pPr>
      <w:r>
        <w:rPr>
          <w:color w:val="000000"/>
        </w:rPr>
        <w:t xml:space="preserve">8.1. Ši pirkimo procedūra atliekama siekiant sudaryti sutartį su tiekėju, kurio pasiūlymas, vadovaujantis pirkimo sąlygose</w:t>
      </w:r>
      <w:r>
        <w:rPr>
          <w:color w:val="0070C0"/>
        </w:rPr>
        <w:t xml:space="preserve"> </w:t>
      </w:r>
      <w:r>
        <w:rPr>
          <w:color w:val="000000"/>
        </w:rPr>
        <w:t xml:space="preserve">nustatyta tvarka, bus pripažintas laimėjęs, o jei pirkimas skaidomas į dalis </w:t>
      </w:r>
      <w:r>
        <w:rPr>
          <w:color w:val="000000"/>
        </w:rPr>
        <w:t xml:space="preserve">– </w:t>
      </w:r>
      <w:r>
        <w:rPr>
          <w:color w:val="000000"/>
        </w:rPr>
        <w:t xml:space="preserve">su tiekėjais, kurių pasiūlymai bus pripažinti laimėję. </w:t>
      </w:r>
      <w:r>
        <w:rPr/>
        <w:t xml:space="preserve">Sutarties sąlygos pateikiamos </w:t>
      </w:r>
      <w:r>
        <w:rPr>
          <w:color w:val="000000"/>
        </w:rPr>
        <w:t xml:space="preserve">specialiųjų pirkimo sąlygų </w:t>
      </w:r>
      <w:r>
        <w:rPr>
          <w:rFonts w:cstheme="minorHAnsi"/>
          <w:color w:val="000000"/>
        </w:rPr>
        <w:t xml:space="preserve">6 priede</w:t>
      </w:r>
      <w:r>
        <w:rPr>
          <w:rFonts w:cstheme="minorHAnsi"/>
        </w:rPr>
        <w:t xml:space="preserve">. </w:t>
      </w:r>
    </w:p>
    <w:p w14:paraId="565735FA">
      <w:pPr>
        <w:pStyle w:val="NoSpacing1"/>
        <w:spacing/>
        <w:contextualSpacing/>
        <w:rPr>
          <w:color w:val="00B050"/>
        </w:rPr>
      </w:pPr>
    </w:p>
    <w:p w14:paraId="565735FB">
      <w:pPr>
        <w:pStyle w:val="NoSpacing1"/>
        <w:spacing w:line="276" w:lineRule="auto"/>
        <w:contextualSpacing/>
        <w:jc w:val="left"/>
        <w:rPr>
          <w:rFonts w:ascii="Arial" w:hAnsi="Arial" w:eastAsiaTheme="minorHAnsi" w:cs="Arial"/>
        </w:rPr>
      </w:pPr>
    </w:p>
    <w:p w14:paraId="565735FC">
      <w:pPr>
        <w:pStyle w:val="NoSpacing1"/>
        <w:spacing w:line="276" w:lineRule="auto"/>
        <w:contextualSpacing/>
        <w:jc w:val="left"/>
        <w:rPr>
          <w:rFonts w:ascii="Arial" w:hAnsi="Arial" w:eastAsiaTheme="minorHAnsi" w:cs="Arial"/>
        </w:rPr>
      </w:pPr>
    </w:p>
    <w:p w14:paraId="565735FD">
      <w:pPr>
        <w:pStyle w:val="NoSpacing1"/>
        <w:spacing w:line="276" w:lineRule="auto"/>
        <w:contextualSpacing/>
        <w:jc w:val="left"/>
        <w:rPr>
          <w:rFonts w:ascii="Arial" w:hAnsi="Arial" w:eastAsiaTheme="minorHAnsi" w:cs="Arial"/>
        </w:rPr>
      </w:pPr>
    </w:p>
    <w:p w14:paraId="565735FE">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Kitos sąlygos</w:t>
      </w:r>
      <w:bookmarkEnd w:id="23"/>
      <w:r>
        <w:rPr>
          <w:rFonts w:asciiTheme="minorHAnsi" w:hAnsiTheme="minorHAnsi" w:cstheme="minorHAnsi"/>
          <w:color w:val="auto"/>
        </w:rPr>
        <w:t xml:space="preserve"> </w:t>
      </w:r>
    </w:p>
    <w:p w14:paraId="565735FF">
      <w:pPr>
        <w:pStyle w:val="NoSpacing1"/>
        <w:spacing w:line="276" w:lineRule="auto"/>
        <w:ind w:firstLine="0"/>
        <w:contextualSpacing/>
        <w:rPr>
          <w:rFonts w:ascii="Arial" w:hAnsi="Arial" w:eastAsiaTheme="minorHAnsi" w:cs="Arial"/>
          <w:color w:val="000000"/>
        </w:rPr>
      </w:pPr>
      <w:r>
        <w:rPr>
          <w:rFonts w:eastAsia="Times New Roman" w:cstheme="minorHAnsi"/>
          <w:color w:val="000000"/>
        </w:rPr>
        <w:t xml:space="preserve">           9</w:t>
      </w:r>
      <w:r>
        <w:rPr>
          <w:rFonts w:eastAsia="Times New Roman" w:cstheme="minorHAnsi"/>
          <w:color w:val="000000"/>
          <w:lang w:val="en-US"/>
        </w:rPr>
        <w:t xml:space="preserve">.1 Kitų</w:t>
      </w:r>
      <w:r>
        <w:rPr>
          <w:rFonts w:eastAsia="Times New Roman" w:cstheme="minorHAnsi"/>
          <w:color w:val="000000"/>
        </w:rPr>
        <w:t xml:space="preserve"> sąlygų nėra.</w:t>
      </w:r>
      <w:r>
        <w:rPr>
          <w:rFonts w:ascii="Arial" w:hAnsi="Arial" w:eastAsiaTheme="minorHAnsi" w:cs="Arial"/>
          <w:color w:val="000000"/>
        </w:rPr>
        <w:br w:type="page"/>
      </w:r>
    </w:p>
    <w:p w14:paraId="56573600">
      <w:pPr>
        <w:spacing w:line="240" w:lineRule="auto"/>
        <w:ind w:left="7314" w:firstLine="0"/>
        <w:rPr>
          <w:rFonts w:cstheme="minorHAnsi"/>
        </w:rPr>
      </w:pPr>
      <w:r>
        <w:rPr>
          <w:rFonts w:cstheme="minorHAnsi"/>
        </w:rPr>
        <w:t xml:space="preserve">Pirkimo sąlygų 1 priedas </w:t>
      </w:r>
      <w:r>
        <w:rPr>
          <w:rFonts w:cstheme="minorHAnsi"/>
        </w:rPr>
        <w:t xml:space="preserve">„</w:t>
      </w:r>
      <w:r>
        <w:rPr>
          <w:rFonts w:cstheme="minorHAnsi"/>
        </w:rPr>
        <w:t xml:space="preserve">Tiekėjų pašalinimo pagrindai</w:t>
      </w:r>
      <w:r>
        <w:rPr>
          <w:rFonts w:cstheme="minorHAnsi"/>
        </w:rPr>
        <w:t xml:space="preserve">“</w:t>
      </w:r>
    </w:p>
    <w:p w14:paraId="56573601">
      <w:pPr>
        <w:keepNext/>
        <w:keepLines/>
        <w:spacing w:before="120" w:after="160" w:line="276" w:lineRule="auto"/>
        <w:ind w:left="318"/>
        <w:jc w:val="right"/>
        <w:rPr>
          <w:rFonts w:ascii="Arial" w:hAnsi="Arial" w:eastAsia="Arial" w:cs="Arial"/>
          <w:color w:val="0070C0"/>
        </w:rPr>
      </w:pPr>
    </w:p>
    <w:p w14:paraId="56573602">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 xml:space="preserve">TIEKĖJŲ PAŠALINIMO PAGRINDAI</w:t>
      </w:r>
    </w:p>
    <w:p w14:paraId="56573603">
      <w:pPr>
        <w:spacing w:line="240" w:lineRule="auto"/>
        <w:ind w:firstLine="720"/>
        <w:rPr>
          <w:rFonts w:eastAsia="Arial" w:cstheme="minorHAnsi"/>
          <w:iCs/>
        </w:rPr>
      </w:pPr>
      <w:r>
        <w:rPr>
          <w:rFonts w:eastAsia="Arial" w:cstheme="minorHAnsi"/>
          <w:iCs/>
        </w:rPr>
        <w:t xml:space="preserve">Perkančioji organizacija atmeta tiekėjo pasiūlymą, jeigu: </w:t>
      </w:r>
    </w:p>
    <w:p w14:paraId="56573604">
      <w:pPr>
        <w:pStyle w:val="NoSpacing1"/>
        <w:spacing/>
        <w:ind w:firstLine="720"/>
        <w:rPr>
          <w:rFonts w:eastAsia="Yu Mincho" w:cstheme="minorHAnsi"/>
          <w:b/>
          <w:bCs/>
          <w:iCs/>
        </w:rPr>
      </w:pPr>
      <w:r>
        <w:rPr>
          <w:rFonts w:eastAsia="Arial" w:cstheme="minorHAnsi"/>
          <w:iCs/>
        </w:rPr>
        <w:t xml:space="preserve">1. </w:t>
      </w:r>
      <w:r>
        <w:rPr>
          <w:rFonts w:cstheme="minorHAnsi"/>
          <w:iCs/>
        </w:rPr>
        <w:t xml:space="preserve">Tiekėjas su kitais tiekėjais yra sudaręs susitarimų, kuriais siekiama iškreipti konkurenciją atliekamame pirkime, ir perkančioji organizacija dėl to turi įtikinamų duomenų </w:t>
      </w:r>
      <w:r>
        <w:rPr>
          <w:rFonts w:cstheme="minorHAnsi"/>
          <w:b/>
          <w:iCs/>
          <w:color w:val="7030A0"/>
        </w:rPr>
        <w:t xml:space="preserve">(</w:t>
      </w:r>
      <w:r>
        <w:rPr>
          <w:rFonts w:eastAsia="Yu Mincho" w:cstheme="minorHAnsi"/>
          <w:b/>
          <w:iCs/>
          <w:color w:val="7030A0"/>
        </w:rPr>
        <w:t xml:space="preserve">VPĮ 46 straipsnio 4 dalies 1 punktas</w:t>
      </w:r>
      <w:r>
        <w:rPr>
          <w:rFonts w:eastAsia="Arial" w:cstheme="minorHAnsi"/>
          <w:iCs/>
          <w:color w:val="7030A0"/>
        </w:rPr>
        <w:t xml:space="preserve">).</w:t>
      </w:r>
    </w:p>
    <w:p w14:paraId="56573605">
      <w:pPr>
        <w:pStyle w:val="NoSpacing1"/>
        <w:spacing/>
        <w:ind w:firstLine="720"/>
        <w:rPr>
          <w:rFonts w:cstheme="minorHAnsi"/>
          <w:b/>
          <w:iCs/>
          <w:color w:val="7030A0"/>
        </w:rPr>
      </w:pPr>
      <w:r>
        <w:rPr>
          <w:rFonts w:eastAsia="Arial" w:cstheme="minorHAnsi"/>
          <w:iCs/>
        </w:rPr>
        <w:t xml:space="preserve">2. </w:t>
      </w:r>
      <w:r>
        <w:rPr>
          <w:rFonts w:cstheme="minorHAnsi"/>
          <w:iCs/>
        </w:rPr>
        <w:t xml:space="preserve">Tiekėjas pirkimo metu pateko į interesų konflikto situaciją, kaip apibrėžta VPĮ 21 straipsnyje, ir atitinkamos padėties negalima ištaisyti. </w:t>
      </w:r>
      <w:r>
        <w:rPr>
          <w:rFonts w:cstheme="minorHAnsi"/>
          <w:iCs/>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heme="minorHAnsi"/>
          <w:b/>
          <w:iCs/>
          <w:color w:val="7030A0"/>
        </w:rPr>
        <w:t xml:space="preserve">(</w:t>
      </w:r>
      <w:r>
        <w:rPr>
          <w:rFonts w:eastAsia="Yu Mincho" w:cstheme="minorHAnsi"/>
          <w:b/>
          <w:iCs/>
          <w:color w:val="7030A0"/>
        </w:rPr>
        <w:t xml:space="preserve">VPĮ 46 straipsnio 4 dalies 2 punktas)</w:t>
      </w:r>
      <w:r>
        <w:rPr>
          <w:rFonts w:cstheme="minorHAnsi"/>
          <w:iCs/>
          <w:color w:val="7030A0"/>
        </w:rPr>
        <w:t xml:space="preserve">.</w:t>
      </w:r>
    </w:p>
    <w:p w14:paraId="56573606">
      <w:pPr>
        <w:pStyle w:val="NoSpacing1"/>
        <w:spacing/>
        <w:ind w:firstLine="720"/>
        <w:rPr>
          <w:rFonts w:eastAsia="Yu Mincho" w:cstheme="minorHAnsi"/>
          <w:b/>
          <w:bCs/>
        </w:rPr>
      </w:pPr>
      <w:r>
        <w:rPr>
          <w:rFonts w:eastAsia="Arial" w:cstheme="minorHAnsi"/>
          <w:iCs/>
        </w:rPr>
        <w:t xml:space="preserve">3. </w:t>
      </w:r>
      <w:r>
        <w:rPr>
          <w:rFonts w:cstheme="minorHAnsi"/>
          <w:iCs/>
        </w:rPr>
        <w:t xml:space="preserve">Pažeista konkurencija, kaip nustatyta VPĮ 27 straipsnio 3 ir 4 dalyse, ir atitinkamos padėties negalima ištaisyti </w:t>
      </w:r>
      <w:r>
        <w:rPr>
          <w:rFonts w:cstheme="minorHAnsi"/>
          <w:b/>
          <w:iCs/>
          <w:color w:val="7030A0"/>
        </w:rPr>
        <w:t xml:space="preserve">(</w:t>
      </w:r>
      <w:r>
        <w:rPr>
          <w:rFonts w:eastAsia="Yu Mincho" w:cstheme="minorHAnsi"/>
          <w:b/>
          <w:iCs/>
          <w:color w:val="7030A0"/>
        </w:rPr>
        <w:t xml:space="preserve">VPĮ 46 straipsnio 4 dalies 3 punktas</w:t>
      </w:r>
      <w:r>
        <w:rPr>
          <w:rFonts w:eastAsia="Yu Mincho" w:cstheme="minorHAnsi"/>
          <w:b/>
          <w:color w:val="7030A0"/>
        </w:rPr>
        <w:t xml:space="preserve">).</w:t>
      </w:r>
    </w:p>
    <w:p w14:paraId="56573607">
      <w:pPr>
        <w:pStyle w:val="NoSpacing1"/>
        <w:spacing/>
        <w:ind w:firstLine="720"/>
        <w:rPr>
          <w:rFonts w:cstheme="minorHAnsi"/>
        </w:rPr>
      </w:pPr>
      <w:r>
        <w:rPr>
          <w:rFonts w:eastAsia="Arial" w:cstheme="minorHAnsi"/>
          <w:iCs/>
        </w:rPr>
        <w:t xml:space="preserve">4.</w:t>
      </w:r>
      <w:r>
        <w:rPr>
          <w:rFonts w:eastAsia="Arial" w:cstheme="minorHAnsi"/>
          <w:i/>
        </w:rPr>
        <w:t xml:space="preserve">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573608">
      <w:pPr>
        <w:pStyle w:val="NoSpacing1"/>
        <w:spacing/>
        <w:ind w:firstLine="720"/>
        <w:rPr>
          <w:rFonts w:eastAsia="Yu Mincho" w:cstheme="minorHAnsi"/>
          <w:b/>
          <w:bCs/>
          <w:iCs/>
        </w:rPr>
      </w:pPr>
      <w:r>
        <w:rPr>
          <w:rFonts w:eastAsia="Arial" w:cstheme="minorHAnsi"/>
        </w:rPr>
        <w:t xml:space="preserve">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heme="minorHAnsi"/>
          <w:color w:val="7030A0"/>
        </w:rPr>
        <w:t xml:space="preserve">(</w:t>
      </w:r>
      <w:r>
        <w:rPr>
          <w:rFonts w:eastAsia="Yu Mincho" w:cstheme="minorHAnsi"/>
          <w:b/>
          <w:color w:val="7030A0"/>
        </w:rPr>
        <w:t xml:space="preserve">VPĮ 46 straipsnio 4 dalies 5 punktas).</w:t>
      </w:r>
    </w:p>
    <w:p w14:paraId="56573609">
      <w:pPr>
        <w:spacing w:line="240" w:lineRule="auto"/>
        <w:ind w:firstLine="720"/>
        <w:rPr>
          <w:rFonts w:eastAsia="Arial" w:cstheme="minorHAnsi"/>
          <w:i/>
          <w:color w:val="7030A0"/>
        </w:rPr>
      </w:pPr>
    </w:p>
    <w:p w14:paraId="5657360A">
      <w:pPr>
        <w:spacing w:line="240" w:lineRule="auto"/>
        <w:ind w:firstLine="567"/>
        <w:rPr/>
      </w:pPr>
      <w:r>
        <w:rPr>
          <w:rFonts w:eastAsia="Arial"/>
        </w:rPr>
        <w:t xml:space="preserve">Tiekėjas teikdamas pasiūlymą, pasiūlymo formos 5 punkte deklaruoja, kad neturi pašalinimo pagrindų arba pateikia laisvos formos deklaraciją. Papildomų dokumentų, įrodančių pašalinimo pagrindų nebuvimą, gali būti reikalaujama tik esant </w:t>
      </w:r>
      <w:r>
        <w:rPr/>
        <w:t xml:space="preserve">pagrįstoms abejonėms.</w:t>
      </w:r>
    </w:p>
    <w:p w14:paraId="5657360B">
      <w:pPr>
        <w:spacing w:after="160" w:line="276" w:lineRule="auto"/>
        <w:ind w:firstLine="0"/>
        <w:jc w:val="center"/>
        <w:rPr>
          <w:rFonts w:ascii="Arial" w:hAnsi="Arial" w:eastAsia="Arial" w:cs="Arial"/>
          <w:smallCaps/>
        </w:rPr>
      </w:pPr>
      <w:r>
        <w:rPr>
          <w:rFonts w:ascii="Arial" w:hAnsi="Arial" w:eastAsia="Arial" w:cs="Arial"/>
          <w:smallCaps/>
        </w:rPr>
        <w:t xml:space="preserve">__________</w:t>
      </w:r>
    </w:p>
    <w:p w14:paraId="5657360C">
      <w:pPr>
        <w:spacing w:line="200" w:lineRule="auto"/>
        <w:rPr>
          <w:rFonts w:ascii="Arial" w:hAnsi="Arial" w:eastAsia="Arial" w:cs="Arial"/>
        </w:rPr>
      </w:pPr>
      <w:r>
        <w:rPr>
          <w:rFonts w:ascii="Arial" w:hAnsi="Arial" w:eastAsia="Arial" w:cs="Arial"/>
        </w:rPr>
        <w:br w:type="page"/>
      </w:r>
    </w:p>
    <w:p w14:paraId="5657360D">
      <w:pPr>
        <w:spacing w:line="240" w:lineRule="auto"/>
        <w:ind w:left="7314" w:firstLine="0"/>
        <w:rPr>
          <w:rFonts w:cstheme="minorHAnsi"/>
        </w:rPr>
      </w:pPr>
    </w:p>
    <w:p w14:paraId="5657360E">
      <w:pPr>
        <w:spacing w:line="240" w:lineRule="auto"/>
        <w:ind w:left="7314" w:firstLine="0"/>
        <w:rPr>
          <w:rFonts w:cstheme="minorHAnsi"/>
        </w:rPr>
      </w:pPr>
    </w:p>
    <w:p w14:paraId="5657360F">
      <w:pPr>
        <w:spacing w:line="240" w:lineRule="auto"/>
        <w:ind w:left="7314" w:firstLine="0"/>
        <w:rPr>
          <w:rFonts w:cstheme="minorHAnsi"/>
        </w:rPr>
      </w:pPr>
    </w:p>
    <w:p w14:paraId="56573610">
      <w:pPr>
        <w:spacing w:line="240" w:lineRule="auto"/>
        <w:ind w:left="7314" w:firstLine="0"/>
        <w:rPr>
          <w:rFonts w:cstheme="minorHAnsi"/>
        </w:rPr>
      </w:pPr>
      <w:r>
        <w:rPr>
          <w:rFonts w:cstheme="minorHAnsi"/>
        </w:rPr>
        <w:t xml:space="preserve">Pirkimo sąlygų 2 priedas </w:t>
      </w:r>
      <w:r>
        <w:rPr>
          <w:rFonts w:cstheme="minorHAnsi"/>
        </w:rPr>
        <w:t xml:space="preserve">„</w:t>
      </w:r>
      <w:r>
        <w:rPr>
          <w:rFonts w:cstheme="minorHAnsi"/>
        </w:rPr>
        <w:t xml:space="preserve">Tiekėjų kvalifikacijos reikalavimai ir reikalaujami kokybės bei aplinkos apsaugos vadybos sistemų standartai</w:t>
      </w:r>
      <w:r>
        <w:rPr>
          <w:rFonts w:cstheme="minorHAnsi"/>
        </w:rPr>
        <w:t xml:space="preserve">“</w:t>
      </w:r>
    </w:p>
    <w:p w14:paraId="56573611">
      <w:pPr>
        <w:spacing w:after="240"/>
        <w:rPr>
          <w:smallCaps/>
          <w:color w:val="404040"/>
          <w:sz w:val="28"/>
          <w:szCs w:val="28"/>
        </w:rPr>
      </w:pPr>
    </w:p>
    <w:p w14:paraId="56573612">
      <w:pPr>
        <w:spacing w:after="240"/>
        <w:jc w:val="center"/>
        <w:rPr>
          <w:rFonts w:eastAsia="Arial" w:cstheme="minorHAnsi"/>
          <w:smallCaps/>
          <w:color w:val="404040"/>
          <w:sz w:val="28"/>
          <w:szCs w:val="28"/>
        </w:rPr>
      </w:pPr>
      <w:r>
        <w:rPr>
          <w:rFonts w:eastAsia="Arial" w:cstheme="minorHAnsi"/>
          <w:smallCaps/>
          <w:color w:val="404040"/>
          <w:sz w:val="28"/>
          <w:szCs w:val="28"/>
        </w:rPr>
        <w:t xml:space="preserve">TIEKĖJŲ KVALIFIKACIJOS REIKALAVIMAI IR REIKALAVIMAI LAIKYTIS KOKYBĖS VADYBOS SISTEMOS IR (ARBA) APLINKOS APSAUGOS VADYBOS SISTEMOS STANDARTŲ</w:t>
      </w:r>
    </w:p>
    <w:p w14:paraId="56573613">
      <w:pPr>
        <w:pStyle w:val="ListParagraph"/>
        <w:numPr>
          <w:ilvl w:val="0"/>
          <w:numId w:val="21"/>
        </w:numPr>
        <w:spacing w:line="240" w:lineRule="auto"/>
        <w:rPr>
          <w:rFonts w:eastAsia="Arial" w:cstheme="minorHAnsi"/>
        </w:rPr>
      </w:pPr>
      <w:sdt>
        <w:sdtPr>
          <w:rPr/>
          <w:tag w:val="goog_rdk_129"/>
          <w:id w:val="-1599392971"/>
          <w:placeholder>
            <w:docPart w:val="DefaultPlaceholder_1081868574"/>
          </w:placeholder>
          <w:richText/>
          <w:showingPlcHdr/>
        </w:sdtPr>
        <w:sdtEndPr>
          <w:rPr/>
        </w:sdtEndPr>
        <w:sdtContent/>
      </w:sdt>
      <w:r>
        <w:rPr>
          <w:rFonts w:eastAsia="Arial" w:cstheme="minorHAnsi"/>
        </w:rPr>
        <w:t xml:space="preserve">Tiekėjo kvalifikacija turi atitikti šiame priede nustatytus reikalavimus kvalifikacijai. </w:t>
      </w:r>
    </w:p>
    <w:p w14:paraId="56573614">
      <w:pPr>
        <w:pStyle w:val="ListParagraph"/>
        <w:numPr>
          <w:ilvl w:val="0"/>
          <w:numId w:val="21"/>
        </w:numPr>
        <w:spacing w:line="276" w:lineRule="auto"/>
        <w:rPr>
          <w:rFonts w:eastAsia="Times New Roman" w:cstheme="minorHAnsi"/>
          <w:bCs/>
          <w:i/>
          <w:iCs/>
        </w:rPr>
      </w:pPr>
      <w:r>
        <w:rPr>
          <w:rFonts w:eastAsia="Times New Roman" w:cstheme="minorHAnsi"/>
          <w:bCs/>
          <w:iCs/>
          <w:color w:val="000000"/>
        </w:rPr>
        <w:t xml:space="preserve">Jeigu pasiūlymą teikia tiekėjų grupė </w:t>
      </w:r>
      <w:r>
        <w:rPr>
          <w:rFonts w:eastAsia="Times New Roman" w:cstheme="minorHAnsi"/>
          <w:bCs/>
          <w:iCs/>
          <w:color w:val="000000"/>
        </w:rPr>
        <w:t xml:space="preserve">– </w:t>
      </w:r>
      <w:r>
        <w:rPr>
          <w:rFonts w:eastAsia="Times New Roman" w:cstheme="minorHAnsi"/>
          <w:bCs/>
          <w:iCs/>
          <w:color w:val="000000"/>
        </w:rPr>
        <w:t xml:space="preserve">reikalavimą turi atitikti visi tiekėjų grupės nariai kartu (tiekėjų grupės narių turima patirtis sumuojama), atsižvelgiant į jų prisiimamus įsipareigojimus.</w:t>
      </w:r>
    </w:p>
    <w:p w14:paraId="56573615">
      <w:pPr>
        <w:pStyle w:val="ListParagraph"/>
        <w:numPr>
          <w:ilvl w:val="0"/>
          <w:numId w:val="21"/>
        </w:numPr>
        <w:spacing w:line="276" w:lineRule="auto"/>
        <w:rPr>
          <w:rFonts w:eastAsia="Times New Roman" w:cstheme="minorHAnsi"/>
          <w:bCs/>
          <w:i/>
          <w:iCs/>
        </w:rPr>
      </w:pPr>
      <w:r>
        <w:rPr>
          <w:rFonts w:eastAsia="Times New Roman" w:cstheme="minorHAnsi"/>
          <w:bCs/>
          <w:color w:val="000000"/>
        </w:rPr>
        <w:t xml:space="preserve">Tiekėjas gali remtis kitų ūkio subjektų pajėgumais tik tuo atveju, jeigu tie subjektai patys vykdys tą pirkimo sutarties dalį, kuriai reikia jų turimų pajėgumų.</w:t>
      </w:r>
    </w:p>
    <w:p w14:paraId="56573616">
      <w:pPr>
        <w:pStyle w:val="ListParagraph"/>
        <w:numPr>
          <w:ilvl w:val="0"/>
          <w:numId w:val="21"/>
        </w:numPr>
        <w:spacing w:line="276" w:lineRule="auto"/>
        <w:rPr>
          <w:rFonts w:eastAsia="Times New Roman" w:cstheme="minorHAnsi"/>
          <w:bCs/>
          <w:color w:val="000000"/>
        </w:rPr>
      </w:pPr>
      <w:r>
        <w:rPr>
          <w:rFonts w:eastAsia="Times New Roman" w:cstheme="minorHAnsi"/>
          <w:bCs/>
          <w:iCs/>
          <w:color w:val="000000"/>
        </w:rPr>
        <w:t xml:space="preserve">Subtiekėjams šis reikalavimas </w:t>
      </w:r>
      <w:r>
        <w:rPr>
          <w:rFonts w:eastAsia="Times New Roman" w:cstheme="minorHAnsi"/>
          <w:bCs/>
          <w:color w:val="000000"/>
        </w:rPr>
        <w:t xml:space="preserve">nenustatomas</w:t>
      </w:r>
      <w:r>
        <w:rPr>
          <w:rFonts w:eastAsia="Times New Roman" w:cstheme="minorHAnsi"/>
          <w:bCs/>
          <w:iCs/>
          <w:color w:val="000000"/>
        </w:rPr>
        <w:t xml:space="preserve">.</w:t>
      </w:r>
    </w:p>
    <w:p w14:paraId="56573617">
      <w:pPr>
        <w:pStyle w:val="ListParagraph"/>
        <w:numPr>
          <w:ilvl w:val="0"/>
          <w:numId w:val="21"/>
        </w:numPr>
        <w:spacing w:line="276" w:lineRule="auto"/>
        <w:rPr>
          <w:rFonts w:cstheme="minorHAnsi"/>
          <w:bCs/>
          <w:iCs/>
        </w:rPr>
      </w:pPr>
      <w:r>
        <w:rPr>
          <w:rFonts w:cstheme="minorHAnsi"/>
          <w:bCs/>
          <w:iCs/>
        </w:rPr>
        <w:t xml:space="preserve">Tiekėjui nedraudžiama remtis sutartimi, kurią tiekėjas vykdė ne vienas, bet kartu su kitais ūkio subjektais, tačiau tokiu atveju turi būti vertinamos būtent konkretaus ūkio subjekto, grindžiančio atitiktį nustatytam reikalavimui (t. y. tiekėjo, dalyvaujančio viešajame pirkime, tiekėjo grupės nario (-ių</w:t>
      </w:r>
      <w:r>
        <w:rPr>
          <w:rFonts w:cstheme="minorHAnsi"/>
          <w:bCs/>
          <w:iCs/>
        </w:rPr>
        <w:t xml:space="preserve">), ūkio subjekto (-ų), kurio (-ių) pajėgumais</w:t>
      </w:r>
      <w:r>
        <w:rPr>
          <w:rFonts w:cstheme="minorHAnsi"/>
          <w:bCs/>
          <w:i/>
        </w:rPr>
        <w:t xml:space="preserve"> </w:t>
      </w:r>
      <w:r>
        <w:rPr>
          <w:rFonts w:cstheme="minorHAnsi"/>
          <w:bCs/>
          <w:iCs/>
        </w:rPr>
        <w:t xml:space="preserve">tiekėjas remiasi), savo jėgomis (t. y. savarankiškai, nepasitelkiant ūkio subjektų) suteiktos paslaugos</w:t>
      </w:r>
      <w:r>
        <w:rPr>
          <w:rFonts w:cstheme="minorHAnsi"/>
          <w:iCs/>
          <w:strike/>
          <w:kern w:val="2"/>
        </w:rPr>
        <w:t xml:space="preserve"> </w:t>
      </w:r>
      <w:r>
        <w:rPr>
          <w:rFonts w:cstheme="minorHAnsi"/>
          <w:bCs/>
          <w:iCs/>
        </w:rPr>
        <w:t xml:space="preserve">ar jų dalis</w:t>
      </w:r>
      <w:r>
        <w:rPr>
          <w:rFonts w:cstheme="minorHAnsi"/>
          <w:b/>
          <w:iCs/>
        </w:rPr>
        <w:t xml:space="preserve"> </w:t>
      </w:r>
      <w:r>
        <w:rPr>
          <w:rFonts w:cstheme="minorHAnsi"/>
          <w:bCs/>
          <w:iCs/>
        </w:rPr>
        <w:t xml:space="preserve">(jų kiekis, apimtis, vertė</w:t>
      </w:r>
      <w:r>
        <w:rPr>
          <w:rFonts w:cstheme="minorHAnsi"/>
          <w:bCs/>
          <w:iCs/>
          <w:kern w:val="2"/>
        </w:rPr>
        <w:t xml:space="preserve"> </w:t>
      </w:r>
      <w:r>
        <w:rPr>
          <w:rFonts w:cstheme="minorHAnsi"/>
          <w:bCs/>
          <w:iCs/>
        </w:rPr>
        <w:t xml:space="preserve">ir kt.), o ne visas vykdytos sutarties objektas.</w:t>
      </w:r>
    </w:p>
    <w:p w14:paraId="56573618">
      <w:pPr>
        <w:pStyle w:val="ListParagraph"/>
        <w:numPr>
          <w:ilvl w:val="0"/>
          <w:numId w:val="21"/>
        </w:numPr>
        <w:spacing w:line="276" w:lineRule="auto"/>
        <w:rPr>
          <w:rFonts w:cstheme="minorHAnsi"/>
          <w:bCs/>
          <w:iCs/>
        </w:rPr>
      </w:pPr>
      <w:r>
        <w:rPr>
          <w:rFonts w:cstheme="minorHAnsi"/>
        </w:rPr>
        <w:t xml:space="preserve">Savo jėgomis suteiktos paslaugos ar jų dalis (jų kiekis, apimtis, vertė ir kt.) pagal sutartis, vykdytas jungtinės veiklos pagrindais, yra nustatoma pagal jungtinės veiklos partnerių atsakomybių pasidalinimą, nurodytą jungtinės veiklos sutartyje.</w:t>
      </w:r>
    </w:p>
    <w:p w14:paraId="56573619">
      <w:pPr>
        <w:pStyle w:val="ListParagraph"/>
        <w:numPr>
          <w:ilvl w:val="0"/>
          <w:numId w:val="21"/>
        </w:numPr>
        <w:spacing w:line="276" w:lineRule="auto"/>
        <w:rPr>
          <w:rFonts w:cstheme="minorHAnsi"/>
          <w:bCs/>
          <w:iCs/>
        </w:rPr>
      </w:pPr>
      <w:r>
        <w:rPr>
          <w:rFonts w:cstheme="minorHAnsi"/>
        </w:rPr>
        <w:t xml:space="preserve">Savo jėgomis suteiktos paslaugos ar jų dalis (jų kiekis, apimtis, vertė ir kt.) pagal sutartis, vykdytas kartu su subtiekėjais, yra apskaičiuojama iš visų pagal sutartį suteiktų paslaugų atimant subtiekėjo suteiktas paslaugas ar jų dalį (jų kiekį, apimtį, vertę ir kt.), atsižvelgiant į tai, kiek tiekėjas ir (arba) užsakovas</w:t>
      </w:r>
      <w:r>
        <w:rPr>
          <w:rFonts w:cstheme="minorHAnsi"/>
          <w:color w:val="000000"/>
        </w:rPr>
        <w:t xml:space="preserve"> sumokėjo subtiekėjui</w:t>
      </w:r>
      <w:r>
        <w:rPr>
          <w:rFonts w:cstheme="minorHAnsi"/>
        </w:rPr>
        <w:t xml:space="preserve">. Visos kitos pagal sutartį suteiktos paslaugos ar jų dalis (jų kiekis, apimtis, vertė ir kt.) priskiriama pačiam tiekėjui.</w:t>
      </w:r>
    </w:p>
    <w:p w14:paraId="5657361A">
      <w:pPr>
        <w:pStyle w:val="ListParagraph"/>
        <w:numPr>
          <w:ilvl w:val="0"/>
          <w:numId w:val="21"/>
        </w:numPr>
        <w:spacing w:line="276" w:lineRule="auto"/>
        <w:rPr>
          <w:rFonts w:cstheme="minorHAnsi"/>
          <w:bCs/>
          <w:iCs/>
        </w:rPr>
      </w:pPr>
      <w:r>
        <w:rPr>
          <w:rFonts w:cstheme="minorHAnsi"/>
        </w:rPr>
        <w:t xml:space="preserve">Prieš nustatant laimėjusį pasiūlymą, bus prašoma tiekėjo, kurio pasiūlymas gali būti pripažintas ekonomiškai naudingiausiu pasiūlymu, pateikti dokumentus, įrodančius atitiktį keliamiems kvalifikaciniams reikalavimams.</w:t>
      </w:r>
    </w:p>
    <w:p w14:paraId="5657361B">
      <w:pPr>
        <w:spacing/>
        <w:ind w:left="567" w:firstLine="0"/>
        <w:contextualSpacing/>
        <w:rPr>
          <w:rFonts w:ascii="Arial" w:hAnsi="Arial" w:cs="Arial"/>
          <w:sz w:val="22"/>
          <w:szCs w:val="22"/>
        </w:rPr>
      </w:pPr>
    </w:p>
    <w:p w14:paraId="5657361C">
      <w:pPr>
        <w:spacing/>
        <w:ind w:left="567" w:firstLine="0"/>
        <w:contextualSpacing/>
        <w:rPr>
          <w:rFonts w:ascii="Arial" w:hAnsi="Arial" w:cs="Arial"/>
          <w:sz w:val="22"/>
          <w:szCs w:val="22"/>
        </w:rPr>
      </w:pPr>
    </w:p>
    <w:p w14:paraId="5657361D">
      <w:pPr>
        <w:spacing/>
        <w:ind w:firstLine="0"/>
        <w:contextualSpacing/>
        <w:rPr>
          <w:rFonts w:ascii="Arial" w:hAnsi="Arial" w:cs="Arial"/>
          <w:sz w:val="22"/>
          <w:szCs w:val="22"/>
        </w:rPr>
      </w:pPr>
    </w:p>
    <w:p w14:paraId="5657361E">
      <w:pPr>
        <w:spacing/>
        <w:ind w:firstLine="0"/>
        <w:contextualSpacing/>
        <w:rPr>
          <w:rFonts w:ascii="Arial" w:hAnsi="Arial" w:cs="Arial"/>
          <w:sz w:val="22"/>
          <w:szCs w:val="22"/>
        </w:rPr>
      </w:pPr>
    </w:p>
    <w:p w14:paraId="5657361F">
      <w:pPr>
        <w:spacing/>
        <w:ind w:firstLine="0"/>
        <w:contextualSpacing/>
        <w:rPr>
          <w:rFonts w:ascii="Arial" w:hAnsi="Arial" w:cs="Arial"/>
          <w:sz w:val="22"/>
          <w:szCs w:val="22"/>
        </w:rPr>
      </w:pPr>
    </w:p>
    <w:p w14:paraId="56573620">
      <w:pPr>
        <w:spacing/>
        <w:ind w:firstLine="0"/>
        <w:contextualSpacing/>
        <w:rPr>
          <w:rFonts w:ascii="Arial" w:hAnsi="Arial" w:cs="Arial"/>
          <w:sz w:val="22"/>
          <w:szCs w:val="22"/>
        </w:rPr>
      </w:pPr>
    </w:p>
    <w:p w14:paraId="56573621">
      <w:pPr>
        <w:spacing/>
        <w:ind w:firstLine="0"/>
        <w:contextualSpacing/>
        <w:rPr>
          <w:rFonts w:ascii="Arial" w:hAnsi="Arial" w:cs="Arial"/>
          <w:sz w:val="22"/>
          <w:szCs w:val="22"/>
        </w:rPr>
      </w:pPr>
    </w:p>
    <w:p w14:paraId="56573622">
      <w:pPr>
        <w:spacing/>
        <w:ind w:left="567" w:firstLine="0"/>
        <w:contextualSpacing/>
        <w:rPr>
          <w:rFonts w:ascii="Arial" w:hAnsi="Arial" w:cs="Arial"/>
          <w:sz w:val="22"/>
          <w:szCs w:val="22"/>
        </w:rPr>
      </w:pPr>
    </w:p>
    <w:p w14:paraId="56573623">
      <w:pPr>
        <w:spacing/>
        <w:ind w:left="567" w:firstLine="0"/>
        <w:contextualSpacing/>
        <w:rPr>
          <w:rFonts w:ascii="Arial" w:hAnsi="Arial" w:cs="Arial"/>
          <w:sz w:val="22"/>
          <w:szCs w:val="22"/>
        </w:rPr>
      </w:pPr>
    </w:p>
    <w:p w14:paraId="56573624">
      <w:pPr>
        <w:tabs>
          <w:tab w:val="left" w:pos="568"/>
        </w:tabs>
        <w:spacing w:line="276" w:lineRule="auto"/>
        <w:ind w:firstLine="0"/>
        <w:jc w:val="center"/>
        <w:rPr>
          <w:rFonts w:cstheme="minorHAnsi"/>
          <w:i/>
          <w:iCs/>
          <w:color w:val="7030A0"/>
        </w:rPr>
      </w:pPr>
    </w:p>
    <w:p w14:paraId="56573625">
      <w:pPr>
        <w:pStyle w:val="ListParagraph"/>
        <w:tabs>
          <w:tab w:val="left" w:pos="568"/>
        </w:tabs>
        <w:spacing w:line="276" w:lineRule="auto"/>
        <w:ind w:left="568" w:firstLine="0"/>
        <w:jc w:val="center"/>
        <w:rPr>
          <w:rFonts w:cstheme="minorHAnsi"/>
          <w:color w:val="000000"/>
        </w:rPr>
      </w:pPr>
      <w:r>
        <w:rPr>
          <w:rFonts w:cstheme="minorHAnsi"/>
          <w:color w:val="000000"/>
        </w:rPr>
        <w:t xml:space="preserve">Tiekėjo kvalifikacijos reikalavimai</w:t>
      </w:r>
    </w:p>
    <w:p w14:paraId="56573626">
      <w:pPr>
        <w:pStyle w:val="ListParagraph"/>
        <w:tabs>
          <w:tab w:val="left" w:pos="990"/>
        </w:tabs>
        <w:spacing w:after="120" w:line="20" w:lineRule="atLeast"/>
        <w:ind w:firstLine="0"/>
        <w:jc w:val="center"/>
        <w:rPr>
          <w:rFonts w:ascii="Arial" w:hAnsi="Arial" w:cs="Arial"/>
          <w:b/>
          <w:bCs/>
          <w:i/>
          <w:iCs/>
          <w:sz w:val="22"/>
          <w:szCs w:val="22"/>
        </w:rPr>
      </w:pPr>
    </w:p>
    <w:p w14:paraId="56573627">
      <w:pPr>
        <w:pStyle w:val="ListParagraph"/>
        <w:tabs>
          <w:tab w:val="left" w:pos="990"/>
        </w:tabs>
        <w:spacing w:after="120" w:line="20" w:lineRule="atLeast"/>
        <w:ind w:firstLine="0"/>
        <w:jc w:val="right"/>
        <w:rPr>
          <w:rFonts w:cstheme="minorHAnsi"/>
          <w:b/>
          <w:bCs/>
          <w:i/>
          <w:iCs/>
        </w:rPr>
      </w:pPr>
    </w:p>
    <w:p w14:paraId="56573628">
      <w:pPr>
        <w:pStyle w:val="ListParagraph"/>
        <w:tabs>
          <w:tab w:val="left" w:pos="990"/>
        </w:tabs>
        <w:spacing w:after="120" w:line="20" w:lineRule="atLeast"/>
        <w:ind w:firstLine="0"/>
        <w:jc w:val="right"/>
        <w:rPr>
          <w:rFonts w:cstheme="minorHAnsi"/>
          <w:b/>
          <w:bCs/>
          <w:i/>
          <w:iCs/>
        </w:rPr>
      </w:pPr>
      <w:r>
        <w:rPr>
          <w:rFonts w:cstheme="minorHAnsi"/>
          <w:b/>
          <w:bCs/>
          <w:i/>
          <w:iCs/>
        </w:rPr>
        <w:t xml:space="preserve">1 lentelė. Kvalifikaciniai reikalavimai</w:t>
      </w:r>
    </w:p>
    <w:tbl>
      <w:tblPr>
        <w:tblStyle w:val="TableGrid3"/>
        <w:tblpPr w:leftFromText="180" w:rightFromText="180" w:vertAnchor="margin" w:horzAnchor="margin" w:tblpY="77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63"/>
        <w:gridCol w:w="3844"/>
        <w:gridCol w:w="3458"/>
        <w:gridCol w:w="2735"/>
      </w:tblGrid>
      <w:tr>
        <w:trPr>
          <w:cantSplit/>
          <w:tblHeader/>
        </w:trPr>
        <w:tc>
          <w:tcPr>
            <w:tcW w:type="pct" w:w="353"/>
            <w:tcBorders>
              <w:top w:val="single" w:color="000000" w:sz="4" w:space="0"/>
              <w:left w:val="single" w:color="000000" w:sz="4" w:space="0"/>
              <w:bottom w:val="single" w:color="000000" w:sz="4" w:space="0"/>
              <w:right w:val="single" w:color="000000" w:sz="4" w:space="0"/>
            </w:tcBorders>
            <w:shd w:fill="DEEAF6" w:color="auto" w:val="clear"/>
            <w:hideMark/>
            <w:vAlign w:val="center"/>
          </w:tcPr>
          <w:p>
            <w:pPr>
              <w:spacing w:before="60" w:after="60" w:line="256" w:lineRule="auto"/>
              <w:ind w:firstLine="0"/>
              <w:jc w:val="center"/>
              <w:rPr>
                <w:rFonts w:asciiTheme="minorHAnsi" w:hAnsiTheme="minorHAnsi" w:cstheme="minorHAnsi"/>
                <w:b/>
                <w:bCs/>
                <w:sz w:val="21"/>
                <w:szCs w:val="21"/>
              </w:rPr>
            </w:pPr>
            <w:r>
              <w:rPr>
                <w:rFonts w:asciiTheme="minorHAnsi" w:hAnsiTheme="minorHAnsi" w:eastAsiaTheme="minorEastAsia" w:cstheme="minorHAnsi"/>
                <w:b/>
                <w:bCs/>
                <w:sz w:val="21"/>
                <w:szCs w:val="21"/>
              </w:rPr>
              <w:t xml:space="preserve">Eil. Nr.</w:t>
            </w:r>
          </w:p>
        </w:tc>
        <w:tc>
          <w:tcPr>
            <w:tcW w:type="pct" w:w="1780"/>
            <w:tcBorders>
              <w:top w:val="single" w:color="000000" w:sz="4" w:space="0"/>
              <w:left w:val="single" w:color="000000" w:sz="4" w:space="0"/>
              <w:bottom w:val="single" w:color="000000" w:sz="4" w:space="0"/>
              <w:right w:val="single" w:color="auto" w:sz="4" w:space="0"/>
            </w:tcBorders>
            <w:shd w:fill="DEEAF6" w:color="auto" w:val="clear"/>
            <w:hideMark/>
            <w:vAlign w:val="center"/>
          </w:tcPr>
          <w:p>
            <w:pPr>
              <w:spacing w:before="60" w:after="60" w:line="256" w:lineRule="auto"/>
              <w:ind w:firstLine="0"/>
              <w:jc w:val="center"/>
              <w:rPr>
                <w:rFonts w:asciiTheme="minorHAnsi" w:hAnsiTheme="minorHAnsi" w:eastAsiaTheme="minorEastAsia" w:cstheme="minorHAnsi"/>
                <w:b/>
                <w:bCs/>
                <w:sz w:val="21"/>
                <w:szCs w:val="21"/>
              </w:rPr>
            </w:pPr>
            <w:r>
              <w:rPr>
                <w:rFonts w:asciiTheme="minorHAnsi" w:hAnsiTheme="minorHAnsi" w:cstheme="minorHAnsi"/>
                <w:b/>
                <w:bCs/>
                <w:color w:val="000000"/>
                <w:sz w:val="21"/>
                <w:szCs w:val="21"/>
              </w:rPr>
              <w:t xml:space="preserve">Kvalifikacijos reikalavimas</w:t>
            </w:r>
          </w:p>
        </w:tc>
        <w:tc>
          <w:tcPr>
            <w:tcW w:type="pct" w:w="1601"/>
            <w:tcBorders>
              <w:top w:val="single" w:color="000000" w:sz="4" w:space="0"/>
              <w:left w:val="single" w:color="auto" w:sz="4" w:space="0"/>
              <w:bottom w:val="single" w:color="000000" w:sz="4" w:space="0"/>
              <w:right w:val="single" w:color="000000" w:sz="4" w:space="0"/>
            </w:tcBorders>
            <w:shd w:fill="DEEAF6" w:color="auto" w:val="clear"/>
            <w:vAlign w:val="center"/>
          </w:tcPr>
          <w:p>
            <w:pPr>
              <w:autoSpaceDE w:val="false"/>
              <w:autoSpaceDN w:val="false"/>
              <w:adjustRightInd w:val="false"/>
              <w:spacing/>
              <w:ind w:firstLine="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 xml:space="preserve">Atitiktį reikalavimui įrodantys  dokumentai</w:t>
            </w:r>
          </w:p>
        </w:tc>
        <w:tc>
          <w:tcPr>
            <w:tcW w:type="pct" w:w="1266"/>
            <w:tcBorders>
              <w:top w:val="single" w:color="000000" w:sz="4" w:space="0"/>
              <w:left w:val="single" w:color="000000" w:sz="4" w:space="0"/>
              <w:bottom w:val="single" w:color="000000" w:sz="4" w:space="0"/>
              <w:right w:val="single" w:color="000000" w:sz="4" w:space="0"/>
            </w:tcBorders>
            <w:shd w:fill="DEEAF6" w:color="auto" w:val="clear"/>
          </w:tcPr>
          <w:p>
            <w:pPr>
              <w:autoSpaceDE w:val="false"/>
              <w:autoSpaceDN w:val="false"/>
              <w:adjustRightInd w:val="false"/>
              <w:spacing/>
              <w:ind w:firstLine="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 xml:space="preserve">Subjektas, kuris turi atitikti reikalavimą</w:t>
            </w:r>
          </w:p>
        </w:tc>
      </w:tr>
      <w:tr>
        <w:trPr/>
        <w:tc>
          <w:tcPr>
            <w:tcW w:type="pct" w:w="5000"/>
            <w:gridSpan w:val="4"/>
            <w:tcBorders>
              <w:top w:val="single" w:color="000000" w:sz="4" w:space="0"/>
              <w:left w:val="single" w:color="000000" w:sz="4" w:space="0"/>
              <w:bottom w:val="single" w:color="000000" w:sz="4" w:space="0"/>
              <w:right w:val="single" w:color="000000" w:sz="4" w:space="0"/>
            </w:tcBorders>
          </w:tcPr>
          <w:p>
            <w:pPr>
              <w:autoSpaceDE w:val="false"/>
              <w:autoSpaceDN w:val="false"/>
              <w:adjustRightInd w:val="false"/>
              <w:spacing/>
              <w:ind w:firstLine="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 xml:space="preserve">Techninis ir profesinis pajėgumas</w:t>
            </w:r>
          </w:p>
        </w:tc>
      </w:tr>
      <w:tr>
        <w:trPr/>
        <w:tc>
          <w:tcPr>
            <w:tcW w:type="pct" w:w="353"/>
            <w:tcBorders>
              <w:top w:val="single" w:color="000000" w:sz="4" w:space="0"/>
              <w:left w:val="single" w:color="000000" w:sz="4" w:space="0"/>
              <w:bottom w:val="single" w:color="000000" w:sz="4" w:space="0"/>
              <w:right w:val="single" w:color="000000" w:sz="4" w:space="0"/>
            </w:tcBorders>
          </w:tcPr>
          <w:p>
            <w:pPr>
              <w:spacing w:before="60" w:after="60" w:line="257" w:lineRule="auto"/>
              <w:ind w:right="102" w:firstLine="0"/>
              <w:rPr>
                <w:rFonts w:asciiTheme="minorHAnsi" w:hAnsiTheme="minorHAnsi" w:eastAsiaTheme="minorHAnsi" w:cstheme="minorHAnsi"/>
                <w:sz w:val="21"/>
                <w:szCs w:val="21"/>
              </w:rPr>
            </w:pPr>
            <w:r>
              <w:rPr>
                <w:rFonts w:asciiTheme="minorHAnsi" w:hAnsiTheme="minorHAnsi" w:eastAsiaTheme="minorHAnsi" w:cstheme="minorHAnsi"/>
                <w:sz w:val="21"/>
                <w:szCs w:val="21"/>
              </w:rPr>
              <w:t xml:space="preserve">   1.</w:t>
            </w:r>
          </w:p>
        </w:tc>
        <w:tc>
          <w:tcPr>
            <w:tcW w:type="pct" w:w="4647"/>
            <w:gridSpan w:val="3"/>
            <w:tcBorders>
              <w:top w:val="single" w:color="000000" w:sz="4" w:space="0"/>
              <w:left w:val="single" w:color="000000" w:sz="4" w:space="0"/>
              <w:bottom w:val="single" w:color="000000" w:sz="4" w:space="0"/>
              <w:right w:val="single" w:color="000000" w:sz="4" w:space="0"/>
            </w:tcBorders>
          </w:tcPr>
          <w:p>
            <w:pPr>
              <w:suppressAutoHyphens/>
              <w:spacing/>
              <w:ind w:right="30" w:firstLine="0"/>
              <w:rPr>
                <w:rFonts w:asciiTheme="minorHAnsi" w:hAnsiTheme="minorHAnsi" w:cstheme="minorHAnsi"/>
                <w:sz w:val="21"/>
                <w:szCs w:val="21"/>
              </w:rPr>
            </w:pPr>
            <w:r>
              <w:rPr>
                <w:rFonts w:asciiTheme="minorHAnsi" w:hAnsiTheme="minorHAnsi" w:cstheme="minorHAnsi"/>
                <w:sz w:val="21"/>
                <w:szCs w:val="21"/>
              </w:rPr>
              <w:t xml:space="preserve">Tiekėjas negali siūlyti kelių ekspertų, kurie kartu atitiktų ekspertui keliamus reikalavimus, tačiau kiekvienas atskirai šių reikalavimų netenkintų. </w:t>
            </w:r>
            <w:r>
              <w:rPr>
                <w:rFonts w:asciiTheme="minorHAnsi" w:hAnsiTheme="minorHAnsi" w:cstheme="minorHAnsi"/>
                <w:b/>
                <w:bCs/>
                <w:sz w:val="21"/>
                <w:szCs w:val="21"/>
              </w:rPr>
              <w:t xml:space="preserve">Tiekėjas gali siūlyti daugiau kaip vieną ekspertą 1.1-eilutėje nurodytai eksperto pozicijai.</w:t>
            </w:r>
          </w:p>
          <w:p>
            <w:pPr>
              <w:spacing w:line="276" w:lineRule="auto"/>
              <w:ind w:firstLine="0"/>
              <w:rPr>
                <w:rFonts w:asciiTheme="minorHAnsi" w:hAnsiTheme="minorHAnsi" w:cstheme="minorHAnsi"/>
                <w:bCs/>
                <w:iCs/>
                <w:color w:val="000000"/>
                <w:sz w:val="21"/>
                <w:szCs w:val="21"/>
              </w:rPr>
            </w:pPr>
            <w:r>
              <w:rPr>
                <w:rFonts w:asciiTheme="minorHAnsi" w:hAnsiTheme="minorHAnsi" w:cstheme="minorHAnsi"/>
                <w:color w:val="000000"/>
                <w:sz w:val="21"/>
                <w:szCs w:val="21"/>
              </w:rPr>
              <w:t xml:space="preserve">Ekspertas (ekspertai) turi atitikti šiuos reikalavimus:</w:t>
            </w:r>
          </w:p>
        </w:tc>
      </w:tr>
      <w:tr>
        <w:trPr/>
        <w:tc>
          <w:tcPr>
            <w:tcW w:type="pct" w:w="353"/>
            <w:tcBorders>
              <w:top w:val="single" w:color="000000" w:sz="4" w:space="0"/>
              <w:left w:val="single" w:color="000000" w:sz="4" w:space="0"/>
              <w:bottom w:val="single" w:color="000000" w:sz="4" w:space="0"/>
              <w:right w:val="single" w:color="000000" w:sz="4" w:space="0"/>
            </w:tcBorders>
          </w:tcPr>
          <w:p>
            <w:pPr>
              <w:pStyle w:val="ListParagraph"/>
              <w:numPr>
                <w:ilvl w:val="1"/>
                <w:numId w:val="25"/>
              </w:numPr>
              <w:spacing w:before="60" w:after="60" w:line="257" w:lineRule="auto"/>
              <w:ind w:left="173" w:right="102" w:hanging="357"/>
              <w:jc w:val="right"/>
              <w:rPr>
                <w:rFonts w:asciiTheme="minorHAnsi" w:hAnsiTheme="minorHAnsi" w:eastAsiaTheme="minorHAnsi" w:cstheme="minorHAnsi"/>
                <w:sz w:val="21"/>
                <w:szCs w:val="21"/>
              </w:rPr>
            </w:pPr>
          </w:p>
        </w:tc>
        <w:tc>
          <w:tcPr>
            <w:tcW w:type="pct" w:w="1780"/>
            <w:tcBorders>
              <w:top w:val="single" w:color="000000" w:sz="4" w:space="0"/>
              <w:left w:val="single" w:color="000000" w:sz="4" w:space="0"/>
              <w:bottom w:val="single" w:color="000000" w:sz="4" w:space="0"/>
              <w:right w:val="single" w:color="auto" w:sz="4" w:space="0"/>
            </w:tcBorders>
          </w:tcPr>
          <w:p>
            <w:pPr>
              <w:pStyle w:val="pdq2pgselectionanchorcontainer"/>
              <w:spacing/>
              <w:jc w:val="both"/>
              <w:rPr>
                <w:rFonts w:asciiTheme="minorHAnsi" w:hAnsiTheme="minorHAnsi" w:cstheme="minorHAnsi"/>
                <w:sz w:val="21"/>
                <w:szCs w:val="21"/>
              </w:rPr>
            </w:pPr>
            <w:r>
              <w:rPr>
                <w:rStyle w:val="Strong"/>
                <w:rFonts w:asciiTheme="minorHAnsi" w:hAnsiTheme="minorHAnsi" w:cstheme="minorHAnsi"/>
                <w:sz w:val="21"/>
                <w:szCs w:val="21"/>
              </w:rPr>
              <w:t xml:space="preserve">Projekto vadovas (ekspertas)</w:t>
            </w:r>
            <w:r>
              <w:rPr>
                <w:rFonts w:asciiTheme="minorHAnsi" w:hAnsiTheme="minorHAnsi" w:cstheme="minorHAnsi"/>
                <w:sz w:val="21"/>
                <w:szCs w:val="21"/>
              </w:rPr>
              <w:t xml:space="preserve"> per paskutinius 3 (tris) metus iki pasiūlymų pateikimo termino pabaigos savo jėgomis turi būti atlikęs arba vadovavęs ne mažiau kaip 5 (penkiems) visuomenės (paslaugų gavėjų) </w:t>
            </w:r>
            <w:r>
              <w:rPr>
                <w:rFonts w:asciiTheme="minorHAnsi" w:hAnsiTheme="minorHAnsi" w:cstheme="minorHAnsi"/>
                <w:sz w:val="21"/>
                <w:szCs w:val="21"/>
              </w:rPr>
              <w:t xml:space="preserve">pasitenkinimo teikiamomis paslaugomis tyrimams, vykdytiems pagal vieną ar daugiau tinkamai įvykdytų ar vykdomų sutarčių.</w:t>
            </w:r>
          </w:p>
          <w:p>
            <w:pPr>
              <w:autoSpaceDE w:val="false"/>
              <w:autoSpaceDN w:val="false"/>
              <w:adjustRightInd w:val="false"/>
              <w:spacing/>
              <w:ind w:firstLine="0"/>
              <w:rPr>
                <w:rFonts w:asciiTheme="minorHAnsi" w:hAnsiTheme="minorHAnsi" w:cstheme="minorHAnsi"/>
                <w:bCs/>
                <w:sz w:val="21"/>
                <w:szCs w:val="21"/>
              </w:rPr>
            </w:pPr>
          </w:p>
        </w:tc>
        <w:tc>
          <w:tcPr>
            <w:tcW w:type="pct" w:w="1601"/>
            <w:tcBorders>
              <w:top w:val="single" w:color="000000" w:sz="4" w:space="0"/>
              <w:left w:val="single" w:color="auto" w:sz="4" w:space="0"/>
              <w:bottom w:val="single" w:color="000000" w:sz="4" w:space="0"/>
              <w:right w:val="single" w:color="000000" w:sz="4" w:space="0"/>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ind w:firstLine="0"/>
              <w:rPr>
                <w:rFonts w:asciiTheme="minorHAnsi" w:hAnsiTheme="minorHAnsi" w:cstheme="minorHAnsi"/>
                <w:b/>
                <w:sz w:val="21"/>
                <w:szCs w:val="21"/>
                <w:lang w:val="en-US"/>
              </w:rPr>
            </w:pPr>
            <w:r>
              <w:rPr>
                <w:rFonts w:asciiTheme="minorHAnsi" w:hAnsiTheme="minorHAnsi" w:cstheme="minorHAnsi"/>
                <w:b/>
                <w:sz w:val="21"/>
                <w:szCs w:val="21"/>
                <w:lang w:val="en-US"/>
              </w:rPr>
              <w:t xml:space="preserve">Bus prašoma pateikti tik galimo laimėtojo.</w:t>
            </w:r>
          </w:p>
          <w:p>
            <w:pPr>
              <w:suppressAutoHyphens/>
              <w:snapToGrid w:val="off"/>
              <w:spacing/>
              <w:ind w:right="30" w:firstLine="0"/>
              <w:rPr>
                <w:rFonts w:asciiTheme="minorHAnsi" w:hAnsiTheme="minorHAnsi" w:cstheme="minorHAnsi"/>
                <w:sz w:val="21"/>
                <w:szCs w:val="21"/>
              </w:rPr>
            </w:pPr>
            <w:r>
              <w:rPr>
                <w:rFonts w:asciiTheme="minorHAnsi" w:hAnsiTheme="minorHAnsi" w:cstheme="minorHAnsi"/>
                <w:color w:val="000000"/>
                <w:sz w:val="21"/>
                <w:szCs w:val="21"/>
              </w:rPr>
              <w:t xml:space="preserve">Pateikiamos skaitmeninės dokumentų kopijos arba elektroninės formos dokumentai:</w:t>
            </w:r>
          </w:p>
          <w:p>
            <w:pPr>
              <w:suppressAutoHyphens/>
              <w:snapToGrid w:val="off"/>
              <w:spacing/>
              <w:ind w:right="28" w:firstLine="0"/>
              <w:rPr>
                <w:rFonts w:asciiTheme="minorHAnsi" w:hAnsiTheme="minorHAnsi" w:cstheme="minorHAnsi"/>
                <w:b/>
                <w:bCs/>
                <w:sz w:val="21"/>
                <w:szCs w:val="21"/>
              </w:rPr>
            </w:pPr>
            <w:r>
              <w:rPr>
                <w:rFonts w:asciiTheme="minorHAnsi" w:hAnsiTheme="minorHAnsi" w:cstheme="minorHAnsi"/>
                <w:sz w:val="21"/>
                <w:szCs w:val="21"/>
              </w:rPr>
              <w:t xml:space="preserve">1) tiekėjo siūlomų ekspertų sąrašas </w:t>
            </w:r>
            <w:r>
              <w:rPr>
                <w:rFonts w:asciiTheme="minorHAnsi" w:hAnsiTheme="minorHAnsi" w:cstheme="minorHAnsi"/>
                <w:sz w:val="21"/>
                <w:szCs w:val="21"/>
                <w:lang w:eastAsia="ar-SA"/>
              </w:rPr>
              <w:t xml:space="preserve">pagal pirkimo sąlygų </w:t>
            </w:r>
            <w:r>
              <w:rPr>
                <w:rFonts w:asciiTheme="minorHAnsi" w:hAnsiTheme="minorHAnsi" w:cstheme="minorHAnsi"/>
                <w:b/>
                <w:bCs/>
                <w:sz w:val="21"/>
                <w:szCs w:val="21"/>
                <w:lang w:eastAsia="ar-SA"/>
              </w:rPr>
              <w:t xml:space="preserve">7 priedą;</w:t>
            </w:r>
          </w:p>
          <w:p>
            <w:pPr>
              <w:suppressAutoHyphens/>
              <w:snapToGrid w:val="off"/>
              <w:spacing/>
              <w:ind w:right="30" w:firstLine="0"/>
              <w:rPr>
                <w:rFonts w:asciiTheme="minorHAnsi" w:hAnsiTheme="minorHAnsi" w:cstheme="minorHAnsi"/>
                <w:sz w:val="21"/>
                <w:szCs w:val="21"/>
              </w:rPr>
            </w:pPr>
            <w:r>
              <w:rPr>
                <w:rFonts w:asciiTheme="minorHAnsi" w:hAnsiTheme="minorHAnsi" w:cstheme="minorHAnsi"/>
                <w:sz w:val="21"/>
                <w:szCs w:val="21"/>
              </w:rPr>
              <w:t xml:space="preserve">2) </w:t>
            </w:r>
            <w:r>
              <w:rPr>
                <w:rFonts w:asciiTheme="minorHAnsi" w:hAnsiTheme="minorHAnsi" w:cstheme="minorHAnsi"/>
                <w:b/>
                <w:bCs/>
                <w:color w:val="000000"/>
                <w:sz w:val="21"/>
                <w:szCs w:val="21"/>
              </w:rPr>
              <w:t xml:space="preserve">specialisto pasirašytas </w:t>
            </w:r>
            <w:r>
              <w:rPr>
                <w:rFonts w:asciiTheme="minorHAnsi" w:hAnsiTheme="minorHAnsi" w:cstheme="minorHAnsi"/>
                <w:sz w:val="21"/>
                <w:szCs w:val="21"/>
                <w:lang w:eastAsia="ar-SA"/>
              </w:rPr>
              <w:t xml:space="preserve">pirkimo sąlygų 8 priedas arba </w:t>
            </w:r>
            <w:r>
              <w:rPr>
                <w:rFonts w:asciiTheme="minorHAnsi" w:hAnsiTheme="minorHAnsi" w:cstheme="minorHAnsi"/>
                <w:b/>
                <w:bCs/>
                <w:sz w:val="21"/>
                <w:szCs w:val="21"/>
                <w:lang w:eastAsia="ar-SA"/>
              </w:rPr>
              <w:t xml:space="preserve">eksperto </w:t>
            </w:r>
            <w:r>
              <w:rPr>
                <w:rFonts w:asciiTheme="minorHAnsi" w:hAnsiTheme="minorHAnsi" w:eastAsia="Calibri" w:cstheme="minorHAnsi"/>
                <w:b/>
                <w:bCs/>
                <w:color w:val="000000"/>
                <w:sz w:val="21"/>
                <w:szCs w:val="21"/>
              </w:rPr>
              <w:t xml:space="preserve">pasirašytas</w:t>
            </w:r>
            <w:r>
              <w:rPr>
                <w:rFonts w:asciiTheme="minorHAnsi" w:hAnsiTheme="minorHAnsi" w:eastAsia="Calibri" w:cstheme="minorHAnsi"/>
                <w:bCs/>
                <w:color w:val="000000"/>
                <w:sz w:val="21"/>
                <w:szCs w:val="21"/>
              </w:rPr>
              <w:t xml:space="preserve"> gyvenimo aprašymas (CV), kuriame būtų aiškiai pateikta </w:t>
            </w:r>
            <w:r>
              <w:rPr>
                <w:rFonts w:asciiTheme="minorHAnsi" w:hAnsiTheme="minorHAnsi" w:cstheme="minorHAnsi"/>
                <w:sz w:val="21"/>
                <w:szCs w:val="21"/>
                <w:lang w:eastAsia="ar-SA"/>
              </w:rPr>
              <w:t xml:space="preserve">1.1 punkte nurodyta informacija;</w:t>
            </w:r>
          </w:p>
          <w:p>
            <w:pPr>
              <w:suppressAutoHyphens/>
              <w:snapToGrid w:val="off"/>
              <w:spacing/>
              <w:ind w:right="30" w:firstLine="0"/>
              <w:rPr>
                <w:rFonts w:asciiTheme="minorHAnsi" w:hAnsiTheme="minorHAnsi" w:cstheme="minorHAnsi"/>
                <w:bCs/>
                <w:sz w:val="21"/>
                <w:szCs w:val="21"/>
                <w:u w:val="single"/>
                <w:lang w:eastAsia="ar-SA"/>
              </w:rPr>
            </w:pPr>
            <w:r>
              <w:rPr>
                <w:rFonts w:asciiTheme="minorHAnsi" w:hAnsiTheme="minorHAnsi" w:cstheme="minorHAnsi"/>
                <w:sz w:val="21"/>
                <w:szCs w:val="21"/>
              </w:rPr>
              <w:t xml:space="preserve">3) </w:t>
            </w:r>
            <w:r>
              <w:rPr>
                <w:rFonts w:asciiTheme="minorHAnsi" w:hAnsiTheme="minorHAnsi" w:cstheme="minorHAnsi"/>
                <w:sz w:val="21"/>
                <w:szCs w:val="21"/>
                <w:lang w:eastAsia="ar-SA"/>
              </w:rPr>
              <w:t xml:space="preserve">įrodymai apie </w:t>
            </w:r>
            <w:r>
              <w:rPr>
                <w:rFonts w:asciiTheme="minorHAnsi" w:hAnsiTheme="minorHAnsi" w:cstheme="minorHAnsi"/>
                <w:sz w:val="21"/>
                <w:szCs w:val="21"/>
              </w:rPr>
              <w:t xml:space="preserve">eksperto patirties atitiktį t.y. </w:t>
            </w:r>
            <w:r>
              <w:rPr>
                <w:rFonts w:asciiTheme="minorHAnsi" w:hAnsiTheme="minorHAnsi" w:cstheme="minorHAnsi"/>
                <w:b/>
                <w:sz w:val="21"/>
                <w:szCs w:val="21"/>
              </w:rPr>
              <w:t xml:space="preserve">paslaugų gavėjo (užsakovo) pažyma apie tinkamai įvykdytą  sutartį</w:t>
            </w:r>
            <w:r>
              <w:rPr>
                <w:rFonts w:asciiTheme="minorHAnsi" w:hAnsiTheme="minorHAnsi" w:cstheme="minorHAnsi"/>
                <w:bCs/>
                <w:sz w:val="21"/>
                <w:szCs w:val="21"/>
              </w:rPr>
              <w:t xml:space="preserve">, kurioje turi būti nurodytas trumpas paslaugų aprašymas, kuris įrodytų atitikimą nustatytam kvalifikaciniam reikalavimui (suteiktų paslaugų datos, paslaugų gavėjai, patvirtinimai, kad paslaugos buvo suteiktos tinkamai </w:t>
            </w:r>
            <w:r>
              <w:rPr>
                <w:rFonts w:asciiTheme="minorHAnsi" w:hAnsiTheme="minorHAnsi" w:cstheme="minorHAnsi"/>
                <w:bCs/>
                <w:sz w:val="21"/>
                <w:szCs w:val="21"/>
                <w:lang w:eastAsia="ar-SA"/>
              </w:rPr>
              <w:t xml:space="preserve">arba kiti lygiaverčiai dokumentai). </w:t>
            </w:r>
            <w:r>
              <w:rPr>
                <w:rFonts w:asciiTheme="minorHAnsi" w:hAnsiTheme="minorHAnsi" w:cstheme="minorHAnsi"/>
                <w:b/>
                <w:sz w:val="21"/>
                <w:szCs w:val="21"/>
                <w:u w:val="single"/>
                <w:lang w:eastAsia="ar-SA"/>
              </w:rPr>
              <w:t xml:space="preserve">Pateiktuose įrodymuose turi būti nurodyti ekspertą (ekspertus) identifikuojantys duomenys (vardas, pavardė</w:t>
            </w:r>
            <w:r>
              <w:rPr>
                <w:rFonts w:asciiTheme="minorHAnsi" w:hAnsiTheme="minorHAnsi" w:cstheme="minorHAnsi"/>
                <w:bCs/>
                <w:sz w:val="21"/>
                <w:szCs w:val="21"/>
                <w:u w:val="single"/>
                <w:lang w:eastAsia="ar-SA"/>
              </w:rPr>
              <w:t xml:space="preserve">). </w:t>
            </w:r>
          </w:p>
          <w:p>
            <w:pPr>
              <w:suppressAutoHyphens/>
              <w:snapToGrid w:val="off"/>
              <w:spacing/>
              <w:ind w:right="30"/>
              <w:rPr>
                <w:rFonts w:asciiTheme="minorHAnsi" w:hAnsiTheme="minorHAnsi" w:cstheme="minorHAnsi"/>
                <w:bCs/>
                <w:sz w:val="21"/>
                <w:szCs w:val="21"/>
                <w:lang w:eastAsia="ar-SA"/>
              </w:rPr>
            </w:pPr>
          </w:p>
          <w:p>
            <w:pPr>
              <w:suppressAutoHyphens/>
              <w:snapToGrid w:val="off"/>
              <w:spacing/>
              <w:ind w:right="30" w:firstLine="0"/>
              <w:rPr>
                <w:rFonts w:asciiTheme="minorHAnsi" w:hAnsiTheme="minorHAnsi" w:cstheme="minorHAnsi"/>
                <w:sz w:val="21"/>
                <w:szCs w:val="21"/>
              </w:rPr>
            </w:pPr>
            <w:r>
              <w:rPr>
                <w:rFonts w:asciiTheme="minorHAnsi" w:hAnsiTheme="minorHAnsi" w:cstheme="minorHAnsi"/>
                <w:sz w:val="21"/>
                <w:szCs w:val="21"/>
                <w:lang w:eastAsia="ar-SA"/>
              </w:rPr>
              <w:t xml:space="preserve">Esant pagrįstoms priežastims įrodymai apie eksperto (ekspertų) </w:t>
            </w:r>
            <w:r>
              <w:rPr>
                <w:rFonts w:asciiTheme="minorHAnsi" w:hAnsiTheme="minorHAnsi" w:cstheme="minorHAnsi"/>
                <w:sz w:val="21"/>
                <w:szCs w:val="21"/>
              </w:rPr>
              <w:t xml:space="preserve">patirties atitiktį </w:t>
            </w:r>
            <w:r>
              <w:rPr>
                <w:rFonts w:asciiTheme="minorHAnsi" w:hAnsiTheme="minorHAnsi" w:cstheme="minorHAnsi"/>
                <w:sz w:val="21"/>
                <w:szCs w:val="21"/>
                <w:lang w:eastAsia="ar-SA"/>
              </w:rPr>
              <w:t xml:space="preserve">pirkimo sąlygų </w:t>
            </w:r>
            <w:r>
              <w:rPr>
                <w:rFonts w:asciiTheme="minorHAnsi" w:hAnsiTheme="minorHAnsi" w:cstheme="minorHAnsi"/>
                <w:b/>
                <w:bCs/>
                <w:sz w:val="21"/>
                <w:szCs w:val="21"/>
                <w:lang w:eastAsia="ar-SA"/>
              </w:rPr>
              <w:t xml:space="preserve">8 priede</w:t>
            </w:r>
            <w:r>
              <w:rPr>
                <w:rFonts w:asciiTheme="minorHAnsi" w:hAnsiTheme="minorHAnsi" w:cstheme="minorHAnsi"/>
                <w:sz w:val="21"/>
                <w:szCs w:val="21"/>
                <w:lang w:eastAsia="ar-SA"/>
              </w:rPr>
              <w:t xml:space="preserve"> </w:t>
            </w:r>
            <w:r>
              <w:rPr>
                <w:rFonts w:asciiTheme="minorHAnsi" w:hAnsiTheme="minorHAnsi" w:cstheme="minorHAnsi"/>
                <w:sz w:val="21"/>
                <w:szCs w:val="21"/>
              </w:rPr>
              <w:t xml:space="preserve">arba gyvenimo aprašyme (CV)</w:t>
            </w:r>
            <w:r>
              <w:rPr>
                <w:rFonts w:asciiTheme="minorHAnsi" w:hAnsiTheme="minorHAnsi" w:cstheme="minorHAnsi"/>
                <w:color w:val="000000"/>
                <w:sz w:val="21"/>
                <w:szCs w:val="21"/>
              </w:rPr>
              <w:t xml:space="preserve"> nurodytas </w:t>
            </w:r>
            <w:r>
              <w:rPr>
                <w:rFonts w:asciiTheme="minorHAnsi" w:hAnsiTheme="minorHAnsi" w:cstheme="minorHAnsi"/>
                <w:sz w:val="21"/>
                <w:szCs w:val="21"/>
                <w:lang w:eastAsia="ar-SA"/>
              </w:rPr>
              <w:t xml:space="preserve">tinkamai įvykdytas sutartis gali būti neteikiami arba pateiktuose įrodymuose gali būti nenurodyta reikalaujama informacija </w:t>
            </w:r>
            <w:r>
              <w:rPr>
                <w:rFonts w:asciiTheme="minorHAnsi" w:hAnsiTheme="minorHAnsi" w:cstheme="minorHAnsi"/>
                <w:sz w:val="21"/>
                <w:szCs w:val="21"/>
                <w:lang w:eastAsia="ar-SA"/>
              </w:rPr>
              <w:t xml:space="preserve">– </w:t>
            </w:r>
            <w:r>
              <w:rPr>
                <w:rFonts w:asciiTheme="minorHAnsi" w:hAnsiTheme="minorHAnsi" w:cstheme="minorHAnsi"/>
                <w:sz w:val="21"/>
                <w:szCs w:val="21"/>
                <w:lang w:eastAsia="ar-SA"/>
              </w:rPr>
              <w:t xml:space="preserve">tokiu atveju kartu su pasiūlymu turi būti pateiktas paaiškinimas, dėl kokių priežasčių įrodymai negali būti pateikti arba juose trūksta informacijos, o perkančioji organizacija turi teisę kreiptis į </w:t>
            </w:r>
            <w:r>
              <w:rPr>
                <w:rFonts w:asciiTheme="minorHAnsi" w:hAnsiTheme="minorHAnsi" w:cstheme="minorHAnsi"/>
                <w:sz w:val="21"/>
                <w:szCs w:val="21"/>
                <w:lang w:eastAsia="ar-SA"/>
              </w:rPr>
              <w:t xml:space="preserve">paslaugų užsakovą dėl eksperto </w:t>
            </w:r>
            <w:r>
              <w:rPr>
                <w:rFonts w:asciiTheme="minorHAnsi" w:hAnsiTheme="minorHAnsi" w:cstheme="minorHAnsi"/>
                <w:sz w:val="21"/>
                <w:szCs w:val="21"/>
              </w:rPr>
              <w:t xml:space="preserve">patirties atitikties reikalavimams lentelėje arba gyvenimo aprašyme (CV)</w:t>
            </w:r>
            <w:r>
              <w:rPr>
                <w:rFonts w:asciiTheme="minorHAnsi" w:hAnsiTheme="minorHAnsi" w:cstheme="minorHAnsi"/>
                <w:color w:val="000000"/>
                <w:sz w:val="21"/>
                <w:szCs w:val="21"/>
              </w:rPr>
              <w:t xml:space="preserve"> nurodytų </w:t>
            </w:r>
            <w:r>
              <w:rPr>
                <w:rFonts w:asciiTheme="minorHAnsi" w:hAnsiTheme="minorHAnsi" w:cstheme="minorHAnsi"/>
                <w:sz w:val="21"/>
                <w:szCs w:val="21"/>
                <w:lang w:eastAsia="ar-SA"/>
              </w:rPr>
              <w:t xml:space="preserve">sutarčių įvykdymo.</w:t>
            </w:r>
          </w:p>
          <w:p>
            <w:pPr>
              <w:spacing/>
              <w:ind w:firstLine="0"/>
              <w:contextualSpacing/>
              <w:rPr>
                <w:rFonts w:asciiTheme="minorHAnsi" w:hAnsiTheme="minorHAnsi" w:cstheme="minorHAnsi"/>
                <w:color w:val="000000"/>
                <w:sz w:val="21"/>
                <w:szCs w:val="21"/>
                <w:u w:val="single"/>
              </w:rPr>
            </w:pPr>
            <w:r>
              <w:rPr>
                <w:rFonts w:asciiTheme="minorHAnsi" w:hAnsiTheme="minorHAnsi" w:cstheme="minorHAnsi"/>
                <w:sz w:val="21"/>
                <w:szCs w:val="21"/>
              </w:rPr>
              <w:t xml:space="preserve">4) </w:t>
            </w:r>
            <w:r>
              <w:rPr>
                <w:rFonts w:asciiTheme="minorHAnsi" w:hAnsiTheme="minorHAnsi" w:cstheme="minorHAnsi"/>
                <w:color w:val="000000"/>
                <w:sz w:val="21"/>
                <w:szCs w:val="21"/>
              </w:rPr>
              <w:t xml:space="preserve">ketinimų protokolas dėl sutarties sudarymo su ekspertu </w:t>
            </w:r>
            <w:r>
              <w:rPr>
                <w:rFonts w:asciiTheme="minorHAnsi" w:hAnsiTheme="minorHAnsi" w:cstheme="minorHAnsi"/>
                <w:b/>
                <w:bCs/>
                <w:color w:val="000000"/>
                <w:sz w:val="21"/>
                <w:szCs w:val="21"/>
              </w:rPr>
              <w:t xml:space="preserve">(tuo atveju, jeigu pasitelkiami kvazisubtiekėjai (ekspertai, kurie nėra tiekėjo, ūkio subjekto,  </w:t>
            </w:r>
            <w:r>
              <w:rPr>
                <w:rFonts w:asciiTheme="minorHAnsi" w:hAnsiTheme="minorHAnsi" w:eastAsia="Calibri" w:cstheme="minorHAnsi"/>
                <w:b/>
                <w:bCs/>
                <w:sz w:val="21"/>
                <w:szCs w:val="21"/>
              </w:rPr>
              <w:t xml:space="preserve">kurio pajėgumais tiekėjas remiasi, </w:t>
            </w:r>
            <w:r>
              <w:rPr>
                <w:rFonts w:asciiTheme="minorHAnsi" w:hAnsiTheme="minorHAnsi" w:cstheme="minorHAnsi"/>
                <w:b/>
                <w:bCs/>
                <w:color w:val="000000"/>
                <w:sz w:val="21"/>
                <w:szCs w:val="21"/>
              </w:rPr>
              <w:t xml:space="preserve">arba subtiekėjo darbuotojai, tačiau </w:t>
            </w:r>
            <w:r>
              <w:rPr>
                <w:rFonts w:asciiTheme="minorHAnsi" w:hAnsiTheme="minorHAnsi" w:cstheme="minorHAnsi"/>
                <w:b/>
                <w:bCs/>
                <w:sz w:val="21"/>
                <w:szCs w:val="21"/>
              </w:rPr>
              <w:t xml:space="preserve">juos ketinama įdarbinti, jei pasiūlymas bus pripažintas laimėjusiu</w:t>
            </w:r>
            <w:r>
              <w:rPr>
                <w:rFonts w:asciiTheme="minorHAnsi" w:hAnsiTheme="minorHAnsi" w:cstheme="minorHAnsi"/>
                <w:b/>
                <w:bCs/>
                <w:color w:val="000000"/>
                <w:sz w:val="21"/>
                <w:szCs w:val="21"/>
              </w:rPr>
              <w:t xml:space="preserve">)</w:t>
            </w:r>
            <w:r>
              <w:rPr>
                <w:rFonts w:asciiTheme="minorHAnsi" w:hAnsiTheme="minorHAnsi" w:cstheme="minorHAnsi"/>
                <w:color w:val="000000"/>
                <w:sz w:val="21"/>
                <w:szCs w:val="21"/>
              </w:rPr>
              <w:t xml:space="preserve"> tiekėjo laimėjimo ir sutarties sudarymo su perkančiąja organizacija atveju. </w:t>
            </w:r>
            <w:r>
              <w:rPr>
                <w:rFonts w:asciiTheme="minorHAnsi" w:hAnsiTheme="minorHAnsi" w:cstheme="minorHAnsi"/>
                <w:color w:val="000000"/>
                <w:sz w:val="21"/>
                <w:szCs w:val="21"/>
                <w:u w:val="single"/>
              </w:rPr>
              <w:t xml:space="preserve">Svarbu, kad susitarimai (ketinimų protokolai) būtų sudaryti iki nustatytos pasiūlymų pateikimo dienos. </w:t>
            </w:r>
          </w:p>
          <w:p>
            <w:pPr>
              <w:autoSpaceDE w:val="false"/>
              <w:autoSpaceDN w:val="false"/>
              <w:adjustRightInd w:val="false"/>
              <w:spacing/>
              <w:ind w:firstLine="0"/>
              <w:rPr>
                <w:rFonts w:asciiTheme="minorHAnsi" w:hAnsiTheme="minorHAnsi" w:cstheme="minorHAnsi"/>
                <w:color w:val="000000"/>
                <w:sz w:val="21"/>
                <w:szCs w:val="21"/>
              </w:rPr>
            </w:pPr>
            <w:r>
              <w:rPr>
                <w:rFonts w:asciiTheme="minorHAnsi" w:hAnsiTheme="minorHAnsi" w:cstheme="minorHAnsi"/>
                <w:sz w:val="21"/>
                <w:szCs w:val="21"/>
                <w:lang w:eastAsia="ar-SA"/>
              </w:rPr>
              <w:t xml:space="preserve">Perkančioji organizacija turi teisę kreiptis į užsakovą ir prašyti papildomos informacijos apie eksperto dalyvavimą projekte ir suteiktų paslaugų kokybę.</w:t>
            </w:r>
          </w:p>
        </w:tc>
        <w:tc>
          <w:tcPr>
            <w:tcW w:type="pct" w:w="1266"/>
            <w:tcBorders>
              <w:top w:val="single" w:color="000000" w:sz="4" w:space="0"/>
              <w:left w:val="single" w:color="000000" w:sz="4" w:space="0"/>
              <w:bottom w:val="single" w:color="000000" w:sz="4" w:space="0"/>
              <w:right w:val="single" w:color="000000" w:sz="4" w:space="0"/>
            </w:tcBorders>
          </w:tcPr>
          <w:p>
            <w:pPr>
              <w:spacing/>
              <w:ind w:left="143" w:right="143" w:firstLine="0"/>
              <w:rPr>
                <w:rFonts w:asciiTheme="minorHAnsi" w:hAnsiTheme="minorHAnsi" w:cstheme="minorHAnsi"/>
                <w:color w:val="000000"/>
                <w:sz w:val="21"/>
                <w:szCs w:val="21"/>
              </w:rPr>
            </w:pPr>
            <w:r>
              <w:rPr>
                <w:rFonts w:asciiTheme="minorHAnsi" w:hAnsiTheme="minorHAnsi" w:cstheme="minorHAnsi"/>
                <w:bCs/>
                <w:sz w:val="21"/>
                <w:szCs w:val="21"/>
              </w:rPr>
              <w:t xml:space="preserve">Tiekėjas, tiekėjų grupės nariai bendrai (gali ir vienas tiekėjų grupės narys) ir (arba) ūkio subjektas, kurio pajėgumais remiasi tiekėjas, </w:t>
            </w:r>
            <w:r>
              <w:rPr>
                <w:rFonts w:asciiTheme="minorHAnsi" w:hAnsiTheme="minorHAnsi" w:cstheme="minorHAnsi"/>
                <w:color w:val="000000"/>
                <w:sz w:val="21"/>
                <w:szCs w:val="21"/>
              </w:rPr>
              <w:t xml:space="preserve">jeigu tas subjektas pats vykdys tą pirkimo sutarties dalį, kuriai reikia jo turimų pajėgumų.</w:t>
            </w:r>
          </w:p>
          <w:p>
            <w:pPr>
              <w:spacing/>
              <w:ind w:left="143" w:right="143" w:firstLine="0"/>
              <w:rPr>
                <w:rFonts w:asciiTheme="minorHAnsi" w:hAnsiTheme="minorHAnsi" w:cstheme="minorHAnsi"/>
                <w:color w:val="000000"/>
                <w:sz w:val="22"/>
                <w:szCs w:val="22"/>
              </w:rPr>
            </w:pPr>
          </w:p>
          <w:p>
            <w:pPr>
              <w:autoSpaceDE w:val="false"/>
              <w:autoSpaceDN w:val="false"/>
              <w:adjustRightInd w:val="false"/>
              <w:spacing/>
              <w:ind w:firstLine="0"/>
              <w:rPr>
                <w:rFonts w:asciiTheme="minorHAnsi" w:hAnsiTheme="minorHAnsi" w:cstheme="minorHAnsi"/>
                <w:color w:val="000000"/>
                <w:sz w:val="21"/>
                <w:szCs w:val="21"/>
              </w:rPr>
            </w:pPr>
          </w:p>
        </w:tc>
      </w:tr>
    </w:tbl>
    <w:p w14:paraId="56573644">
      <w:pPr>
        <w:tabs>
          <w:tab w:val="left" w:pos="720"/>
        </w:tabs>
        <w:spacing w:line="240" w:lineRule="auto"/>
        <w:ind w:firstLine="567"/>
        <w:jc w:val="center"/>
        <w:rPr>
          <w:rFonts w:eastAsia="Calibri"/>
          <w:b/>
          <w:bCs/>
          <w:lang w:eastAsia="en-US"/>
        </w:rPr>
      </w:pPr>
    </w:p>
    <w:p w14:paraId="56573645">
      <w:pPr>
        <w:tabs>
          <w:tab w:val="left" w:pos="720"/>
        </w:tabs>
        <w:spacing w:line="240" w:lineRule="auto"/>
        <w:ind w:firstLine="567"/>
        <w:jc w:val="center"/>
        <w:rPr>
          <w:rFonts w:eastAsia="Calibri"/>
          <w:b/>
          <w:bCs/>
          <w:lang w:eastAsia="en-US"/>
        </w:rPr>
      </w:pPr>
    </w:p>
    <w:p w14:paraId="56573646">
      <w:pPr>
        <w:tabs>
          <w:tab w:val="left" w:pos="720"/>
        </w:tabs>
        <w:spacing w:line="240" w:lineRule="auto"/>
        <w:ind w:firstLine="567"/>
        <w:jc w:val="center"/>
        <w:rPr>
          <w:rFonts w:eastAsia="Calibri"/>
          <w:b/>
          <w:bCs/>
          <w:lang w:eastAsia="en-US"/>
        </w:rPr>
      </w:pPr>
      <w:r>
        <w:rPr>
          <w:rFonts w:eastAsia="Calibri"/>
          <w:b/>
          <w:bCs/>
          <w:lang w:eastAsia="en-US"/>
        </w:rPr>
        <w:t xml:space="preserve">Tiekėjams keliami reikalavimai dėl kokybės vadybos sistemos ir (ar) aplinkos apsaugos vadybos sistemos standartų reikalavimai</w:t>
      </w:r>
    </w:p>
    <w:p w14:paraId="56573647">
      <w:pPr>
        <w:tabs>
          <w:tab w:val="left" w:pos="720"/>
        </w:tabs>
        <w:spacing/>
        <w:ind w:firstLine="0"/>
        <w:rPr>
          <w:rFonts w:ascii="Arial" w:hAnsi="Arial" w:eastAsia="Arial" w:cs="Arial"/>
        </w:rPr>
      </w:pPr>
    </w:p>
    <w:p w14:paraId="56573648">
      <w:pPr>
        <w:spacing w:line="240" w:lineRule="auto"/>
        <w:ind w:left="567"/>
        <w:rPr>
          <w:rFonts w:eastAsia="Arial" w:cstheme="minorHAnsi"/>
          <w:color w:val="000000"/>
        </w:rPr>
      </w:pPr>
      <w:bookmarkStart w:colFirst="0" w:colLast="0" w:id="24" w:name="_heading=h.3rdcrjn"/>
      <w:bookmarkEnd w:id="24"/>
      <w:r>
        <w:rPr>
          <w:rFonts w:eastAsia="Arial" w:cstheme="minorHAnsi"/>
        </w:rPr>
        <w:t xml:space="preserve">1. Perkančioji organizacija nereikalauja, kad tiekėjai laikytųsi </w:t>
      </w:r>
      <w:r>
        <w:rPr>
          <w:rFonts w:eastAsia="Arial" w:cstheme="minorHAnsi"/>
          <w:color w:val="000000"/>
        </w:rPr>
        <w:t xml:space="preserve">kokybės vadybos sistemos ir (arba) aplinkos apsaugos vadybos sistemos standartų.</w:t>
      </w:r>
    </w:p>
    <w:p w14:paraId="56573649">
      <w:pPr>
        <w:tabs>
          <w:tab w:val="left" w:pos="567"/>
        </w:tabs>
        <w:spacing w:line="240" w:lineRule="auto"/>
        <w:ind w:firstLine="0"/>
        <w:rPr>
          <w:color w:val="000000"/>
        </w:rPr>
      </w:pPr>
      <w:r>
        <w:rPr>
          <w:rFonts w:eastAsia="Arial" w:cstheme="minorHAnsi"/>
          <w:i/>
          <w:color w:val="000000"/>
        </w:rPr>
        <w:tab/>
      </w:r>
      <w:bookmarkStart w:id="25" w:name="ketvpriedas"/>
      <w:bookmarkStart w:id="26" w:name="_Toc85439812"/>
    </w:p>
    <w:p w14:paraId="5657364A">
      <w:pPr>
        <w:spacing/>
        <w:rPr/>
      </w:pPr>
    </w:p>
    <w:p w14:paraId="5657364B">
      <w:pPr>
        <w:spacing/>
        <w:rPr/>
      </w:pPr>
    </w:p>
    <w:p w14:paraId="5657364C">
      <w:pPr>
        <w:spacing/>
        <w:rPr/>
      </w:pPr>
    </w:p>
    <w:p w14:paraId="5657364D">
      <w:pPr>
        <w:spacing/>
        <w:rPr/>
      </w:pPr>
    </w:p>
    <w:p w14:paraId="5657364E">
      <w:pPr>
        <w:spacing/>
        <w:rPr/>
      </w:pPr>
    </w:p>
    <w:p w14:paraId="5657364F">
      <w:pPr>
        <w:spacing/>
        <w:rPr/>
      </w:pPr>
    </w:p>
    <w:p w14:paraId="56573650">
      <w:pPr>
        <w:spacing/>
        <w:rPr/>
      </w:pPr>
    </w:p>
    <w:p w14:paraId="56573651">
      <w:pPr>
        <w:spacing/>
        <w:rPr/>
      </w:pPr>
    </w:p>
    <w:p w14:paraId="56573652">
      <w:pPr>
        <w:spacing/>
        <w:rPr/>
      </w:pPr>
    </w:p>
    <w:p w14:paraId="56573653">
      <w:pPr>
        <w:spacing/>
        <w:rPr/>
      </w:pPr>
    </w:p>
    <w:p w14:paraId="56573654">
      <w:pPr>
        <w:spacing/>
        <w:rPr/>
      </w:pPr>
    </w:p>
    <w:p w14:paraId="56573655">
      <w:pPr>
        <w:spacing/>
        <w:rPr/>
      </w:pPr>
    </w:p>
    <w:p w14:paraId="56573656">
      <w:pPr>
        <w:spacing/>
        <w:rPr/>
      </w:pPr>
    </w:p>
    <w:p w14:paraId="56573657">
      <w:pPr>
        <w:spacing/>
        <w:rPr/>
      </w:pPr>
    </w:p>
    <w:p w14:paraId="56573658">
      <w:pPr>
        <w:spacing/>
        <w:rPr/>
      </w:pPr>
    </w:p>
    <w:p w14:paraId="56573659">
      <w:pPr>
        <w:spacing/>
        <w:jc w:val="right"/>
        <w:rPr>
          <w:rFonts w:ascii="Arial" w:hAnsi="Arial" w:eastAsia="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5657365A">
      <w:pPr>
        <w:spacing w:line="240" w:lineRule="auto"/>
        <w:ind w:left="7314" w:firstLine="0"/>
        <w:rPr>
          <w:rFonts w:cstheme="minorHAnsi"/>
        </w:rPr>
      </w:pPr>
      <w:r>
        <w:rPr>
          <w:rFonts w:cstheme="minorHAnsi"/>
        </w:rPr>
        <w:t xml:space="preserve">Pirkimo sąlygų 3 priedas </w:t>
      </w:r>
      <w:r>
        <w:rPr>
          <w:rFonts w:cstheme="minorHAnsi"/>
        </w:rPr>
        <w:t xml:space="preserve">„</w:t>
      </w:r>
      <w:r>
        <w:rPr>
          <w:rFonts w:cstheme="minorHAnsi"/>
        </w:rPr>
        <w:t xml:space="preserve">Techninė specifikacija</w:t>
      </w:r>
      <w:r>
        <w:rPr>
          <w:rFonts w:cstheme="minorHAnsi"/>
        </w:rPr>
        <w:t xml:space="preserve">“</w:t>
      </w:r>
      <w:bookmarkEnd w:id="27"/>
      <w:bookmarkEnd w:id="28"/>
      <w:bookmarkEnd w:id="29"/>
      <w:bookmarkEnd w:id="30"/>
      <w:bookmarkEnd w:id="31"/>
      <w:bookmarkEnd w:id="32"/>
    </w:p>
    <w:bookmarkEnd w:id="33"/>
    <w:p w14:paraId="5657365B">
      <w:pPr>
        <w:spacing/>
        <w:jc w:val="center"/>
        <w:rPr>
          <w:rFonts w:cstheme="minorHAnsi"/>
          <w:sz w:val="28"/>
          <w:szCs w:val="28"/>
        </w:rPr>
      </w:pPr>
    </w:p>
    <w:p w14:paraId="5657365C">
      <w:pPr>
        <w:spacing w:line="240" w:lineRule="auto"/>
        <w:jc w:val="center"/>
        <w:rPr>
          <w:rFonts w:cstheme="minorHAnsi"/>
          <w:b/>
          <w:bCs/>
          <w:sz w:val="24"/>
          <w:szCs w:val="24"/>
        </w:rPr>
      </w:pPr>
      <w:r>
        <w:rPr>
          <w:rFonts w:cstheme="minorHAnsi"/>
          <w:b/>
          <w:bCs/>
          <w:sz w:val="24"/>
          <w:szCs w:val="24"/>
        </w:rPr>
        <w:t xml:space="preserve">TECHNINĖ SPECIFIKACIJA</w:t>
      </w: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5657365D">
      <w:pPr>
        <w:spacing w:line="240" w:lineRule="auto"/>
        <w:jc w:val="center"/>
        <w:rPr>
          <w:rFonts w:cstheme="minorHAnsi"/>
          <w:b/>
          <w:bCs/>
          <w:sz w:val="24"/>
          <w:szCs w:val="24"/>
        </w:rPr>
      </w:pPr>
      <w:r>
        <w:rPr>
          <w:b/>
          <w:bCs/>
          <w:sz w:val="24"/>
          <w:szCs w:val="24"/>
        </w:rPr>
        <w:t xml:space="preserve">APKLAUSA DĖL LINO BIURO POVEIKIO IR REPUTACIJOS</w:t>
      </w:r>
    </w:p>
    <w:p w14:paraId="5657365E">
      <w:pPr>
        <w:spacing/>
        <w:rPr/>
      </w:pPr>
    </w:p>
    <w:p w14:paraId="5657365F">
      <w:pPr>
        <w:spacing/>
        <w:rPr>
          <w:b/>
          <w:bCs/>
        </w:rPr>
      </w:pPr>
      <w:r>
        <w:rPr>
          <w:b/>
          <w:bCs/>
        </w:rPr>
        <w:t xml:space="preserve">1. APKLAUSOS POREIKIS IR TIKSLAI</w:t>
      </w:r>
    </w:p>
    <w:p w14:paraId="56573660">
      <w:pPr>
        <w:spacing/>
        <w:rPr/>
      </w:pPr>
      <w:r>
        <w:rPr>
          <w:lang w:val="en-GB"/>
        </w:rPr>
        <w:t xml:space="preserve">1.1.</w:t>
      </w:r>
      <w:r>
        <w:rPr>
          <w:b/>
          <w:bCs/>
          <w:lang w:val="en-GB"/>
        </w:rPr>
        <w:t xml:space="preserve"> Užsakovas </w:t>
      </w:r>
      <w:r>
        <w:rPr>
          <w:b/>
          <w:bCs/>
          <w:lang w:val="en-GB"/>
        </w:rPr>
        <w:t xml:space="preserve">– </w:t>
      </w:r>
      <w:r>
        <w:rPr>
          <w:b/>
          <w:bCs/>
          <w:lang w:val="en-GB"/>
        </w:rPr>
        <w:t xml:space="preserve">Lietuvos mokslo tarybos LINO biur</w:t>
      </w:r>
      <w:r>
        <w:rPr>
          <w:b/>
          <w:bCs/>
        </w:rPr>
        <w:t xml:space="preserve">as </w:t>
      </w:r>
      <w:r>
        <w:rPr/>
        <w:t xml:space="preserve">(pilnas pavadinimas - Lietuvos mokslo ir inovacijų ryšių ir kompetencijos biuras Briuselyje). Tai yra Lietuvos mokslo tarybos (toliau </w:t>
      </w:r>
      <w:r>
        <w:rPr/>
        <w:t xml:space="preserve">– </w:t>
      </w:r>
      <w:r>
        <w:rPr/>
        <w:t xml:space="preserve">LMT, ar Perkančioji organizacija) padalinys, veikiantis Briuselyje, Belgijoje. LINO biuras stiprina Lietuvos mokslo ir inovacijų matomumą Europos Sąjungoje (toliau </w:t>
      </w:r>
      <w:r>
        <w:rPr/>
        <w:t xml:space="preserve">– </w:t>
      </w:r>
      <w:r>
        <w:rPr/>
        <w:t xml:space="preserve">ES)</w:t>
      </w:r>
      <w:r>
        <w:rPr/>
        <w:t xml:space="preserve">, skatina tarptautinį bendradarbiavimą, partnerystes ir tinklaveiką, taip pat skleidžia aktualią informaciją apie ES ir Lietuvos mokslo bei inovacijų politikos iniciatyvas. LINO biuras taip pat vykdo neformalią Lietuvos mokslo ir inovacijų diplomatiją. </w:t>
      </w:r>
    </w:p>
    <w:p w14:paraId="56573661">
      <w:pPr>
        <w:spacing/>
        <w:rPr/>
      </w:pPr>
      <w:r>
        <w:rPr/>
        <w:t xml:space="preserve">LINO biuras vykdo ES mokslo ir inovacijų politikos stebėseną, dalyvauja įvairių Briuselyje veikiančių tinklų (IGLO, Science|Business, Widening</w:t>
      </w:r>
      <w:r>
        <w:rPr/>
        <w:t xml:space="preserve">) veikloje bei įvairiose darbo grupėse. Taip pat organizuoja tarptautinius informacinius, diskusijų, pristatymo, tinklaveikos ir kt. renginius, į kuriuos aktyviai įtraukia dalyvius ir pranešėjus iš Lietuvos. LINO biuras siekia stiprinti Lietuvos matomumą Briuselyje, skatindamas Lietuvos atstovų dalyvavimą ES institucijų ir kitų Briuselyje veikiančių įstaigų renginiuose ir susitikimuose. LINO biuras reguliariai rengia Lietuvos auditorijai ES mokslo ir inovacijų politikos apžvalgas, konsultuoja Lietuvos ir ki</w:t>
      </w:r>
      <w:r>
        <w:rPr/>
        <w:t xml:space="preserve">tų šalių suinteresuotuosius asmenis tarptautinio bendradarbiavimo mokslo ir inovacijų srityje klausimais, vykdo kitas su tarptautiniu bendradarbiavimu susijusias veiklas. </w:t>
      </w:r>
    </w:p>
    <w:p w14:paraId="56573662">
      <w:pPr>
        <w:spacing/>
        <w:rPr/>
      </w:pPr>
      <w:r>
        <w:rPr/>
        <w:t xml:space="preserve">LINO biuras yra daugelio kitų šalių Briuselyje veikiančių mokslinių tyrimų ir inovacijų biurų lietuviškas atitikmuo ir vykdo panašias funkcijas, susijusias su ES mokslo ir inovacijų politikos stebėsena, bendradarbiavimo skatinimu, tinklaveika bei nacionalinių interesų neformaliu atstovavimų ES lygmeniu. Šie biurai Briuselyje yra susibūrę į neformaliąją asociaciją IGLO (</w:t>
      </w:r>
      <w:r>
        <w:rPr/>
        <w:fldChar w:fldCharType="begin"/>
      </w:r>
      <w:r>
        <w:rPr/>
        <w:instrText xml:space="preserve">HYPERLINK "https://iglortd.org/" </w:instrText>
      </w:r>
      <w:r>
        <w:rPr/>
        <w:fldChar w:fldCharType="separate"/>
      </w:r>
      <w:r>
        <w:rPr>
          <w:rStyle w:val="Hyperlink"/>
        </w:rPr>
        <w:t xml:space="preserve">https://iglortd.org</w:t>
      </w:r>
      <w:r>
        <w:rPr/>
        <w:fldChar w:fldCharType="end"/>
      </w:r>
      <w:r>
        <w:rPr/>
        <w:t xml:space="preserve">), LINO biuras yra aktyvus šio tinklo dalyvis.</w:t>
      </w:r>
    </w:p>
    <w:p w14:paraId="56573663">
      <w:pPr>
        <w:spacing/>
        <w:rPr/>
      </w:pPr>
      <w:r>
        <w:rPr/>
        <w:t xml:space="preserve">LINO biuras Briuselyje atstovauja visą Lietuvos mokslo ir inovacijų ekosistemą </w:t>
      </w:r>
      <w:r>
        <w:rPr/>
        <w:t xml:space="preserve">– </w:t>
      </w:r>
      <w:r>
        <w:rPr/>
        <w:t xml:space="preserve">mokslo ir studijų institucijas; MVĮ (startuolius) ir kitus inovacijų kūrėjus; kitas mokslo ir inovacijų srityje dirbančias įstaigas (mokslinių tyrimų ir inovacijų centrus, klasterius, slėnius, muziejus, nevyriausybines organizacijas ir kt.). </w:t>
      </w:r>
    </w:p>
    <w:p w14:paraId="56573664">
      <w:pPr>
        <w:spacing/>
        <w:rPr>
          <w:lang w:val="en-GB"/>
        </w:rPr>
      </w:pPr>
      <w:r>
        <w:rPr/>
        <w:t xml:space="preserve">LINO biuras nuo </w:t>
      </w:r>
      <w:r>
        <w:rPr>
          <w:lang w:val="en-GB"/>
        </w:rPr>
        <w:t xml:space="preserve">2024 m.</w:t>
      </w:r>
      <w:r>
        <w:rPr/>
        <w:t xml:space="preserve"> veikia pagal iš ES iniciatyvos </w:t>
      </w:r>
      <w:r>
        <w:rPr/>
        <w:t xml:space="preserve">„</w:t>
      </w:r>
      <w:r>
        <w:rPr/>
        <w:t xml:space="preserve">NextGenerationEU</w:t>
      </w:r>
      <w:r>
        <w:rPr/>
        <w:t xml:space="preserve">” </w:t>
      </w:r>
      <w:r>
        <w:rPr/>
        <w:t xml:space="preserve">finansuojamą projektą Nr. 10-060-P-0001 (</w:t>
      </w:r>
      <w:r>
        <w:rPr/>
        <w:t xml:space="preserve">„</w:t>
      </w:r>
      <w:r>
        <w:rPr/>
        <w:t xml:space="preserve">LINO biuro veikla</w:t>
      </w:r>
      <w:r>
        <w:rPr/>
        <w:t xml:space="preserve">”</w:t>
      </w:r>
      <w:r>
        <w:rPr/>
        <w:t xml:space="preserve">). Tai - jau antrasis LMT LINO biuro projektas (pirmasis vyko </w:t>
      </w:r>
      <w:r>
        <w:rPr>
          <w:lang w:val="en-GB"/>
        </w:rPr>
        <w:t xml:space="preserve">2017-2024 m.). LINO </w:t>
      </w:r>
      <w:r>
        <w:rPr>
          <w:lang w:val="en-GB"/>
        </w:rPr>
        <w:t xml:space="preserve">biuro</w:t>
      </w:r>
      <w:r>
        <w:rPr>
          <w:lang w:val="en-GB"/>
        </w:rPr>
        <w:t xml:space="preserve"> </w:t>
      </w:r>
      <w:r>
        <w:rPr>
          <w:lang w:val="en-GB"/>
        </w:rPr>
        <w:t xml:space="preserve">interneto</w:t>
      </w:r>
      <w:r>
        <w:rPr>
          <w:lang w:val="en-GB"/>
        </w:rPr>
        <w:t xml:space="preserve"> </w:t>
      </w:r>
      <w:r>
        <w:rPr>
          <w:lang w:val="en-GB"/>
        </w:rPr>
        <w:t xml:space="preserve">svetainė</w:t>
      </w:r>
      <w:r>
        <w:rPr>
          <w:lang w:val="en-GB"/>
        </w:rPr>
        <w:t xml:space="preserve">: </w:t>
      </w:r>
      <w:r>
        <w:rPr/>
        <w:fldChar w:fldCharType="begin"/>
      </w:r>
      <w:r>
        <w:rPr/>
        <w:instrText xml:space="preserve">HYPERLINK "https://lino.lmt.lt/" </w:instrText>
      </w:r>
      <w:r>
        <w:rPr/>
        <w:fldChar w:fldCharType="separate"/>
      </w:r>
      <w:r>
        <w:rPr>
          <w:rStyle w:val="Hyperlink"/>
          <w:lang w:val="en-GB"/>
        </w:rPr>
        <w:t xml:space="preserve">https://lino.lmt.lt</w:t>
      </w:r>
      <w:r>
        <w:rPr/>
        <w:fldChar w:fldCharType="end"/>
      </w:r>
      <w:r>
        <w:rPr>
          <w:lang w:val="en-GB"/>
        </w:rPr>
        <w:t xml:space="preserve">.</w:t>
      </w:r>
    </w:p>
    <w:p w14:paraId="56573665">
      <w:pPr>
        <w:spacing/>
        <w:rPr/>
      </w:pPr>
      <w:r>
        <w:rPr>
          <w:lang w:val="en-GB"/>
        </w:rPr>
        <w:t xml:space="preserve">1.2. </w:t>
      </w:r>
      <w:r>
        <w:rPr>
          <w:b/>
          <w:bCs/>
          <w:lang w:val="en-GB"/>
        </w:rPr>
        <w:t xml:space="preserve">Apklausos tikslas</w:t>
      </w:r>
      <w:r>
        <w:rPr>
          <w:lang w:val="en-GB"/>
        </w:rPr>
        <w:t xml:space="preserve">. Apklausos paslauga perkama, siekiant i</w:t>
      </w:r>
      <w:r>
        <w:rPr/>
        <w:t xml:space="preserve">šsiaiškinti</w:t>
      </w:r>
      <w:r>
        <w:rPr/>
        <w:t xml:space="preserve"> LINO biuro reputaciją, poveikį ir kuriamą pridėtinę vertę. Apklausos rezultatai padės įsivertinti: LINO biuro naudą, teikiamą Lietuvos mokslo ir inovacijų ekosistemai; esamų LINO biuro veiklos krypčių aktualumą ir galimų papildomų veiklos krypčių poreikį; su LINO biuru kontaktavusių ar bendradarbiavusių respondentų pasitenkinimą gautomis paslaugomis, komunikacija ir bendradarbiavimu; bendrą LINO biuro reputaciją ekosistemose, kuriose jis veikia (Lietuvoje ir, galimai, Belgijoje). Apklausos rezultatai taip </w:t>
      </w:r>
      <w:r>
        <w:rPr/>
        <w:t xml:space="preserve">pat padėtų pademonstruoti LINO biuro veiklos tęstinumo poreikį, pasibaigus dabartiniam projektui (</w:t>
      </w:r>
      <w:r>
        <w:rPr/>
        <w:t xml:space="preserve">t.y. trečiojo LINO projekto poreikį), bei kaip LINO biuro veiklą dar būtų galima patobulinti. Apklausos ataskaita bus įtraukta prie svarbiausių ir strateginių dabartinio (antrojo) LINO biuro projekto dokumentų. </w:t>
      </w:r>
    </w:p>
    <w:p w14:paraId="56573666">
      <w:pPr>
        <w:spacing/>
        <w:rPr>
          <w:sz w:val="24"/>
          <w:szCs w:val="24"/>
        </w:rPr>
      </w:pPr>
    </w:p>
    <w:p w14:paraId="56573667">
      <w:pPr>
        <w:spacing/>
        <w:rPr>
          <w:b/>
          <w:bCs/>
          <w:sz w:val="24"/>
          <w:szCs w:val="24"/>
          <w:lang w:val="en-GB"/>
        </w:rPr>
      </w:pPr>
      <w:r>
        <w:rPr>
          <w:b/>
          <w:bCs/>
          <w:sz w:val="24"/>
          <w:szCs w:val="24"/>
        </w:rPr>
        <w:t xml:space="preserve">2. REIKALAVIMAI PASLAUGOS TEIKIMUI</w:t>
      </w:r>
    </w:p>
    <w:p w14:paraId="56573668">
      <w:pPr>
        <w:spacing/>
        <w:rPr/>
      </w:pPr>
      <w:r>
        <w:rPr>
          <w:lang w:val="en-GB"/>
        </w:rPr>
        <w:t xml:space="preserve">2.1.</w:t>
      </w:r>
      <w:r>
        <w:rPr>
          <w:b/>
          <w:bCs/>
          <w:lang w:val="en-GB"/>
        </w:rPr>
        <w:t xml:space="preserve"> Terminai</w:t>
      </w:r>
      <w:r>
        <w:rPr>
          <w:lang w:val="en-GB"/>
        </w:rPr>
        <w:t xml:space="preserve">. Apklausa (įskaitant rezultatų apibendrinimą) turi b</w:t>
      </w:r>
      <w:r>
        <w:rPr/>
        <w:t xml:space="preserve">ūti pilnai pabaigta n</w:t>
      </w:r>
      <w:r>
        <w:rPr>
          <w:color w:val="242424"/>
        </w:rPr>
        <w:t xml:space="preserve">e vėliau kaip per 4 mėnesius nuo Sutarties įsigaliojimo dienos.</w:t>
      </w:r>
      <w:r>
        <w:rPr/>
        <w:t xml:space="preserve"> Preliminarus bendras planas: </w:t>
      </w:r>
    </w:p>
    <w:p w14:paraId="56573669">
      <w:pPr>
        <w:pStyle w:val="ListParagraph"/>
        <w:spacing w:after="160" w:line="278" w:lineRule="auto"/>
        <w:ind w:firstLine="0"/>
        <w:jc w:val="left"/>
        <w:rPr>
          <w:lang w:val="en-GB"/>
        </w:rPr>
      </w:pPr>
      <w:r>
        <w:rPr/>
        <w:t xml:space="preserve">2.1.1. </w:t>
      </w:r>
      <w:r>
        <w:rPr>
          <w:color w:val="242424"/>
        </w:rPr>
        <w:t xml:space="preserve">Ne vėliau kaip per 30 kalendorinių dienų nuo sutarties įsigaliojimo dienos, Paslaugų teikėjas suderina su Užsakovu tyrimo klausimyną bei identifikuoja tikslines respondentų grupes Lietuvoje (ir Briuselyje, jeigu Užsakovas pateikia tokį poreikį iki etapo pradžios);</w:t>
      </w:r>
    </w:p>
    <w:p w14:paraId="5657366A">
      <w:pPr>
        <w:pStyle w:val="ListParagraph"/>
        <w:spacing w:after="160" w:line="278" w:lineRule="auto"/>
        <w:ind w:firstLine="0"/>
        <w:jc w:val="left"/>
        <w:rPr>
          <w:rFonts w:ascii="Segoe UI" w:hAnsi="Segoe UI" w:eastAsia="Segoe UI" w:cs="Segoe UI"/>
          <w:color w:val="242424"/>
          <w:lang w:val="en-GB"/>
        </w:rPr>
      </w:pPr>
      <w:r>
        <w:rPr>
          <w:lang w:val="en-GB"/>
        </w:rPr>
        <w:t xml:space="preserve">2.1.2. </w:t>
      </w:r>
      <w:r>
        <w:rPr>
          <w:color w:val="242424"/>
          <w:lang w:val="en-GB"/>
        </w:rPr>
        <w:t xml:space="preserve">Paslaugų teikėjas įsipareigoja įvykdyti apklausą (internetinę anketą, o esant poreikiui </w:t>
      </w:r>
      <w:r>
        <w:rPr>
          <w:color w:val="242424"/>
          <w:lang w:val="en-GB"/>
        </w:rPr>
        <w:t xml:space="preserve">– </w:t>
      </w:r>
      <w:r>
        <w:rPr>
          <w:color w:val="242424"/>
          <w:lang w:val="en-GB"/>
        </w:rPr>
        <w:t xml:space="preserve">ir apklausą telefonu ar gyvai) per 30 kalendorinių dienų nuo suderinto tyrimo klausimyno dienos. Užsakovo sprendimu (pvz., nesurinkus pakankamo </w:t>
      </w:r>
      <w:r>
        <w:rPr>
          <w:color w:val="242424"/>
          <w:lang w:val="en-GB"/>
        </w:rPr>
        <w:t xml:space="preserve">respondentų skaičiaus), apklausos vykdymo terminas gali būti pratęstas vieną kartą, bet ne ilgiau kaip 30 kalendorinių dienų, apie tai raštu informuojant Paslaugų teikėją ne vėliau kaip prieš 3 darbo dienas iki termino pabaigos;</w:t>
      </w:r>
    </w:p>
    <w:p w14:paraId="5657366B">
      <w:pPr>
        <w:pStyle w:val="ListParagraph"/>
        <w:numPr>
          <w:ilvl w:val="0"/>
          <w:numId w:val="23"/>
        </w:numPr>
        <w:spacing w:after="160" w:line="278" w:lineRule="auto"/>
        <w:jc w:val="left"/>
        <w:rPr>
          <w:lang w:val="en-GB"/>
        </w:rPr>
      </w:pPr>
      <w:r>
        <w:rPr>
          <w:lang w:val="en-GB"/>
        </w:rPr>
        <w:t xml:space="preserve">2.1.3. </w:t>
      </w:r>
      <w:r>
        <w:rPr>
          <w:color w:val="242424"/>
          <w:lang w:val="en-GB"/>
        </w:rPr>
        <w:t xml:space="preserve">Atlikęs respondentų apklausą, Tiekėjas privalo kuo skubiau, tačiau ne vėliau kaip per 30 kalendorinių dienų nuo apklausos pabaigos, parengti apklausos rezultatų ataskaitą. Šis nustatytas terminas negali būti pratęsiamas.</w:t>
      </w:r>
    </w:p>
    <w:p w14:paraId="5657366C">
      <w:pPr>
        <w:spacing/>
        <w:rPr>
          <w:lang w:val="en-GB"/>
        </w:rPr>
      </w:pPr>
      <w:r>
        <w:rPr>
          <w:lang w:val="en-GB"/>
        </w:rPr>
        <w:t xml:space="preserve">2.2. </w:t>
      </w:r>
      <w:r>
        <w:rPr>
          <w:b/>
          <w:bCs/>
          <w:lang w:val="en-GB"/>
        </w:rPr>
        <w:t xml:space="preserve">Apklausos rengimas</w:t>
      </w:r>
      <w:r>
        <w:rPr>
          <w:lang w:val="en-GB"/>
        </w:rPr>
        <w:t xml:space="preserve">. Tiekėjas, atsižvelgdamas į </w:t>
      </w:r>
      <w:r>
        <w:rPr>
          <w:lang w:val="en-GB"/>
        </w:rPr>
        <w:t xml:space="preserve">Užsakovo poreikius ir remdamasis geriausia praktika, turi sudaryti apklausos </w:t>
      </w:r>
      <w:r>
        <w:rPr>
          <w:i/>
          <w:iCs/>
          <w:lang w:val="en-GB"/>
        </w:rPr>
        <w:t xml:space="preserve">klausimyną</w:t>
      </w:r>
      <w:r>
        <w:rPr>
          <w:lang w:val="en-GB"/>
        </w:rPr>
        <w:t xml:space="preserve"> ir drauge su Užsakovu identifikuoti </w:t>
      </w:r>
      <w:r>
        <w:rPr>
          <w:i/>
          <w:iCs/>
          <w:lang w:val="en-GB"/>
        </w:rPr>
        <w:t xml:space="preserve">tikslines grupes</w:t>
      </w:r>
      <w:r>
        <w:rPr>
          <w:lang w:val="en-GB"/>
        </w:rPr>
        <w:t xml:space="preserve">. Tiekėjas su Užsakovu aptars tinkamiausią apklausos anketos apimtį, klausimų tipus (atviri, uždari, pasirinkimo iš kelių variantų ir pan.). Tikslinės grupės turės apimti įvairius Lietuvos mokslo ir inovacijų ekosistemos dalyvius (pvz. tyrėjai, inovatoriai, mokslo vadybininkai, ministerijų atstovai, kitų organizacijų, įmonių, įstaigų atstovai). Tiekėjas ir Užsakovas (</w:t>
      </w:r>
      <w:r>
        <w:rPr>
          <w:lang w:val="en-GB"/>
        </w:rPr>
        <w:t xml:space="preserve">remdamiesi geriausia tokių apklausų praktika) turės drauge nuspręsti, ar apklausa apims tik Lietuvos, ar ir tarptautinę (pvz. Briuselio tinklų, kuriuose yra LINO biuras) mokslo ir inovacijų ekosistemą.</w:t>
      </w:r>
    </w:p>
    <w:p w14:paraId="5657366D">
      <w:pPr>
        <w:spacing/>
        <w:rPr>
          <w:lang w:val="en-GB"/>
        </w:rPr>
      </w:pPr>
      <w:r>
        <w:rPr>
          <w:lang w:val="en-GB"/>
        </w:rPr>
        <w:t xml:space="preserve">2.3. </w:t>
      </w:r>
      <w:r>
        <w:rPr>
          <w:b/>
          <w:bCs/>
          <w:lang w:val="en-GB"/>
        </w:rPr>
        <w:t xml:space="preserve">Apklausos vykdymas</w:t>
      </w:r>
      <w:r>
        <w:rPr>
          <w:lang w:val="en-GB"/>
        </w:rPr>
        <w:t xml:space="preserve">. Tiekėjas ir Užsakovas, remdamiesi geriausia tokio tipo apklausų praktika, turi sutarti, kaip bus vykdoma apklausa (pvz. individualūs interviu, fokus grupės, internetinės anketos ir pan. - galima įvairių apklausimo būdų kombinacija). Dalį apklausiamųjų kontaktų (organizacijos, su </w:t>
      </w:r>
      <w:r>
        <w:rPr>
          <w:lang w:val="en-GB"/>
        </w:rPr>
        <w:t xml:space="preserve">kuriomis bendradarbiavo) jau turi sukaupęs LINO biuras; kitą dalį turės identifikuoti, surasti, suderinti su Užsakovu ir susisiekti Tiekėjas (prireikus, su Užsakovo bendradarbiavimu). Susisiekiant su apklausiamaisiais turi būti laikomasi duomenų apsaugos teisės aktuose nurodytų reikalavimų (Tiekėjas turi išmanyti šiuos reikalavimus ir geriausią praktiką). Apklausiami respondentai turi būti informuoti apie jų teises duomenų apsaugos klausimais.</w:t>
      </w:r>
    </w:p>
    <w:p w14:paraId="5657366E">
      <w:pPr>
        <w:spacing/>
        <w:rPr>
          <w:lang w:val="en-GB"/>
        </w:rPr>
      </w:pPr>
      <w:r>
        <w:rPr>
          <w:lang w:val="en-GB"/>
        </w:rPr>
        <w:t xml:space="preserve">2.4. </w:t>
      </w:r>
      <w:r>
        <w:rPr>
          <w:b/>
          <w:bCs/>
          <w:lang w:val="en-GB"/>
        </w:rPr>
        <w:t xml:space="preserve">Apklausos rezultatų apibendrinimas</w:t>
      </w:r>
      <w:r>
        <w:rPr>
          <w:lang w:val="en-GB"/>
        </w:rPr>
        <w:t xml:space="preserve">. Pagal drauge su </w:t>
      </w:r>
      <w:r>
        <w:rPr>
          <w:lang w:val="en-GB"/>
        </w:rPr>
        <w:t xml:space="preserve">Užsakovu sutartą klausimyną apklausus pagal drauge su Užsakovu identifikuotas tikslines grupes, Tiekėjas turi parengti išsamią apklausos rezultatų ataskaitą, kurioje turi pateikti tiek statistinių (angl. "quantitative"), tiek papildomų kokybinių (angl. "qualitative") įžvalgų. Ataskaita turi būti parengta lietuvių kalba, papildomai pridedant anglų kalba parašytą svarbiausių akcentų santrauką (angl. "executive summary"). Taip pat turi būti parengta svarbiausių tyrimo įžvalgų "PowerPoint" prezentacija. </w:t>
      </w:r>
      <w:r>
        <w:rPr>
          <w:lang w:val="en-GB"/>
        </w:rPr>
        <w:t xml:space="preserve">Apklausos ataskaita bus naudojama ne tik kaip vienas iš LINO biuro administracinių / strateginių dokumentų, bet ir komunikacijos / viešinimo tikslais, todėl ataskaita turi būti parašyta ne per daug kanceliariniu stiliumi ir turėtų vizualiai patrauklių elementų (diagramų ir pan.). Ataskaita turi būti profesionali, išsami, dalykiška ir lengvai skaitoma.</w:t>
      </w:r>
    </w:p>
    <w:p w14:paraId="5657366F">
      <w:pPr>
        <w:spacing/>
        <w:rPr/>
      </w:pPr>
      <w:r>
        <w:rPr>
          <w:lang w:val="en-GB"/>
        </w:rPr>
        <w:t xml:space="preserve">2.5. </w:t>
      </w:r>
      <w:r>
        <w:rPr>
          <w:b/>
          <w:bCs/>
          <w:lang w:val="en-GB"/>
        </w:rPr>
        <w:t xml:space="preserve">Surinktų</w:t>
      </w:r>
      <w:r>
        <w:rPr>
          <w:b/>
          <w:bCs/>
        </w:rPr>
        <w:t xml:space="preserve"> neapdorotų duomenų tvarkymas</w:t>
      </w:r>
      <w:r>
        <w:rPr/>
        <w:t xml:space="preserve">. Užsakovas ir Tiekėjas, remdamiesi duomenų apsaugos teisės aktais ir geriausia praktika, sutars, kaip, kur ir kiek ilgai po apklausos ataskaitos parengimo bus saugomi iš respondentų surinkti duomenys. </w:t>
      </w:r>
    </w:p>
    <w:p w14:paraId="56573670">
      <w:pPr>
        <w:spacing/>
        <w:rPr/>
      </w:pPr>
    </w:p>
    <w:p w14:paraId="56573671">
      <w:pPr>
        <w:spacing/>
        <w:rPr>
          <w:b/>
          <w:bCs/>
        </w:rPr>
      </w:pPr>
      <w:r>
        <w:rPr>
          <w:b/>
          <w:bCs/>
        </w:rPr>
        <w:t xml:space="preserve">3. APIBENDRINIMAS</w:t>
      </w:r>
    </w:p>
    <w:p w14:paraId="56573672">
      <w:pPr>
        <w:spacing/>
        <w:rPr/>
      </w:pPr>
      <w:r>
        <w:rPr/>
        <w:t xml:space="preserve">3.</w:t>
      </w:r>
      <w:r>
        <w:rPr>
          <w:lang w:val="en-GB"/>
        </w:rPr>
        <w:t xml:space="preserve">1</w:t>
      </w:r>
      <w:r>
        <w:rPr/>
        <w:t xml:space="preserve">. Tiekėjas, vadovaudamasis savo profesine kompetencija ir visuomenės nuomonės tyrimų vykdymo gerąja praktika, konsultuoja Perkančiąją organizaciją dėl tinkamiausios tyrimo metodikos, apklausos formato, duomenų rinkimo būdo ir tikslinių respondentų grupių parinkimo.</w:t>
      </w:r>
    </w:p>
    <w:p w14:paraId="56573673">
      <w:pPr>
        <w:spacing/>
        <w:rPr/>
      </w:pPr>
      <w:r>
        <w:rPr/>
        <w:t xml:space="preserve">3.2</w:t>
      </w:r>
      <w:r>
        <w:rPr/>
        <w:t xml:space="preserve">. Prieš pradedant apklausą Tiekėjas kartu su Perkančiąja organizacija įvertina tyrimo tikslus, nurodytus šios techninės specifikacijos 1.2 skyriuje, ir parengia bei suderina:</w:t>
      </w:r>
    </w:p>
    <w:p w14:paraId="56573674">
      <w:pPr>
        <w:pStyle w:val="ListParagraph"/>
        <w:numPr>
          <w:ilvl w:val="0"/>
          <w:numId w:val="2"/>
        </w:numPr>
        <w:spacing w:after="160" w:line="278" w:lineRule="auto"/>
        <w:jc w:val="left"/>
        <w:rPr/>
      </w:pPr>
      <w:r>
        <w:rPr/>
        <w:t xml:space="preserve">apklausos metodiką;</w:t>
      </w:r>
    </w:p>
    <w:p w14:paraId="56573675">
      <w:pPr>
        <w:pStyle w:val="ListParagraph"/>
        <w:numPr>
          <w:ilvl w:val="0"/>
          <w:numId w:val="2"/>
        </w:numPr>
        <w:spacing w:after="160" w:line="278" w:lineRule="auto"/>
        <w:jc w:val="left"/>
        <w:rPr/>
      </w:pPr>
      <w:r>
        <w:rPr/>
        <w:t xml:space="preserve">apklausos klausimyną;</w:t>
      </w:r>
    </w:p>
    <w:p w14:paraId="56573676">
      <w:pPr>
        <w:pStyle w:val="ListParagraph"/>
        <w:numPr>
          <w:ilvl w:val="0"/>
          <w:numId w:val="2"/>
        </w:numPr>
        <w:spacing w:after="160" w:line="278" w:lineRule="auto"/>
        <w:jc w:val="left"/>
        <w:rPr/>
      </w:pPr>
      <w:r>
        <w:rPr/>
        <w:t xml:space="preserve">tikslines respondentų grupes;</w:t>
      </w:r>
    </w:p>
    <w:p w14:paraId="56573677">
      <w:pPr>
        <w:pStyle w:val="ListParagraph"/>
        <w:numPr>
          <w:ilvl w:val="0"/>
          <w:numId w:val="2"/>
        </w:numPr>
        <w:spacing w:after="160" w:line="278" w:lineRule="auto"/>
        <w:jc w:val="left"/>
        <w:rPr/>
      </w:pPr>
      <w:r>
        <w:rPr/>
        <w:t xml:space="preserve">imties sudarymo principus ir apklausos vykdymo būdą (-us);</w:t>
      </w:r>
    </w:p>
    <w:p w14:paraId="56573678">
      <w:pPr>
        <w:pStyle w:val="ListParagraph"/>
        <w:numPr>
          <w:ilvl w:val="0"/>
          <w:numId w:val="2"/>
        </w:numPr>
        <w:spacing w:after="160" w:line="278" w:lineRule="auto"/>
        <w:jc w:val="left"/>
        <w:rPr/>
      </w:pPr>
      <w:r>
        <w:rPr/>
        <w:t xml:space="preserve">preliminarų apklausos rezultatų ataskaitos formatą.</w:t>
      </w:r>
    </w:p>
    <w:p w14:paraId="56573679">
      <w:pPr>
        <w:spacing/>
        <w:rPr/>
      </w:pPr>
    </w:p>
    <w:p w14:paraId="5657367A">
      <w:pPr>
        <w:spacing/>
        <w:rPr/>
      </w:pPr>
      <w:r>
        <w:rPr/>
        <w:t xml:space="preserve">3.3</w:t>
      </w:r>
      <w:r>
        <w:rPr/>
        <w:t xml:space="preserve">. Tiekėjas savarankiškai organizuoja ir vykdo apklausą, užtikrina duomenų surinkimą, jų kokybę, analizę bei parengia apklausos rezultatų ataskaitą, kurioje pateikiami apklausos rezultatų apibendrinimai, išvados ir, jei tikslinga, rekomendacijos.</w:t>
      </w:r>
    </w:p>
    <w:p w14:paraId="5657367B">
      <w:pPr>
        <w:spacing/>
        <w:rPr/>
      </w:pPr>
      <w:r>
        <w:rPr/>
        <w:t xml:space="preserve">3.4</w:t>
      </w:r>
      <w:r>
        <w:rPr/>
        <w:t xml:space="preserve">. Tiekėjui suteikiama teisė siūlyti alternatyvius metodinius sprendimus, jeigu jie leidžia efektyviau pasiekti tyrimo tikslus ir neblogina techninėje specifikacijoje nustatytų reikalavimų. Visi metodiniai sprendimai turi būti suderinti su Perkančiąja organizacija iki apklausos vykdymo pradžios.</w:t>
      </w:r>
    </w:p>
    <w:p w14:paraId="5657367C">
      <w:pPr>
        <w:spacing/>
        <w:rPr/>
      </w:pPr>
      <w:r>
        <w:rPr/>
        <w:t xml:space="preserve">3.5. Tyrimo tikslas </w:t>
      </w:r>
      <w:r>
        <w:rPr/>
        <w:t xml:space="preserve">– </w:t>
      </w:r>
      <w:r>
        <w:rPr/>
        <w:t xml:space="preserve">įvertinti LINO biuro reputaciją</w:t>
      </w:r>
      <w:r>
        <w:rPr>
          <w:lang w:val="en-GB"/>
        </w:rPr>
        <w:t xml:space="preserve"> </w:t>
      </w:r>
      <w:r>
        <w:rPr/>
        <w:t xml:space="preserve">Lietuvos (ir, galimai, Briuselio) "</w:t>
      </w:r>
      <w:r>
        <w:rPr>
          <w:lang w:val="en-GB"/>
        </w:rPr>
        <w:t xml:space="preserve">ekosistemoje" (kurioje biuras veikia)</w:t>
      </w:r>
      <w:r>
        <w:rPr/>
        <w:t xml:space="preserve">, veiklos matomumą ir kuriamą poveikį,</w:t>
      </w:r>
      <w:r>
        <w:rPr/>
        <w:t xml:space="preserve"> nustatyti, kaip skirtingos tikslinės grupės vertina biuro kuriamą pridėtinę vertę. Rengiant tyrimą Tiekėjas turi atsižvelgti į šį tikslą ir pasiūlyti metodinius sprendimus, kurie leistų jį patikimai įvertinti.</w:t>
      </w:r>
    </w:p>
    <w:p w14:paraId="5657367D">
      <w:pPr>
        <w:spacing/>
        <w:rPr/>
      </w:pPr>
      <w:r>
        <w:rPr/>
        <w:t xml:space="preserve">3.6. Rengiant tyrimo metodiką gali būti remiamasi viešai prieinamais organizacijų reputacijos, žinomumo ir įvaizdžio tyrimų principais. Perkančioji organizacija kaip orientacinį pavyzdį pateikia 2026 m. atliktą Lietuvos mokslo tarybos reputacijos tyrimą (</w:t>
      </w:r>
      <w:r>
        <w:rPr/>
        <w:fldChar w:fldCharType="begin"/>
      </w:r>
      <w:r>
        <w:rPr/>
        <w:instrText xml:space="preserve">HYPERLINK "https://lmt.lrv.lt/lt/naujienos/apklausa-lietuvos-mokslo-tarybos-veikla-teigiamai-vertina-70-proc-respondentu-HXg/" </w:instrText>
      </w:r>
      <w:r>
        <w:rPr/>
        <w:fldChar w:fldCharType="separate"/>
      </w:r>
      <w:r>
        <w:rPr>
          <w:rStyle w:val="Hyperlink"/>
        </w:rPr>
        <w:t xml:space="preserve">https://lmt.lrv.lt/lt/naujienos/apklausa-lietuvos-mokslo-tarybos-veikla-teigiamai-vertina-70-proc-respondentu-HXg/</w:t>
      </w:r>
      <w:r>
        <w:rPr/>
        <w:fldChar w:fldCharType="end"/>
      </w:r>
      <w:r>
        <w:rPr/>
        <w:t xml:space="preserve">), tačiau Tiekėjas nėra įpareigotas atkartoti šio tyrimo metodikos ar klausimyno.</w:t>
      </w:r>
    </w:p>
    <w:p w14:paraId="5657367E">
      <w:pPr>
        <w:spacing/>
        <w:rPr/>
      </w:pPr>
    </w:p>
    <w:p w14:paraId="5657367F">
      <w:pPr>
        <w:spacing/>
        <w:rPr/>
      </w:pPr>
    </w:p>
    <w:p w14:paraId="56573680">
      <w:pPr>
        <w:spacing/>
        <w:rPr/>
      </w:pPr>
    </w:p>
    <w:p w14:paraId="56573681">
      <w:pPr>
        <w:spacing/>
        <w:rPr/>
      </w:pPr>
    </w:p>
    <w:p w14:paraId="56573682">
      <w:pPr>
        <w:spacing/>
        <w:rPr/>
      </w:pPr>
    </w:p>
    <w:p w14:paraId="56573683">
      <w:pPr>
        <w:spacing/>
        <w:rPr/>
      </w:pPr>
    </w:p>
    <w:p w14:paraId="56573684">
      <w:pPr>
        <w:spacing/>
        <w:rPr/>
      </w:pPr>
    </w:p>
    <w:p w14:paraId="56573685">
      <w:pPr>
        <w:spacing/>
        <w:rPr/>
      </w:pPr>
    </w:p>
    <w:p w14:paraId="56573686">
      <w:pPr>
        <w:spacing/>
        <w:rPr/>
      </w:pPr>
    </w:p>
    <w:p w14:paraId="56573687">
      <w:pPr>
        <w:spacing/>
        <w:rPr/>
      </w:pPr>
    </w:p>
    <w:p w14:paraId="56573688">
      <w:pPr>
        <w:spacing/>
        <w:rPr/>
      </w:pPr>
    </w:p>
    <w:p w14:paraId="56573689">
      <w:pPr>
        <w:spacing/>
        <w:rPr/>
      </w:pPr>
    </w:p>
    <w:p w14:paraId="5657368A">
      <w:pPr>
        <w:spacing/>
        <w:rPr/>
      </w:pPr>
    </w:p>
    <w:p w14:paraId="5657368B">
      <w:pPr>
        <w:spacing/>
        <w:rPr/>
      </w:pPr>
    </w:p>
    <w:p w14:paraId="5657368C">
      <w:pPr>
        <w:spacing/>
        <w:rPr/>
      </w:pPr>
    </w:p>
    <w:p w14:paraId="5657368D">
      <w:pPr>
        <w:spacing/>
        <w:rPr/>
      </w:pPr>
    </w:p>
    <w:p w14:paraId="5657368E">
      <w:pPr>
        <w:spacing/>
        <w:rPr/>
      </w:pPr>
    </w:p>
    <w:p w14:paraId="5657368F">
      <w:pPr>
        <w:spacing/>
        <w:rPr/>
      </w:pPr>
    </w:p>
    <w:p w14:paraId="56573690">
      <w:pPr>
        <w:spacing/>
        <w:rPr/>
      </w:pPr>
    </w:p>
    <w:p w14:paraId="56573691">
      <w:pPr>
        <w:spacing/>
        <w:rPr/>
      </w:pPr>
    </w:p>
    <w:p w14:paraId="56573692">
      <w:pPr>
        <w:spacing/>
        <w:rPr/>
      </w:pPr>
    </w:p>
    <w:p w14:paraId="56573693">
      <w:pPr>
        <w:spacing/>
        <w:rPr/>
      </w:pPr>
    </w:p>
    <w:p w14:paraId="56573694">
      <w:pPr>
        <w:spacing/>
        <w:rPr/>
      </w:pPr>
    </w:p>
    <w:p w14:paraId="56573695">
      <w:pPr>
        <w:spacing/>
        <w:rPr/>
      </w:pPr>
    </w:p>
    <w:p w14:paraId="56573696">
      <w:pPr>
        <w:spacing/>
        <w:rPr/>
      </w:pPr>
    </w:p>
    <w:p w14:paraId="56573697">
      <w:pPr>
        <w:spacing/>
        <w:ind w:firstLine="0"/>
        <w:rPr/>
      </w:pPr>
    </w:p>
    <w:p w14:paraId="56573698">
      <w:pPr>
        <w:spacing w:line="240" w:lineRule="auto"/>
        <w:ind w:left="7314" w:firstLine="0"/>
        <w:rPr>
          <w:rFonts w:cstheme="minorHAnsi"/>
        </w:rPr>
      </w:pPr>
      <w:r>
        <w:rPr>
          <w:rFonts w:cstheme="minorHAnsi"/>
        </w:rPr>
        <w:t xml:space="preserve">Pirkimo sąlygų 4 priedas </w:t>
      </w:r>
      <w:r>
        <w:rPr>
          <w:rFonts w:cstheme="minorHAnsi"/>
        </w:rPr>
        <w:t xml:space="preserve">„</w:t>
      </w:r>
      <w:r>
        <w:rPr>
          <w:rFonts w:cstheme="minorHAnsi"/>
        </w:rPr>
        <w:t xml:space="preserve">Pasiūlymo forma</w:t>
      </w:r>
      <w:r>
        <w:rPr>
          <w:rFonts w:cstheme="minorHAnsi"/>
        </w:rPr>
        <w:t xml:space="preserve">“</w:t>
      </w:r>
    </w:p>
    <w:bookmarkEnd w:id="35"/>
    <w:bookmarkEnd w:id="36"/>
    <w:bookmarkEnd w:id="37"/>
    <w:bookmarkEnd w:id="38"/>
    <w:bookmarkEnd w:id="39"/>
    <w:bookmarkEnd w:id="40"/>
    <w:p w14:paraId="56573699">
      <w:pPr>
        <w:spacing/>
        <w:rPr>
          <w:rFonts w:ascii="Arial" w:hAnsi="Arial" w:cs="Arial"/>
          <w:b/>
          <w:bCs/>
          <w:smallCaps/>
          <w:sz w:val="22"/>
          <w:szCs w:val="22"/>
        </w:rPr>
      </w:pPr>
    </w:p>
    <w:p w14:paraId="5657369A">
      <w:pPr>
        <w:spacing w:line="240" w:lineRule="auto"/>
        <w:jc w:val="center"/>
        <w:rPr>
          <w:rFonts w:cstheme="minorHAnsi"/>
        </w:rPr>
      </w:pPr>
      <w:r>
        <w:rPr>
          <w:rFonts w:eastAsia="Times New Roman" w:cstheme="minorHAnsi"/>
          <w:b/>
          <w:bCs/>
          <w:lang w:eastAsia="en-US"/>
        </w:rPr>
        <w:t xml:space="preserve">PASIŪLYMAS</w:t>
      </w:r>
    </w:p>
    <w:p w14:paraId="5657369B">
      <w:pPr>
        <w:spacing w:line="240" w:lineRule="auto"/>
        <w:ind w:firstLine="0"/>
        <w:contextualSpacing/>
        <w:jc w:val="center"/>
        <w:rPr>
          <w:rFonts w:eastAsia="Calibri" w:cstheme="minorHAnsi"/>
          <w:b/>
          <w:i/>
          <w:lang w:eastAsia="en-US"/>
        </w:rPr>
      </w:pPr>
      <w:r>
        <w:rPr>
          <w:rFonts w:cstheme="minorHAnsi"/>
          <w:b/>
          <w:bCs/>
          <w:color w:val="000000"/>
        </w:rPr>
        <w:t xml:space="preserve">LINO BIURO POVEIKIO IR REPUTACIJOS APKLAUSOS </w:t>
      </w:r>
      <w:r>
        <w:rPr>
          <w:rFonts w:eastAsia="Times New Roman" w:cstheme="minorHAnsi"/>
          <w:b/>
          <w:bCs/>
          <w:lang w:eastAsia="en-US"/>
        </w:rPr>
        <w:t xml:space="preserve">PASLAUGŲ PIRKIMUI</w:t>
      </w:r>
    </w:p>
    <w:p w14:paraId="5657369C">
      <w:pPr>
        <w:spacing w:line="240" w:lineRule="auto"/>
        <w:ind w:firstLine="0"/>
        <w:contextualSpacing/>
        <w:jc w:val="left"/>
        <w:rPr>
          <w:rFonts w:eastAsia="Times New Roman" w:cstheme="minorHAnsi"/>
          <w:b/>
          <w:bCs/>
          <w:lang w:eastAsia="en-US"/>
        </w:rPr>
      </w:pPr>
    </w:p>
    <w:p w14:paraId="5657369D">
      <w:pPr>
        <w:shd w:val="clear" w:color="auto" w:fill="FFFFFF"/>
        <w:spacing w:after="160" w:line="240" w:lineRule="auto"/>
        <w:ind w:firstLine="0"/>
        <w:contextualSpacing/>
        <w:jc w:val="center"/>
        <w:rPr>
          <w:rFonts w:eastAsia="Times New Roman" w:cstheme="minorHAnsi"/>
          <w:color w:val="000000"/>
        </w:rPr>
      </w:pPr>
      <w:r>
        <w:rPr>
          <w:rFonts w:eastAsia="Times New Roman" w:cstheme="minorHAnsi"/>
          <w:color w:val="000000"/>
        </w:rPr>
        <w:t xml:space="preserve">____________ </w:t>
      </w:r>
    </w:p>
    <w:p w14:paraId="5657369E">
      <w:pPr>
        <w:shd w:val="clear" w:color="auto" w:fill="FFFFFF"/>
        <w:spacing w:after="160" w:line="240" w:lineRule="auto"/>
        <w:ind w:firstLine="0"/>
        <w:contextualSpacing/>
        <w:jc w:val="center"/>
        <w:rPr>
          <w:rFonts w:eastAsia="Times New Roman" w:cstheme="minorHAnsi"/>
          <w:color w:val="000000"/>
        </w:rPr>
      </w:pPr>
      <w:r>
        <w:rPr>
          <w:rFonts w:eastAsia="Times New Roman" w:cstheme="minorHAnsi"/>
          <w:color w:val="000000"/>
        </w:rPr>
        <w:t xml:space="preserve">(</w:t>
      </w:r>
      <w:r>
        <w:rPr>
          <w:rFonts w:eastAsia="Times New Roman" w:cstheme="minorHAnsi"/>
          <w:iCs/>
          <w:color w:val="000000"/>
        </w:rPr>
        <w:t xml:space="preserve">Data</w:t>
      </w:r>
      <w:r>
        <w:rPr>
          <w:rFonts w:eastAsia="Times New Roman" w:cstheme="minorHAnsi"/>
          <w:color w:val="000000"/>
        </w:rPr>
        <w:t xml:space="preserve">)</w:t>
      </w:r>
    </w:p>
    <w:p w14:paraId="5657369F">
      <w:pPr>
        <w:shd w:val="clear" w:color="auto" w:fill="FFFFFF"/>
        <w:spacing w:after="160" w:line="240" w:lineRule="auto"/>
        <w:ind w:firstLine="0"/>
        <w:contextualSpacing/>
        <w:jc w:val="center"/>
        <w:rPr>
          <w:rFonts w:eastAsia="Times New Roman" w:cstheme="minorHAnsi"/>
          <w:color w:val="000000"/>
        </w:rPr>
      </w:pPr>
      <w:r>
        <w:rPr>
          <w:rFonts w:eastAsia="Times New Roman" w:cstheme="minorHAnsi"/>
          <w:color w:val="000000"/>
        </w:rPr>
        <w:t xml:space="preserve">_____________</w:t>
      </w:r>
    </w:p>
    <w:p w14:paraId="565736A0">
      <w:pPr>
        <w:shd w:val="clear" w:color="auto" w:fill="FFFFFF"/>
        <w:spacing w:after="160" w:line="240" w:lineRule="auto"/>
        <w:ind w:firstLine="0"/>
        <w:contextualSpacing/>
        <w:jc w:val="center"/>
        <w:rPr>
          <w:rFonts w:eastAsia="Times New Roman" w:cstheme="minorHAnsi"/>
          <w:color w:val="000000"/>
        </w:rPr>
      </w:pPr>
      <w:r>
        <w:rPr>
          <w:rFonts w:eastAsia="Times New Roman" w:cstheme="minorHAnsi"/>
          <w:color w:val="000000"/>
        </w:rPr>
        <w:t xml:space="preserve">(</w:t>
      </w:r>
      <w:r>
        <w:rPr>
          <w:rFonts w:eastAsia="Times New Roman" w:cstheme="minorHAnsi"/>
          <w:iCs/>
          <w:color w:val="000000"/>
        </w:rPr>
        <w:t xml:space="preserve">Sudarymo vieta</w:t>
      </w:r>
      <w:r>
        <w:rPr>
          <w:rFonts w:eastAsia="Times New Roman" w:cstheme="minorHAnsi"/>
          <w:color w:val="000000"/>
        </w:rPr>
        <w:t xml:space="preserve">)</w:t>
      </w:r>
    </w:p>
    <w:p w14:paraId="565736A1">
      <w:pPr>
        <w:spacing w:line="240" w:lineRule="auto"/>
        <w:ind w:firstLine="0"/>
        <w:contextualSpacing/>
        <w:jc w:val="center"/>
        <w:rPr>
          <w:rFonts w:eastAsia="Times New Roman" w:cstheme="minorHAnsi"/>
          <w:b/>
          <w:bCs/>
          <w:lang w:eastAsia="en-US"/>
        </w:rPr>
      </w:pPr>
    </w:p>
    <w:p w14:paraId="565736A2">
      <w:pPr>
        <w:spacing w:line="240" w:lineRule="auto"/>
        <w:ind w:firstLine="0"/>
        <w:jc w:val="left"/>
        <w:rPr>
          <w:rFonts w:eastAsia="Times New Roman" w:cstheme="minorHAnsi"/>
          <w:bCs/>
          <w:lang w:eastAsia="en-US"/>
        </w:rPr>
      </w:pPr>
      <w:r>
        <w:rPr>
          <w:rFonts w:eastAsia="Times New Roman" w:cstheme="minorHAnsi"/>
          <w:bCs/>
          <w:lang w:eastAsia="en-US"/>
        </w:rPr>
        <w:t xml:space="preserve">Lietuvos mokslo tarybai</w:t>
      </w:r>
    </w:p>
    <w:p w14:paraId="565736A3">
      <w:pPr>
        <w:spacing w:line="240" w:lineRule="auto"/>
        <w:ind w:firstLine="0"/>
        <w:contextualSpacing/>
        <w:jc w:val="left"/>
        <w:rPr>
          <w:rFonts w:eastAsia="Times New Roman" w:cstheme="minorHAnsi"/>
          <w:bCs/>
          <w:lang w:eastAsia="en-US"/>
        </w:rPr>
      </w:pPr>
    </w:p>
    <w:p w14:paraId="565736A4">
      <w:pPr>
        <w:spacing w:line="240" w:lineRule="auto"/>
        <w:ind w:firstLine="0"/>
        <w:jc w:val="center"/>
        <w:rPr>
          <w:rFonts w:eastAsia="Times New Roman" w:cstheme="minorHAnsi"/>
          <w:b/>
          <w:lang w:eastAsia="en-US"/>
        </w:rPr>
      </w:pPr>
      <w:r>
        <w:rPr>
          <w:rFonts w:eastAsia="Times New Roman" w:cstheme="minorHAnsi"/>
          <w:lang w:eastAsia="en-US"/>
        </w:rPr>
        <w:t xml:space="preserve">1.</w:t>
      </w:r>
      <w:r>
        <w:rPr>
          <w:rFonts w:eastAsia="Times New Roman" w:cstheme="minorHAnsi"/>
          <w:b/>
          <w:lang w:eastAsia="en-US"/>
        </w:rPr>
        <w:t xml:space="preserve"> INFORMACIJA APIE TIEKĖJĄ</w:t>
      </w:r>
    </w:p>
    <w:p w14:paraId="565736A5">
      <w:pPr>
        <w:spacing w:line="240" w:lineRule="auto"/>
        <w:ind w:firstLine="0"/>
        <w:contextualSpacing/>
        <w:jc w:val="left"/>
        <w:rPr>
          <w:rFonts w:eastAsia="Times New Roman" w:cstheme="minorHAnsi"/>
          <w:i/>
          <w:iCs/>
          <w:lang w:eastAsia="en-US"/>
        </w:rPr>
      </w:pPr>
      <w:r>
        <w:rPr>
          <w:rFonts w:eastAsia="Times New Roman" w:cstheme="minorHAnsi"/>
          <w:i/>
          <w:iCs/>
          <w:lang w:eastAsia="en-US"/>
        </w:rPr>
        <w:t xml:space="preserve">1 lentelė</w:t>
      </w:r>
    </w:p>
    <w:tbl>
      <w:tblPr>
        <w:tblW w:w="10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70"/>
        <w:gridCol w:w="5102"/>
      </w:tblGrid>
      <w:tr>
        <w:trPr/>
        <w:tc>
          <w:tcPr>
            <w:tcW w:type="dxa" w:w="5070"/>
            <w:tcBorders>
              <w:top w:val="single" w:color="auto" w:sz="4" w:space="0"/>
              <w:left w:val="single" w:color="auto" w:sz="4" w:space="0"/>
              <w:bottom w:val="single" w:color="auto" w:sz="4" w:space="0"/>
              <w:right w:val="single" w:color="auto" w:sz="4" w:space="0"/>
            </w:tcBorders>
            <w:hideMark/>
          </w:tcPr>
          <w:p>
            <w:pPr>
              <w:spacing w:line="240" w:lineRule="auto"/>
              <w:ind w:firstLine="0"/>
              <w:rPr>
                <w:rFonts w:eastAsia="Times New Roman" w:cstheme="minorHAnsi"/>
                <w:lang w:eastAsia="en-US"/>
              </w:rPr>
            </w:pPr>
            <w:r>
              <w:rPr>
                <w:rFonts w:eastAsia="Times New Roman" w:cstheme="minorHAnsi"/>
                <w:lang w:eastAsia="en-US"/>
              </w:rPr>
              <w:t xml:space="preserve">Tiekėjo pavadinimas (</w:t>
            </w:r>
            <w:r>
              <w:rPr>
                <w:rFonts w:eastAsia="Times New Roman" w:cstheme="minorHAnsi"/>
                <w:i/>
                <w:lang w:eastAsia="en-US"/>
              </w:rPr>
              <w:t xml:space="preserve">Jeigu dalyvauja ūkio subjektų grupė, surašomi visi dalyvių pavadinimai)</w:t>
            </w:r>
          </w:p>
        </w:tc>
        <w:tc>
          <w:tcPr>
            <w:tcW w:type="dxa" w:w="5102"/>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r>
              <w:rPr>
                <w:rFonts w:eastAsia="Times New Roman" w:cstheme="minorHAnsi"/>
                <w:color w:val="000000"/>
                <w:lang w:eastAsia="en-US"/>
              </w:rPr>
              <w:t xml:space="preserve">Tiekėjo adresas</w:t>
            </w:r>
            <w:r>
              <w:rPr>
                <w:rFonts w:eastAsia="Times New Roman" w:cstheme="minorHAnsi"/>
                <w:i/>
                <w:color w:val="000000"/>
                <w:lang w:eastAsia="en-US"/>
              </w:rPr>
              <w:t xml:space="preserve"> (Jeigu dalyvauja ūkio subjektų grupė, surašomi visi dalyvių adresai)</w:t>
            </w:r>
          </w:p>
        </w:tc>
        <w:tc>
          <w:tcPr>
            <w:tcW w:type="dxa" w:w="5102"/>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r>
              <w:rPr>
                <w:rFonts w:cstheme="minorHAnsi"/>
              </w:rPr>
              <w:t xml:space="preserve">Kontaktinio asmens telefono numeris</w:t>
            </w:r>
          </w:p>
        </w:tc>
        <w:tc>
          <w:tcPr>
            <w:tcW w:type="dxa" w:w="5102"/>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color w:val="000000"/>
                <w:lang w:eastAsia="en-US"/>
              </w:rPr>
            </w:pPr>
            <w:r>
              <w:rPr>
                <w:rFonts w:cstheme="minorHAnsi"/>
              </w:rPr>
              <w:t xml:space="preserve">Kontaktinio asmens el. pašto adresas</w:t>
            </w:r>
          </w:p>
        </w:tc>
        <w:tc>
          <w:tcPr>
            <w:tcW w:type="dxa" w:w="5102"/>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color w:val="000000"/>
                <w:lang w:eastAsia="en-US"/>
              </w:rPr>
            </w:pPr>
            <w:r>
              <w:rPr>
                <w:rFonts w:cstheme="minorHAnsi"/>
              </w:rPr>
              <w:t xml:space="preserve">Kontaktinio asmens atsakingo už paslaugos teikimą vardas, pavardė, pareigos</w:t>
            </w:r>
          </w:p>
        </w:tc>
        <w:tc>
          <w:tcPr>
            <w:tcW w:type="dxa" w:w="5102"/>
            <w:tcBorders>
              <w:top w:val="single" w:color="auto" w:sz="4" w:space="0"/>
              <w:left w:val="single" w:color="auto" w:sz="4" w:space="0"/>
              <w:bottom w:val="single" w:color="auto" w:sz="4" w:space="0"/>
              <w:right w:val="single" w:color="auto" w:sz="4" w:space="0"/>
            </w:tcBorders>
          </w:tcPr>
          <w:p>
            <w:pPr>
              <w:spacing w:line="240" w:lineRule="auto"/>
              <w:ind w:firstLine="0"/>
              <w:rPr>
                <w:rFonts w:eastAsia="Times New Roman" w:cstheme="minorHAnsi"/>
                <w:lang w:eastAsia="en-US"/>
              </w:rPr>
            </w:pPr>
          </w:p>
        </w:tc>
      </w:tr>
    </w:tbl>
    <w:p w14:paraId="565736B5">
      <w:pPr>
        <w:spacing w:line="259" w:lineRule="auto"/>
        <w:ind w:left="720" w:firstLine="0"/>
        <w:jc w:val="center"/>
        <w:rPr>
          <w:rFonts w:eastAsia="Times New Roman" w:cstheme="minorHAnsi"/>
          <w:bCs/>
          <w:lang w:eastAsia="en-US"/>
        </w:rPr>
      </w:pPr>
      <w:bookmarkStart w:id="41" w:name="_Toc329443227"/>
    </w:p>
    <w:p w14:paraId="565736B6">
      <w:pPr>
        <w:spacing w:line="259" w:lineRule="auto"/>
        <w:ind w:left="720" w:firstLine="0"/>
        <w:jc w:val="center"/>
        <w:rPr>
          <w:rFonts w:eastAsia="Times New Roman" w:cstheme="minorHAnsi"/>
          <w:lang w:eastAsia="en-US"/>
        </w:rPr>
      </w:pPr>
      <w:r>
        <w:rPr>
          <w:rFonts w:eastAsia="Times New Roman" w:cstheme="minorHAnsi"/>
          <w:bCs/>
          <w:lang w:eastAsia="en-US"/>
        </w:rPr>
        <w:t xml:space="preserve">2.</w:t>
      </w:r>
      <w:r>
        <w:rPr>
          <w:rFonts w:eastAsia="Times New Roman" w:cstheme="minorHAnsi"/>
          <w:b/>
          <w:bCs/>
          <w:lang w:eastAsia="en-US"/>
        </w:rPr>
        <w:t xml:space="preserve"> INFORMACIJA APIE ŪKIO SUBJEKTUS, KVAZISUBTIEKĖJUS IR SUBTIEKĖJUS</w:t>
      </w:r>
      <w:bookmarkEnd w:id="41"/>
    </w:p>
    <w:p w14:paraId="565736B7">
      <w:pPr>
        <w:spacing w:line="240" w:lineRule="auto"/>
        <w:ind w:firstLine="0"/>
        <w:jc w:val="center"/>
        <w:rPr>
          <w:rFonts w:eastAsia="Times New Roman" w:cstheme="minorHAnsi"/>
          <w:i/>
          <w:lang w:eastAsia="en-US"/>
        </w:rPr>
      </w:pPr>
      <w:r>
        <w:rPr>
          <w:rFonts w:eastAsia="Times New Roman" w:cstheme="minorHAnsi"/>
          <w:i/>
          <w:lang w:eastAsia="en-US"/>
        </w:rPr>
        <w:t xml:space="preserve">(pildoma, jei tiekėjas pasitelkia ūkio subjektus, kvazisubtiekėjus ar subtiekėjus)</w:t>
      </w:r>
    </w:p>
    <w:p w14:paraId="565736B8">
      <w:pPr>
        <w:spacing w:line="240" w:lineRule="auto"/>
        <w:ind w:firstLine="0"/>
        <w:contextualSpacing/>
        <w:rPr>
          <w:rFonts w:eastAsia="Calibri" w:cstheme="minorHAnsi"/>
          <w:i/>
          <w:iCs/>
          <w:color w:val="000000"/>
          <w:lang w:eastAsia="en-US"/>
        </w:rPr>
      </w:pPr>
      <w:r>
        <w:rPr>
          <w:rFonts w:eastAsia="Calibri" w:cstheme="minorHAnsi"/>
          <w:i/>
          <w:iCs/>
          <w:color w:val="000000"/>
          <w:lang w:eastAsia="en-US"/>
        </w:rPr>
        <w:t xml:space="preserve">2 lentelė</w:t>
      </w:r>
    </w:p>
    <w:tbl>
      <w:tblPr>
        <w:tblStyle w:val="TableGrid1"/>
        <w:tblW w:w="10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2"/>
        <w:gridCol w:w="4448"/>
        <w:gridCol w:w="4925"/>
      </w:tblGrid>
      <w:tr>
        <w:trPr/>
        <w:tc>
          <w:tcPr>
            <w:tcW w:type="dxa" w:w="792"/>
            <w:tcBorders/>
            <w:shd w:fill="D9E2F3" w:color="auto" w:val="clear"/>
            <w:vAlign w:val="center"/>
          </w:tcPr>
          <w:p>
            <w:pPr>
              <w:spacing/>
              <w:jc w:val="center"/>
              <w:rPr>
                <w:rFonts w:asciiTheme="minorHAnsi" w:hAnsiTheme="minorHAnsi" w:cstheme="minorHAnsi"/>
                <w:b/>
                <w:sz w:val="21"/>
                <w:szCs w:val="21"/>
                <w:lang w:val="en-US"/>
              </w:rPr>
            </w:pPr>
            <w:r>
              <w:rPr>
                <w:rFonts w:asciiTheme="minorHAnsi" w:hAnsiTheme="minorHAnsi" w:cstheme="minorHAnsi"/>
                <w:b/>
                <w:sz w:val="21"/>
                <w:szCs w:val="21"/>
                <w:lang w:val="en-US"/>
              </w:rPr>
              <w:t xml:space="preserve">Eil. Nr.</w:t>
            </w:r>
          </w:p>
        </w:tc>
        <w:tc>
          <w:tcPr>
            <w:tcW w:type="dxa" w:w="4448"/>
            <w:tcBorders/>
            <w:shd w:fill="D9E2F3" w:color="auto" w:val="clear"/>
            <w:vAlign w:val="center"/>
          </w:tcPr>
          <w:p>
            <w:pPr>
              <w:spacing/>
              <w:jc w:val="center"/>
              <w:rPr>
                <w:rFonts w:asciiTheme="minorHAnsi" w:hAnsiTheme="minorHAnsi" w:cstheme="minorHAnsi"/>
                <w:b/>
                <w:sz w:val="21"/>
                <w:szCs w:val="21"/>
                <w:lang w:val="en-US"/>
              </w:rPr>
            </w:pPr>
            <w:r>
              <w:rPr>
                <w:rFonts w:asciiTheme="minorHAnsi" w:hAnsiTheme="minorHAnsi" w:eastAsia="Calibri" w:cstheme="minorHAnsi"/>
                <w:b/>
                <w:sz w:val="21"/>
                <w:szCs w:val="21"/>
                <w:lang w:val="en-US"/>
              </w:rPr>
              <w:t xml:space="preserve">Pirkimo sutarties dalies (pirkimo objekto dalies sutarties dalies)</w:t>
            </w:r>
            <w:r>
              <w:rPr>
                <w:rFonts w:asciiTheme="minorHAnsi" w:hAnsiTheme="minorHAnsi" w:cstheme="minorHAnsi"/>
                <w:b/>
                <w:sz w:val="21"/>
                <w:szCs w:val="21"/>
                <w:lang w:val="en-US"/>
              </w:rPr>
              <w:t xml:space="preserve">, perduodamos vykdyti ūkio subjektui/ subtiekėjui / kvazisubtiekėjui, aprašymas</w:t>
            </w:r>
          </w:p>
        </w:tc>
        <w:tc>
          <w:tcPr>
            <w:tcW w:type="dxa" w:w="4925"/>
            <w:tcBorders/>
            <w:shd w:fill="D9E2F3" w:color="auto" w:val="clear"/>
            <w:vAlign w:val="center"/>
          </w:tcPr>
          <w:p>
            <w:pPr>
              <w:spacing/>
              <w:jc w:val="center"/>
              <w:rPr>
                <w:rFonts w:asciiTheme="minorHAnsi" w:hAnsiTheme="minorHAnsi" w:cstheme="minorHAnsi"/>
                <w:b/>
                <w:sz w:val="21"/>
                <w:szCs w:val="21"/>
                <w:lang w:val="en-US"/>
              </w:rPr>
            </w:pPr>
            <w:r>
              <w:rPr>
                <w:rFonts w:asciiTheme="minorHAnsi" w:hAnsiTheme="minorHAnsi" w:cstheme="minorHAnsi"/>
                <w:b/>
                <w:sz w:val="21"/>
                <w:szCs w:val="21"/>
                <w:lang w:val="en-US"/>
              </w:rPr>
              <w:t xml:space="preserve">Ūkio subjekto / Subtiekėjo / kvazisubtiekėjo pavadinimas </w:t>
            </w:r>
            <w:r>
              <w:rPr>
                <w:rFonts w:asciiTheme="minorHAnsi" w:hAnsiTheme="minorHAnsi" w:cstheme="minorHAnsi"/>
                <w:sz w:val="21"/>
                <w:szCs w:val="21"/>
                <w:lang w:val="en-US"/>
              </w:rPr>
              <w:t xml:space="preserve">(jeigu žinomas)</w:t>
            </w:r>
          </w:p>
        </w:tc>
      </w:tr>
      <w:tr>
        <w:trPr/>
        <w:tc>
          <w:tcPr>
            <w:tcW w:type="dxa" w:w="792"/>
            <w:tcBorders/>
          </w:tcPr>
          <w:p>
            <w:pPr>
              <w:spacing/>
              <w:jc w:val="center"/>
              <w:rPr>
                <w:rFonts w:asciiTheme="minorHAnsi" w:hAnsiTheme="minorHAnsi" w:cstheme="minorHAnsi"/>
                <w:sz w:val="21"/>
                <w:szCs w:val="21"/>
                <w:lang w:val="en-US"/>
              </w:rPr>
            </w:pPr>
            <w:r>
              <w:rPr>
                <w:rFonts w:asciiTheme="minorHAnsi" w:hAnsiTheme="minorHAnsi" w:cstheme="minorHAnsi"/>
                <w:sz w:val="21"/>
                <w:szCs w:val="21"/>
                <w:lang w:val="en-US"/>
              </w:rPr>
              <w:t xml:space="preserve">1.</w:t>
            </w:r>
          </w:p>
        </w:tc>
        <w:tc>
          <w:tcPr>
            <w:tcW w:type="dxa" w:w="4448"/>
            <w:tcBorders/>
          </w:tcPr>
          <w:p>
            <w:pPr>
              <w:spacing/>
              <w:rPr>
                <w:rFonts w:asciiTheme="minorHAnsi" w:hAnsiTheme="minorHAnsi" w:cstheme="minorHAnsi"/>
                <w:sz w:val="21"/>
                <w:szCs w:val="21"/>
                <w:u w:val="single"/>
                <w:lang w:val="en-US"/>
              </w:rPr>
            </w:pPr>
          </w:p>
        </w:tc>
        <w:tc>
          <w:tcPr>
            <w:tcW w:type="dxa" w:w="4925"/>
            <w:tcBorders/>
          </w:tcPr>
          <w:p>
            <w:pPr>
              <w:spacing/>
              <w:rPr>
                <w:rFonts w:asciiTheme="minorHAnsi" w:hAnsiTheme="minorHAnsi" w:cstheme="minorHAnsi"/>
                <w:sz w:val="21"/>
                <w:szCs w:val="21"/>
                <w:lang w:val="en-US"/>
              </w:rPr>
            </w:pPr>
          </w:p>
        </w:tc>
      </w:tr>
      <w:tr>
        <w:trPr/>
        <w:tc>
          <w:tcPr>
            <w:tcW w:type="dxa" w:w="792"/>
            <w:tcBorders/>
          </w:tcPr>
          <w:p>
            <w:pPr>
              <w:spacing/>
              <w:jc w:val="center"/>
              <w:rPr>
                <w:rFonts w:asciiTheme="minorHAnsi" w:hAnsiTheme="minorHAnsi" w:cstheme="minorHAnsi"/>
                <w:sz w:val="21"/>
                <w:szCs w:val="21"/>
                <w:lang w:val="en-US"/>
              </w:rPr>
            </w:pPr>
            <w:r>
              <w:rPr>
                <w:rFonts w:asciiTheme="minorHAnsi" w:hAnsiTheme="minorHAnsi" w:cstheme="minorHAnsi"/>
                <w:sz w:val="21"/>
                <w:szCs w:val="21"/>
                <w:lang w:val="en-US"/>
              </w:rPr>
              <w:t xml:space="preserve">...</w:t>
            </w:r>
          </w:p>
        </w:tc>
        <w:tc>
          <w:tcPr>
            <w:tcW w:type="dxa" w:w="4448"/>
            <w:tcBorders/>
          </w:tcPr>
          <w:p>
            <w:pPr>
              <w:spacing/>
              <w:rPr>
                <w:rFonts w:asciiTheme="minorHAnsi" w:hAnsiTheme="minorHAnsi" w:cstheme="minorHAnsi"/>
                <w:sz w:val="21"/>
                <w:szCs w:val="21"/>
                <w:lang w:val="en-US"/>
              </w:rPr>
            </w:pPr>
          </w:p>
        </w:tc>
        <w:tc>
          <w:tcPr>
            <w:tcW w:type="dxa" w:w="4925"/>
            <w:tcBorders/>
          </w:tcPr>
          <w:p>
            <w:pPr>
              <w:spacing/>
              <w:rPr>
                <w:rFonts w:asciiTheme="minorHAnsi" w:hAnsiTheme="minorHAnsi" w:cstheme="minorHAnsi"/>
                <w:sz w:val="21"/>
                <w:szCs w:val="21"/>
                <w:lang w:val="en-US"/>
              </w:rPr>
            </w:pPr>
          </w:p>
        </w:tc>
      </w:tr>
    </w:tbl>
    <w:p w14:paraId="565736C5">
      <w:pPr>
        <w:spacing w:line="240" w:lineRule="auto"/>
        <w:ind w:firstLine="0"/>
        <w:contextualSpacing/>
        <w:jc w:val="left"/>
        <w:rPr>
          <w:rFonts w:eastAsia="Times New Roman" w:cstheme="minorHAnsi"/>
          <w:lang w:eastAsia="en-US"/>
        </w:rPr>
      </w:pPr>
    </w:p>
    <w:p w14:paraId="565736C6">
      <w:pPr>
        <w:spacing w:line="240" w:lineRule="auto"/>
        <w:ind w:firstLine="0"/>
        <w:jc w:val="center"/>
        <w:rPr>
          <w:rFonts w:eastAsia="Times New Roman" w:cstheme="minorHAnsi"/>
          <w:b/>
          <w:lang w:eastAsia="en-US"/>
        </w:rPr>
      </w:pPr>
      <w:r>
        <w:rPr>
          <w:rFonts w:eastAsia="Times New Roman" w:cstheme="minorHAnsi"/>
          <w:b/>
          <w:lang w:eastAsia="en-US"/>
        </w:rPr>
        <w:t xml:space="preserve">3. PASIŪLYMO KAINA </w:t>
      </w:r>
    </w:p>
    <w:p w14:paraId="565736C7">
      <w:pPr>
        <w:suppressAutoHyphens/>
        <w:spacing w:line="240" w:lineRule="auto"/>
        <w:ind w:firstLine="0"/>
        <w:contextualSpacing/>
        <w:rPr>
          <w:rFonts w:eastAsia="Arial Unicode MS" w:cstheme="minorHAnsi"/>
          <w:bCs/>
          <w:iCs/>
          <w:color w:val="FF0000"/>
          <w:lang w:eastAsia="en-US"/>
        </w:rPr>
      </w:pPr>
    </w:p>
    <w:p w14:paraId="565736C8">
      <w:pPr>
        <w:spacing w:line="240" w:lineRule="auto"/>
        <w:ind w:firstLine="567"/>
        <w:rPr>
          <w:rFonts w:eastAsia="Times New Roman" w:cstheme="minorHAnsi"/>
          <w:lang w:eastAsia="en-US"/>
        </w:rPr>
      </w:pPr>
      <w:r>
        <w:rPr>
          <w:rFonts w:eastAsia="Times New Roman" w:cstheme="minorHAnsi"/>
          <w:lang w:eastAsia="en-US"/>
        </w:rPr>
        <w:t xml:space="preserve">3.1. Pasiūlymo kaina nurodoma užpildant pateiktą lentelę.</w:t>
      </w:r>
    </w:p>
    <w:p w14:paraId="565736C9">
      <w:pPr>
        <w:spacing w:line="240" w:lineRule="auto"/>
        <w:ind w:firstLine="0"/>
        <w:rPr>
          <w:rFonts w:eastAsia="Times New Roman" w:cstheme="minorHAnsi"/>
          <w:i/>
          <w:iCs/>
          <w:lang w:eastAsia="en-US"/>
        </w:rPr>
      </w:pPr>
      <w:r>
        <w:rPr>
          <w:rFonts w:eastAsia="Times New Roman" w:cstheme="minorHAnsi"/>
          <w:i/>
          <w:iCs/>
          <w:lang w:eastAsia="en-US"/>
        </w:rPr>
        <w:t xml:space="preserve">3 lentelė</w:t>
      </w:r>
    </w:p>
    <w:tbl>
      <w:tblPr>
        <w:tblW w:w="10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46"/>
        <w:gridCol w:w="5386"/>
        <w:gridCol w:w="1134"/>
        <w:gridCol w:w="851"/>
        <w:gridCol w:w="1228"/>
        <w:gridCol w:w="990"/>
      </w:tblGrid>
      <w:tr>
        <w:trPr>
          <w:trHeight w:val="505" w:hRule="atLeast"/>
        </w:trPr>
        <w:tc>
          <w:tcPr>
            <w:tcW w:type="dxa" w:w="846"/>
            <w:tcBorders/>
            <w:shd w:fill="D9E2F3" w:color="auto" w:val="clear"/>
            <w:vAlign w:val="center"/>
          </w:tcPr>
          <w:p>
            <w:pPr>
              <w:spacing w:line="240" w:lineRule="auto"/>
              <w:ind w:firstLine="0"/>
              <w:jc w:val="center"/>
              <w:rPr>
                <w:rFonts w:eastAsia="Times New Roman" w:cstheme="minorHAnsi"/>
                <w:b/>
                <w:lang w:eastAsia="en-US"/>
              </w:rPr>
            </w:pPr>
            <w:r>
              <w:rPr>
                <w:rFonts w:eastAsia="Times New Roman" w:cstheme="minorHAnsi"/>
                <w:b/>
                <w:lang w:eastAsia="en-US"/>
              </w:rPr>
              <w:t xml:space="preserve">Eil. Nr.</w:t>
            </w:r>
          </w:p>
        </w:tc>
        <w:tc>
          <w:tcPr>
            <w:tcW w:type="dxa" w:w="5386"/>
            <w:tcBorders/>
            <w:shd w:fill="D9E2F3" w:color="auto" w:val="clear"/>
            <w:vAlign w:val="center"/>
          </w:tcPr>
          <w:p>
            <w:pPr>
              <w:spacing w:line="240" w:lineRule="auto"/>
              <w:ind w:firstLine="0"/>
              <w:jc w:val="center"/>
              <w:rPr>
                <w:rFonts w:eastAsia="Times New Roman" w:cstheme="minorHAnsi"/>
                <w:b/>
                <w:iCs/>
                <w:lang w:eastAsia="en-US"/>
              </w:rPr>
            </w:pPr>
            <w:r>
              <w:rPr>
                <w:rFonts w:eastAsia="Times New Roman" w:cstheme="minorHAnsi"/>
                <w:b/>
                <w:iCs/>
                <w:lang w:eastAsia="en-US"/>
              </w:rPr>
              <w:t xml:space="preserve">Paslaugos pavadinimas</w:t>
            </w:r>
          </w:p>
        </w:tc>
        <w:tc>
          <w:tcPr>
            <w:tcW w:type="dxa" w:w="1134"/>
            <w:tcBorders/>
            <w:shd w:fill="D9E2F3" w:color="auto" w:val="clear"/>
            <w:vAlign w:val="center"/>
          </w:tcPr>
          <w:p>
            <w:pPr>
              <w:spacing w:line="240" w:lineRule="auto"/>
              <w:ind w:firstLine="0"/>
              <w:jc w:val="center"/>
              <w:rPr>
                <w:rFonts w:eastAsia="Times New Roman" w:cstheme="minorHAnsi"/>
                <w:b/>
                <w:lang w:eastAsia="en-US"/>
              </w:rPr>
            </w:pPr>
            <w:r>
              <w:rPr>
                <w:rFonts w:eastAsia="Times New Roman" w:cstheme="minorHAnsi"/>
                <w:b/>
                <w:lang w:eastAsia="en-US"/>
              </w:rPr>
              <w:t xml:space="preserve">Mato vnt.</w:t>
            </w:r>
          </w:p>
        </w:tc>
        <w:tc>
          <w:tcPr>
            <w:tcW w:type="dxa" w:w="851"/>
            <w:tcBorders/>
            <w:shd w:fill="D9E2F3" w:color="auto" w:val="clear"/>
            <w:vAlign w:val="center"/>
          </w:tcPr>
          <w:p>
            <w:pPr>
              <w:spacing w:line="240" w:lineRule="auto"/>
              <w:ind w:firstLine="0"/>
              <w:jc w:val="center"/>
              <w:rPr>
                <w:rFonts w:eastAsia="Times New Roman" w:cstheme="minorHAnsi"/>
                <w:b/>
                <w:lang w:eastAsia="en-US"/>
              </w:rPr>
            </w:pPr>
            <w:r>
              <w:rPr>
                <w:rFonts w:eastAsia="Times New Roman" w:cstheme="minorHAnsi"/>
                <w:b/>
                <w:lang w:eastAsia="en-US"/>
              </w:rPr>
              <w:t xml:space="preserve">Kiekis</w:t>
            </w:r>
          </w:p>
        </w:tc>
        <w:tc>
          <w:tcPr>
            <w:tcW w:type="dxa" w:w="1228"/>
            <w:tcBorders/>
            <w:shd w:fill="D9E2F3" w:color="auto" w:val="clear"/>
          </w:tcPr>
          <w:p>
            <w:pPr>
              <w:autoSpaceDE w:val="false"/>
              <w:autoSpaceDN w:val="false"/>
              <w:adjustRightInd w:val="false"/>
              <w:spacing w:line="240" w:lineRule="auto"/>
              <w:ind w:firstLine="0"/>
              <w:jc w:val="center"/>
              <w:rPr>
                <w:rFonts w:eastAsia="Times New Roman" w:cstheme="minorHAnsi"/>
                <w:b/>
                <w:bCs/>
                <w:lang w:eastAsia="en-US"/>
              </w:rPr>
            </w:pPr>
          </w:p>
          <w:p>
            <w:pPr>
              <w:autoSpaceDE w:val="false"/>
              <w:autoSpaceDN w:val="false"/>
              <w:adjustRightInd w:val="false"/>
              <w:spacing w:line="240" w:lineRule="auto"/>
              <w:ind w:firstLine="0"/>
              <w:jc w:val="center"/>
              <w:rPr>
                <w:rFonts w:eastAsia="Times New Roman" w:cstheme="minorHAnsi"/>
                <w:b/>
                <w:bCs/>
                <w:lang w:eastAsia="en-US"/>
              </w:rPr>
            </w:pPr>
          </w:p>
          <w:p>
            <w:pPr>
              <w:autoSpaceDE w:val="false"/>
              <w:autoSpaceDN w:val="false"/>
              <w:adjustRightInd w:val="false"/>
              <w:spacing w:line="240" w:lineRule="auto"/>
              <w:ind w:firstLine="0"/>
              <w:jc w:val="center"/>
              <w:rPr>
                <w:rFonts w:eastAsia="Times New Roman" w:cstheme="minorHAnsi"/>
                <w:b/>
                <w:bCs/>
                <w:lang w:eastAsia="en-US"/>
              </w:rPr>
            </w:pPr>
            <w:r>
              <w:rPr>
                <w:rFonts w:eastAsia="Times New Roman" w:cstheme="minorHAnsi"/>
                <w:b/>
                <w:bCs/>
                <w:lang w:eastAsia="en-US"/>
              </w:rPr>
              <w:t xml:space="preserve">Vieneto</w:t>
            </w:r>
          </w:p>
          <w:p>
            <w:pPr>
              <w:autoSpaceDE w:val="false"/>
              <w:autoSpaceDN w:val="false"/>
              <w:adjustRightInd w:val="false"/>
              <w:spacing w:line="240" w:lineRule="auto"/>
              <w:ind w:firstLine="0"/>
              <w:jc w:val="center"/>
              <w:rPr>
                <w:rFonts w:eastAsia="Times New Roman" w:cstheme="minorHAnsi"/>
                <w:b/>
                <w:bCs/>
                <w:lang w:eastAsia="en-US"/>
              </w:rPr>
            </w:pPr>
            <w:r>
              <w:rPr>
                <w:rFonts w:eastAsia="Times New Roman" w:cstheme="minorHAnsi"/>
                <w:b/>
                <w:bCs/>
                <w:lang w:eastAsia="en-US"/>
              </w:rPr>
              <w:t xml:space="preserve"> Kaina,  Eur</w:t>
            </w:r>
          </w:p>
          <w:p>
            <w:pPr>
              <w:autoSpaceDE w:val="false"/>
              <w:autoSpaceDN w:val="false"/>
              <w:adjustRightInd w:val="false"/>
              <w:spacing w:line="240" w:lineRule="auto"/>
              <w:ind w:firstLine="0"/>
              <w:jc w:val="center"/>
              <w:rPr>
                <w:rFonts w:eastAsia="Times New Roman" w:cstheme="minorHAnsi"/>
                <w:b/>
                <w:bCs/>
                <w:lang w:eastAsia="en-US"/>
              </w:rPr>
            </w:pPr>
            <w:r>
              <w:rPr>
                <w:rFonts w:eastAsia="Times New Roman" w:cstheme="minorHAnsi"/>
                <w:b/>
                <w:bCs/>
                <w:lang w:eastAsia="en-US"/>
              </w:rPr>
              <w:t xml:space="preserve"> be PVM</w:t>
            </w:r>
          </w:p>
        </w:tc>
        <w:tc>
          <w:tcPr>
            <w:tcW w:type="dxa" w:w="990"/>
            <w:tcBorders/>
            <w:shd w:fill="D9E2F3" w:color="auto" w:val="clear"/>
            <w:vAlign w:val="center"/>
          </w:tcPr>
          <w:p>
            <w:pPr>
              <w:autoSpaceDE w:val="false"/>
              <w:autoSpaceDN w:val="false"/>
              <w:adjustRightInd w:val="false"/>
              <w:spacing w:line="240" w:lineRule="auto"/>
              <w:ind w:firstLine="0"/>
              <w:jc w:val="center"/>
              <w:rPr>
                <w:rFonts w:eastAsia="Times New Roman" w:cstheme="minorHAnsi"/>
                <w:b/>
                <w:bCs/>
                <w:lang w:eastAsia="en-US"/>
              </w:rPr>
            </w:pPr>
          </w:p>
          <w:p>
            <w:pPr>
              <w:autoSpaceDE w:val="false"/>
              <w:autoSpaceDN w:val="false"/>
              <w:adjustRightInd w:val="false"/>
              <w:spacing w:line="240" w:lineRule="auto"/>
              <w:ind w:firstLine="0"/>
              <w:jc w:val="center"/>
              <w:rPr>
                <w:rFonts w:eastAsia="Times New Roman" w:cstheme="minorHAnsi"/>
                <w:b/>
                <w:bCs/>
                <w:lang w:eastAsia="en-US"/>
              </w:rPr>
            </w:pPr>
          </w:p>
          <w:p>
            <w:pPr>
              <w:autoSpaceDE w:val="false"/>
              <w:autoSpaceDN w:val="false"/>
              <w:adjustRightInd w:val="false"/>
              <w:spacing w:line="240" w:lineRule="auto"/>
              <w:ind w:firstLine="0"/>
              <w:jc w:val="center"/>
              <w:rPr>
                <w:rFonts w:eastAsia="Times New Roman" w:cstheme="minorHAnsi"/>
                <w:b/>
                <w:bCs/>
                <w:lang w:eastAsia="en-US"/>
              </w:rPr>
            </w:pPr>
            <w:r>
              <w:rPr>
                <w:rFonts w:eastAsia="Times New Roman" w:cstheme="minorHAnsi"/>
                <w:b/>
                <w:bCs/>
                <w:lang w:eastAsia="en-US"/>
              </w:rPr>
              <w:t xml:space="preserve">Kaina, Eur be PVM</w:t>
            </w:r>
            <w:r>
              <w:rPr>
                <w:rFonts w:eastAsia="Times New Roman" w:cstheme="minorHAnsi"/>
                <w:b/>
                <w:bCs/>
                <w:lang w:val="en-US" w:eastAsia="en-US"/>
              </w:rPr>
              <w:t xml:space="preserve">*</w:t>
            </w:r>
          </w:p>
          <w:p>
            <w:pPr>
              <w:autoSpaceDE w:val="false"/>
              <w:autoSpaceDN w:val="false"/>
              <w:adjustRightInd w:val="false"/>
              <w:spacing w:line="240" w:lineRule="auto"/>
              <w:ind w:firstLine="0"/>
              <w:jc w:val="center"/>
              <w:rPr>
                <w:rFonts w:eastAsia="Times New Roman" w:cstheme="minorHAnsi"/>
                <w:b/>
                <w:bCs/>
                <w:lang w:val="en-US" w:eastAsia="en-US"/>
              </w:rPr>
            </w:pPr>
          </w:p>
          <w:p>
            <w:pPr>
              <w:autoSpaceDE w:val="false"/>
              <w:autoSpaceDN w:val="false"/>
              <w:adjustRightInd w:val="false"/>
              <w:spacing w:line="240" w:lineRule="auto"/>
              <w:ind w:firstLine="0"/>
              <w:jc w:val="center"/>
              <w:rPr>
                <w:rFonts w:eastAsia="Times New Roman" w:cstheme="minorHAnsi"/>
                <w:b/>
                <w:bCs/>
                <w:lang w:val="en-US" w:eastAsia="en-US"/>
              </w:rPr>
            </w:pPr>
            <w:r>
              <w:rPr>
                <w:rFonts w:eastAsia="Times New Roman" w:cstheme="minorHAnsi"/>
                <w:b/>
                <w:bCs/>
                <w:lang w:val="en-US" w:eastAsia="en-US"/>
              </w:rPr>
              <w:t xml:space="preserve">(4x5)</w:t>
            </w:r>
          </w:p>
        </w:tc>
      </w:tr>
      <w:tr>
        <w:trPr>
          <w:trHeight w:val="205" w:hRule="atLeast"/>
        </w:trPr>
        <w:tc>
          <w:tcPr>
            <w:tcW w:type="dxa" w:w="846"/>
            <w:tcBorders/>
            <w:vAlign w:val="center"/>
          </w:tcPr>
          <w:p>
            <w:pPr>
              <w:spacing w:line="240" w:lineRule="auto"/>
              <w:ind w:firstLine="0"/>
              <w:jc w:val="center"/>
              <w:rPr>
                <w:rFonts w:eastAsia="Times New Roman" w:cstheme="minorHAnsi"/>
                <w:i/>
                <w:lang w:val="en-US" w:eastAsia="en-US"/>
              </w:rPr>
            </w:pPr>
            <w:r>
              <w:rPr>
                <w:rFonts w:eastAsia="Times New Roman" w:cstheme="minorHAnsi"/>
                <w:i/>
                <w:lang w:val="en-US" w:eastAsia="en-US"/>
              </w:rPr>
              <w:t xml:space="preserve">1</w:t>
            </w:r>
          </w:p>
        </w:tc>
        <w:tc>
          <w:tcPr>
            <w:tcW w:type="dxa" w:w="5386"/>
            <w:tcBorders/>
            <w:vAlign w:val="center"/>
          </w:tcPr>
          <w:p>
            <w:pPr>
              <w:spacing w:line="240" w:lineRule="auto"/>
              <w:ind w:firstLine="0"/>
              <w:jc w:val="center"/>
              <w:rPr>
                <w:rFonts w:eastAsia="Times New Roman" w:cstheme="minorHAnsi"/>
                <w:i/>
                <w:iCs/>
                <w:lang w:eastAsia="en-US"/>
              </w:rPr>
            </w:pPr>
            <w:r>
              <w:rPr>
                <w:rFonts w:eastAsia="Times New Roman" w:cstheme="minorHAnsi"/>
                <w:i/>
                <w:iCs/>
                <w:lang w:eastAsia="en-US"/>
              </w:rPr>
              <w:t xml:space="preserve">2</w:t>
            </w:r>
          </w:p>
        </w:tc>
        <w:tc>
          <w:tcPr>
            <w:tcW w:type="dxa" w:w="1134"/>
            <w:tcBorders/>
            <w:vAlign w:val="center"/>
          </w:tcPr>
          <w:p>
            <w:pPr>
              <w:spacing w:line="240" w:lineRule="auto"/>
              <w:ind w:firstLine="0"/>
              <w:jc w:val="center"/>
              <w:rPr>
                <w:rFonts w:eastAsia="Times New Roman" w:cstheme="minorHAnsi"/>
                <w:i/>
                <w:lang w:eastAsia="en-US"/>
              </w:rPr>
            </w:pPr>
            <w:r>
              <w:rPr>
                <w:rFonts w:eastAsia="Times New Roman" w:cstheme="minorHAnsi"/>
                <w:i/>
                <w:lang w:eastAsia="en-US"/>
              </w:rPr>
              <w:t xml:space="preserve">3</w:t>
            </w:r>
          </w:p>
        </w:tc>
        <w:tc>
          <w:tcPr>
            <w:tcW w:type="dxa" w:w="851"/>
            <w:tcBorders/>
            <w:vAlign w:val="center"/>
          </w:tcPr>
          <w:p>
            <w:pPr>
              <w:spacing w:line="240" w:lineRule="auto"/>
              <w:ind w:firstLine="0"/>
              <w:jc w:val="center"/>
              <w:rPr>
                <w:rFonts w:eastAsia="Times New Roman" w:cstheme="minorHAnsi"/>
                <w:i/>
                <w:lang w:eastAsia="en-US"/>
              </w:rPr>
            </w:pPr>
            <w:r>
              <w:rPr>
                <w:rFonts w:eastAsia="Times New Roman" w:cstheme="minorHAnsi"/>
                <w:i/>
                <w:lang w:eastAsia="en-US"/>
              </w:rPr>
              <w:t xml:space="preserve">4</w:t>
            </w:r>
          </w:p>
        </w:tc>
        <w:tc>
          <w:tcPr>
            <w:tcW w:type="dxa" w:w="1228"/>
            <w:tcBorders/>
          </w:tcPr>
          <w:p>
            <w:pPr>
              <w:spacing w:line="240" w:lineRule="auto"/>
              <w:ind w:firstLine="0"/>
              <w:jc w:val="center"/>
              <w:rPr>
                <w:rFonts w:eastAsia="Times New Roman" w:cstheme="minorHAnsi"/>
                <w:i/>
                <w:lang w:eastAsia="en-US"/>
              </w:rPr>
            </w:pPr>
            <w:r>
              <w:rPr>
                <w:rFonts w:eastAsia="Times New Roman" w:cstheme="minorHAnsi"/>
                <w:i/>
                <w:lang w:eastAsia="en-US"/>
              </w:rPr>
              <w:t xml:space="preserve">5</w:t>
            </w:r>
          </w:p>
        </w:tc>
        <w:tc>
          <w:tcPr>
            <w:tcW w:type="dxa" w:w="990"/>
            <w:tcBorders/>
          </w:tcPr>
          <w:p>
            <w:pPr>
              <w:spacing w:line="240" w:lineRule="auto"/>
              <w:ind w:firstLine="0"/>
              <w:jc w:val="center"/>
              <w:rPr>
                <w:rFonts w:eastAsia="Times New Roman" w:cstheme="minorHAnsi"/>
                <w:i/>
                <w:lang w:eastAsia="en-US"/>
              </w:rPr>
            </w:pPr>
            <w:r>
              <w:rPr>
                <w:rFonts w:eastAsia="Times New Roman" w:cstheme="minorHAnsi"/>
                <w:i/>
                <w:lang w:eastAsia="en-US"/>
              </w:rPr>
              <w:t xml:space="preserve">6</w:t>
            </w:r>
          </w:p>
        </w:tc>
      </w:tr>
      <w:tr>
        <w:trPr/>
        <w:tc>
          <w:tcPr>
            <w:tcW w:type="dxa" w:w="846"/>
            <w:tcBorders/>
          </w:tcPr>
          <w:p>
            <w:pPr>
              <w:spacing w:line="240" w:lineRule="auto"/>
              <w:ind w:firstLine="0"/>
              <w:jc w:val="center"/>
              <w:rPr>
                <w:rFonts w:asciiTheme="majorHAnsi" w:hAnsiTheme="majorHAnsi" w:eastAsia="Times New Roman" w:cstheme="majorHAnsi"/>
                <w:lang w:eastAsia="en-US"/>
              </w:rPr>
            </w:pPr>
            <w:r>
              <w:rPr>
                <w:rFonts w:asciiTheme="majorHAnsi" w:hAnsiTheme="majorHAnsi" w:eastAsia="Times New Roman" w:cstheme="majorHAnsi"/>
                <w:lang w:eastAsia="en-US"/>
              </w:rPr>
              <w:t xml:space="preserve">1.</w:t>
            </w:r>
          </w:p>
        </w:tc>
        <w:tc>
          <w:tcPr>
            <w:tcW w:type="dxa" w:w="5386"/>
            <w:tcBorders/>
          </w:tcPr>
          <w:p>
            <w:pPr>
              <w:spacing w:after="180" w:line="240" w:lineRule="auto"/>
              <w:ind w:firstLine="0"/>
              <w:rPr>
                <w:rFonts w:eastAsia="Calibri" w:cstheme="minorHAnsi"/>
              </w:rPr>
            </w:pPr>
            <w:r>
              <w:rPr>
                <w:rFonts w:eastAsia="Calibri" w:cstheme="minorHAnsi"/>
                <w:lang w:val="lt"/>
              </w:rPr>
              <w:t xml:space="preserve">LINO biuro poveikio ir reputacijos apklausos paslaugos</w:t>
            </w:r>
          </w:p>
        </w:tc>
        <w:tc>
          <w:tcPr>
            <w:tcW w:type="dxa" w:w="1134"/>
            <w:tcBorders/>
          </w:tcPr>
          <w:p>
            <w:pPr>
              <w:spacing w:line="240" w:lineRule="auto"/>
              <w:ind w:firstLine="0"/>
              <w:jc w:val="center"/>
              <w:rPr>
                <w:rFonts w:eastAsia="Times New Roman" w:cstheme="minorHAnsi"/>
                <w:lang w:val="en-US" w:eastAsia="en-US"/>
              </w:rPr>
            </w:pPr>
            <w:r>
              <w:rPr>
                <w:rFonts w:eastAsia="Times New Roman" w:cstheme="minorHAnsi"/>
                <w:lang w:val="en-US" w:eastAsia="en-US"/>
              </w:rPr>
              <w:t xml:space="preserve">Vnt.  </w:t>
            </w:r>
          </w:p>
        </w:tc>
        <w:tc>
          <w:tcPr>
            <w:tcW w:type="dxa" w:w="851"/>
            <w:tcBorders/>
          </w:tcPr>
          <w:p>
            <w:pPr>
              <w:spacing w:line="240" w:lineRule="auto"/>
              <w:ind w:firstLine="0"/>
              <w:rPr>
                <w:rFonts w:eastAsia="Times New Roman"/>
                <w:lang w:eastAsia="en-US"/>
              </w:rPr>
            </w:pPr>
            <w:r>
              <w:rPr>
                <w:rFonts w:eastAsia="Times New Roman"/>
                <w:lang w:eastAsia="en-US"/>
              </w:rPr>
              <w:t xml:space="preserve">     1</w:t>
            </w:r>
          </w:p>
        </w:tc>
        <w:tc>
          <w:tcPr>
            <w:tcW w:type="dxa" w:w="1228"/>
            <w:tcBorders/>
          </w:tcPr>
          <w:p>
            <w:pPr>
              <w:spacing w:line="240" w:lineRule="auto"/>
              <w:ind w:firstLine="41"/>
              <w:jc w:val="left"/>
              <w:rPr>
                <w:rFonts w:eastAsia="Times New Roman" w:cstheme="minorHAnsi"/>
                <w:lang w:eastAsia="en-US"/>
              </w:rPr>
            </w:pPr>
          </w:p>
        </w:tc>
        <w:tc>
          <w:tcPr>
            <w:tcW w:type="dxa" w:w="990"/>
            <w:tcBorders/>
          </w:tcPr>
          <w:p>
            <w:pPr>
              <w:spacing w:line="240" w:lineRule="auto"/>
              <w:ind w:firstLine="41"/>
              <w:jc w:val="left"/>
              <w:rPr>
                <w:rFonts w:eastAsia="Times New Roman" w:cstheme="minorHAnsi"/>
                <w:lang w:eastAsia="en-US"/>
              </w:rPr>
            </w:pPr>
          </w:p>
        </w:tc>
      </w:tr>
      <w:tr>
        <w:trPr/>
        <w:tc>
          <w:tcPr>
            <w:tcW w:type="dxa" w:w="846"/>
            <w:tcBorders/>
          </w:tcPr>
          <w:p>
            <w:pPr>
              <w:spacing w:line="240" w:lineRule="auto"/>
              <w:ind w:firstLine="0"/>
              <w:jc w:val="center"/>
              <w:rPr>
                <w:rFonts w:asciiTheme="majorHAnsi" w:hAnsiTheme="majorHAnsi" w:eastAsia="Times New Roman" w:cstheme="majorHAnsi"/>
                <w:sz w:val="24"/>
                <w:szCs w:val="24"/>
                <w:lang w:eastAsia="en-US"/>
              </w:rPr>
            </w:pPr>
            <w:r>
              <w:rPr>
                <w:rFonts w:asciiTheme="majorHAnsi" w:hAnsiTheme="majorHAnsi" w:eastAsia="Times New Roman" w:cstheme="majorHAnsi"/>
                <w:sz w:val="24"/>
                <w:szCs w:val="24"/>
                <w:lang w:val="en-US" w:eastAsia="en-US"/>
              </w:rPr>
              <w:t xml:space="preserve">2. </w:t>
            </w:r>
          </w:p>
        </w:tc>
        <w:tc>
          <w:tcPr>
            <w:tcW w:type="dxa" w:w="8599"/>
            <w:gridSpan w:val="4"/>
            <w:tcBorders/>
            <w:vAlign w:val="center"/>
          </w:tcPr>
          <w:p>
            <w:pPr>
              <w:spacing w:line="240" w:lineRule="auto"/>
              <w:ind w:firstLine="41"/>
              <w:jc w:val="right"/>
              <w:rPr>
                <w:rFonts w:eastAsia="Times New Roman"/>
                <w:b/>
                <w:bCs/>
                <w:sz w:val="24"/>
                <w:szCs w:val="24"/>
                <w:lang w:val="en-US" w:eastAsia="en-US"/>
              </w:rPr>
            </w:pPr>
            <w:r>
              <w:rPr>
                <w:rFonts w:eastAsia="Times New Roman"/>
                <w:b/>
                <w:bCs/>
                <w:sz w:val="24"/>
                <w:szCs w:val="24"/>
                <w:lang w:eastAsia="en-US"/>
              </w:rPr>
              <w:t xml:space="preserve">PVM __ </w:t>
            </w:r>
            <w:r>
              <w:rPr>
                <w:rFonts w:eastAsia="Times New Roman"/>
                <w:b/>
                <w:bCs/>
                <w:sz w:val="24"/>
                <w:szCs w:val="24"/>
                <w:lang w:val="en-US" w:eastAsia="en-US"/>
              </w:rPr>
              <w:t xml:space="preserve">%</w:t>
            </w:r>
            <w:r>
              <w:rPr>
                <w:rFonts w:eastAsia="Times New Roman"/>
                <w:b/>
                <w:bCs/>
                <w:sz w:val="24"/>
                <w:szCs w:val="24"/>
                <w:lang w:eastAsia="en-US"/>
              </w:rPr>
              <w:t xml:space="preserve">, Eur**</w:t>
            </w:r>
          </w:p>
        </w:tc>
        <w:tc>
          <w:tcPr>
            <w:tcW w:type="dxa" w:w="990"/>
            <w:tcBorders/>
            <w:vAlign w:val="center"/>
          </w:tcPr>
          <w:p>
            <w:pPr>
              <w:spacing w:line="240" w:lineRule="auto"/>
              <w:ind w:firstLine="41"/>
              <w:jc w:val="right"/>
              <w:rPr>
                <w:rFonts w:eastAsia="Times New Roman" w:cstheme="minorHAnsi"/>
                <w:b/>
                <w:lang w:val="en-US" w:eastAsia="en-US"/>
              </w:rPr>
            </w:pPr>
          </w:p>
        </w:tc>
      </w:tr>
      <w:tr>
        <w:trPr/>
        <w:tc>
          <w:tcPr>
            <w:tcW w:type="dxa" w:w="846"/>
            <w:tcBorders/>
          </w:tcPr>
          <w:p>
            <w:pPr>
              <w:spacing w:line="240" w:lineRule="auto"/>
              <w:ind w:hanging="22"/>
              <w:jc w:val="center"/>
              <w:rPr>
                <w:rFonts w:asciiTheme="majorHAnsi" w:hAnsiTheme="majorHAnsi" w:eastAsia="Times New Roman" w:cstheme="majorHAnsi"/>
                <w:lang w:eastAsia="en-US"/>
              </w:rPr>
            </w:pPr>
            <w:r>
              <w:rPr>
                <w:rFonts w:asciiTheme="majorHAnsi" w:hAnsiTheme="majorHAnsi" w:eastAsia="Times New Roman" w:cstheme="majorHAnsi"/>
                <w:lang w:eastAsia="en-US"/>
              </w:rPr>
              <w:t xml:space="preserve">3.</w:t>
            </w:r>
          </w:p>
        </w:tc>
        <w:tc>
          <w:tcPr>
            <w:tcW w:type="dxa" w:w="8599"/>
            <w:gridSpan w:val="4"/>
            <w:tcBorders/>
            <w:vAlign w:val="center"/>
          </w:tcPr>
          <w:p>
            <w:pPr>
              <w:spacing w:line="240" w:lineRule="auto"/>
              <w:ind w:firstLine="41"/>
              <w:jc w:val="right"/>
              <w:rPr>
                <w:rFonts w:eastAsia="Times New Roman" w:cstheme="minorHAnsi"/>
                <w:b/>
                <w:sz w:val="24"/>
                <w:szCs w:val="24"/>
                <w:lang w:val="en-US" w:eastAsia="en-US"/>
              </w:rPr>
            </w:pPr>
            <w:r>
              <w:rPr>
                <w:rFonts w:eastAsia="Times New Roman" w:cstheme="minorHAnsi"/>
                <w:b/>
                <w:sz w:val="24"/>
                <w:szCs w:val="24"/>
                <w:lang w:eastAsia="en-US"/>
              </w:rPr>
              <w:t xml:space="preserve">Bendra kaina, Eur su PVM</w:t>
            </w:r>
          </w:p>
        </w:tc>
        <w:tc>
          <w:tcPr>
            <w:tcW w:type="dxa" w:w="990"/>
            <w:tcBorders/>
            <w:vAlign w:val="center"/>
          </w:tcPr>
          <w:p>
            <w:pPr>
              <w:spacing w:line="240" w:lineRule="auto"/>
              <w:ind w:firstLine="41"/>
              <w:jc w:val="right"/>
              <w:rPr>
                <w:rFonts w:eastAsia="Times New Roman" w:cstheme="minorHAnsi"/>
                <w:b/>
                <w:sz w:val="24"/>
                <w:szCs w:val="24"/>
                <w:lang w:val="en-US" w:eastAsia="en-US"/>
              </w:rPr>
            </w:pPr>
          </w:p>
        </w:tc>
      </w:tr>
    </w:tbl>
    <w:p w14:paraId="565736EF">
      <w:pPr>
        <w:spacing w:line="240" w:lineRule="auto"/>
        <w:ind w:firstLine="567"/>
        <w:jc w:val="left"/>
        <w:rPr>
          <w:rFonts w:eastAsia="Times New Roman" w:cstheme="minorHAnsi"/>
          <w:b/>
          <w:lang w:eastAsia="en-US"/>
        </w:rPr>
      </w:pPr>
    </w:p>
    <w:p w14:paraId="565736F0">
      <w:pPr>
        <w:spacing w:line="240" w:lineRule="auto"/>
        <w:ind w:firstLine="567"/>
        <w:jc w:val="left"/>
        <w:rPr>
          <w:rFonts w:eastAsia="Times New Roman" w:cstheme="minorHAnsi"/>
          <w:lang w:eastAsia="en-US"/>
        </w:rPr>
      </w:pPr>
      <w:r>
        <w:rPr>
          <w:rFonts w:eastAsia="Times New Roman" w:cstheme="minorHAnsi"/>
          <w:b/>
          <w:lang w:eastAsia="en-US"/>
        </w:rPr>
        <w:t xml:space="preserve">Pasiūlymo kaina žodžiais </w:t>
      </w:r>
      <w:r>
        <w:rPr>
          <w:rFonts w:eastAsia="Times New Roman" w:cstheme="minorHAnsi"/>
          <w:i/>
          <w:lang w:eastAsia="en-US"/>
        </w:rPr>
        <w:t xml:space="preserve">(įrašyti)</w:t>
      </w:r>
      <w:r>
        <w:rPr>
          <w:rFonts w:eastAsia="Times New Roman" w:cstheme="minorHAnsi"/>
          <w:lang w:eastAsia="en-US"/>
        </w:rPr>
        <w:t xml:space="preserve">: </w:t>
      </w:r>
      <w:r>
        <w:rPr>
          <w:rFonts w:eastAsia="Times New Roman" w:cstheme="minorHAnsi"/>
          <w:bCs/>
          <w:lang w:eastAsia="en-US"/>
        </w:rPr>
        <w:t xml:space="preserve">________________________________________________________.</w:t>
      </w:r>
    </w:p>
    <w:p w14:paraId="565736F1">
      <w:pPr>
        <w:spacing w:line="240" w:lineRule="auto"/>
        <w:ind w:firstLine="567"/>
        <w:jc w:val="left"/>
        <w:rPr>
          <w:rFonts w:eastAsia="Times New Roman" w:cstheme="minorHAnsi"/>
          <w:bCs/>
          <w:lang w:eastAsia="en-US"/>
        </w:rPr>
      </w:pPr>
    </w:p>
    <w:p w14:paraId="565736F2">
      <w:pPr>
        <w:spacing w:line="240" w:lineRule="auto"/>
        <w:ind w:firstLine="567"/>
        <w:jc w:val="left"/>
        <w:rPr>
          <w:rFonts w:eastAsia="Times New Roman" w:cstheme="minorHAnsi"/>
          <w:lang w:eastAsia="en-US"/>
        </w:rPr>
      </w:pPr>
      <w:r>
        <w:rPr>
          <w:rFonts w:eastAsia="Times New Roman" w:cstheme="minorHAnsi"/>
          <w:lang w:eastAsia="en-US"/>
        </w:rPr>
        <w:t xml:space="preserve">*Kaina pateikiama nurodant 2 (du) skaičius po kablelio.  </w:t>
      </w:r>
    </w:p>
    <w:p w14:paraId="565736F3">
      <w:pPr>
        <w:spacing w:line="240" w:lineRule="auto"/>
        <w:ind w:firstLine="567"/>
        <w:jc w:val="left"/>
        <w:rPr>
          <w:rFonts w:eastAsia="Times New Roman" w:cstheme="minorHAnsi"/>
          <w:lang w:eastAsia="en-US"/>
        </w:rPr>
      </w:pPr>
      <w:r>
        <w:rPr>
          <w:rFonts w:eastAsia="Times New Roman" w:cstheme="minorHAnsi"/>
          <w:lang w:eastAsia="en-US"/>
        </w:rPr>
        <w:t xml:space="preserve">**Tais atvejais, kai pagal galiojančius teisės aktus tiekėjui nereikia mokėti PVM, jis eilutės </w:t>
      </w:r>
      <w:r>
        <w:rPr>
          <w:rFonts w:eastAsia="Times New Roman" w:cstheme="minorHAnsi"/>
          <w:lang w:eastAsia="en-US"/>
        </w:rPr>
        <w:t xml:space="preserve">„</w:t>
      </w:r>
      <w:r>
        <w:rPr>
          <w:rFonts w:eastAsia="Times New Roman" w:cstheme="minorHAnsi"/>
          <w:lang w:eastAsia="en-US"/>
        </w:rPr>
        <w:t xml:space="preserve">PVM</w:t>
      </w:r>
      <w:r>
        <w:rPr>
          <w:rFonts w:eastAsia="Times New Roman" w:cstheme="minorHAnsi"/>
          <w:lang w:eastAsia="en-US"/>
        </w:rPr>
        <w:t xml:space="preserve">“ </w:t>
      </w:r>
      <w:r>
        <w:rPr>
          <w:rFonts w:eastAsia="Times New Roman" w:cstheme="minorHAnsi"/>
          <w:lang w:eastAsia="en-US"/>
        </w:rPr>
        <w:t xml:space="preserve">nepildo ir nurodo priežastis, dėl kurių PVM nemokamas:</w:t>
      </w:r>
    </w:p>
    <w:p w14:paraId="565736F4">
      <w:pPr>
        <w:spacing w:line="240" w:lineRule="auto"/>
        <w:ind w:firstLine="0"/>
        <w:jc w:val="left"/>
        <w:rPr>
          <w:rFonts w:eastAsia="Times New Roman" w:cstheme="minorHAnsi"/>
          <w:lang w:eastAsia="en-US"/>
        </w:rPr>
      </w:pPr>
      <w:r>
        <w:rPr>
          <w:rFonts w:eastAsia="Times New Roman" w:cstheme="minorHAnsi"/>
          <w:lang w:eastAsia="en-US"/>
        </w:rPr>
        <w:t xml:space="preserve">_______________________________________________________________________________.</w:t>
      </w:r>
    </w:p>
    <w:p w14:paraId="565736F5">
      <w:pPr>
        <w:spacing w:line="240" w:lineRule="auto"/>
        <w:ind w:firstLine="0"/>
        <w:contextualSpacing/>
        <w:jc w:val="left"/>
        <w:rPr>
          <w:rFonts w:eastAsia="Times New Roman" w:cstheme="minorHAnsi"/>
          <w:lang w:eastAsia="en-US"/>
        </w:rPr>
      </w:pPr>
    </w:p>
    <w:p w14:paraId="565736F6">
      <w:pPr>
        <w:autoSpaceDE w:val="false"/>
        <w:autoSpaceDN w:val="false"/>
        <w:adjustRightInd w:val="false"/>
        <w:spacing/>
        <w:ind w:firstLine="0"/>
        <w:jc w:val="center"/>
        <w:rPr>
          <w:b/>
          <w:bCs/>
          <w:szCs w:val="24"/>
        </w:rPr>
      </w:pPr>
      <w:r>
        <w:rPr>
          <w:b/>
          <w:bCs/>
          <w:szCs w:val="24"/>
        </w:rPr>
        <w:t xml:space="preserve">4. INFORMACIJA APIE SIŪLOMAS PASLAUGAS</w:t>
      </w:r>
    </w:p>
    <w:p w14:paraId="565736F7">
      <w:pPr>
        <w:autoSpaceDE w:val="false"/>
        <w:autoSpaceDN w:val="false"/>
        <w:adjustRightInd w:val="false"/>
        <w:spacing/>
        <w:ind w:firstLine="0"/>
        <w:rPr>
          <w:b/>
          <w:bCs/>
          <w:szCs w:val="24"/>
        </w:rPr>
      </w:pPr>
    </w:p>
    <w:p w14:paraId="565736F8">
      <w:pPr>
        <w:spacing/>
        <w:ind w:firstLine="567"/>
        <w:rPr>
          <w:color w:val="000000"/>
          <w:szCs w:val="22"/>
        </w:rPr>
      </w:pPr>
      <w:r>
        <w:rPr>
          <w:bCs/>
          <w:szCs w:val="22"/>
        </w:rPr>
        <w:t xml:space="preserve">4.1.</w:t>
      </w:r>
      <w:r>
        <w:rPr>
          <w:szCs w:val="22"/>
        </w:rPr>
        <w:t xml:space="preserve"> Patvirtiname, kad </w:t>
      </w:r>
      <w:r>
        <w:rPr>
          <w:color w:val="000000"/>
          <w:szCs w:val="22"/>
        </w:rPr>
        <w:t xml:space="preserve">siūlomos paslaugos visiškai atitinka reikalavimus techninėje specifikacijoje </w:t>
      </w:r>
      <w:r>
        <w:rPr>
          <w:i/>
          <w:iCs/>
          <w:color w:val="000000"/>
          <w:szCs w:val="22"/>
        </w:rPr>
        <w:t xml:space="preserve">(pabraukti)</w:t>
      </w:r>
      <w:r>
        <w:rPr>
          <w:color w:val="000000"/>
          <w:szCs w:val="22"/>
        </w:rPr>
        <w:t xml:space="preserve">: </w:t>
      </w:r>
    </w:p>
    <w:p w14:paraId="565736F9">
      <w:pPr>
        <w:spacing/>
        <w:ind w:firstLine="567"/>
        <w:rPr>
          <w:rFonts w:cstheme="minorHAnsi"/>
          <w:color w:val="000000"/>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tblGrid>
      <w:tr>
        <w:trPr>
          <w:jc w:val="center"/>
        </w:trPr>
        <w:tc>
          <w:tcPr>
            <w:tcW w:type="dxa" w:w="3256"/>
            <w:tcBorders>
              <w:top w:val="single" w:color="auto" w:sz="4" w:space="0"/>
              <w:left w:val="single" w:color="auto" w:sz="4" w:space="0"/>
              <w:bottom w:val="single" w:color="auto" w:sz="4" w:space="0"/>
              <w:right w:val="single" w:color="auto" w:sz="4" w:space="0"/>
            </w:tcBorders>
          </w:tcPr>
          <w:p>
            <w:pPr>
              <w:spacing w:after="200" w:line="276" w:lineRule="auto"/>
              <w:ind w:firstLine="0"/>
              <w:jc w:val="center"/>
              <w:rPr>
                <w:rFonts w:cstheme="minorHAnsi"/>
                <w:b/>
                <w:i/>
                <w:color w:val="000000"/>
                <w:sz w:val="6"/>
                <w:szCs w:val="6"/>
              </w:rPr>
            </w:pPr>
          </w:p>
          <w:p>
            <w:pPr>
              <w:spacing w:after="200" w:line="276" w:lineRule="auto"/>
              <w:ind w:firstLine="0"/>
              <w:jc w:val="center"/>
              <w:rPr>
                <w:rFonts w:cstheme="minorHAnsi"/>
                <w:b/>
                <w:i/>
                <w:color w:val="000000"/>
                <w:sz w:val="24"/>
                <w:szCs w:val="22"/>
              </w:rPr>
            </w:pPr>
            <w:r>
              <w:rPr>
                <w:rFonts w:cstheme="minorHAnsi"/>
                <w:b/>
                <w:i/>
                <w:color w:val="000000"/>
                <w:szCs w:val="22"/>
              </w:rPr>
              <w:t xml:space="preserve">TAIP / NE</w:t>
            </w:r>
          </w:p>
        </w:tc>
      </w:tr>
    </w:tbl>
    <w:p w14:paraId="565736FD">
      <w:pPr>
        <w:spacing w:after="160" w:line="256" w:lineRule="auto"/>
        <w:ind w:firstLine="0"/>
        <w:rPr>
          <w:b/>
          <w:bCs/>
          <w:i/>
          <w:iCs/>
          <w:noProof/>
          <w:color w:val="000000"/>
        </w:rPr>
      </w:pPr>
    </w:p>
    <w:p w14:paraId="565736FE">
      <w:pPr>
        <w:spacing/>
        <w:ind w:firstLine="0"/>
        <w:jc w:val="center"/>
        <w:rPr>
          <w:rFonts w:cstheme="minorHAnsi"/>
          <w:b/>
          <w:bCs/>
          <w:iCs/>
          <w:noProof/>
          <w:color w:val="000000"/>
          <w:szCs w:val="22"/>
        </w:rPr>
      </w:pPr>
      <w:r>
        <w:rPr>
          <w:rFonts w:cstheme="minorHAnsi"/>
          <w:b/>
          <w:bCs/>
          <w:iCs/>
          <w:noProof/>
          <w:color w:val="000000"/>
          <w:szCs w:val="24"/>
        </w:rPr>
        <w:t xml:space="preserve">5. </w:t>
      </w:r>
      <w:r>
        <w:rPr>
          <w:rFonts w:cstheme="minorHAnsi"/>
          <w:b/>
          <w:bCs/>
          <w:iCs/>
          <w:noProof/>
          <w:color w:val="000000"/>
          <w:szCs w:val="22"/>
        </w:rPr>
        <w:t xml:space="preserve">PATVIRTINIMAS DĖL PAŠALINIMO PAGRINDŲ NEBUVIMO</w:t>
      </w:r>
    </w:p>
    <w:p w14:paraId="565736FF">
      <w:pPr>
        <w:spacing/>
        <w:ind w:firstLine="0"/>
        <w:rPr>
          <w:rFonts w:cstheme="minorHAnsi"/>
          <w:b/>
          <w:bCs/>
          <w:noProof/>
          <w:color w:val="000000"/>
          <w:szCs w:val="24"/>
        </w:rPr>
      </w:pPr>
    </w:p>
    <w:p w14:paraId="56573700">
      <w:pPr>
        <w:spacing/>
        <w:ind w:firstLine="567"/>
        <w:rPr>
          <w:rFonts w:cstheme="minorHAnsi"/>
          <w:color w:val="000000"/>
          <w:szCs w:val="24"/>
        </w:rPr>
      </w:pPr>
      <w:r>
        <w:rPr>
          <w:rFonts w:cstheme="minorHAnsi"/>
          <w:noProof/>
          <w:color w:val="000000"/>
          <w:szCs w:val="24"/>
        </w:rPr>
        <w:t xml:space="preserve">5.1. </w:t>
      </w:r>
      <w:r>
        <w:rPr>
          <w:rFonts w:cstheme="minorHAnsi"/>
          <w:color w:val="000000"/>
          <w:szCs w:val="22"/>
        </w:rPr>
        <w:t xml:space="preserve">Patvirtiname, kad neturime </w:t>
      </w:r>
      <w:r>
        <w:rPr>
          <w:rFonts w:eastAsia="Arial" w:cstheme="minorHAnsi"/>
          <w:color w:val="000000"/>
        </w:rPr>
        <w:t xml:space="preserve">pašalinimo pagrindų, nurodytų pirkimo specialiųjų sąlygų 1 priede </w:t>
      </w:r>
      <w:r>
        <w:rPr>
          <w:rFonts w:eastAsia="Arial" w:cstheme="minorHAnsi"/>
          <w:color w:val="000000"/>
        </w:rPr>
        <w:t xml:space="preserve">„</w:t>
      </w:r>
      <w:r>
        <w:rPr>
          <w:rFonts w:eastAsia="Arial" w:cstheme="minorHAnsi"/>
          <w:color w:val="000000"/>
        </w:rPr>
        <w:t xml:space="preserve">Tiekėjų pašalinimo pagrindai</w:t>
      </w:r>
      <w:r>
        <w:rPr>
          <w:rFonts w:eastAsia="Arial" w:cstheme="minorHAnsi"/>
          <w:color w:val="000000"/>
        </w:rPr>
        <w:t xml:space="preserve">“ </w:t>
      </w:r>
      <w:r>
        <w:rPr>
          <w:rFonts w:cstheme="minorHAnsi"/>
          <w:i/>
          <w:iCs/>
          <w:color w:val="000000"/>
          <w:szCs w:val="22"/>
        </w:rPr>
        <w:t xml:space="preserve">(pabraukti)</w:t>
      </w:r>
      <w:r>
        <w:rPr>
          <w:rFonts w:cstheme="minorHAnsi"/>
          <w:color w:val="000000"/>
          <w:szCs w:val="22"/>
        </w:rPr>
        <w:t xml:space="preserve">: </w:t>
      </w:r>
    </w:p>
    <w:tbl>
      <w:tblPr>
        <w:tblStyle w:val="TableGrid31"/>
        <w:tblW w:w="0" w:type="auto"/>
        <w:tblInd w:w="3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60"/>
      </w:tblGrid>
      <w:tr>
        <w:trPr>
          <w:trHeight w:val="503" w:hRule="atLeast"/>
        </w:trPr>
        <w:tc>
          <w:tcPr>
            <w:tcW w:type="dxa" w:w="3260"/>
            <w:tcBorders>
              <w:top w:val="single" w:color="000000" w:sz="4" w:space="0"/>
              <w:left w:val="single" w:color="000000" w:sz="4" w:space="0"/>
              <w:bottom w:val="single" w:color="000000" w:sz="4" w:space="0"/>
              <w:right w:val="single" w:color="000000" w:sz="4" w:space="0"/>
            </w:tcBorders>
          </w:tcPr>
          <w:p>
            <w:pPr>
              <w:spacing w:before="240" w:after="240"/>
              <w:jc w:val="center"/>
              <w:rPr>
                <w:rFonts w:asciiTheme="minorHAnsi" w:hAnsiTheme="minorHAnsi" w:cstheme="minorHAnsi"/>
                <w:b/>
                <w:bCs/>
                <w:i/>
                <w:color w:val="000000"/>
                <w:lang w:val="en-US" w:eastAsia="en-US"/>
              </w:rPr>
            </w:pPr>
            <w:r>
              <w:rPr>
                <w:rFonts w:asciiTheme="minorHAnsi" w:hAnsiTheme="minorHAnsi" w:cstheme="minorHAnsi"/>
                <w:b/>
                <w:bCs/>
                <w:i/>
                <w:color w:val="000000"/>
                <w:lang w:val="en-US"/>
              </w:rPr>
              <w:t xml:space="preserve">TAIP / NE</w:t>
            </w:r>
          </w:p>
          <w:p>
            <w:pPr>
              <w:spacing/>
              <w:jc w:val="both"/>
              <w:rPr>
                <w:rFonts w:asciiTheme="minorHAnsi" w:hAnsiTheme="minorHAnsi" w:cstheme="minorHAnsi"/>
                <w:i/>
                <w:color w:val="000000"/>
                <w:sz w:val="6"/>
                <w:szCs w:val="6"/>
                <w:lang w:val="en-US"/>
              </w:rPr>
            </w:pPr>
          </w:p>
        </w:tc>
      </w:tr>
    </w:tbl>
    <w:p w14:paraId="56573704">
      <w:pPr>
        <w:autoSpaceDE w:val="false"/>
        <w:autoSpaceDN w:val="false"/>
        <w:adjustRightInd w:val="false"/>
        <w:spacing/>
        <w:ind w:firstLine="0"/>
        <w:rPr>
          <w:rFonts w:cstheme="minorHAnsi"/>
          <w:b/>
          <w:bCs/>
          <w:sz w:val="24"/>
          <w:szCs w:val="24"/>
          <w:lang w:eastAsia="en-US"/>
        </w:rPr>
      </w:pPr>
    </w:p>
    <w:p w14:paraId="56573705">
      <w:pPr>
        <w:autoSpaceDE w:val="false"/>
        <w:autoSpaceDN w:val="false"/>
        <w:adjustRightInd w:val="false"/>
        <w:spacing/>
        <w:ind w:firstLine="0"/>
        <w:jc w:val="center"/>
        <w:rPr>
          <w:rFonts w:cstheme="minorHAnsi"/>
          <w:b/>
          <w:bCs/>
          <w:szCs w:val="24"/>
        </w:rPr>
      </w:pPr>
      <w:r>
        <w:rPr>
          <w:rFonts w:cstheme="minorHAnsi"/>
          <w:b/>
          <w:bCs/>
          <w:color w:val="000000"/>
          <w:szCs w:val="24"/>
        </w:rPr>
        <w:t xml:space="preserve">6. SU </w:t>
      </w:r>
      <w:r>
        <w:rPr>
          <w:rFonts w:cstheme="minorHAnsi"/>
          <w:b/>
          <w:bCs/>
          <w:szCs w:val="24"/>
        </w:rPr>
        <w:t xml:space="preserve">PASIŪLYMU PATEIKIAMI DOKUMENTAI</w:t>
      </w:r>
    </w:p>
    <w:p w14:paraId="56573706">
      <w:pPr>
        <w:autoSpaceDE w:val="false"/>
        <w:autoSpaceDN w:val="false"/>
        <w:adjustRightInd w:val="false"/>
        <w:spacing/>
        <w:ind w:firstLine="0"/>
        <w:rPr>
          <w:szCs w:val="24"/>
        </w:rPr>
      </w:pPr>
    </w:p>
    <w:tbl>
      <w:tblPr>
        <w:tblStyle w:val="TableGrid31"/>
        <w:tblW w:w="9781"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1"/>
        <w:gridCol w:w="6804"/>
        <w:gridCol w:w="2126"/>
      </w:tblGrid>
      <w:tr>
        <w:trPr/>
        <w:tc>
          <w:tcPr>
            <w:tcW w:type="dxa" w:w="851"/>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rPr>
                <w:bCs/>
                <w:szCs w:val="24"/>
              </w:rPr>
            </w:pPr>
            <w:r>
              <w:rPr>
                <w:bCs/>
                <w:szCs w:val="24"/>
              </w:rPr>
              <w:t xml:space="preserve">Eil. Nr.</w:t>
            </w:r>
          </w:p>
        </w:tc>
        <w:tc>
          <w:tcPr>
            <w:tcW w:type="dxa" w:w="6804"/>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rPr>
                <w:color w:val="000000"/>
                <w:szCs w:val="24"/>
              </w:rPr>
            </w:pPr>
            <w:r>
              <w:rPr>
                <w:color w:val="000000"/>
                <w:szCs w:val="24"/>
              </w:rPr>
              <w:t xml:space="preserve">Dokumento pavadinimas</w:t>
            </w:r>
          </w:p>
        </w:tc>
        <w:tc>
          <w:tcPr>
            <w:tcW w:type="dxa" w:w="2126"/>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rPr>
                <w:color w:val="000000"/>
                <w:szCs w:val="24"/>
              </w:rPr>
            </w:pPr>
            <w:r>
              <w:rPr>
                <w:color w:val="000000"/>
                <w:szCs w:val="24"/>
              </w:rPr>
              <w:t xml:space="preserve">Lapų skaičius</w:t>
            </w:r>
          </w:p>
        </w:tc>
      </w:tr>
      <w:tr>
        <w:trPr/>
        <w:tc>
          <w:tcPr>
            <w:tcW w:type="dxa" w:w="851"/>
            <w:tcBorders>
              <w:top w:val="single" w:color="000000" w:sz="4" w:space="0"/>
              <w:left w:val="single" w:color="000000" w:sz="4" w:space="0"/>
              <w:bottom w:val="single" w:color="000000" w:sz="4" w:space="0"/>
              <w:right w:val="single" w:color="000000" w:sz="4" w:space="0"/>
            </w:tcBorders>
            <w:hideMark/>
            <w:vAlign w:val="center"/>
          </w:tcPr>
          <w:p>
            <w:pPr>
              <w:spacing/>
              <w:rPr>
                <w:bCs/>
                <w:szCs w:val="24"/>
              </w:rPr>
            </w:pPr>
            <w:r>
              <w:rPr>
                <w:bCs/>
                <w:szCs w:val="24"/>
              </w:rPr>
              <w:t xml:space="preserve">1.</w:t>
            </w:r>
          </w:p>
        </w:tc>
        <w:tc>
          <w:tcPr>
            <w:tcW w:type="dxa" w:w="6804"/>
            <w:tcBorders>
              <w:top w:val="single" w:color="000000" w:sz="4" w:space="0"/>
              <w:left w:val="single" w:color="000000" w:sz="4" w:space="0"/>
              <w:bottom w:val="single" w:color="000000" w:sz="4" w:space="0"/>
              <w:right w:val="single" w:color="000000" w:sz="4" w:space="0"/>
            </w:tcBorders>
          </w:tcPr>
          <w:p>
            <w:pPr>
              <w:suppressAutoHyphens/>
              <w:autoSpaceDN w:val="false"/>
              <w:spacing/>
              <w:textAlignment w:val="baseline"/>
              <w:rPr>
                <w:kern w:val="3"/>
                <w:szCs w:val="24"/>
                <w:lang w:eastAsia="de-CH"/>
              </w:rPr>
            </w:pPr>
          </w:p>
        </w:tc>
        <w:tc>
          <w:tcPr>
            <w:tcW w:type="dxa" w:w="2126"/>
            <w:tcBorders>
              <w:top w:val="single" w:color="000000" w:sz="4" w:space="0"/>
              <w:left w:val="single" w:color="000000" w:sz="4" w:space="0"/>
              <w:bottom w:val="single" w:color="000000" w:sz="4" w:space="0"/>
              <w:right w:val="single" w:color="000000" w:sz="4" w:space="0"/>
            </w:tcBorders>
          </w:tcPr>
          <w:p>
            <w:pPr>
              <w:suppressAutoHyphens/>
              <w:autoSpaceDN w:val="false"/>
              <w:spacing/>
              <w:jc w:val="both"/>
              <w:textAlignment w:val="baseline"/>
              <w:rPr>
                <w:kern w:val="3"/>
                <w:szCs w:val="24"/>
                <w:lang w:eastAsia="de-CH"/>
              </w:rPr>
            </w:pPr>
          </w:p>
        </w:tc>
      </w:tr>
      <w:tr>
        <w:trPr/>
        <w:tc>
          <w:tcPr>
            <w:tcW w:type="dxa" w:w="851"/>
            <w:tcBorders>
              <w:top w:val="single" w:color="000000" w:sz="4" w:space="0"/>
              <w:left w:val="single" w:color="000000" w:sz="4" w:space="0"/>
              <w:bottom w:val="single" w:color="000000" w:sz="4" w:space="0"/>
              <w:right w:val="single" w:color="000000" w:sz="4" w:space="0"/>
            </w:tcBorders>
            <w:hideMark/>
            <w:vAlign w:val="center"/>
          </w:tcPr>
          <w:p>
            <w:pPr>
              <w:spacing/>
              <w:rPr>
                <w:bCs/>
                <w:szCs w:val="24"/>
                <w:lang w:eastAsia="en-US"/>
              </w:rPr>
            </w:pPr>
            <w:r>
              <w:rPr>
                <w:bCs/>
                <w:szCs w:val="24"/>
              </w:rPr>
              <w:t xml:space="preserve">...</w:t>
            </w:r>
          </w:p>
        </w:tc>
        <w:tc>
          <w:tcPr>
            <w:tcW w:type="dxa" w:w="6804"/>
            <w:tcBorders>
              <w:top w:val="single" w:color="000000" w:sz="4" w:space="0"/>
              <w:left w:val="single" w:color="000000" w:sz="4" w:space="0"/>
              <w:bottom w:val="single" w:color="000000" w:sz="4" w:space="0"/>
              <w:right w:val="single" w:color="000000" w:sz="4" w:space="0"/>
            </w:tcBorders>
          </w:tcPr>
          <w:p>
            <w:pPr>
              <w:suppressAutoHyphens/>
              <w:autoSpaceDN w:val="false"/>
              <w:spacing/>
              <w:jc w:val="both"/>
              <w:textAlignment w:val="baseline"/>
              <w:rPr>
                <w:kern w:val="3"/>
                <w:szCs w:val="24"/>
                <w:lang w:eastAsia="de-CH"/>
              </w:rPr>
            </w:pPr>
          </w:p>
        </w:tc>
        <w:tc>
          <w:tcPr>
            <w:tcW w:type="dxa" w:w="2126"/>
            <w:tcBorders>
              <w:top w:val="single" w:color="000000" w:sz="4" w:space="0"/>
              <w:left w:val="single" w:color="000000" w:sz="4" w:space="0"/>
              <w:bottom w:val="single" w:color="000000" w:sz="4" w:space="0"/>
              <w:right w:val="single" w:color="000000" w:sz="4" w:space="0"/>
            </w:tcBorders>
          </w:tcPr>
          <w:p>
            <w:pPr>
              <w:suppressAutoHyphens/>
              <w:autoSpaceDN w:val="false"/>
              <w:spacing/>
              <w:jc w:val="both"/>
              <w:textAlignment w:val="baseline"/>
              <w:rPr>
                <w:kern w:val="3"/>
                <w:szCs w:val="24"/>
                <w:lang w:eastAsia="de-CH"/>
              </w:rPr>
            </w:pPr>
          </w:p>
        </w:tc>
      </w:tr>
    </w:tbl>
    <w:p w14:paraId="56573713">
      <w:pPr>
        <w:autoSpaceDE w:val="false"/>
        <w:autoSpaceDN w:val="false"/>
        <w:adjustRightInd w:val="false"/>
        <w:spacing/>
        <w:ind w:firstLine="0"/>
        <w:rPr>
          <w:b/>
          <w:bCs/>
          <w:szCs w:val="24"/>
          <w:lang w:eastAsia="en-US"/>
        </w:rPr>
      </w:pPr>
    </w:p>
    <w:p w14:paraId="56573714">
      <w:pPr>
        <w:autoSpaceDE w:val="false"/>
        <w:autoSpaceDN w:val="false"/>
        <w:adjustRightInd w:val="false"/>
        <w:spacing/>
        <w:ind w:left="714" w:firstLine="0"/>
        <w:rPr>
          <w:b/>
          <w:bCs/>
          <w:szCs w:val="24"/>
        </w:rPr>
      </w:pPr>
      <w:r>
        <w:rPr>
          <w:b/>
          <w:bCs/>
          <w:color w:val="000000"/>
          <w:szCs w:val="24"/>
        </w:rPr>
        <w:t xml:space="preserve">                                                          7. KONFIDENCIALI </w:t>
      </w:r>
      <w:r>
        <w:rPr>
          <w:b/>
          <w:bCs/>
          <w:szCs w:val="24"/>
        </w:rPr>
        <w:t xml:space="preserve">INFORMACIJA</w:t>
      </w:r>
    </w:p>
    <w:tbl>
      <w:tblPr>
        <w:tblStyle w:val="TableGrid31"/>
        <w:tblW w:w="9781"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1"/>
        <w:gridCol w:w="8930"/>
      </w:tblGrid>
      <w:tr>
        <w:trPr/>
        <w:tc>
          <w:tcPr>
            <w:tcW w:type="dxa" w:w="851"/>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rPr>
                <w:bCs/>
                <w:szCs w:val="24"/>
              </w:rPr>
            </w:pPr>
            <w:r>
              <w:rPr>
                <w:bCs/>
                <w:szCs w:val="24"/>
              </w:rPr>
              <w:t xml:space="preserve">Eil. Nr.</w:t>
            </w:r>
          </w:p>
        </w:tc>
        <w:tc>
          <w:tcPr>
            <w:tcW w:type="dxa" w:w="8930"/>
            <w:tcBorders>
              <w:top w:val="single" w:color="000000" w:sz="4" w:space="0"/>
              <w:left w:val="single" w:color="000000" w:sz="4" w:space="0"/>
              <w:bottom w:val="single" w:color="000000" w:sz="4" w:space="0"/>
              <w:right w:val="single" w:color="000000" w:sz="4" w:space="0"/>
            </w:tcBorders>
            <w:shd w:fill="D9E2F3" w:color="auto" w:val="clear"/>
            <w:vAlign w:val="center"/>
          </w:tcPr>
          <w:p>
            <w:pPr>
              <w:spacing/>
              <w:rPr>
                <w:color w:val="000000"/>
                <w:szCs w:val="24"/>
              </w:rPr>
            </w:pPr>
            <w:r>
              <w:rPr>
                <w:color w:val="000000"/>
                <w:szCs w:val="24"/>
              </w:rPr>
              <w:t xml:space="preserve">Pateikto dokumento pavadinimas</w:t>
            </w:r>
          </w:p>
        </w:tc>
      </w:tr>
      <w:tr>
        <w:trPr/>
        <w:tc>
          <w:tcPr>
            <w:tcW w:type="dxa" w:w="851"/>
            <w:tcBorders>
              <w:top w:val="single" w:color="000000" w:sz="4" w:space="0"/>
              <w:left w:val="single" w:color="000000" w:sz="4" w:space="0"/>
              <w:bottom w:val="single" w:color="000000" w:sz="4" w:space="0"/>
              <w:right w:val="single" w:color="000000" w:sz="4" w:space="0"/>
            </w:tcBorders>
            <w:hideMark/>
            <w:vAlign w:val="center"/>
          </w:tcPr>
          <w:p>
            <w:pPr>
              <w:spacing/>
              <w:rPr>
                <w:bCs/>
                <w:szCs w:val="24"/>
                <w:lang w:val="en-US"/>
              </w:rPr>
            </w:pPr>
            <w:r>
              <w:rPr>
                <w:bCs/>
                <w:szCs w:val="24"/>
                <w:lang w:val="en-US"/>
              </w:rPr>
              <w:t xml:space="preserve">1.</w:t>
            </w:r>
          </w:p>
        </w:tc>
        <w:tc>
          <w:tcPr>
            <w:tcW w:type="dxa" w:w="8930"/>
            <w:tcBorders>
              <w:top w:val="single" w:color="000000" w:sz="4" w:space="0"/>
              <w:left w:val="single" w:color="000000" w:sz="4" w:space="0"/>
              <w:bottom w:val="single" w:color="000000" w:sz="4" w:space="0"/>
              <w:right w:val="single" w:color="000000" w:sz="4" w:space="0"/>
            </w:tcBorders>
          </w:tcPr>
          <w:p>
            <w:pPr>
              <w:suppressAutoHyphens/>
              <w:autoSpaceDN w:val="false"/>
              <w:spacing/>
              <w:jc w:val="both"/>
              <w:textAlignment w:val="baseline"/>
              <w:rPr>
                <w:kern w:val="3"/>
                <w:szCs w:val="24"/>
                <w:lang w:val="en-US" w:eastAsia="de-CH"/>
              </w:rPr>
            </w:pPr>
          </w:p>
        </w:tc>
      </w:tr>
      <w:tr>
        <w:trPr/>
        <w:tc>
          <w:tcPr>
            <w:tcW w:type="dxa" w:w="851"/>
            <w:tcBorders>
              <w:top w:val="single" w:color="000000" w:sz="4" w:space="0"/>
              <w:left w:val="single" w:color="000000" w:sz="4" w:space="0"/>
              <w:bottom w:val="single" w:color="000000" w:sz="4" w:space="0"/>
              <w:right w:val="single" w:color="000000" w:sz="4" w:space="0"/>
            </w:tcBorders>
            <w:hideMark/>
            <w:vAlign w:val="center"/>
          </w:tcPr>
          <w:p>
            <w:pPr>
              <w:spacing/>
              <w:rPr>
                <w:bCs/>
                <w:szCs w:val="24"/>
                <w:lang w:val="en-US" w:eastAsia="en-US"/>
              </w:rPr>
            </w:pPr>
            <w:r>
              <w:rPr>
                <w:bCs/>
                <w:szCs w:val="24"/>
                <w:lang w:val="en-US"/>
              </w:rPr>
              <w:t xml:space="preserve">...</w:t>
            </w:r>
          </w:p>
        </w:tc>
        <w:tc>
          <w:tcPr>
            <w:tcW w:type="dxa" w:w="8930"/>
            <w:tcBorders>
              <w:top w:val="single" w:color="000000" w:sz="4" w:space="0"/>
              <w:left w:val="single" w:color="000000" w:sz="4" w:space="0"/>
              <w:bottom w:val="single" w:color="000000" w:sz="4" w:space="0"/>
              <w:right w:val="single" w:color="000000" w:sz="4" w:space="0"/>
            </w:tcBorders>
          </w:tcPr>
          <w:p>
            <w:pPr>
              <w:suppressAutoHyphens/>
              <w:autoSpaceDN w:val="false"/>
              <w:spacing/>
              <w:jc w:val="both"/>
              <w:textAlignment w:val="baseline"/>
              <w:rPr>
                <w:kern w:val="3"/>
                <w:szCs w:val="24"/>
                <w:lang w:val="en-US" w:eastAsia="de-CH"/>
              </w:rPr>
            </w:pPr>
          </w:p>
        </w:tc>
      </w:tr>
    </w:tbl>
    <w:p w14:paraId="5657371E">
      <w:pPr>
        <w:spacing/>
        <w:ind w:firstLine="0"/>
        <w:rPr>
          <w:szCs w:val="24"/>
          <w:lang w:eastAsia="en-US"/>
        </w:rPr>
      </w:pPr>
    </w:p>
    <w:p w14:paraId="5657371F">
      <w:pPr>
        <w:spacing/>
        <w:ind w:firstLine="567"/>
        <w:rPr>
          <w:b/>
          <w:szCs w:val="24"/>
        </w:rPr>
      </w:pPr>
      <w:r>
        <w:rPr>
          <w:b/>
          <w:szCs w:val="24"/>
        </w:rPr>
        <w:t xml:space="preserve">Pasirašydamas šį pasiūlymą, tvirtinu, kad:</w:t>
      </w:r>
    </w:p>
    <w:p w14:paraId="56573720">
      <w:pPr>
        <w:numPr>
          <w:ilvl w:val="0"/>
          <w:numId w:val="31"/>
        </w:numPr>
        <w:tabs>
          <w:tab w:val="left" w:pos="284"/>
        </w:tabs>
        <w:spacing w:line="240" w:lineRule="auto"/>
        <w:ind w:left="0" w:firstLine="567"/>
        <w:contextualSpacing/>
        <w:rPr/>
      </w:pPr>
      <w:r>
        <w:rPr/>
        <w:t xml:space="preserve">pasiūlymas galioja 90 (devyniasdešimt) kalendorinių dienų;</w:t>
      </w:r>
    </w:p>
    <w:p w14:paraId="56573721">
      <w:pPr>
        <w:numPr>
          <w:ilvl w:val="0"/>
          <w:numId w:val="31"/>
        </w:numPr>
        <w:tabs>
          <w:tab w:val="left" w:pos="284"/>
        </w:tabs>
        <w:spacing w:line="240" w:lineRule="auto"/>
        <w:ind w:left="0" w:firstLine="567"/>
        <w:contextualSpacing/>
        <w:rPr/>
      </w:pPr>
      <w:r>
        <w:rPr/>
        <w:t xml:space="preserve">sutinku su visomis pirkimo dokumentuose nustatytomis sąlygomis;</w:t>
      </w:r>
    </w:p>
    <w:p w14:paraId="56573722">
      <w:pPr>
        <w:numPr>
          <w:ilvl w:val="0"/>
          <w:numId w:val="31"/>
        </w:numPr>
        <w:tabs>
          <w:tab w:val="left" w:pos="284"/>
        </w:tabs>
        <w:spacing w:line="240" w:lineRule="auto"/>
        <w:ind w:left="0" w:firstLine="567"/>
        <w:contextualSpacing/>
        <w:rPr/>
      </w:pPr>
      <w:r>
        <w:rPr/>
        <w:t xml:space="preserve">į pasiūlymo kainą įskaičiuotos visos sutarties vykdymo išlaidos ir, kad mes prisiimame riziką už visas išlaidas, kurias teikdami pasiūlymą ir laikydamiesi pirkimo dokumentuose nustatytų reikalavimų, privalėjome įskaičiuoti į pasiūlymo kainą;</w:t>
      </w:r>
    </w:p>
    <w:p w14:paraId="56573723">
      <w:pPr>
        <w:numPr>
          <w:ilvl w:val="0"/>
          <w:numId w:val="31"/>
        </w:numPr>
        <w:tabs>
          <w:tab w:val="left" w:pos="284"/>
          <w:tab w:val="left" w:pos="567"/>
        </w:tabs>
        <w:spacing w:after="200" w:line="240" w:lineRule="auto"/>
        <w:ind w:left="0" w:firstLine="567"/>
        <w:rPr/>
      </w:pPr>
      <w:r>
        <w:rPr/>
        <w:t xml:space="preserve">pasiūlyme pateikti duomenys yra tikri.</w:t>
      </w:r>
    </w:p>
    <w:p w14:paraId="56573724">
      <w:pPr>
        <w:suppressAutoHyphens/>
        <w:spacing w:after="40" w:line="240" w:lineRule="auto"/>
        <w:ind w:left="1134" w:hanging="709"/>
        <w:contextualSpacing/>
        <w:rPr>
          <w:rFonts w:eastAsia="Arial Unicode MS" w:cstheme="minorHAnsi"/>
          <w:bCs/>
          <w:iCs/>
          <w:lang w:eastAsia="en-US"/>
        </w:rPr>
      </w:pPr>
      <w:r>
        <w:rPr>
          <w:rFonts w:eastAsia="Arial Unicode MS" w:cstheme="minorHAnsi"/>
          <w:bCs/>
          <w:iCs/>
          <w:lang w:eastAsia="en-US"/>
        </w:rPr>
        <w:t xml:space="preserve">________________________</w:t>
      </w:r>
      <w:r>
        <w:rPr>
          <w:rFonts w:eastAsia="Arial Unicode MS" w:cstheme="minorHAnsi"/>
          <w:bCs/>
          <w:iCs/>
          <w:lang w:eastAsia="en-US"/>
        </w:rPr>
        <w:tab/>
      </w:r>
      <w:r>
        <w:rPr>
          <w:rFonts w:eastAsia="Arial Unicode MS" w:cstheme="minorHAnsi"/>
          <w:bCs/>
          <w:iCs/>
          <w:lang w:eastAsia="en-US"/>
        </w:rPr>
        <w:tab/>
      </w:r>
      <w:r>
        <w:rPr>
          <w:rFonts w:eastAsia="Arial Unicode MS" w:cstheme="minorHAnsi"/>
          <w:bCs/>
          <w:iCs/>
          <w:lang w:eastAsia="en-US"/>
        </w:rPr>
        <w:t xml:space="preserve">                           ________</w:t>
      </w:r>
      <w:r>
        <w:rPr>
          <w:rFonts w:eastAsia="Arial Unicode MS" w:cstheme="minorHAnsi"/>
          <w:bCs/>
          <w:iCs/>
          <w:lang w:eastAsia="en-US"/>
        </w:rPr>
        <w:tab/>
      </w:r>
      <w:r>
        <w:rPr>
          <w:rFonts w:eastAsia="Arial Unicode MS" w:cstheme="minorHAnsi"/>
          <w:bCs/>
          <w:iCs/>
          <w:lang w:eastAsia="en-US"/>
        </w:rPr>
        <w:tab/>
      </w:r>
      <w:r>
        <w:rPr>
          <w:rFonts w:eastAsia="Arial Unicode MS" w:cstheme="minorHAnsi"/>
          <w:bCs/>
          <w:iCs/>
          <w:lang w:eastAsia="en-US"/>
        </w:rPr>
        <w:tab/>
      </w:r>
      <w:r>
        <w:rPr>
          <w:rFonts w:eastAsia="Arial Unicode MS" w:cstheme="minorHAnsi"/>
          <w:bCs/>
          <w:iCs/>
          <w:lang w:eastAsia="en-US"/>
        </w:rPr>
        <w:t xml:space="preserve">                                 _______________</w:t>
      </w:r>
    </w:p>
    <w:p w14:paraId="56573725">
      <w:pPr>
        <w:suppressAutoHyphens/>
        <w:spacing w:after="40" w:line="240" w:lineRule="auto"/>
        <w:ind w:left="1134" w:hanging="709"/>
        <w:contextualSpacing/>
        <w:rPr>
          <w:rFonts w:eastAsia="Times New Roman" w:cstheme="minorHAnsi"/>
          <w:position w:val="6"/>
          <w:lang w:val="en-US" w:eastAsia="en-US"/>
        </w:rPr>
      </w:pPr>
      <w:r>
        <w:rPr>
          <w:rFonts w:eastAsia="Times New Roman" w:cstheme="minorHAnsi"/>
          <w:position w:val="6"/>
          <w:lang w:val="en-US" w:eastAsia="en-US"/>
        </w:rPr>
        <w:t xml:space="preserve">(Tiekėjo arba jo įgalioto asmens </w:t>
      </w:r>
      <w:r>
        <w:rPr>
          <w:rFonts w:eastAsia="Times New Roman" w:cstheme="minorHAnsi"/>
          <w:position w:val="6"/>
          <w:lang w:val="en-US" w:eastAsia="en-US"/>
        </w:rPr>
        <w:tab/>
      </w:r>
      <w:r>
        <w:rPr>
          <w:rFonts w:eastAsia="Times New Roman" w:cstheme="minorHAnsi"/>
          <w:position w:val="6"/>
          <w:lang w:val="en-US" w:eastAsia="en-US"/>
        </w:rPr>
        <w:t xml:space="preserve">                                   </w:t>
      </w:r>
      <w:r>
        <w:rPr>
          <w:rFonts w:eastAsia="Times New Roman" w:cstheme="minorHAnsi"/>
          <w:i/>
          <w:position w:val="6"/>
          <w:lang w:val="en-US" w:eastAsia="en-US"/>
        </w:rPr>
        <w:t xml:space="preserve">(</w:t>
      </w:r>
      <w:r>
        <w:rPr>
          <w:rFonts w:eastAsia="Times New Roman" w:cstheme="minorHAnsi"/>
          <w:i/>
          <w:position w:val="6"/>
          <w:lang w:eastAsia="en-US"/>
        </w:rPr>
        <w:t xml:space="preserve">parašas) </w:t>
      </w:r>
      <w:r>
        <w:rPr>
          <w:rFonts w:eastAsia="Times New Roman" w:cstheme="minorHAnsi"/>
          <w:i/>
          <w:position w:val="6"/>
          <w:lang w:eastAsia="en-US"/>
        </w:rPr>
        <w:tab/>
      </w:r>
      <w:r>
        <w:rPr>
          <w:rFonts w:eastAsia="Times New Roman" w:cstheme="minorHAnsi"/>
          <w:i/>
          <w:position w:val="6"/>
          <w:lang w:eastAsia="en-US"/>
        </w:rPr>
        <w:t xml:space="preserve">                                                   </w:t>
      </w:r>
      <w:r>
        <w:rPr>
          <w:rFonts w:eastAsia="Times New Roman" w:cstheme="minorHAnsi"/>
          <w:iCs/>
          <w:position w:val="6"/>
          <w:lang w:eastAsia="en-US"/>
        </w:rPr>
        <w:t xml:space="preserve">(</w:t>
      </w:r>
      <w:r>
        <w:rPr>
          <w:rFonts w:eastAsia="Times New Roman" w:cstheme="minorHAnsi"/>
          <w:position w:val="6"/>
          <w:lang w:eastAsia="en-US"/>
        </w:rPr>
        <w:t xml:space="preserve">Vardas, pavardė)</w:t>
      </w:r>
    </w:p>
    <w:p w14:paraId="56573726">
      <w:pPr>
        <w:suppressAutoHyphens/>
        <w:spacing w:after="40" w:line="240" w:lineRule="auto"/>
        <w:ind w:left="1134" w:hanging="709"/>
        <w:contextualSpacing/>
        <w:rPr>
          <w:rFonts w:eastAsia="Times New Roman" w:cstheme="minorHAnsi"/>
          <w:position w:val="6"/>
          <w:lang w:eastAsia="en-US"/>
        </w:rPr>
      </w:pPr>
      <w:r>
        <w:rPr>
          <w:rFonts w:eastAsia="Times New Roman" w:cstheme="minorHAnsi"/>
          <w:position w:val="6"/>
          <w:lang w:val="en-US" w:eastAsia="en-US"/>
        </w:rPr>
        <w:t xml:space="preserve">pareigų pavadinimas)</w:t>
      </w:r>
      <w:r>
        <w:rPr>
          <w:rFonts w:eastAsia="Times New Roman" w:cstheme="minorHAnsi"/>
          <w:position w:val="6"/>
          <w:lang w:val="en-US" w:eastAsia="en-US"/>
        </w:rPr>
        <w:tab/>
      </w:r>
      <w:r>
        <w:rPr>
          <w:rFonts w:eastAsia="Times New Roman" w:cstheme="minorHAnsi"/>
          <w:i/>
          <w:position w:val="6"/>
          <w:lang w:eastAsia="en-US"/>
        </w:rPr>
        <w:tab/>
      </w:r>
      <w:r>
        <w:rPr>
          <w:rFonts w:eastAsia="Times New Roman" w:cstheme="minorHAnsi"/>
          <w:i/>
          <w:position w:val="6"/>
          <w:lang w:eastAsia="en-US"/>
        </w:rPr>
        <w:tab/>
      </w:r>
      <w:r>
        <w:rPr>
          <w:rFonts w:eastAsia="Times New Roman" w:cstheme="minorHAnsi"/>
          <w:i/>
          <w:position w:val="6"/>
          <w:lang w:eastAsia="en-US"/>
        </w:rPr>
        <w:tab/>
      </w:r>
      <w:r>
        <w:rPr>
          <w:rFonts w:eastAsia="Times New Roman" w:cstheme="minorHAnsi"/>
          <w:i/>
          <w:position w:val="6"/>
          <w:lang w:eastAsia="en-US"/>
        </w:rPr>
        <w:t xml:space="preserve">                              </w:t>
      </w:r>
    </w:p>
    <w:p w14:paraId="56573727">
      <w:pPr>
        <w:spacing w:line="240" w:lineRule="auto"/>
        <w:jc w:val="left"/>
        <w:rPr>
          <w:rFonts w:ascii="Arial" w:hAnsi="Arial" w:eastAsia="Calibri" w:cs="Arial"/>
          <w:b/>
          <w:bCs/>
          <w:color w:val="7030A0"/>
        </w:rPr>
      </w:pPr>
    </w:p>
    <w:p w14:paraId="56573728">
      <w:pPr>
        <w:pStyle w:val="NoSpacing1"/>
        <w:spacing w:line="300" w:lineRule="auto"/>
        <w:ind w:firstLine="0"/>
        <w:contextualSpacing/>
        <w:rPr>
          <w:rFonts w:ascii="Arial" w:hAnsi="Arial" w:eastAsiaTheme="minorHAnsi" w:cs="Arial"/>
          <w:bCs/>
          <w:iCs/>
        </w:rPr>
      </w:pPr>
      <w:bookmarkStart w:id="42" w:name="_Pirkimo_sąlygų_3"/>
      <w:bookmarkEnd w:id="42"/>
    </w:p>
    <w:p w14:paraId="56573729">
      <w:pPr>
        <w:spacing w:line="240" w:lineRule="auto"/>
        <w:ind w:left="7314" w:firstLine="0"/>
        <w:rPr>
          <w:rFonts w:cstheme="minorHAnsi"/>
        </w:rPr>
      </w:pPr>
    </w:p>
    <w:p w14:paraId="5657372A">
      <w:pPr>
        <w:spacing w:line="240" w:lineRule="auto"/>
        <w:ind w:left="7314" w:firstLine="0"/>
        <w:rPr>
          <w:rFonts w:cstheme="minorHAnsi"/>
        </w:rPr>
      </w:pPr>
    </w:p>
    <w:p w14:paraId="5657372B">
      <w:pPr>
        <w:spacing w:line="240" w:lineRule="auto"/>
        <w:ind w:left="7314" w:firstLine="0"/>
        <w:rPr>
          <w:rFonts w:cstheme="minorHAnsi"/>
        </w:rPr>
      </w:pPr>
      <w:r>
        <w:rPr>
          <w:rFonts w:cstheme="minorHAnsi"/>
        </w:rPr>
        <w:t xml:space="preserve">Pirkimo sąlygų 5 priedas </w:t>
      </w:r>
      <w:r>
        <w:rPr>
          <w:rFonts w:cstheme="minorHAnsi"/>
        </w:rPr>
        <w:t xml:space="preserve">„</w:t>
      </w:r>
      <w:r>
        <w:rPr>
          <w:rFonts w:cstheme="minorHAnsi"/>
        </w:rPr>
        <w:t xml:space="preserve">Pasiūlymų vertinimo kriterijai ir sąlygos</w:t>
      </w:r>
      <w:r>
        <w:rPr>
          <w:rFonts w:cstheme="minorHAnsi"/>
        </w:rPr>
        <w:t xml:space="preserve">“</w:t>
      </w:r>
    </w:p>
    <w:p w14:paraId="5657372C">
      <w:pPr>
        <w:spacing w:line="240" w:lineRule="auto"/>
        <w:ind w:left="7314" w:firstLine="0"/>
        <w:rPr>
          <w:rFonts w:ascii="Arial" w:hAnsi="Arial" w:cs="Arial"/>
        </w:rPr>
      </w:pPr>
    </w:p>
    <w:p w14:paraId="5657372D">
      <w:pPr>
        <w:spacing/>
        <w:jc w:val="center"/>
        <w:rPr>
          <w:b/>
          <w:szCs w:val="24"/>
        </w:rPr>
      </w:pPr>
    </w:p>
    <w:p w14:paraId="5657372E">
      <w:pPr>
        <w:pStyle w:val="Subtitle"/>
        <w:spacing/>
        <w:jc w:val="center"/>
        <w:rPr>
          <w:rFonts w:cstheme="minorHAnsi"/>
          <w:bCs/>
          <w:smallCaps/>
          <w:sz w:val="22"/>
          <w:szCs w:val="22"/>
        </w:rPr>
      </w:pPr>
      <w:r>
        <w:rPr/>
        <w:t xml:space="preserve">PASIŪLYMŲ VERTINIMO KRITERIJAI ir Sąlygos</w:t>
      </w:r>
    </w:p>
    <w:p w14:paraId="5657372F">
      <w:pPr>
        <w:spacing w:line="240" w:lineRule="auto"/>
        <w:ind w:left="7314" w:firstLine="0"/>
        <w:rPr>
          <w:rFonts w:ascii="Arial" w:hAnsi="Arial" w:cs="Arial"/>
        </w:rPr>
      </w:pPr>
    </w:p>
    <w:p w14:paraId="56573730">
      <w:pPr>
        <w:pStyle w:val="ListParagraph"/>
        <w:numPr>
          <w:ilvl w:val="0"/>
          <w:numId w:val="11"/>
        </w:numPr>
        <w:spacing w:line="240" w:lineRule="auto"/>
        <w:ind w:left="0" w:firstLine="567"/>
        <w:rPr>
          <w:rFonts w:cstheme="minorHAnsi"/>
          <w:sz w:val="22"/>
          <w:szCs w:val="22"/>
          <w:lang w:val="pt-BR"/>
        </w:rPr>
      </w:pPr>
      <w:r>
        <w:rPr>
          <w:rFonts w:eastAsia="Calibri" w:cstheme="minorHAnsi"/>
          <w:sz w:val="22"/>
          <w:szCs w:val="22"/>
          <w:lang w:val="pt-BR"/>
        </w:rPr>
        <w:t xml:space="preserve">Šiame pirkime ekonomiškai naudingiausias pasiūlymas bus išrenkamas pagal kainą.</w:t>
      </w:r>
    </w:p>
    <w:p w14:paraId="56573731">
      <w:pPr>
        <w:pStyle w:val="ListParagraph"/>
        <w:numPr>
          <w:ilvl w:val="0"/>
          <w:numId w:val="11"/>
        </w:numPr>
        <w:spacing w:line="240" w:lineRule="auto"/>
        <w:ind w:left="0" w:firstLine="567"/>
        <w:rPr>
          <w:rFonts w:cstheme="minorHAnsi"/>
          <w:sz w:val="22"/>
          <w:szCs w:val="22"/>
          <w:lang w:val="pt-BR"/>
        </w:rPr>
      </w:pPr>
      <w:r>
        <w:rPr>
          <w:rFonts w:cstheme="minorHAnsi"/>
          <w:sz w:val="22"/>
          <w:szCs w:val="22"/>
          <w:lang w:val="pt-BR"/>
        </w:rPr>
        <w:t xml:space="preserve">Tais atvejais, kai kelių dalyvių pasiūlymų ekonominis naudingumas yra vienodas, nustatant pasiūlymų eilę, pirmesnis į šią eilę įrašomas tiekėjas, kurio pasiūlymas pateiktas anksčiausiai.</w:t>
      </w:r>
    </w:p>
    <w:p w14:paraId="56573732">
      <w:pPr>
        <w:pStyle w:val="NoSpacing1"/>
        <w:spacing w:line="300" w:lineRule="auto"/>
        <w:ind w:firstLine="0"/>
        <w:contextualSpacing/>
        <w:rPr>
          <w:rFonts w:ascii="Arial" w:hAnsi="Arial" w:eastAsiaTheme="minorHAnsi" w:cs="Arial"/>
          <w:bCs/>
          <w:iCs/>
        </w:rPr>
      </w:pPr>
    </w:p>
    <w:p w14:paraId="56573733">
      <w:pPr>
        <w:pStyle w:val="NoSpacing1"/>
        <w:spacing w:line="300" w:lineRule="auto"/>
        <w:ind w:firstLine="0"/>
        <w:contextualSpacing/>
        <w:rPr>
          <w:rFonts w:ascii="Arial" w:hAnsi="Arial" w:eastAsiaTheme="minorHAnsi" w:cs="Arial"/>
          <w:bCs/>
          <w:iCs/>
        </w:rPr>
      </w:pPr>
    </w:p>
    <w:p w14:paraId="56573734">
      <w:pPr>
        <w:pStyle w:val="NoSpacing1"/>
        <w:spacing w:line="300" w:lineRule="auto"/>
        <w:ind w:firstLine="0"/>
        <w:contextualSpacing/>
        <w:rPr>
          <w:rFonts w:ascii="Arial" w:hAnsi="Arial" w:eastAsiaTheme="minorHAnsi" w:cs="Arial"/>
          <w:bCs/>
          <w:iCs/>
        </w:rPr>
      </w:pPr>
    </w:p>
    <w:p w14:paraId="56573735">
      <w:pPr>
        <w:pStyle w:val="NoSpacing1"/>
        <w:spacing w:line="300" w:lineRule="auto"/>
        <w:ind w:firstLine="0"/>
        <w:contextualSpacing/>
        <w:rPr>
          <w:rFonts w:ascii="Arial" w:hAnsi="Arial" w:eastAsiaTheme="minorHAnsi" w:cs="Arial"/>
          <w:bCs/>
          <w:iCs/>
        </w:rPr>
      </w:pPr>
    </w:p>
    <w:p w14:paraId="56573736">
      <w:pPr>
        <w:pStyle w:val="NoSpacing1"/>
        <w:spacing w:line="300" w:lineRule="auto"/>
        <w:ind w:firstLine="0"/>
        <w:contextualSpacing/>
        <w:rPr>
          <w:rFonts w:ascii="Arial" w:hAnsi="Arial" w:eastAsiaTheme="minorHAnsi" w:cs="Arial"/>
          <w:bCs/>
          <w:iCs/>
        </w:rPr>
      </w:pPr>
    </w:p>
    <w:p w14:paraId="56573737">
      <w:pPr>
        <w:pStyle w:val="NoSpacing1"/>
        <w:spacing w:line="300" w:lineRule="auto"/>
        <w:ind w:firstLine="0"/>
        <w:contextualSpacing/>
        <w:rPr>
          <w:rFonts w:ascii="Arial" w:hAnsi="Arial" w:eastAsiaTheme="minorHAnsi" w:cs="Arial"/>
          <w:bCs/>
          <w:iCs/>
        </w:rPr>
      </w:pPr>
    </w:p>
    <w:p w14:paraId="56573738">
      <w:pPr>
        <w:pStyle w:val="NoSpacing1"/>
        <w:spacing w:line="300" w:lineRule="auto"/>
        <w:ind w:firstLine="0"/>
        <w:contextualSpacing/>
        <w:rPr>
          <w:rFonts w:ascii="Arial" w:hAnsi="Arial" w:eastAsiaTheme="minorHAnsi" w:cs="Arial"/>
          <w:bCs/>
          <w:iCs/>
        </w:rPr>
      </w:pPr>
    </w:p>
    <w:p w14:paraId="56573739">
      <w:pPr>
        <w:pStyle w:val="NoSpacing1"/>
        <w:spacing w:line="300" w:lineRule="auto"/>
        <w:ind w:firstLine="0"/>
        <w:contextualSpacing/>
        <w:rPr>
          <w:rFonts w:ascii="Arial" w:hAnsi="Arial" w:eastAsiaTheme="minorHAnsi" w:cs="Arial"/>
          <w:bCs/>
          <w:iCs/>
        </w:rPr>
      </w:pPr>
    </w:p>
    <w:p w14:paraId="5657373A">
      <w:pPr>
        <w:pStyle w:val="NoSpacing1"/>
        <w:spacing w:line="300" w:lineRule="auto"/>
        <w:ind w:firstLine="0"/>
        <w:contextualSpacing/>
        <w:rPr>
          <w:rFonts w:ascii="Arial" w:hAnsi="Arial" w:eastAsiaTheme="minorHAnsi" w:cs="Arial"/>
          <w:bCs/>
          <w:iCs/>
        </w:rPr>
      </w:pPr>
    </w:p>
    <w:p w14:paraId="5657373B">
      <w:pPr>
        <w:pStyle w:val="NoSpacing1"/>
        <w:spacing w:line="300" w:lineRule="auto"/>
        <w:ind w:firstLine="0"/>
        <w:contextualSpacing/>
        <w:rPr>
          <w:rFonts w:ascii="Arial" w:hAnsi="Arial" w:eastAsiaTheme="minorHAnsi" w:cs="Arial"/>
          <w:bCs/>
          <w:iCs/>
        </w:rPr>
      </w:pPr>
    </w:p>
    <w:p w14:paraId="5657373C">
      <w:pPr>
        <w:pStyle w:val="NoSpacing1"/>
        <w:spacing w:line="300" w:lineRule="auto"/>
        <w:ind w:firstLine="0"/>
        <w:contextualSpacing/>
        <w:rPr>
          <w:rFonts w:ascii="Arial" w:hAnsi="Arial" w:eastAsiaTheme="minorHAnsi" w:cs="Arial"/>
          <w:bCs/>
          <w:iCs/>
        </w:rPr>
      </w:pPr>
    </w:p>
    <w:p w14:paraId="5657373D">
      <w:pPr>
        <w:pStyle w:val="NoSpacing1"/>
        <w:spacing w:line="300" w:lineRule="auto"/>
        <w:ind w:firstLine="0"/>
        <w:contextualSpacing/>
        <w:rPr>
          <w:rFonts w:ascii="Arial" w:hAnsi="Arial" w:eastAsiaTheme="minorHAnsi" w:cs="Arial"/>
          <w:bCs/>
          <w:iCs/>
        </w:rPr>
      </w:pPr>
    </w:p>
    <w:p w14:paraId="5657373E">
      <w:pPr>
        <w:pStyle w:val="NoSpacing1"/>
        <w:spacing w:line="300" w:lineRule="auto"/>
        <w:ind w:firstLine="0"/>
        <w:contextualSpacing/>
        <w:rPr>
          <w:rFonts w:ascii="Arial" w:hAnsi="Arial" w:eastAsiaTheme="minorHAnsi" w:cs="Arial"/>
          <w:bCs/>
          <w:iCs/>
        </w:rPr>
      </w:pPr>
    </w:p>
    <w:p w14:paraId="5657373F">
      <w:pPr>
        <w:pStyle w:val="NoSpacing1"/>
        <w:spacing w:line="300" w:lineRule="auto"/>
        <w:ind w:firstLine="0"/>
        <w:contextualSpacing/>
        <w:rPr>
          <w:rFonts w:ascii="Arial" w:hAnsi="Arial" w:eastAsiaTheme="minorHAnsi" w:cs="Arial"/>
          <w:bCs/>
          <w:iCs/>
        </w:rPr>
      </w:pPr>
    </w:p>
    <w:p w14:paraId="56573740">
      <w:pPr>
        <w:pStyle w:val="NoSpacing1"/>
        <w:spacing w:line="300" w:lineRule="auto"/>
        <w:ind w:firstLine="0"/>
        <w:contextualSpacing/>
        <w:rPr>
          <w:rFonts w:ascii="Arial" w:hAnsi="Arial" w:eastAsiaTheme="minorHAnsi" w:cs="Arial"/>
          <w:bCs/>
          <w:iCs/>
        </w:rPr>
      </w:pPr>
    </w:p>
    <w:p w14:paraId="56573741">
      <w:pPr>
        <w:pStyle w:val="NoSpacing1"/>
        <w:spacing w:line="300" w:lineRule="auto"/>
        <w:ind w:firstLine="0"/>
        <w:contextualSpacing/>
        <w:rPr>
          <w:rFonts w:ascii="Arial" w:hAnsi="Arial" w:eastAsiaTheme="minorHAnsi" w:cs="Arial"/>
          <w:bCs/>
          <w:iCs/>
        </w:rPr>
      </w:pPr>
    </w:p>
    <w:p w14:paraId="56573742">
      <w:pPr>
        <w:pStyle w:val="NoSpacing1"/>
        <w:spacing w:line="300" w:lineRule="auto"/>
        <w:ind w:firstLine="0"/>
        <w:contextualSpacing/>
        <w:rPr>
          <w:rFonts w:ascii="Arial" w:hAnsi="Arial" w:eastAsiaTheme="minorHAnsi" w:cs="Arial"/>
          <w:bCs/>
          <w:iCs/>
        </w:rPr>
      </w:pPr>
    </w:p>
    <w:p w14:paraId="56573743">
      <w:pPr>
        <w:pStyle w:val="NoSpacing1"/>
        <w:spacing w:line="300" w:lineRule="auto"/>
        <w:ind w:firstLine="0"/>
        <w:contextualSpacing/>
        <w:rPr>
          <w:rFonts w:ascii="Arial" w:hAnsi="Arial" w:eastAsiaTheme="minorHAnsi" w:cs="Arial"/>
          <w:bCs/>
          <w:iCs/>
        </w:rPr>
      </w:pPr>
    </w:p>
    <w:p w14:paraId="56573744">
      <w:pPr>
        <w:pStyle w:val="NoSpacing1"/>
        <w:spacing w:line="300" w:lineRule="auto"/>
        <w:ind w:firstLine="0"/>
        <w:contextualSpacing/>
        <w:rPr>
          <w:rFonts w:ascii="Arial" w:hAnsi="Arial" w:eastAsiaTheme="minorHAnsi" w:cs="Arial"/>
          <w:bCs/>
          <w:iCs/>
        </w:rPr>
      </w:pPr>
    </w:p>
    <w:p w14:paraId="56573745">
      <w:pPr>
        <w:pStyle w:val="NoSpacing1"/>
        <w:spacing w:line="300" w:lineRule="auto"/>
        <w:ind w:firstLine="0"/>
        <w:contextualSpacing/>
        <w:rPr>
          <w:rFonts w:ascii="Arial" w:hAnsi="Arial" w:eastAsiaTheme="minorHAnsi" w:cs="Arial"/>
          <w:bCs/>
          <w:iCs/>
        </w:rPr>
      </w:pPr>
    </w:p>
    <w:p w14:paraId="56573746">
      <w:pPr>
        <w:pStyle w:val="NoSpacing1"/>
        <w:spacing w:line="300" w:lineRule="auto"/>
        <w:ind w:firstLine="0"/>
        <w:contextualSpacing/>
        <w:rPr>
          <w:rFonts w:ascii="Arial" w:hAnsi="Arial" w:eastAsiaTheme="minorHAnsi" w:cs="Arial"/>
          <w:bCs/>
          <w:iCs/>
        </w:rPr>
      </w:pPr>
    </w:p>
    <w:p w14:paraId="56573747">
      <w:pPr>
        <w:pStyle w:val="NoSpacing1"/>
        <w:spacing w:line="300" w:lineRule="auto"/>
        <w:ind w:firstLine="0"/>
        <w:contextualSpacing/>
        <w:rPr>
          <w:rFonts w:ascii="Arial" w:hAnsi="Arial" w:eastAsiaTheme="minorHAnsi" w:cs="Arial"/>
          <w:bCs/>
          <w:iCs/>
        </w:rPr>
      </w:pPr>
    </w:p>
    <w:p w14:paraId="56573748">
      <w:pPr>
        <w:pStyle w:val="NoSpacing1"/>
        <w:spacing w:line="300" w:lineRule="auto"/>
        <w:ind w:firstLine="0"/>
        <w:contextualSpacing/>
        <w:rPr>
          <w:rFonts w:ascii="Arial" w:hAnsi="Arial" w:eastAsiaTheme="minorHAnsi" w:cs="Arial"/>
          <w:bCs/>
          <w:iCs/>
        </w:rPr>
      </w:pPr>
    </w:p>
    <w:p w14:paraId="56573749">
      <w:pPr>
        <w:pStyle w:val="NoSpacing1"/>
        <w:spacing w:line="300" w:lineRule="auto"/>
        <w:ind w:firstLine="0"/>
        <w:contextualSpacing/>
        <w:rPr>
          <w:rFonts w:ascii="Arial" w:hAnsi="Arial" w:eastAsiaTheme="minorHAnsi" w:cs="Arial"/>
          <w:bCs/>
          <w:iCs/>
        </w:rPr>
      </w:pPr>
    </w:p>
    <w:p w14:paraId="5657374A">
      <w:pPr>
        <w:pStyle w:val="NoSpacing1"/>
        <w:spacing w:line="300" w:lineRule="auto"/>
        <w:ind w:firstLine="0"/>
        <w:contextualSpacing/>
        <w:rPr>
          <w:rFonts w:ascii="Arial" w:hAnsi="Arial" w:eastAsiaTheme="minorHAnsi" w:cs="Arial"/>
          <w:bCs/>
          <w:iCs/>
        </w:rPr>
      </w:pPr>
    </w:p>
    <w:p w14:paraId="5657374B">
      <w:pPr>
        <w:pStyle w:val="NoSpacing1"/>
        <w:spacing w:line="300" w:lineRule="auto"/>
        <w:ind w:firstLine="0"/>
        <w:contextualSpacing/>
        <w:rPr>
          <w:rFonts w:ascii="Arial" w:hAnsi="Arial" w:eastAsiaTheme="minorHAnsi" w:cs="Arial"/>
          <w:bCs/>
          <w:iCs/>
        </w:rPr>
      </w:pPr>
    </w:p>
    <w:p w14:paraId="5657374C">
      <w:pPr>
        <w:pStyle w:val="NoSpacing1"/>
        <w:spacing w:line="300" w:lineRule="auto"/>
        <w:ind w:firstLine="0"/>
        <w:contextualSpacing/>
        <w:rPr>
          <w:rFonts w:ascii="Arial" w:hAnsi="Arial" w:eastAsiaTheme="minorHAnsi" w:cs="Arial"/>
          <w:bCs/>
          <w:iCs/>
        </w:rPr>
      </w:pPr>
    </w:p>
    <w:p w14:paraId="5657374D">
      <w:pPr>
        <w:pStyle w:val="NoSpacing1"/>
        <w:spacing w:line="300" w:lineRule="auto"/>
        <w:ind w:firstLine="0"/>
        <w:contextualSpacing/>
        <w:rPr>
          <w:rFonts w:ascii="Arial" w:hAnsi="Arial" w:eastAsiaTheme="minorHAnsi" w:cs="Arial"/>
          <w:bCs/>
          <w:iCs/>
        </w:rPr>
      </w:pPr>
    </w:p>
    <w:p w14:paraId="5657374E">
      <w:pPr>
        <w:pStyle w:val="NoSpacing1"/>
        <w:spacing w:line="300" w:lineRule="auto"/>
        <w:ind w:firstLine="0"/>
        <w:contextualSpacing/>
        <w:rPr>
          <w:rFonts w:ascii="Arial" w:hAnsi="Arial" w:eastAsiaTheme="minorHAnsi" w:cs="Arial"/>
          <w:bCs/>
          <w:iCs/>
        </w:rPr>
      </w:pPr>
    </w:p>
    <w:p w14:paraId="5657374F">
      <w:pPr>
        <w:pStyle w:val="NoSpacing1"/>
        <w:spacing w:line="300" w:lineRule="auto"/>
        <w:ind w:firstLine="0"/>
        <w:contextualSpacing/>
        <w:rPr>
          <w:rFonts w:ascii="Arial" w:hAnsi="Arial" w:eastAsiaTheme="minorHAnsi" w:cs="Arial"/>
          <w:bCs/>
          <w:iCs/>
        </w:rPr>
      </w:pPr>
    </w:p>
    <w:p w14:paraId="56573750">
      <w:pPr>
        <w:pStyle w:val="NoSpacing1"/>
        <w:spacing w:line="300" w:lineRule="auto"/>
        <w:ind w:firstLine="0"/>
        <w:contextualSpacing/>
        <w:rPr>
          <w:rFonts w:ascii="Arial" w:hAnsi="Arial" w:eastAsiaTheme="minorHAnsi" w:cs="Arial"/>
          <w:bCs/>
          <w:iCs/>
        </w:rPr>
      </w:pPr>
    </w:p>
    <w:p w14:paraId="56573751">
      <w:pPr>
        <w:pStyle w:val="NoSpacing1"/>
        <w:spacing w:line="300" w:lineRule="auto"/>
        <w:ind w:firstLine="0"/>
        <w:contextualSpacing/>
        <w:rPr>
          <w:rFonts w:ascii="Arial" w:hAnsi="Arial" w:eastAsiaTheme="minorHAnsi" w:cs="Arial"/>
          <w:bCs/>
          <w:iCs/>
        </w:rPr>
      </w:pPr>
    </w:p>
    <w:p w14:paraId="56573752">
      <w:pPr>
        <w:pStyle w:val="NoSpacing1"/>
        <w:spacing w:line="300" w:lineRule="auto"/>
        <w:ind w:firstLine="0"/>
        <w:contextualSpacing/>
        <w:rPr>
          <w:rFonts w:ascii="Arial" w:hAnsi="Arial" w:eastAsiaTheme="minorHAnsi" w:cs="Arial"/>
          <w:bCs/>
          <w:iCs/>
        </w:rPr>
      </w:pPr>
    </w:p>
    <w:p w14:paraId="56573753">
      <w:pPr>
        <w:pStyle w:val="NoSpacing1"/>
        <w:spacing w:line="300" w:lineRule="auto"/>
        <w:ind w:firstLine="0"/>
        <w:contextualSpacing/>
        <w:rPr>
          <w:rFonts w:ascii="Arial" w:hAnsi="Arial" w:eastAsiaTheme="minorHAnsi" w:cs="Arial"/>
          <w:bCs/>
          <w:iCs/>
        </w:rPr>
      </w:pPr>
    </w:p>
    <w:p w14:paraId="56573754">
      <w:pPr>
        <w:spacing w:line="240" w:lineRule="auto"/>
        <w:ind w:left="7314" w:firstLine="0"/>
        <w:rPr>
          <w:rFonts w:cstheme="minorHAnsi"/>
        </w:rPr>
      </w:pPr>
    </w:p>
    <w:p w14:paraId="56573755">
      <w:pPr>
        <w:spacing w:line="240" w:lineRule="auto"/>
        <w:ind w:left="7314" w:firstLine="0"/>
        <w:rPr>
          <w:rFonts w:cstheme="minorHAnsi"/>
        </w:rPr>
      </w:pPr>
      <w:r>
        <w:rPr>
          <w:rFonts w:cstheme="minorHAnsi"/>
        </w:rPr>
        <w:t xml:space="preserve">Pirkimo sąlygų 6 priedas </w:t>
      </w:r>
      <w:r>
        <w:rPr>
          <w:rFonts w:cstheme="minorHAnsi"/>
        </w:rPr>
        <w:t xml:space="preserve">„</w:t>
      </w:r>
      <w:r>
        <w:rPr>
          <w:rFonts w:cstheme="minorHAnsi"/>
        </w:rPr>
        <w:t xml:space="preserve">Sutarties projektas</w:t>
      </w:r>
      <w:r>
        <w:rPr>
          <w:rFonts w:cstheme="minorHAnsi"/>
        </w:rPr>
        <w:t xml:space="preserve">“</w:t>
      </w:r>
    </w:p>
    <w:p w14:paraId="56573756">
      <w:pPr>
        <w:pStyle w:val="NoSpacing1"/>
        <w:spacing w:line="300" w:lineRule="auto"/>
        <w:ind w:firstLine="0"/>
        <w:contextualSpacing/>
        <w:rPr>
          <w:rFonts w:ascii="Arial" w:hAnsi="Arial" w:eastAsiaTheme="minorHAnsi" w:cs="Arial"/>
          <w:bCs/>
          <w:iCs/>
        </w:rPr>
      </w:pPr>
    </w:p>
    <w:p w14:paraId="56573757">
      <w:pPr>
        <w:pStyle w:val="NoSpacing1"/>
        <w:spacing w:line="300" w:lineRule="auto"/>
        <w:ind w:firstLine="0"/>
        <w:contextualSpacing/>
        <w:jc w:val="center"/>
        <w:rPr>
          <w:rFonts w:ascii="Calibri" w:hAnsi="Calibri" w:eastAsiaTheme="minorHAnsi" w:cs="Calibri"/>
          <w:b/>
          <w:iCs/>
        </w:rPr>
      </w:pPr>
    </w:p>
    <w:p w14:paraId="56573758">
      <w:pPr>
        <w:pStyle w:val="NoSpacing1"/>
        <w:spacing w:line="300" w:lineRule="auto"/>
        <w:ind w:firstLine="0"/>
        <w:contextualSpacing/>
        <w:jc w:val="center"/>
        <w:rPr>
          <w:rFonts w:ascii="Calibri" w:hAnsi="Calibri" w:eastAsiaTheme="minorHAnsi" w:cs="Calibri"/>
          <w:b/>
          <w:iCs/>
        </w:rPr>
      </w:pPr>
      <w:r>
        <w:rPr>
          <w:rFonts w:ascii="Calibri" w:hAnsi="Calibri" w:eastAsiaTheme="minorHAnsi" w:cs="Calibri"/>
          <w:b/>
          <w:iCs/>
        </w:rPr>
        <w:t xml:space="preserve">LINO BIURO POVEIKIO IR REPUTACIJOS APKLAUSOS</w:t>
      </w:r>
    </w:p>
    <w:p w14:paraId="56573759">
      <w:pPr>
        <w:pStyle w:val="NoSpacing1"/>
        <w:spacing w:line="300" w:lineRule="auto"/>
        <w:ind w:firstLine="0"/>
        <w:contextualSpacing/>
        <w:rPr>
          <w:rFonts w:ascii="Arial" w:hAnsi="Arial" w:eastAsiaTheme="minorHAnsi" w:cs="Arial"/>
          <w:bCs/>
          <w:iCs/>
        </w:rPr>
      </w:pPr>
    </w:p>
    <w:p w14:paraId="5657375A">
      <w:pPr>
        <w:spacing w:line="276" w:lineRule="auto"/>
        <w:jc w:val="center"/>
        <w:rPr>
          <w:b/>
          <w:caps/>
        </w:rPr>
      </w:pPr>
      <w:r>
        <w:rPr>
          <w:b/>
          <w:caps/>
        </w:rPr>
        <w:t xml:space="preserve">PASLAUGŲ pirkimo</w:t>
      </w:r>
      <w:r>
        <w:rPr>
          <w:rFonts w:eastAsia="Arial"/>
        </w:rPr>
        <w:t xml:space="preserve">–</w:t>
      </w:r>
      <w:r>
        <w:rPr>
          <w:b/>
          <w:caps/>
        </w:rPr>
        <w:t xml:space="preserve">pardavimo sutarties Bendrosios sąlygos</w:t>
      </w:r>
    </w:p>
    <w:p w14:paraId="5657375B">
      <w:pPr>
        <w:spacing w:line="276" w:lineRule="auto"/>
        <w:jc w:val="center"/>
        <w:rPr/>
      </w:pPr>
    </w:p>
    <w:p w14:paraId="5657375C">
      <w:pPr>
        <w:keepNext/>
        <w:keepLines/>
        <w:tabs>
          <w:tab w:val="left" w:pos="426"/>
        </w:tabs>
        <w:spacing w:line="276" w:lineRule="auto"/>
        <w:jc w:val="center"/>
        <w:rPr>
          <w:rFonts w:eastAsia="Cambria"/>
          <w:b/>
          <w:bCs/>
          <w:caps/>
          <w14:numSpacing w14:val="tabular"/>
        </w:rPr>
      </w:pPr>
      <w:r>
        <w:rPr>
          <w:rFonts w:eastAsia="Cambria"/>
          <w:b/>
          <w:bCs/>
          <w:caps/>
          <w14:numSpacing w14:val="tabular"/>
        </w:rPr>
        <w:t xml:space="preserve">1.</w:t>
      </w:r>
      <w:r>
        <w:rPr>
          <w:rFonts w:eastAsia="Cambria"/>
          <w:b/>
          <w:bCs/>
          <w:caps/>
          <w14:numSpacing w14:val="tabular"/>
        </w:rPr>
        <w:tab/>
      </w:r>
      <w:r>
        <w:rPr>
          <w:rFonts w:eastAsia="Cambria"/>
          <w:b/>
          <w:bCs/>
          <w:caps/>
          <w14:numSpacing w14:val="tabular"/>
        </w:rPr>
        <w:t xml:space="preserve">Pagrindinės sąvokos ir Sutarties aiškinimas</w:t>
      </w:r>
    </w:p>
    <w:p w14:paraId="5657375D">
      <w:pPr>
        <w:keepNext/>
        <w:keepLines/>
        <w:tabs>
          <w:tab w:val="left" w:pos="426"/>
        </w:tabs>
        <w:spacing w:line="276" w:lineRule="auto"/>
        <w:rPr>
          <w:rFonts w:eastAsia="Cambria"/>
          <w:b/>
          <w:bCs/>
          <w:caps/>
          <w14:numSpacing w14:val="tabular"/>
        </w:rPr>
      </w:pPr>
    </w:p>
    <w:p w14:paraId="5657375E">
      <w:pPr>
        <w:keepNext/>
        <w:keepLines/>
        <w:widowControl w:val="false"/>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 xml:space="preserve">1.1.</w:t>
      </w:r>
      <w:r>
        <w:rPr>
          <w:rFonts w:eastAsia="Arial"/>
          <w:b/>
          <w:bCs/>
        </w:rPr>
        <w:tab/>
      </w:r>
      <w:r>
        <w:rPr>
          <w:rFonts w:eastAsia="Arial"/>
          <w:b/>
        </w:rPr>
        <w:t xml:space="preserve">Sąvokos</w:t>
      </w:r>
    </w:p>
    <w:p w14:paraId="5657375F">
      <w:pPr>
        <w:keepNext/>
        <w:keepLines/>
        <w:widowControl w:val="false"/>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56573760">
      <w:pPr>
        <w:widowControl w:val="false"/>
        <w:tabs>
          <w:tab w:val="left" w:pos="567"/>
        </w:tabs>
        <w:spacing w:line="276" w:lineRule="auto"/>
        <w:rPr>
          <w:rFonts w:eastAsia="Cambria"/>
          <w:b/>
          <w:bCs/>
        </w:rPr>
      </w:pPr>
      <w:r>
        <w:rPr>
          <w:rFonts w:eastAsia="Cambria"/>
        </w:rPr>
        <w:t xml:space="preserve">1.1.1. Šioje Sutartyje didžiąja raide rašomos sąvokos turi šias nurodytas reikšmes:</w:t>
      </w:r>
    </w:p>
    <w:p w14:paraId="56573761">
      <w:pPr>
        <w:widowControl w:val="false"/>
        <w:tabs>
          <w:tab w:val="left" w:pos="567"/>
          <w:tab w:val="left" w:pos="851"/>
          <w:tab w:val="left" w:pos="992"/>
          <w:tab w:val="left" w:pos="1134"/>
        </w:tabs>
        <w:spacing w:line="276" w:lineRule="auto"/>
        <w:rPr>
          <w:rFonts w:eastAsia="Arial"/>
        </w:rPr>
      </w:pPr>
      <w:r>
        <w:rPr>
          <w:rFonts w:eastAsia="Arial"/>
        </w:rPr>
        <w:t xml:space="preserve">1.1.1.1.</w:t>
      </w:r>
      <w:r>
        <w:rPr/>
        <w:tab/>
      </w:r>
      <w:r>
        <w:rPr>
          <w:rFonts w:eastAsia="Arial"/>
          <w:b/>
          <w:bCs/>
        </w:rPr>
        <w:t xml:space="preserve">Bendrosios sąlygos</w:t>
      </w:r>
      <w:r>
        <w:rPr>
          <w:rFonts w:eastAsia="Arial"/>
        </w:rPr>
        <w:t xml:space="preserve"> </w:t>
      </w:r>
      <w:r>
        <w:rPr>
          <w:rFonts w:eastAsia="Arial"/>
        </w:rPr>
        <w:t xml:space="preserve">– </w:t>
      </w:r>
      <w:r>
        <w:rPr>
          <w:rFonts w:eastAsia="Arial"/>
        </w:rPr>
        <w:t xml:space="preserve">Sutarties dalis, kuri vadinasi </w:t>
      </w:r>
      <w:r>
        <w:rPr>
          <w:rFonts w:eastAsia="Arial"/>
        </w:rPr>
        <w:t xml:space="preserve">„</w:t>
      </w:r>
      <w:r>
        <w:rPr>
          <w:rFonts w:eastAsia="Arial"/>
        </w:rPr>
        <w:t xml:space="preserve">Paslaugų pirkimo</w:t>
      </w:r>
      <w:r>
        <w:rPr>
          <w:rFonts w:eastAsia="Arial"/>
        </w:rPr>
        <w:t xml:space="preserve">–</w:t>
      </w:r>
      <w:r>
        <w:rPr>
          <w:rFonts w:eastAsia="Arial"/>
        </w:rPr>
        <w:t xml:space="preserve">pardavimo sutarties Bendrosios sąlygos</w:t>
      </w:r>
      <w:r>
        <w:rPr>
          <w:rFonts w:eastAsia="Arial"/>
        </w:rPr>
        <w:t xml:space="preserve">“</w:t>
      </w:r>
      <w:r>
        <w:rPr>
          <w:rFonts w:eastAsia="Arial"/>
        </w:rPr>
        <w:t xml:space="preserve">;</w:t>
      </w:r>
    </w:p>
    <w:p w14:paraId="56573762">
      <w:pPr>
        <w:widowControl w:val="false"/>
        <w:tabs>
          <w:tab w:val="left" w:pos="567"/>
          <w:tab w:val="left" w:pos="851"/>
          <w:tab w:val="left" w:pos="992"/>
          <w:tab w:val="left" w:pos="1134"/>
        </w:tabs>
        <w:spacing w:line="276" w:lineRule="auto"/>
        <w:rPr>
          <w:rFonts w:eastAsia="Arial"/>
        </w:rPr>
      </w:pPr>
      <w:r>
        <w:rPr>
          <w:rFonts w:eastAsia="Arial"/>
        </w:rPr>
        <w:t xml:space="preserve">1.1.1.2.</w:t>
      </w:r>
      <w:r>
        <w:rPr>
          <w:rFonts w:eastAsia="Arial"/>
        </w:rPr>
        <w:tab/>
      </w:r>
      <w:r>
        <w:rPr>
          <w:rFonts w:eastAsia="Arial"/>
          <w:b/>
          <w:bCs/>
        </w:rPr>
        <w:t xml:space="preserve">Pirkėjas</w:t>
      </w:r>
      <w:r>
        <w:rPr>
          <w:rFonts w:eastAsia="Arial"/>
        </w:rPr>
        <w:t xml:space="preserve"> </w:t>
      </w:r>
      <w:r>
        <w:rPr>
          <w:rFonts w:eastAsia="Arial"/>
        </w:rPr>
        <w:t xml:space="preserve">– </w:t>
      </w:r>
      <w:r>
        <w:rPr>
          <w:rFonts w:eastAsia="Arial"/>
        </w:rPr>
        <w:t xml:space="preserve">asmuo, kuris Specialiosiose sąlygose yra įvardytas kaip Pirkėjas, </w:t>
      </w:r>
      <w:r>
        <w:rPr/>
        <w:t xml:space="preserve">įsigyjantis Specialiosiose sąlygose ir Sutarties prieduose nurodytas Paslaugas</w:t>
      </w:r>
      <w:r>
        <w:rPr>
          <w:rFonts w:eastAsia="Arial"/>
        </w:rPr>
        <w:t xml:space="preserve">;</w:t>
      </w:r>
    </w:p>
    <w:p w14:paraId="56573763">
      <w:pPr>
        <w:widowControl w:val="false"/>
        <w:tabs>
          <w:tab w:val="left" w:pos="567"/>
          <w:tab w:val="left" w:pos="851"/>
          <w:tab w:val="left" w:pos="992"/>
          <w:tab w:val="left" w:pos="1134"/>
        </w:tabs>
        <w:spacing w:line="276" w:lineRule="auto"/>
        <w:rPr>
          <w:rFonts w:eastAsia="Arial"/>
          <w:b/>
          <w:bCs/>
        </w:rPr>
      </w:pPr>
      <w:r>
        <w:rPr>
          <w:rFonts w:eastAsia="Arial"/>
        </w:rPr>
        <w:t xml:space="preserve">1.1.1.3.</w:t>
      </w:r>
      <w:r>
        <w:rPr>
          <w:rFonts w:eastAsia="Arial"/>
        </w:rPr>
        <w:tab/>
      </w:r>
      <w:r>
        <w:rPr>
          <w:rFonts w:eastAsia="Arial"/>
          <w:b/>
          <w:bCs/>
        </w:rPr>
        <w:t xml:space="preserve">Pradinės sutarties vertė </w:t>
      </w:r>
      <w:r>
        <w:rPr>
          <w:rFonts w:eastAsia="Arial"/>
        </w:rPr>
        <w:t xml:space="preserve">– </w:t>
      </w:r>
      <w:r>
        <w:rPr>
          <w:rFonts w:eastAsia="Arial"/>
        </w:rPr>
        <w:t xml:space="preserve">Specialiosiose sąlygose nurodyta</w:t>
      </w:r>
      <w:r>
        <w:rPr>
          <w:rFonts w:eastAsia="Arial"/>
          <w:b/>
          <w:bCs/>
        </w:rPr>
        <w:t xml:space="preserve"> </w:t>
      </w:r>
      <w:r>
        <w:rPr>
          <w:rFonts w:eastAsia="Arial"/>
        </w:rPr>
        <w:t xml:space="preserve">vertė be pridėtinės vertės mokesčio (toliau </w:t>
      </w:r>
      <w:r>
        <w:rPr>
          <w:rFonts w:eastAsia="Arial"/>
        </w:rPr>
        <w:t xml:space="preserve">– </w:t>
      </w:r>
      <w:r>
        <w:rPr>
          <w:rFonts w:eastAsia="Arial"/>
        </w:rPr>
        <w:t xml:space="preserve">PVM);</w:t>
      </w:r>
    </w:p>
    <w:p w14:paraId="56573764">
      <w:pPr>
        <w:spacing w:line="276" w:lineRule="auto"/>
        <w:rPr/>
      </w:pPr>
      <w:r>
        <w:rPr/>
        <w:t xml:space="preserve">1.1.1.4. </w:t>
      </w:r>
      <w:r>
        <w:rPr>
          <w:rFonts w:eastAsia="Arial"/>
          <w:b/>
          <w:bCs/>
        </w:rPr>
        <w:t xml:space="preserve">Paslaugos</w:t>
      </w:r>
      <w:r>
        <w:rPr>
          <w:rFonts w:eastAsia="Arial"/>
        </w:rPr>
        <w:t xml:space="preserve"> </w:t>
      </w:r>
      <w:r>
        <w:rPr>
          <w:rFonts w:eastAsia="Arial"/>
        </w:rPr>
        <w:t xml:space="preserve">– </w:t>
      </w:r>
      <w:r>
        <w:rPr/>
        <w:t xml:space="preserve">Specialiosiose sąlygose ir Sutarties prieduose nurodytos paslaugos. Sutartyje vartojama sąvoka </w:t>
      </w:r>
      <w:r>
        <w:rPr/>
        <w:t xml:space="preserve">„</w:t>
      </w:r>
      <w:r>
        <w:rPr/>
        <w:t xml:space="preserve">Paslaugos</w:t>
      </w:r>
      <w:r>
        <w:rPr/>
        <w:t xml:space="preserve">“ </w:t>
      </w:r>
      <w:r>
        <w:rPr/>
        <w:t xml:space="preserve">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573765">
      <w:pPr>
        <w:widowControl w:val="false"/>
        <w:tabs>
          <w:tab w:val="left" w:pos="567"/>
          <w:tab w:val="left" w:pos="851"/>
          <w:tab w:val="left" w:pos="992"/>
          <w:tab w:val="left" w:pos="1134"/>
        </w:tabs>
        <w:spacing w:line="276" w:lineRule="auto"/>
        <w:rPr>
          <w:rFonts w:eastAsia="Arial"/>
        </w:rPr>
      </w:pPr>
      <w:r>
        <w:rPr/>
        <w:t xml:space="preserve">1.1.1.5.</w:t>
      </w:r>
      <w:r>
        <w:rPr/>
        <w:tab/>
      </w:r>
      <w:r>
        <w:rPr>
          <w:rFonts w:eastAsia="Arial"/>
          <w:b/>
          <w:bCs/>
        </w:rPr>
        <w:t xml:space="preserve">Paslaugų perdavimo</w:t>
      </w:r>
      <w:r>
        <w:rPr>
          <w:rFonts w:eastAsia="Arial"/>
          <w:b/>
          <w:bCs/>
        </w:rPr>
        <w:t xml:space="preserve">–</w:t>
      </w:r>
      <w:r>
        <w:rPr>
          <w:rFonts w:eastAsia="Arial"/>
          <w:b/>
          <w:bCs/>
        </w:rPr>
        <w:t xml:space="preserve">priėmimo aktas </w:t>
      </w:r>
      <w:r>
        <w:rPr>
          <w:rFonts w:eastAsia="Arial"/>
        </w:rPr>
        <w:t xml:space="preserve">– </w:t>
      </w:r>
      <w:r>
        <w:rPr>
          <w:rFonts w:eastAsia="Arial"/>
        </w:rPr>
        <w:t xml:space="preserve">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perdavimo</w:t>
      </w:r>
      <w:r>
        <w:rPr>
          <w:rFonts w:eastAsia="Arial"/>
        </w:rPr>
        <w:t xml:space="preserve">–</w:t>
      </w:r>
      <w:r>
        <w:rPr>
          <w:rFonts w:eastAsia="Arial"/>
        </w:rPr>
        <w:t xml:space="preserve">priėmimo aktas gali būti sudaromas dėl kiekvieno etapo ar periodo atskirai;</w:t>
      </w:r>
    </w:p>
    <w:p w14:paraId="56573766">
      <w:pPr>
        <w:tabs>
          <w:tab w:val="left" w:pos="284"/>
          <w:tab w:val="left" w:pos="567"/>
          <w:tab w:val="left" w:pos="851"/>
          <w:tab w:val="left" w:pos="992"/>
          <w:tab w:val="left" w:pos="1134"/>
        </w:tabs>
        <w:spacing w:line="276" w:lineRule="auto"/>
        <w:rPr>
          <w:rFonts w:eastAsia="Arial"/>
          <w:szCs w:val="24"/>
        </w:rPr>
      </w:pPr>
      <w:r>
        <w:rPr>
          <w:rFonts w:eastAsia="Arial"/>
          <w:szCs w:val="24"/>
        </w:rPr>
        <w:t xml:space="preserve">1.1.1.6.</w:t>
      </w:r>
      <w:r>
        <w:rPr>
          <w:rFonts w:eastAsia="Arial"/>
          <w:szCs w:val="24"/>
        </w:rPr>
        <w:tab/>
      </w:r>
      <w:r>
        <w:rPr>
          <w:rFonts w:eastAsia="Arial"/>
          <w:b/>
          <w:bCs/>
          <w:szCs w:val="24"/>
        </w:rPr>
        <w:t xml:space="preserve">Paslaugų trūkumai</w:t>
      </w:r>
      <w:r>
        <w:rPr>
          <w:rFonts w:eastAsia="Arial"/>
          <w:szCs w:val="24"/>
        </w:rPr>
        <w:t xml:space="preserve"> </w:t>
      </w:r>
      <w:r>
        <w:rPr>
          <w:rFonts w:eastAsia="Arial"/>
          <w:szCs w:val="24"/>
        </w:rPr>
        <w:t xml:space="preserve">– </w:t>
      </w:r>
      <w:r>
        <w:rPr>
          <w:rFonts w:eastAsia="Arial"/>
          <w:szCs w:val="24"/>
        </w:rPr>
        <w:t xml:space="preserve">Paslaugų perdavimo</w:t>
      </w:r>
      <w:r>
        <w:rPr>
          <w:rFonts w:eastAsia="Arial"/>
          <w:szCs w:val="24"/>
        </w:rPr>
        <w:t xml:space="preserve">–</w:t>
      </w:r>
      <w:r>
        <w:rPr>
          <w:rFonts w:eastAsia="Arial"/>
          <w:szCs w:val="24"/>
        </w:rPr>
        <w:t xml:space="preserve">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w:t>
      </w:r>
      <w:r>
        <w:rPr>
          <w:rFonts w:eastAsia="Arial"/>
          <w:szCs w:val="24"/>
        </w:rPr>
        <w:t xml:space="preserve">ų tų Paslaugų pirkęs, arba nebūtų už Paslaugas mokėjęs tokio dydžio kainos;</w:t>
      </w:r>
    </w:p>
    <w:p w14:paraId="56573767">
      <w:pPr>
        <w:widowControl w:val="false"/>
        <w:tabs>
          <w:tab w:val="left" w:pos="567"/>
          <w:tab w:val="left" w:pos="851"/>
          <w:tab w:val="left" w:pos="992"/>
          <w:tab w:val="left" w:pos="1134"/>
        </w:tabs>
        <w:spacing w:line="276" w:lineRule="auto"/>
        <w:rPr>
          <w:rFonts w:eastAsia="Arial"/>
          <w:b/>
        </w:rPr>
      </w:pPr>
      <w:r>
        <w:rPr>
          <w:rFonts w:eastAsia="Arial"/>
        </w:rPr>
        <w:t xml:space="preserve">1.1.1.7.</w:t>
      </w:r>
      <w:r>
        <w:rPr>
          <w:rFonts w:eastAsia="Arial"/>
        </w:rPr>
        <w:tab/>
      </w:r>
      <w:r>
        <w:rPr>
          <w:rFonts w:eastAsia="Arial"/>
          <w:b/>
        </w:rPr>
        <w:t xml:space="preserve">Sąskaita </w:t>
      </w:r>
      <w:r>
        <w:rPr>
          <w:rFonts w:eastAsia="Arial"/>
        </w:rPr>
        <w:t xml:space="preserve">–</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 xml:space="preserve">Paslaugas</w:t>
      </w:r>
      <w:r>
        <w:rPr/>
        <w:t xml:space="preserve">. </w:t>
      </w:r>
      <w:r>
        <w:rPr>
          <w:rFonts w:eastAsia="Arial"/>
        </w:rPr>
        <w:t xml:space="preserve">Jeigu Sutartyje yra numatytas Paslaugų teikimas etapais ar periodais, Sąskaita gali būti pateikiama dėl kiekvieno etapo ar periodo atskirai;</w:t>
      </w:r>
    </w:p>
    <w:p w14:paraId="56573768">
      <w:pPr>
        <w:widowControl w:val="false"/>
        <w:tabs>
          <w:tab w:val="left" w:pos="567"/>
          <w:tab w:val="left" w:pos="851"/>
          <w:tab w:val="left" w:pos="992"/>
          <w:tab w:val="left" w:pos="1134"/>
        </w:tabs>
        <w:spacing w:line="276" w:lineRule="auto"/>
        <w:rPr>
          <w:rFonts w:eastAsia="Arial"/>
        </w:rPr>
      </w:pPr>
      <w:r>
        <w:rPr>
          <w:rFonts w:eastAsia="Arial"/>
        </w:rPr>
        <w:t xml:space="preserve">1.1.1.8.</w:t>
      </w:r>
      <w:r>
        <w:rPr>
          <w:rFonts w:eastAsia="Arial"/>
        </w:rPr>
        <w:tab/>
      </w:r>
      <w:r>
        <w:rPr>
          <w:rFonts w:eastAsia="Arial"/>
          <w:b/>
          <w:bCs/>
        </w:rPr>
        <w:t xml:space="preserve">Specialiosios sąlygos</w:t>
      </w:r>
      <w:r>
        <w:rPr>
          <w:rFonts w:eastAsia="Arial"/>
        </w:rPr>
        <w:t xml:space="preserve"> </w:t>
      </w:r>
      <w:r>
        <w:rPr>
          <w:rFonts w:eastAsia="Arial"/>
        </w:rPr>
        <w:t xml:space="preserve">– </w:t>
      </w:r>
      <w:r>
        <w:rPr>
          <w:rFonts w:eastAsia="Arial"/>
        </w:rPr>
        <w:t xml:space="preserve">Sutarties dalis, kuri vadinasi </w:t>
      </w:r>
      <w:r>
        <w:rPr>
          <w:rFonts w:eastAsia="Arial"/>
        </w:rPr>
        <w:t xml:space="preserve">„</w:t>
      </w:r>
      <w:r>
        <w:rPr>
          <w:rFonts w:eastAsia="Arial"/>
        </w:rPr>
        <w:t xml:space="preserve">Paslaugų pirkimo-pardavimo sutarties Specialiosios sąlygos</w:t>
      </w:r>
      <w:r>
        <w:rPr>
          <w:rFonts w:eastAsia="Arial"/>
        </w:rPr>
        <w:t xml:space="preserve">“ </w:t>
      </w:r>
      <w:r>
        <w:rPr>
          <w:rFonts w:eastAsia="Arial"/>
        </w:rPr>
        <w:t xml:space="preserve">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6573769">
      <w:pPr>
        <w:widowControl w:val="false"/>
        <w:tabs>
          <w:tab w:val="left" w:pos="567"/>
          <w:tab w:val="left" w:pos="851"/>
          <w:tab w:val="left" w:pos="992"/>
          <w:tab w:val="left" w:pos="1134"/>
        </w:tabs>
        <w:spacing w:line="276" w:lineRule="auto"/>
        <w:rPr>
          <w:rFonts w:eastAsia="Arial"/>
          <w:b/>
          <w:bCs/>
        </w:rPr>
      </w:pPr>
      <w:r>
        <w:rPr>
          <w:rFonts w:eastAsia="Arial"/>
        </w:rPr>
        <w:t xml:space="preserve">1.1.1.9.</w:t>
      </w:r>
      <w:r>
        <w:rPr>
          <w:rFonts w:eastAsia="Arial"/>
        </w:rPr>
        <w:tab/>
      </w:r>
      <w:r>
        <w:rPr>
          <w:rFonts w:eastAsia="Arial"/>
          <w:b/>
          <w:bCs/>
        </w:rPr>
        <w:t xml:space="preserve">Susitarimas </w:t>
      </w:r>
      <w:r>
        <w:rPr>
          <w:rFonts w:eastAsia="Arial"/>
        </w:rPr>
        <w:t xml:space="preserve">– </w:t>
      </w:r>
      <w:r>
        <w:rPr>
          <w:rFonts w:eastAsia="Arial"/>
        </w:rPr>
        <w:t xml:space="preserve">tai dokumentas, kurį Šalys sudaro keisdamos Sutarties sąlygas VPĮ leidžiama apimtimi;</w:t>
      </w:r>
    </w:p>
    <w:p w14:paraId="5657376A">
      <w:pPr>
        <w:widowControl w:val="false"/>
        <w:tabs>
          <w:tab w:val="left" w:pos="567"/>
          <w:tab w:val="left" w:pos="851"/>
          <w:tab w:val="left" w:pos="992"/>
          <w:tab w:val="left" w:pos="1134"/>
        </w:tabs>
        <w:spacing w:line="276" w:lineRule="auto"/>
        <w:rPr>
          <w:rFonts w:eastAsia="Arial"/>
          <w:b/>
          <w:bCs/>
        </w:rPr>
      </w:pPr>
      <w:r>
        <w:rPr>
          <w:rFonts w:eastAsia="Arial"/>
        </w:rPr>
        <w:t xml:space="preserve">1.1.1.10.</w:t>
      </w:r>
      <w:r>
        <w:rPr>
          <w:rFonts w:eastAsia="Arial"/>
        </w:rPr>
        <w:tab/>
      </w:r>
      <w:r>
        <w:rPr>
          <w:rFonts w:eastAsia="Arial"/>
        </w:rPr>
        <w:t xml:space="preserve"> </w:t>
      </w:r>
      <w:r>
        <w:rPr>
          <w:rFonts w:eastAsia="Arial"/>
          <w:b/>
          <w:bCs/>
        </w:rPr>
        <w:t xml:space="preserve">Sutarties kaina</w:t>
      </w:r>
      <w:r>
        <w:rPr>
          <w:rFonts w:eastAsia="Arial"/>
        </w:rPr>
        <w:t xml:space="preserve"> </w:t>
      </w:r>
      <w:r>
        <w:rPr>
          <w:rFonts w:eastAsia="Arial"/>
        </w:rPr>
        <w:t xml:space="preserve">– </w:t>
      </w:r>
      <w:r>
        <w:rPr>
          <w:rFonts w:eastAsia="Arial"/>
        </w:rPr>
        <w:t xml:space="preserve">pagal Sutartį Tiekėjui mokėtina suma, įskaitant visus privalomus mokesčius ir išlaidas;</w:t>
      </w:r>
    </w:p>
    <w:p w14:paraId="5657376B">
      <w:pPr>
        <w:widowControl w:val="false"/>
        <w:tabs>
          <w:tab w:val="left" w:pos="567"/>
          <w:tab w:val="left" w:pos="851"/>
          <w:tab w:val="left" w:pos="992"/>
          <w:tab w:val="left" w:pos="1134"/>
        </w:tabs>
        <w:spacing w:line="276" w:lineRule="auto"/>
        <w:rPr>
          <w:rFonts w:eastAsia="Arial"/>
        </w:rPr>
      </w:pPr>
      <w:r>
        <w:rPr>
          <w:rFonts w:eastAsia="Arial"/>
        </w:rPr>
        <w:t xml:space="preserve">1.1.1.11.</w:t>
      </w:r>
      <w:r>
        <w:rPr>
          <w:rFonts w:eastAsia="Arial"/>
        </w:rPr>
        <w:tab/>
      </w:r>
      <w:r>
        <w:rPr>
          <w:rFonts w:eastAsia="Arial"/>
        </w:rPr>
        <w:t xml:space="preserve"> </w:t>
      </w:r>
      <w:r>
        <w:rPr>
          <w:rFonts w:eastAsia="Arial"/>
          <w:b/>
          <w:bCs/>
        </w:rPr>
        <w:t xml:space="preserve">Sutarties sąlygos </w:t>
      </w:r>
      <w:r>
        <w:rPr>
          <w:rFonts w:eastAsia="Arial"/>
        </w:rPr>
        <w:t xml:space="preserve">– </w:t>
      </w:r>
      <w:r>
        <w:rPr>
          <w:rFonts w:eastAsia="Arial"/>
        </w:rPr>
        <w:t xml:space="preserve">Bendrosios sąlygos ir Specialiosios sąlygos kartu;</w:t>
      </w:r>
    </w:p>
    <w:p w14:paraId="5657376C">
      <w:pPr>
        <w:widowControl w:val="false"/>
        <w:tabs>
          <w:tab w:val="left" w:pos="567"/>
          <w:tab w:val="left" w:pos="851"/>
          <w:tab w:val="left" w:pos="992"/>
          <w:tab w:val="left" w:pos="1134"/>
        </w:tabs>
        <w:spacing w:line="276" w:lineRule="auto"/>
        <w:rPr>
          <w:rFonts w:eastAsia="Arial"/>
        </w:rPr>
      </w:pPr>
      <w:r>
        <w:rPr>
          <w:rFonts w:eastAsia="Arial"/>
        </w:rPr>
        <w:t xml:space="preserve">1.1.1.12.</w:t>
      </w:r>
      <w:r>
        <w:rPr/>
        <w:tab/>
      </w:r>
      <w:r>
        <w:rPr>
          <w:rFonts w:eastAsia="Arial"/>
        </w:rPr>
        <w:t xml:space="preserve"> </w:t>
      </w:r>
      <w:r>
        <w:rPr>
          <w:rFonts w:eastAsia="Arial"/>
          <w:b/>
          <w:bCs/>
        </w:rPr>
        <w:t xml:space="preserve">Sutartis </w:t>
      </w:r>
      <w:r>
        <w:rPr>
          <w:rFonts w:eastAsia="Arial"/>
        </w:rPr>
        <w:t xml:space="preserve">– </w:t>
      </w:r>
      <w:r>
        <w:rPr>
          <w:rFonts w:eastAsia="Arial"/>
        </w:rPr>
        <w:t xml:space="preserve">Paslaugų pirkimo</w:t>
      </w:r>
      <w:r>
        <w:rPr>
          <w:rFonts w:eastAsia="Arial"/>
        </w:rPr>
        <w:t xml:space="preserve">–</w:t>
      </w:r>
      <w:r>
        <w:rPr>
          <w:rFonts w:eastAsia="Arial"/>
        </w:rPr>
        <w:t xml:space="preserve">pardavimo sutartis, kurią sudaro Sutarties sąlygos, Specialiosiose sąlygose išvardyti priedai ir Susitarimai;</w:t>
      </w:r>
    </w:p>
    <w:p w14:paraId="5657376D">
      <w:pPr>
        <w:widowControl w:val="false"/>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 xml:space="preserve">Šalis</w:t>
      </w:r>
      <w:r>
        <w:rPr>
          <w:rFonts w:eastAsia="Arial"/>
        </w:rPr>
        <w:t xml:space="preserve"> </w:t>
      </w:r>
      <w:r>
        <w:rPr>
          <w:rFonts w:eastAsia="Arial"/>
        </w:rPr>
        <w:t xml:space="preserve">– </w:t>
      </w:r>
      <w:r>
        <w:rPr>
          <w:rFonts w:eastAsia="Arial"/>
        </w:rPr>
        <w:t xml:space="preserve">Pirkėjas arba Tiekėjas, kiekvienas atskirai, priklausomai nuo konteksto;</w:t>
      </w:r>
    </w:p>
    <w:p w14:paraId="5657376E">
      <w:pPr>
        <w:widowControl w:val="false"/>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 xml:space="preserve">Šalys</w:t>
      </w:r>
      <w:r>
        <w:rPr>
          <w:rFonts w:eastAsia="Arial"/>
        </w:rPr>
        <w:t xml:space="preserve"> </w:t>
      </w:r>
      <w:r>
        <w:rPr>
          <w:rFonts w:eastAsia="Arial"/>
        </w:rPr>
        <w:t xml:space="preserve">– </w:t>
      </w:r>
      <w:r>
        <w:rPr>
          <w:rFonts w:eastAsia="Arial"/>
        </w:rPr>
        <w:t xml:space="preserve">Pirkėjas ir Tiekėjas kartu;</w:t>
      </w:r>
    </w:p>
    <w:p w14:paraId="5657376F">
      <w:pPr>
        <w:widowControl w:val="false"/>
        <w:tabs>
          <w:tab w:val="left" w:pos="567"/>
          <w:tab w:val="left" w:pos="851"/>
          <w:tab w:val="left" w:pos="992"/>
          <w:tab w:val="left" w:pos="1134"/>
        </w:tabs>
        <w:spacing w:line="276" w:lineRule="auto"/>
        <w:rPr/>
      </w:pPr>
      <w:r>
        <w:rPr/>
        <w:t xml:space="preserve">1.1.1.15.</w:t>
      </w:r>
      <w:r>
        <w:rPr/>
        <w:tab/>
      </w:r>
      <w:r>
        <w:rPr/>
        <w:t xml:space="preserve"> </w:t>
      </w:r>
      <w:r>
        <w:rPr>
          <w:rFonts w:eastAsia="Arial"/>
          <w:b/>
        </w:rPr>
        <w:t xml:space="preserve">Tiekėjas</w:t>
      </w:r>
      <w:r>
        <w:rPr>
          <w:rFonts w:eastAsia="Arial"/>
        </w:rPr>
        <w:t xml:space="preserve"> </w:t>
      </w:r>
      <w:r>
        <w:rPr>
          <w:rFonts w:eastAsia="Arial"/>
        </w:rPr>
        <w:t xml:space="preserve">– </w:t>
      </w:r>
      <w:r>
        <w:rPr>
          <w:rFonts w:eastAsia="Arial"/>
        </w:rPr>
        <w:t xml:space="preserve">asmuo, kuris Specialiosiose sąlygose yra įvardytas kaip Tiekėjas, </w:t>
      </w:r>
      <w:r>
        <w:rPr/>
        <w:t xml:space="preserve">teikiantis Specialiosiose sąlygose nurodytas </w:t>
      </w:r>
      <w:r>
        <w:rPr>
          <w:rFonts w:eastAsia="Arial"/>
        </w:rPr>
        <w:t xml:space="preserve">Paslaugas</w:t>
      </w:r>
      <w:r>
        <w:rPr/>
        <w:t xml:space="preserve">;</w:t>
      </w:r>
    </w:p>
    <w:p w14:paraId="56573770">
      <w:pPr>
        <w:widowControl w:val="false"/>
        <w:tabs>
          <w:tab w:val="left" w:pos="567"/>
          <w:tab w:val="left" w:pos="851"/>
          <w:tab w:val="left" w:pos="992"/>
          <w:tab w:val="left" w:pos="1134"/>
        </w:tabs>
        <w:spacing w:line="276" w:lineRule="auto"/>
        <w:rPr/>
      </w:pPr>
      <w:r>
        <w:rPr/>
        <w:t xml:space="preserve">1.1.1.16. </w:t>
      </w:r>
      <w:r>
        <w:rPr>
          <w:b/>
          <w:bCs/>
        </w:rPr>
        <w:t xml:space="preserve">Užsakymas </w:t>
      </w:r>
      <w:r>
        <w:rPr/>
        <w:t xml:space="preserve">– </w:t>
      </w:r>
      <w:r>
        <w:rPr/>
        <w:t xml:space="preserve">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573771">
      <w:pPr>
        <w:widowControl w:val="false"/>
        <w:tabs>
          <w:tab w:val="left" w:pos="567"/>
          <w:tab w:val="left" w:pos="851"/>
          <w:tab w:val="left" w:pos="992"/>
          <w:tab w:val="left" w:pos="1134"/>
        </w:tabs>
        <w:spacing w:line="276" w:lineRule="auto"/>
        <w:rPr>
          <w:rFonts w:eastAsia="Arial"/>
          <w:b/>
          <w:bCs/>
        </w:rPr>
      </w:pPr>
      <w:r>
        <w:rPr>
          <w:rFonts w:eastAsia="Arial"/>
        </w:rPr>
        <w:t xml:space="preserve">1.1.1.17.</w:t>
      </w:r>
      <w:r>
        <w:rPr/>
        <w:tab/>
      </w:r>
      <w:r>
        <w:rPr>
          <w:rFonts w:eastAsia="Arial"/>
        </w:rPr>
        <w:t xml:space="preserve"> </w:t>
      </w:r>
      <w:r>
        <w:rPr>
          <w:rFonts w:eastAsia="Arial"/>
          <w:b/>
          <w:bCs/>
        </w:rPr>
        <w:t xml:space="preserve">VPĮ </w:t>
      </w:r>
      <w:r>
        <w:rPr>
          <w:rFonts w:eastAsia="Arial"/>
        </w:rPr>
        <w:t xml:space="preserve">– </w:t>
      </w:r>
      <w:r>
        <w:rPr>
          <w:rFonts w:eastAsia="Arial"/>
        </w:rPr>
        <w:t xml:space="preserve">Lietuvos Respublikos viešųjų pirkimų įstatymas.</w:t>
      </w:r>
    </w:p>
    <w:p w14:paraId="56573772">
      <w:pPr>
        <w:widowControl w:val="false"/>
        <w:tabs>
          <w:tab w:val="left" w:pos="567"/>
          <w:tab w:val="left" w:pos="851"/>
          <w:tab w:val="left" w:pos="992"/>
          <w:tab w:val="left" w:pos="1134"/>
        </w:tabs>
        <w:spacing w:line="276" w:lineRule="auto"/>
        <w:rPr>
          <w:rFonts w:eastAsia="Arial"/>
        </w:rPr>
      </w:pPr>
      <w:r>
        <w:rPr>
          <w:rFonts w:eastAsia="Arial"/>
        </w:rPr>
        <w:t xml:space="preserve">1.1.1.18.</w:t>
      </w:r>
      <w:r>
        <w:rPr>
          <w:rFonts w:eastAsia="Arial"/>
        </w:rPr>
        <w:tab/>
      </w:r>
      <w:r>
        <w:rPr>
          <w:rFonts w:eastAsia="Arial"/>
        </w:rPr>
        <w:t xml:space="preserve"> Kitų Sutartyje didžiąja raide rašomų sąvokų reikšmės yra nurodytos Sutarties tekste.</w:t>
      </w:r>
    </w:p>
    <w:p w14:paraId="56573773">
      <w:pPr>
        <w:widowControl w:val="false"/>
        <w:tabs>
          <w:tab w:val="left" w:pos="709"/>
          <w:tab w:val="left" w:pos="851"/>
          <w:tab w:val="left" w:pos="992"/>
          <w:tab w:val="left" w:pos="1134"/>
        </w:tabs>
        <w:spacing w:line="276" w:lineRule="auto"/>
        <w:rPr>
          <w:rFonts w:eastAsia="Arial"/>
        </w:rPr>
      </w:pPr>
      <w:r>
        <w:rPr>
          <w:rFonts w:eastAsia="Arial"/>
        </w:rPr>
        <w:t xml:space="preserve">1.1.2.</w:t>
      </w:r>
      <w:r>
        <w:rPr/>
        <w:tab/>
      </w:r>
      <w:r>
        <w:rPr>
          <w:rFonts w:eastAsia="Arial"/>
        </w:rPr>
        <w:t xml:space="preserve">Sutartyje neapibrėžtos sąvokos suprantamos ir aiškinamos taip, kaip jas apibrėžia VPĮ ir kiti </w:t>
      </w:r>
      <w:r>
        <w:rPr/>
        <w:t xml:space="preserve">įstatymai bei teisės aktai</w:t>
      </w:r>
      <w:r>
        <w:rPr>
          <w:rFonts w:eastAsia="Arial"/>
        </w:rPr>
        <w:t xml:space="preserve">, galiojantys Sutarties sudarymo ir vykdymo metu.</w:t>
      </w:r>
    </w:p>
    <w:p w14:paraId="56573774">
      <w:pPr>
        <w:widowControl w:val="false"/>
        <w:tabs>
          <w:tab w:val="left" w:pos="709"/>
          <w:tab w:val="left" w:pos="851"/>
          <w:tab w:val="left" w:pos="992"/>
          <w:tab w:val="left" w:pos="1134"/>
        </w:tabs>
        <w:spacing w:line="276" w:lineRule="auto"/>
        <w:rPr>
          <w:rFonts w:eastAsia="Arial"/>
        </w:rPr>
      </w:pPr>
      <w:r>
        <w:rPr>
          <w:rFonts w:eastAsia="Arial"/>
        </w:rPr>
        <w:t xml:space="preserve">1.1.3.</w:t>
      </w:r>
      <w:r>
        <w:rPr>
          <w:rFonts w:eastAsia="Arial"/>
        </w:rPr>
        <w:tab/>
      </w:r>
      <w:r>
        <w:rPr>
          <w:rFonts w:eastAsia="Arial"/>
        </w:rPr>
        <w:t xml:space="preserve">Kitos Sutartyje vartojamos sąvokos ir terminai turi bendrinę reikšmę arba artimiausią Sutarties pobūdžiui specialiąją reikšmę, jei Sutartyje nėra nustatyta ir paaiškinta kitokia jų reikšmė.</w:t>
      </w:r>
    </w:p>
    <w:p w14:paraId="56573775">
      <w:pPr>
        <w:widowControl w:val="false"/>
        <w:tabs>
          <w:tab w:val="left" w:pos="567"/>
          <w:tab w:val="left" w:pos="851"/>
          <w:tab w:val="left" w:pos="992"/>
          <w:tab w:val="left" w:pos="1134"/>
        </w:tabs>
        <w:spacing w:line="276" w:lineRule="auto"/>
        <w:rPr>
          <w:rFonts w:eastAsia="Arial"/>
          <w:b/>
          <w:bCs/>
        </w:rPr>
      </w:pPr>
    </w:p>
    <w:p w14:paraId="56573776">
      <w:pPr>
        <w:keepNext/>
        <w:keepLines/>
        <w:tabs>
          <w:tab w:val="left" w:pos="567"/>
        </w:tabs>
        <w:spacing w:line="276" w:lineRule="auto"/>
        <w:jc w:val="center"/>
        <w:rPr>
          <w:rFonts w:eastAsia="Cambria"/>
          <w:b/>
          <w:bCs/>
          <w14:numSpacing w14:val="tabular"/>
        </w:rPr>
      </w:pPr>
      <w:r>
        <w:rPr>
          <w:rFonts w:eastAsia="Cambria"/>
          <w:b/>
          <w:bCs/>
          <w14:numSpacing w14:val="tabular"/>
        </w:rPr>
        <w:t xml:space="preserve">1.2.</w:t>
      </w:r>
      <w:r>
        <w:rPr>
          <w:rFonts w:eastAsia="Cambria"/>
          <w:b/>
          <w:bCs/>
          <w14:numSpacing w14:val="tabular"/>
        </w:rPr>
        <w:tab/>
      </w:r>
      <w:r>
        <w:rPr>
          <w:rFonts w:eastAsia="Cambria"/>
          <w:b/>
          <w:bCs/>
          <w14:numSpacing w14:val="tabular"/>
        </w:rPr>
        <w:t xml:space="preserve">Sutarties aiškinimas</w:t>
      </w:r>
    </w:p>
    <w:p w14:paraId="56573777">
      <w:pPr>
        <w:keepNext/>
        <w:keepLines/>
        <w:tabs>
          <w:tab w:val="left" w:pos="567"/>
        </w:tabs>
        <w:spacing w:line="276" w:lineRule="auto"/>
        <w:ind w:left="792"/>
        <w:rPr>
          <w:rFonts w:eastAsia="Cambria"/>
          <w:b/>
          <w:bCs/>
          <w14:numSpacing w14:val="tabular"/>
        </w:rPr>
      </w:pPr>
    </w:p>
    <w:p w14:paraId="56573778">
      <w:pPr>
        <w:widowControl w:val="false"/>
        <w:tabs>
          <w:tab w:val="left" w:pos="567"/>
          <w:tab w:val="left" w:pos="851"/>
          <w:tab w:val="left" w:pos="992"/>
          <w:tab w:val="left" w:pos="1134"/>
        </w:tabs>
        <w:spacing w:line="276" w:lineRule="auto"/>
        <w:rPr>
          <w:rFonts w:eastAsia="Arial"/>
        </w:rPr>
      </w:pPr>
      <w:r>
        <w:rPr>
          <w:rFonts w:eastAsia="Arial"/>
        </w:rPr>
        <w:t xml:space="preserve">1.2.1.</w:t>
      </w:r>
      <w:r>
        <w:rPr>
          <w:rFonts w:eastAsia="Arial"/>
        </w:rPr>
        <w:tab/>
      </w:r>
      <w:r>
        <w:rPr>
          <w:rFonts w:eastAsia="Arial"/>
        </w:rPr>
        <w:t xml:space="preserve">Sutartis yra sudaryta ir turi būti aiškinama pagal Lietuvos Respublikos teisės aktus.</w:t>
      </w:r>
    </w:p>
    <w:p w14:paraId="56573779">
      <w:pPr>
        <w:widowControl w:val="false"/>
        <w:tabs>
          <w:tab w:val="left" w:pos="567"/>
          <w:tab w:val="left" w:pos="851"/>
          <w:tab w:val="left" w:pos="992"/>
          <w:tab w:val="left" w:pos="1134"/>
        </w:tabs>
        <w:spacing w:line="276" w:lineRule="auto"/>
        <w:rPr>
          <w:rFonts w:eastAsia="Arial"/>
        </w:rPr>
      </w:pPr>
      <w:r>
        <w:rPr>
          <w:rFonts w:eastAsia="Arial"/>
        </w:rPr>
        <w:t xml:space="preserve">1.2.2.</w:t>
      </w:r>
      <w:r>
        <w:rPr>
          <w:rFonts w:eastAsia="Arial"/>
        </w:rPr>
        <w:tab/>
      </w:r>
      <w:r>
        <w:rPr>
          <w:rFonts w:eastAsia="Arial"/>
        </w:rPr>
        <w:t xml:space="preserve">Jei Bendrosios sąlygos ir (ar) Specialiosios sąlygos prieštarauja VPĮ ir kitų teisės aktų reikalavimams, taikomos VPĮ ir kitų teisės aktų nuostatos.</w:t>
      </w:r>
    </w:p>
    <w:p w14:paraId="5657377A">
      <w:pPr>
        <w:widowControl w:val="false"/>
        <w:tabs>
          <w:tab w:val="left" w:pos="567"/>
          <w:tab w:val="left" w:pos="851"/>
          <w:tab w:val="left" w:pos="992"/>
          <w:tab w:val="left" w:pos="1134"/>
        </w:tabs>
        <w:spacing w:line="276" w:lineRule="auto"/>
        <w:rPr>
          <w:rFonts w:eastAsia="Arial"/>
        </w:rPr>
      </w:pPr>
      <w:r>
        <w:rPr>
          <w:rFonts w:eastAsia="Arial"/>
        </w:rPr>
        <w:t xml:space="preserve">1.2.3.</w:t>
      </w:r>
      <w:r>
        <w:rPr>
          <w:rFonts w:eastAsia="Arial"/>
        </w:rPr>
        <w:tab/>
      </w:r>
      <w:r>
        <w:rPr>
          <w:rFonts w:eastAsia="Arial"/>
        </w:rPr>
        <w:t xml:space="preserve">Diena Sutartyje reiškia kalendorinę dieną.</w:t>
      </w:r>
    </w:p>
    <w:p w14:paraId="5657377B">
      <w:pPr>
        <w:widowControl w:val="false"/>
        <w:tabs>
          <w:tab w:val="left" w:pos="567"/>
          <w:tab w:val="left" w:pos="851"/>
          <w:tab w:val="left" w:pos="992"/>
          <w:tab w:val="left" w:pos="1134"/>
        </w:tabs>
        <w:spacing w:line="276" w:lineRule="auto"/>
        <w:rPr>
          <w:rFonts w:eastAsia="Arial"/>
        </w:rPr>
      </w:pPr>
      <w:r>
        <w:rPr>
          <w:rFonts w:eastAsia="Arial"/>
        </w:rPr>
        <w:t xml:space="preserve">1.2.4.</w:t>
      </w:r>
      <w:r>
        <w:rPr>
          <w:rFonts w:eastAsia="Arial"/>
        </w:rPr>
        <w:tab/>
      </w:r>
      <w:r>
        <w:rPr>
          <w:rFonts w:eastAsia="Arial"/>
        </w:rPr>
        <w:t xml:space="preserve">Darbo diena Sutartyje reiškia bet kurią dieną, išskyrus šeštadienį, sekmadienį ir švenčių dienas Lietuvoje, nurodytas Lietuvos Respublikos darbo kodekse.</w:t>
      </w:r>
    </w:p>
    <w:p w14:paraId="5657377C">
      <w:pPr>
        <w:widowControl w:val="false"/>
        <w:tabs>
          <w:tab w:val="left" w:pos="567"/>
          <w:tab w:val="left" w:pos="851"/>
          <w:tab w:val="left" w:pos="992"/>
          <w:tab w:val="left" w:pos="1134"/>
        </w:tabs>
        <w:spacing w:line="276" w:lineRule="auto"/>
        <w:rPr>
          <w:rFonts w:eastAsia="Arial"/>
        </w:rPr>
      </w:pPr>
      <w:r>
        <w:rPr>
          <w:rFonts w:eastAsia="Arial"/>
        </w:rPr>
        <w:t xml:space="preserve">1.2.5.</w:t>
      </w:r>
      <w:r>
        <w:rPr>
          <w:rFonts w:eastAsia="Arial"/>
        </w:rPr>
        <w:tab/>
      </w:r>
      <w:r>
        <w:rPr>
          <w:rFonts w:eastAsia="Arial"/>
        </w:rPr>
        <w:t xml:space="preserve">Terminai pagal Sutartį yra skaičiuojami metais, mėnesiais, savaitėmis, darbo dienomis, kalendorinėmis dienomis, valandomis ir minutėmis.</w:t>
      </w:r>
    </w:p>
    <w:p w14:paraId="5657377D">
      <w:pPr>
        <w:widowControl w:val="false"/>
        <w:tabs>
          <w:tab w:val="left" w:pos="567"/>
          <w:tab w:val="left" w:pos="851"/>
          <w:tab w:val="left" w:pos="992"/>
          <w:tab w:val="left" w:pos="1134"/>
        </w:tabs>
        <w:spacing w:line="276" w:lineRule="auto"/>
        <w:rPr>
          <w:rFonts w:eastAsia="Arial"/>
        </w:rPr>
      </w:pPr>
      <w:r>
        <w:rPr>
          <w:rFonts w:eastAsia="Arial"/>
        </w:rPr>
        <w:t xml:space="preserve">1.2.6.</w:t>
      </w:r>
      <w:r>
        <w:rPr>
          <w:rFonts w:eastAsia="Arial"/>
        </w:rPr>
        <w:tab/>
      </w:r>
      <w:r>
        <w:rPr>
          <w:rFonts w:eastAsia="Arial"/>
        </w:rPr>
        <w:t xml:space="preserve">Kvalifikacija, rėmimasis kitų ūkio subjektų pajėgumais, Paslaugų apimtis, peržiūra suprantami taip, kaip nustatyta VPĮ bei jį įgyvendinančiuose teisės aktuose.</w:t>
      </w:r>
    </w:p>
    <w:p w14:paraId="5657377E">
      <w:pPr>
        <w:widowControl w:val="false"/>
        <w:tabs>
          <w:tab w:val="left" w:pos="567"/>
          <w:tab w:val="left" w:pos="851"/>
          <w:tab w:val="left" w:pos="992"/>
          <w:tab w:val="left" w:pos="1134"/>
        </w:tabs>
        <w:spacing w:line="276" w:lineRule="auto"/>
        <w:rPr>
          <w:rFonts w:eastAsia="Arial"/>
        </w:rPr>
      </w:pPr>
      <w:r>
        <w:rPr>
          <w:rFonts w:eastAsia="Arial"/>
        </w:rPr>
        <w:t xml:space="preserve">1.2.7.</w:t>
      </w:r>
      <w:r>
        <w:rPr>
          <w:rFonts w:eastAsia="Arial"/>
        </w:rPr>
        <w:tab/>
      </w:r>
      <w:r>
        <w:rPr>
          <w:rFonts w:eastAsia="Arial"/>
        </w:rPr>
        <w:t xml:space="preserve">Jeigu Paslaugų perdavimo</w:t>
      </w:r>
      <w:r>
        <w:rPr>
          <w:rFonts w:eastAsia="Arial"/>
        </w:rPr>
        <w:t xml:space="preserve">–</w:t>
      </w:r>
      <w:r>
        <w:rPr>
          <w:rFonts w:eastAsia="Arial"/>
        </w:rPr>
        <w:t xml:space="preserve">priėmimo akto, kaip atskiro dokumento, reikalauti neprivaloma, Šalys susitaria, ir tai aiškiai nurodo Specialiosiose sąlygose, Paslaugų perdavimo</w:t>
      </w:r>
      <w:r>
        <w:rPr>
          <w:rFonts w:eastAsia="Arial"/>
        </w:rPr>
        <w:t xml:space="preserve">–</w:t>
      </w:r>
      <w:r>
        <w:rPr>
          <w:rFonts w:eastAsia="Arial"/>
        </w:rPr>
        <w:t xml:space="preserve">priėmimo aktu laikoma Sąskaita. Tais atvejais, kai išrašoma Sąskaita ir Paslaugų perdavimo</w:t>
      </w:r>
      <w:r>
        <w:rPr>
          <w:rFonts w:eastAsia="Arial"/>
        </w:rPr>
        <w:t xml:space="preserve">–</w:t>
      </w:r>
      <w:r>
        <w:rPr>
          <w:rFonts w:eastAsia="Arial"/>
        </w:rPr>
        <w:t xml:space="preserve">priėmimo aktas nepasirašomas, Sutarties nuostatos dėl Paslaugų perdavimo</w:t>
      </w:r>
      <w:r>
        <w:rPr>
          <w:rFonts w:eastAsia="Arial"/>
        </w:rPr>
        <w:t xml:space="preserve">–</w:t>
      </w:r>
      <w:r>
        <w:rPr>
          <w:rFonts w:eastAsia="Arial"/>
        </w:rPr>
        <w:t xml:space="preserve">priėmimo akto išrašymo taikomos ir Sąskaitos išrašymui.</w:t>
      </w:r>
    </w:p>
    <w:p w14:paraId="5657377F">
      <w:pPr>
        <w:widowControl w:val="false"/>
        <w:tabs>
          <w:tab w:val="left" w:pos="567"/>
          <w:tab w:val="left" w:pos="851"/>
          <w:tab w:val="left" w:pos="992"/>
          <w:tab w:val="left" w:pos="1134"/>
        </w:tabs>
        <w:spacing w:line="276" w:lineRule="auto"/>
        <w:rPr>
          <w:rFonts w:eastAsia="Arial"/>
        </w:rPr>
      </w:pPr>
      <w:r>
        <w:rPr>
          <w:rFonts w:eastAsia="Arial"/>
        </w:rPr>
        <w:t xml:space="preserve">1.2.8.</w:t>
      </w:r>
      <w:r>
        <w:rPr>
          <w:rFonts w:eastAsia="Arial"/>
        </w:rPr>
        <w:tab/>
      </w:r>
      <w:r>
        <w:rPr>
          <w:rFonts w:eastAsia="Arial"/>
        </w:rPr>
        <w:t xml:space="preserve">Informuoti, pranešti, įspėti arba atsakyti reiškia pateikti informaciją, pranešimą, įspėjimą arba atsakymą Bendrosiose ir (ar) Specialiosiose sąlygose nustatyta tvarka.</w:t>
      </w:r>
    </w:p>
    <w:p w14:paraId="56573780">
      <w:pPr>
        <w:widowControl w:val="false"/>
        <w:tabs>
          <w:tab w:val="left" w:pos="567"/>
          <w:tab w:val="left" w:pos="851"/>
          <w:tab w:val="left" w:pos="992"/>
          <w:tab w:val="left" w:pos="1134"/>
        </w:tabs>
        <w:spacing w:line="276" w:lineRule="auto"/>
        <w:rPr>
          <w:rFonts w:eastAsia="Arial"/>
        </w:rPr>
      </w:pPr>
      <w:r>
        <w:rPr>
          <w:rFonts w:eastAsia="Arial"/>
        </w:rPr>
        <w:t xml:space="preserve">1.2.9.</w:t>
      </w:r>
      <w:r>
        <w:rPr>
          <w:rFonts w:eastAsia="Arial"/>
        </w:rPr>
        <w:tab/>
      </w:r>
      <w:r>
        <w:rPr>
          <w:rFonts w:eastAsia="Arial"/>
        </w:rPr>
        <w:t xml:space="preserve">Patvirtinti reiškia pateikti patvirtinimą raštu arba pasirašyti dokumentą be išlygų ar su išlygomis, išskyrus atvejus, kai asmuo, pasirašydamas dokumentą, nurodo, jog atsisako jį patvirtinti.</w:t>
      </w:r>
    </w:p>
    <w:p w14:paraId="56573781">
      <w:pPr>
        <w:widowControl w:val="false"/>
        <w:tabs>
          <w:tab w:val="left" w:pos="567"/>
          <w:tab w:val="left" w:pos="851"/>
          <w:tab w:val="left" w:pos="992"/>
          <w:tab w:val="left" w:pos="1134"/>
        </w:tabs>
        <w:spacing w:line="276" w:lineRule="auto"/>
        <w:rPr>
          <w:rFonts w:eastAsia="Arial"/>
        </w:rPr>
      </w:pPr>
      <w:r>
        <w:rPr>
          <w:rFonts w:eastAsia="Arial"/>
        </w:rPr>
        <w:t xml:space="preserve">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573782">
      <w:pPr>
        <w:widowControl w:val="false"/>
        <w:tabs>
          <w:tab w:val="left" w:pos="567"/>
          <w:tab w:val="left" w:pos="851"/>
          <w:tab w:val="left" w:pos="992"/>
          <w:tab w:val="left" w:pos="1134"/>
        </w:tabs>
        <w:spacing w:line="276" w:lineRule="auto"/>
        <w:rPr>
          <w:rFonts w:eastAsia="Arial"/>
        </w:rPr>
      </w:pPr>
      <w:r>
        <w:rPr>
          <w:rFonts w:eastAsia="Arial"/>
        </w:rPr>
        <w:t xml:space="preserve">1.2.11.</w:t>
      </w:r>
      <w:r>
        <w:rPr>
          <w:rFonts w:eastAsia="Arial"/>
        </w:rPr>
        <w:tab/>
      </w:r>
      <w:r>
        <w:rPr>
          <w:rFonts w:eastAsia="Arial"/>
          <w:shd w:val="clear" w:color="auto" w:fill="FFFFFF"/>
        </w:rPr>
        <w:t xml:space="preserve">Jeigu Sutartyje nurodyta reikšmė skaičiais ir žodžiais skiriasi, vadovaujamasi žodžiais nurodyta reikšme.</w:t>
      </w:r>
    </w:p>
    <w:p w14:paraId="56573783">
      <w:pPr>
        <w:widowControl w:val="false"/>
        <w:tabs>
          <w:tab w:val="left" w:pos="567"/>
          <w:tab w:val="left" w:pos="851"/>
          <w:tab w:val="left" w:pos="992"/>
          <w:tab w:val="left" w:pos="1134"/>
        </w:tabs>
        <w:spacing w:line="276" w:lineRule="auto"/>
        <w:rPr>
          <w:rFonts w:eastAsia="Arial"/>
        </w:rPr>
      </w:pPr>
      <w:r>
        <w:rPr>
          <w:rFonts w:eastAsia="Arial"/>
        </w:rPr>
        <w:t xml:space="preserve">1.2.12.</w:t>
      </w:r>
      <w:r>
        <w:rPr>
          <w:rFonts w:eastAsia="Arial"/>
        </w:rPr>
        <w:tab/>
      </w:r>
      <w:r>
        <w:rPr>
          <w:rFonts w:eastAsia="Arial"/>
          <w:shd w:val="clear" w:color="auto" w:fill="FFFFFF"/>
        </w:rPr>
        <w:t xml:space="preserve">Jei pateikiamos nuorodos į teisės aktus, turi būti taikomos aktualios teisės aktų redakcijos, jeigu nenurodyta kitaip.</w:t>
      </w:r>
    </w:p>
    <w:p w14:paraId="56573784">
      <w:pPr>
        <w:widowControl w:val="false"/>
        <w:tabs>
          <w:tab w:val="left" w:pos="567"/>
          <w:tab w:val="left" w:pos="851"/>
          <w:tab w:val="left" w:pos="992"/>
          <w:tab w:val="left" w:pos="1134"/>
        </w:tabs>
        <w:spacing w:line="276" w:lineRule="auto"/>
        <w:rPr>
          <w:rFonts w:eastAsia="Arial"/>
          <w:b/>
          <w:bCs/>
        </w:rPr>
      </w:pPr>
    </w:p>
    <w:p w14:paraId="56573785">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 xml:space="preserve">1.3.</w:t>
      </w:r>
      <w:r>
        <w:rPr>
          <w:rFonts w:eastAsia="Arial"/>
          <w:b/>
        </w:rPr>
        <w:tab/>
      </w:r>
      <w:r>
        <w:rPr>
          <w:rFonts w:eastAsia="Arial"/>
          <w:b/>
        </w:rPr>
        <w:t xml:space="preserve">Dokumentų viršenybė</w:t>
      </w:r>
    </w:p>
    <w:p w14:paraId="56573786">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56573787">
      <w:pPr>
        <w:widowControl w:val="false"/>
        <w:tabs>
          <w:tab w:val="left" w:pos="567"/>
          <w:tab w:val="left" w:pos="851"/>
          <w:tab w:val="left" w:pos="992"/>
          <w:tab w:val="left" w:pos="1134"/>
        </w:tabs>
        <w:spacing w:line="276" w:lineRule="auto"/>
        <w:rPr>
          <w:rFonts w:eastAsia="Cambria"/>
        </w:rPr>
      </w:pPr>
      <w:r>
        <w:rPr>
          <w:rFonts w:eastAsia="Cambria"/>
        </w:rPr>
        <w:t xml:space="preserve">1.3.1.</w:t>
      </w:r>
      <w:r>
        <w:rPr>
          <w:rFonts w:eastAsia="Cambria"/>
        </w:rPr>
        <w:tab/>
      </w:r>
      <w:r>
        <w:rPr>
          <w:rFonts w:eastAsia="Cambria"/>
        </w:rPr>
        <w:t xml:space="preserve">Sutartį sudarantys dokumentai turi būti suprantami kaip papildantys vienas kitą. Bet kokio Sutarties dokumentų sąlygų neatitikimo ar neaiškumo atveju, toks neatitikimas ar neaiškumas pašalinamas dokumentus aiškinant tokia eilės tvarka:</w:t>
      </w:r>
    </w:p>
    <w:p w14:paraId="56573788">
      <w:pPr>
        <w:tabs>
          <w:tab w:val="left" w:pos="709"/>
        </w:tabs>
        <w:spacing w:line="276" w:lineRule="auto"/>
        <w:outlineLvl w:val="2"/>
        <w:rPr>
          <w:rFonts w:eastAsia="Trebuchet MS"/>
          <w:bCs/>
        </w:rPr>
      </w:pPr>
      <w:r>
        <w:rPr>
          <w:rFonts w:eastAsia="Trebuchet MS"/>
        </w:rPr>
        <w:t xml:space="preserve">1.3.1.1. </w:t>
      </w:r>
      <w:r>
        <w:rPr>
          <w:rFonts w:eastAsia="Trebuchet MS"/>
          <w:bCs/>
        </w:rPr>
        <w:t xml:space="preserve">Techninė specifikacija;</w:t>
      </w:r>
    </w:p>
    <w:p w14:paraId="56573789">
      <w:pPr>
        <w:tabs>
          <w:tab w:val="left" w:pos="709"/>
        </w:tabs>
        <w:spacing w:line="276" w:lineRule="auto"/>
        <w:outlineLvl w:val="2"/>
        <w:rPr>
          <w:rFonts w:eastAsia="Trebuchet MS"/>
          <w:bCs/>
        </w:rPr>
      </w:pPr>
      <w:r>
        <w:rPr>
          <w:rFonts w:eastAsia="Trebuchet MS"/>
          <w:bCs/>
        </w:rPr>
        <w:t xml:space="preserve">1.3.1.2. Specialiosios sąlygos;</w:t>
      </w:r>
    </w:p>
    <w:p w14:paraId="5657378A">
      <w:pPr>
        <w:tabs>
          <w:tab w:val="left" w:pos="709"/>
        </w:tabs>
        <w:spacing w:line="276" w:lineRule="auto"/>
        <w:outlineLvl w:val="2"/>
        <w:rPr>
          <w:rFonts w:eastAsia="Trebuchet MS"/>
          <w:bCs/>
        </w:rPr>
      </w:pPr>
      <w:r>
        <w:rPr>
          <w:rFonts w:eastAsia="Trebuchet MS"/>
          <w:bCs/>
        </w:rPr>
        <w:t xml:space="preserve">1.3.1.3. Bendrosios sąlygos;</w:t>
      </w:r>
    </w:p>
    <w:p w14:paraId="5657378B">
      <w:pPr>
        <w:tabs>
          <w:tab w:val="left" w:pos="709"/>
        </w:tabs>
        <w:spacing w:line="276" w:lineRule="auto"/>
        <w:outlineLvl w:val="2"/>
        <w:rPr>
          <w:rFonts w:eastAsia="Trebuchet MS"/>
          <w:bCs/>
        </w:rPr>
      </w:pPr>
      <w:r>
        <w:rPr>
          <w:rFonts w:eastAsia="Trebuchet MS"/>
          <w:bCs/>
        </w:rPr>
        <w:t xml:space="preserve">1.3.1.4. Pirkimo dokumentai (išskyrus techninę specifikaciją);</w:t>
      </w:r>
    </w:p>
    <w:p w14:paraId="5657378C">
      <w:pPr>
        <w:tabs>
          <w:tab w:val="left" w:pos="709"/>
        </w:tabs>
        <w:spacing w:line="276" w:lineRule="auto"/>
        <w:outlineLvl w:val="2"/>
        <w:rPr>
          <w:rFonts w:eastAsia="Trebuchet MS"/>
          <w:bCs/>
        </w:rPr>
      </w:pPr>
      <w:r>
        <w:rPr>
          <w:rFonts w:eastAsia="Trebuchet MS"/>
          <w:bCs/>
        </w:rPr>
        <w:t xml:space="preserve">1.3.1.5. Pasiūlymas;</w:t>
      </w:r>
    </w:p>
    <w:p w14:paraId="5657378D">
      <w:pPr>
        <w:tabs>
          <w:tab w:val="left" w:pos="709"/>
        </w:tabs>
        <w:spacing w:line="276" w:lineRule="auto"/>
        <w:outlineLvl w:val="2"/>
        <w:rPr>
          <w:rFonts w:eastAsia="Trebuchet MS"/>
          <w:bCs/>
        </w:rPr>
      </w:pPr>
      <w:r>
        <w:rPr>
          <w:rFonts w:eastAsia="Trebuchet MS"/>
          <w:bCs/>
        </w:rPr>
        <w:t xml:space="preserve">1.3.1.6. Kiti Specialiosiose sąlygose išvardinti priedai.</w:t>
      </w:r>
    </w:p>
    <w:p w14:paraId="5657378E">
      <w:pPr>
        <w:widowControl w:val="false"/>
        <w:tabs>
          <w:tab w:val="left" w:pos="567"/>
          <w:tab w:val="left" w:pos="851"/>
          <w:tab w:val="left" w:pos="992"/>
          <w:tab w:val="left" w:pos="1134"/>
        </w:tabs>
        <w:spacing w:line="276" w:lineRule="auto"/>
        <w:rPr>
          <w:rFonts w:eastAsia="Cambria"/>
        </w:rPr>
      </w:pPr>
      <w:r>
        <w:rPr>
          <w:rFonts w:eastAsia="Cambria"/>
        </w:rPr>
        <w:t xml:space="preserve">1.3.2.</w:t>
      </w:r>
      <w:r>
        <w:rPr>
          <w:rFonts w:eastAsia="Cambria"/>
        </w:rPr>
        <w:tab/>
      </w:r>
      <w:r>
        <w:rPr>
          <w:rFonts w:eastAsia="Cambria"/>
        </w:rPr>
        <w:t xml:space="preserve"> Tuo atveju, kai Šalių Susitarimu yra keičiamos Sutarties sąlygos, naujai sutartos Sutarties sąlygos turi viršenybę prieš pakeistąsias.</w:t>
      </w:r>
    </w:p>
    <w:p w14:paraId="5657378F">
      <w:pPr>
        <w:widowControl w:val="false"/>
        <w:tabs>
          <w:tab w:val="left" w:pos="567"/>
          <w:tab w:val="left" w:pos="851"/>
          <w:tab w:val="left" w:pos="992"/>
          <w:tab w:val="left" w:pos="1134"/>
        </w:tabs>
        <w:spacing w:line="276" w:lineRule="auto"/>
        <w:rPr>
          <w:rFonts w:eastAsia="Cambria"/>
        </w:rPr>
      </w:pPr>
      <w:r>
        <w:rPr>
          <w:rFonts w:eastAsia="Cambria"/>
        </w:rPr>
        <w:t xml:space="preserve">1.3.3.</w:t>
      </w:r>
      <w:r>
        <w:rPr/>
        <w:tab/>
      </w:r>
      <w:r>
        <w:rPr>
          <w:rFonts w:eastAsia="Cambria"/>
        </w:rPr>
        <w:t xml:space="preserve">Jeigu Šalys sudaro Susitarimą dėl Sutarties sąlygų arba priedo papildymo nauja sąlyga, neatitikimo ar neaiškumo atveju tokia sąlyga turi viršenybę atitinkamai kitų Sutarties sąlygų arba kitų to priedo sąlygų atžvilgiu.</w:t>
      </w:r>
    </w:p>
    <w:p w14:paraId="56573790">
      <w:pPr>
        <w:widowControl w:val="false"/>
        <w:tabs>
          <w:tab w:val="left" w:pos="567"/>
          <w:tab w:val="left" w:pos="851"/>
          <w:tab w:val="left" w:pos="992"/>
          <w:tab w:val="left" w:pos="1134"/>
        </w:tabs>
        <w:spacing w:line="276" w:lineRule="auto"/>
        <w:rPr>
          <w:rFonts w:eastAsia="Arial"/>
        </w:rPr>
      </w:pPr>
      <w:r>
        <w:rPr>
          <w:rFonts w:eastAsia="Arial"/>
        </w:rPr>
        <w:t xml:space="preserve">1.3.4.</w:t>
      </w:r>
      <w:r>
        <w:rPr>
          <w:rFonts w:eastAsia="Arial"/>
        </w:rPr>
        <w:tab/>
      </w:r>
      <w:r>
        <w:rPr>
          <w:rFonts w:eastAsia="Arial"/>
        </w:rPr>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 xml:space="preserve">1</w:t>
      </w:r>
      <w:r>
        <w:rPr>
          <w:rFonts w:eastAsia="Arial"/>
        </w:rPr>
        <w:t xml:space="preserve">).</w:t>
      </w:r>
    </w:p>
    <w:p w14:paraId="56573791">
      <w:pPr>
        <w:widowControl w:val="false"/>
        <w:tabs>
          <w:tab w:val="left" w:pos="567"/>
          <w:tab w:val="left" w:pos="851"/>
          <w:tab w:val="left" w:pos="992"/>
          <w:tab w:val="left" w:pos="1134"/>
        </w:tabs>
        <w:spacing w:line="276" w:lineRule="auto"/>
        <w:rPr>
          <w:rFonts w:eastAsia="Arial"/>
          <w:b/>
          <w:bCs/>
        </w:rPr>
      </w:pPr>
    </w:p>
    <w:p w14:paraId="56573792">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 xml:space="preserve">2.</w:t>
      </w:r>
      <w:r>
        <w:rPr>
          <w:rFonts w:eastAsia="Arial"/>
          <w:b/>
          <w:caps/>
        </w:rPr>
        <w:tab/>
      </w:r>
      <w:r>
        <w:rPr>
          <w:rFonts w:eastAsia="Arial"/>
          <w:b/>
          <w:caps/>
        </w:rPr>
        <w:t xml:space="preserve">Sutarties dalykas</w:t>
      </w:r>
    </w:p>
    <w:p w14:paraId="56573793">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573794">
      <w:pPr>
        <w:widowControl w:val="false"/>
        <w:tabs>
          <w:tab w:val="left" w:pos="426"/>
          <w:tab w:val="left" w:pos="567"/>
          <w:tab w:val="left" w:pos="851"/>
          <w:tab w:val="left" w:pos="992"/>
          <w:tab w:val="left" w:pos="1134"/>
        </w:tabs>
        <w:spacing w:line="276" w:lineRule="auto"/>
        <w:rPr>
          <w:rFonts w:eastAsia="Cambria"/>
        </w:rPr>
      </w:pPr>
      <w:r>
        <w:rPr>
          <w:rFonts w:eastAsia="Cambria"/>
        </w:rPr>
        <w:t xml:space="preserve">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 xml:space="preserve">Paslaugas</w:t>
      </w:r>
      <w:r>
        <w:rPr>
          <w:rFonts w:eastAsia="Cambria"/>
        </w:rPr>
        <w:t xml:space="preserve"> bei sumokėti Tiekėjui Sutartyje nurodytą kainą Sutartyje nustatytomis sąlygomis ir tvarka.</w:t>
      </w:r>
    </w:p>
    <w:p w14:paraId="56573795">
      <w:pPr>
        <w:widowControl w:val="false"/>
        <w:tabs>
          <w:tab w:val="left" w:pos="426"/>
          <w:tab w:val="left" w:pos="567"/>
          <w:tab w:val="left" w:pos="851"/>
          <w:tab w:val="left" w:pos="992"/>
          <w:tab w:val="left" w:pos="1134"/>
        </w:tabs>
        <w:spacing w:line="276" w:lineRule="auto"/>
        <w:rPr>
          <w:rFonts w:eastAsia="Arial"/>
        </w:rPr>
      </w:pPr>
      <w:r>
        <w:rPr>
          <w:rFonts w:eastAsia="Arial"/>
        </w:rPr>
        <w:t xml:space="preserve">2.2.</w:t>
      </w:r>
      <w:r>
        <w:rPr>
          <w:rFonts w:eastAsia="Arial"/>
        </w:rPr>
        <w:tab/>
      </w:r>
      <w:r>
        <w:rPr>
          <w:rFonts w:eastAsia="Arial"/>
        </w:rPr>
        <w:t xml:space="preserve">Šalys, vykdydamos Sutartį, įsipareigoja laikytis visų Sutarties vykdymui taikytinų </w:t>
      </w:r>
      <w:r>
        <w:rPr/>
        <w:t xml:space="preserve">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 xml:space="preserve">įstatymuose bei kituose teisės aktuose</w:t>
      </w:r>
      <w:r>
        <w:rPr>
          <w:rFonts w:eastAsia="Arial"/>
        </w:rPr>
        <w:t xml:space="preserve"> numatytų ir Sutartimi neaptartų Pirkėjo kitų teisių ir garantijų, susijusių su netinkamu Paslaugų teikimu ar jų kokybe, arba kaip Tiekėjo atsisakymas </w:t>
      </w:r>
      <w:r>
        <w:rPr/>
        <w:t xml:space="preserve">įstatymuose bei kituose teisės aktuose</w:t>
      </w:r>
      <w:r>
        <w:rPr>
          <w:rFonts w:eastAsia="Arial"/>
        </w:rPr>
        <w:t xml:space="preserve"> numatytų ir Sutartimi neaptartų Tiekėjo kitų teisių ir garantijų dėl atlyginimo už suteiktas Paslaugas gavimo.</w:t>
      </w:r>
    </w:p>
    <w:p w14:paraId="56573796">
      <w:pPr>
        <w:widowControl w:val="false"/>
        <w:tabs>
          <w:tab w:val="left" w:pos="426"/>
          <w:tab w:val="left" w:pos="567"/>
          <w:tab w:val="left" w:pos="851"/>
          <w:tab w:val="left" w:pos="992"/>
          <w:tab w:val="left" w:pos="1134"/>
        </w:tabs>
        <w:spacing w:line="276" w:lineRule="auto"/>
        <w:rPr>
          <w:rFonts w:eastAsia="Arial"/>
        </w:rPr>
      </w:pPr>
      <w:r>
        <w:rPr>
          <w:rFonts w:eastAsia="Arial"/>
        </w:rPr>
        <w:t xml:space="preserve">2.3.</w:t>
      </w:r>
      <w:r>
        <w:rPr>
          <w:rFonts w:eastAsia="Arial"/>
        </w:rPr>
        <w:tab/>
      </w:r>
      <w:r>
        <w:rPr>
          <w:rFonts w:eastAsia="Arial"/>
        </w:rPr>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573797">
      <w:pPr>
        <w:widowControl w:val="false"/>
        <w:tabs>
          <w:tab w:val="left" w:pos="426"/>
          <w:tab w:val="left" w:pos="567"/>
          <w:tab w:val="left" w:pos="851"/>
          <w:tab w:val="left" w:pos="992"/>
          <w:tab w:val="left" w:pos="1134"/>
        </w:tabs>
        <w:spacing w:line="276" w:lineRule="auto"/>
        <w:rPr>
          <w:rFonts w:eastAsia="Arial"/>
        </w:rPr>
      </w:pPr>
    </w:p>
    <w:p w14:paraId="56573798">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 xml:space="preserve">3.</w:t>
      </w:r>
      <w:r>
        <w:rPr>
          <w:rFonts w:eastAsia="Arial"/>
          <w:b/>
          <w:caps/>
        </w:rPr>
        <w:tab/>
      </w:r>
      <w:r>
        <w:rPr>
          <w:rFonts w:eastAsia="Arial"/>
          <w:b/>
          <w:caps/>
        </w:rPr>
        <w:t xml:space="preserve">TIEKĖJAS ir kiti Sutarties vykdymui pasitelkiami asmenys</w:t>
      </w:r>
    </w:p>
    <w:p w14:paraId="56573799">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57379A">
      <w:pPr>
        <w:keepNext/>
        <w:keepLines/>
        <w:widowControl w:val="false"/>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 xml:space="preserve">3.1.</w:t>
      </w:r>
      <w:r>
        <w:rPr>
          <w:rFonts w:eastAsia="Arial"/>
          <w:b/>
        </w:rPr>
        <w:tab/>
      </w:r>
      <w:r>
        <w:rPr>
          <w:rFonts w:eastAsia="Arial"/>
          <w:b/>
        </w:rPr>
        <w:t xml:space="preserve">Kvalifikacija ir kiti Tiekėjo pasiūlymu prisiimti įsipareigojimai</w:t>
      </w:r>
    </w:p>
    <w:p w14:paraId="5657379B">
      <w:pPr>
        <w:keepNext/>
        <w:keepLines/>
        <w:widowControl w:val="false"/>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657379C">
      <w:pPr>
        <w:widowControl w:val="false"/>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 xml:space="preserve">3.1.1.</w:t>
      </w:r>
      <w:r>
        <w:rPr>
          <w:rFonts w:eastAsia="Cambria"/>
        </w:rPr>
        <w:tab/>
      </w:r>
      <w:r>
        <w:rPr>
          <w:rFonts w:eastAsia="Cambria"/>
        </w:rPr>
        <w:t xml:space="preserve">Tiekėjas atsako už tai, kad visą Sutarties vykdymo laikotarpį Tiekėjas būtų kompetentingas, patikimas ir pajėgus (įskaitant ūkio subjektų, kurių pajėgumais remiasi Tiekėjas, pajėgumus) įvykdyti Sutarties reikalavimus:</w:t>
      </w:r>
    </w:p>
    <w:p w14:paraId="5657379D">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3.1.1.1.</w:t>
      </w:r>
      <w:r>
        <w:rPr>
          <w:rFonts w:eastAsia="Arial"/>
        </w:rPr>
        <w:tab/>
      </w:r>
      <w:r>
        <w:rPr>
          <w:rFonts w:eastAsia="Arial"/>
        </w:rPr>
        <w:t xml:space="preserve">turėtų teisę verstis ta veikla, kuri yra reikalinga Sutarčiai įvykdyti.</w:t>
      </w:r>
      <w:r>
        <w:rPr/>
        <w:t xml:space="preserve"> </w:t>
      </w:r>
      <w:r>
        <w:rPr>
          <w:rFonts w:eastAsia="Arial"/>
        </w:rPr>
        <w:t xml:space="preserve">Pirkėjui pareikalavus, Tiekėjas turi pateikti dokumentus, įrodančius, kad Sutartį vykdo tik tokią teisę turintys asmenys;</w:t>
      </w:r>
    </w:p>
    <w:p w14:paraId="5657379E">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3.1.1.2.</w:t>
      </w:r>
      <w:r>
        <w:rPr/>
        <w:tab/>
      </w:r>
      <w:r>
        <w:rPr>
          <w:rFonts w:eastAsia="Arial"/>
        </w:rPr>
        <w:t xml:space="preserve">atitiktų tiekėjų kvalifikacijai pirkimo dokumentuose nustatytus reikalavimus bei neturėtų pirkimo dokumentuose nustatytų pašalinimo pagrindų;</w:t>
      </w:r>
    </w:p>
    <w:p w14:paraId="5657379F">
      <w:pPr>
        <w:widowControl w:val="false"/>
        <w:tabs>
          <w:tab w:val="left" w:pos="567"/>
          <w:tab w:val="left" w:pos="851"/>
          <w:tab w:val="left" w:pos="992"/>
          <w:tab w:val="left" w:pos="1134"/>
        </w:tabs>
        <w:spacing w:line="276" w:lineRule="auto"/>
        <w:rPr>
          <w:rFonts w:eastAsia="Arial"/>
        </w:rPr>
      </w:pPr>
      <w:r>
        <w:rPr>
          <w:rFonts w:eastAsia="Arial"/>
        </w:rPr>
        <w:t xml:space="preserve">3.1.1.3.</w:t>
      </w:r>
      <w:r>
        <w:rPr/>
        <w:tab/>
      </w:r>
      <w:r>
        <w:rPr/>
        <w:t xml:space="preserve">laikytųsi Tiekėjo pasiūlyme nurodytų įsipareigojimų, įskaitant, bet neapsiribojant </w:t>
      </w:r>
      <w:r>
        <w:rPr/>
        <w:t xml:space="preserve">– </w:t>
      </w:r>
      <w:r>
        <w:rPr/>
        <w:t xml:space="preserve">atitiktų Tiekėjo pasiūlyme </w:t>
      </w:r>
      <w:r>
        <w:rPr/>
        <w:t xml:space="preserve">nurodytų kriterijų, dėl kurių jo pasiūlymas buvo išrinktas ekonomiškai naudingiausiu (toliau </w:t>
      </w:r>
      <w:r>
        <w:rPr/>
        <w:t xml:space="preserve">–</w:t>
      </w:r>
      <w:r>
        <w:rPr/>
        <w:t xml:space="preserve"> </w:t>
      </w:r>
      <w:r>
        <w:rPr>
          <w:b/>
          <w:bCs/>
        </w:rPr>
        <w:t xml:space="preserve">Kokybiniai kriterijai</w:t>
      </w:r>
      <w:r>
        <w:rPr/>
        <w:t xml:space="preserve">), reikšmes ir parametrus. Šiame papunktyje nurodytų įsipareigojimų laikymosi tikrinimo tvarka nustatoma Specialiosiose sąlygose</w:t>
      </w:r>
      <w:r>
        <w:rPr>
          <w:rFonts w:eastAsia="Arial"/>
        </w:rPr>
        <w:t xml:space="preserve">;</w:t>
      </w:r>
    </w:p>
    <w:p w14:paraId="565737A0">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3.1.1.4.</w:t>
      </w:r>
      <w:r>
        <w:rPr>
          <w:rFonts w:eastAsia="Arial"/>
        </w:rPr>
        <w:tab/>
      </w:r>
      <w:r>
        <w:rPr>
          <w:rFonts w:eastAsia="Arial"/>
        </w:rPr>
        <w:t xml:space="preserve">užtikrintų nustatytų kokybės vadybos sistemos ir (arba) aplinkos apsaugos vadybos sistemos standartų taikymą, jeigu to reikalaujama pirkimo dokumentuose, ir turėtų tą patvirtinančius dokumentus;</w:t>
      </w:r>
    </w:p>
    <w:p w14:paraId="565737A1">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pirkimo dokumentuose</w:t>
      </w:r>
      <w:r>
        <w:rPr/>
        <w:t xml:space="preserve">.</w:t>
      </w:r>
    </w:p>
    <w:p w14:paraId="565737A2">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 xml:space="preserve">subjektais už Sutarties vykdymą atsako solidariai (jeigu to buvo reikalaujama pirkimo dokumentuose).</w:t>
      </w:r>
    </w:p>
    <w:p w14:paraId="565737A3">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3.1.3.</w:t>
      </w:r>
      <w:r>
        <w:rPr>
          <w:rFonts w:eastAsia="Arial"/>
        </w:rPr>
        <w:tab/>
      </w:r>
      <w:r>
        <w:rPr>
          <w:rFonts w:eastAsia="Arial"/>
        </w:rPr>
        <w:t xml:space="preserve">Tiekėjas taip pat atsako už tai, kad Tiekėjas, Sutartį tiesiogiai vykdantys subtiekėjai ir specialistai atitiktų jiems </w:t>
      </w:r>
      <w:r>
        <w:rPr/>
        <w:t xml:space="preserve">įstatymų bei kitų teisės aktų</w:t>
      </w:r>
      <w:r>
        <w:rPr>
          <w:rFonts w:eastAsia="Arial"/>
        </w:rPr>
        <w:t xml:space="preserve"> ir (arba) pirkimo dokumentuose nustatytus profesinės kvalifikacijos ir kitus reikalavimus bei turėtų teisę verstis ta veikla, kuriai jie pasitelkiami.</w:t>
      </w:r>
    </w:p>
    <w:p w14:paraId="565737A4">
      <w:pPr>
        <w:keepNext/>
        <w:keepLines/>
        <w:widowControl w:val="false"/>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5737A5">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 xml:space="preserve">3.2.</w:t>
      </w:r>
      <w:r>
        <w:rPr/>
        <w:tab/>
      </w:r>
      <w:r>
        <w:rPr>
          <w:rFonts w:eastAsia="Arial"/>
          <w:b/>
          <w:bCs/>
        </w:rPr>
        <w:t xml:space="preserve">Subtiekėjų bei specialistų pasitelkimas ir keitimas</w:t>
      </w:r>
    </w:p>
    <w:p w14:paraId="565737A6">
      <w:pPr>
        <w:keepNext/>
        <w:keepLines/>
        <w:widowControl w:val="false"/>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5737A7">
      <w:pPr>
        <w:widowControl w:val="false"/>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 xml:space="preserve">3.2.1.</w:t>
      </w:r>
      <w:r>
        <w:rPr>
          <w:rFonts w:eastAsia="Arial"/>
        </w:rPr>
        <w:tab/>
      </w:r>
      <w:r>
        <w:rPr>
          <w:rFonts w:eastAsia="Arial"/>
          <w:shd w:val="clear" w:color="auto" w:fill="FFFFFF"/>
        </w:rPr>
        <w:t xml:space="preserve">Tiekėjas įsipareigoja užtikrinti, kad Sutartį vykdys pirkime pasiūlyti ir kvalifikaci</w:t>
      </w:r>
      <w:r>
        <w:rPr>
          <w:rFonts w:eastAsia="Arial"/>
        </w:rPr>
        <w:t xml:space="preserve">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 xml:space="preserve">veiksmus ar neveikimą.</w:t>
      </w:r>
    </w:p>
    <w:p w14:paraId="565737A8">
      <w:pPr>
        <w:widowControl w:val="false"/>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 xml:space="preserve">3.2.2.</w:t>
      </w:r>
      <w:r>
        <w:rPr>
          <w:rFonts w:eastAsia="Arial"/>
        </w:rPr>
        <w:tab/>
      </w:r>
      <w:r>
        <w:rPr>
          <w:rFonts w:eastAsia="Arial"/>
          <w:shd w:val="clear" w:color="auto" w:fill="FFFFFF"/>
        </w:rPr>
        <w:t xml:space="preserve">Sutarties vykdymui pasitelkiami subtiekėjai ir (ar) specialistai (jeigu tokie pasitelkiami) nurodomi Specialiosiose sąlygose.</w:t>
      </w:r>
    </w:p>
    <w:p w14:paraId="565737A9">
      <w:pPr>
        <w:widowControl w:val="false"/>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3.2.3.</w:t>
      </w:r>
      <w:r>
        <w:rPr/>
        <w:tab/>
      </w:r>
      <w:r>
        <w:rPr>
          <w:rFonts w:eastAsia="Arial"/>
          <w:kern w:val="2"/>
          <w:szCs w:val="24"/>
        </w:rPr>
        <w:t xml:space="preserve">Tiekėjas gali keisti ir (ar) pasitelkti subtiekėjus ir (ar) specialistus šiame Sutarties poskyryje nustatytais atvejais ir tvarka</w:t>
      </w:r>
      <w:r>
        <w:rPr>
          <w:rFonts w:eastAsia="Arial"/>
        </w:rPr>
        <w:t xml:space="preserve">.</w:t>
      </w:r>
    </w:p>
    <w:p w14:paraId="565737AA">
      <w:pPr>
        <w:widowControl w:val="false"/>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Sutartį ne anksčiau, nei bus pasirašytas Susitarimas.</w:t>
      </w:r>
    </w:p>
    <w:p w14:paraId="565737AB">
      <w:pPr>
        <w:widowControl w:val="false"/>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 xml:space="preserve">,</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 xml:space="preserve">(jei taikoma) ir Tiekėjo pasiūlyme nurodytų sąlygų pirkimo dokumentuose nustatytiems Kokybiniams</w:t>
      </w:r>
      <w:r>
        <w:rPr>
          <w:rFonts w:eastAsia="Cambria"/>
          <w:b/>
          <w:bCs/>
        </w:rPr>
        <w:t xml:space="preserve"> </w:t>
      </w:r>
      <w:r>
        <w:rPr>
          <w:rFonts w:eastAsia="Cambria"/>
        </w:rPr>
        <w:t xml:space="preserve">kriterijams pagrįsti (jei taikoma)</w:t>
      </w:r>
      <w:r>
        <w:rPr>
          <w:rFonts w:eastAsia="Cambria"/>
          <w:shd w:val="clear" w:color="auto" w:fill="FFFFFF"/>
        </w:rPr>
        <w:t xml:space="preserve">, Tiekėjui taikoma Specialiosiose sąlygose nustatyto dydžio bauda.</w:t>
      </w:r>
    </w:p>
    <w:p w14:paraId="565737AC">
      <w:pPr>
        <w:widowControl w:val="false"/>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 xml:space="preserve">nesirėmė pirkimo dokumentuose numatytiems kvalifikacijos reikalavimams pagrįsti.</w:t>
      </w:r>
    </w:p>
    <w:p w14:paraId="565737AD">
      <w:pPr>
        <w:widowControl w:val="false"/>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 xml:space="preserve">kontaktinius duomenis</w:t>
      </w:r>
      <w:r>
        <w:rPr>
          <w:rFonts w:eastAsia="Arial"/>
        </w:rPr>
        <w:t xml:space="preserve">,</w:t>
      </w:r>
      <w:r>
        <w:rPr>
          <w:rFonts w:eastAsia="Arial"/>
          <w:shd w:val="clear" w:color="auto" w:fill="FFFFFF"/>
        </w:rPr>
        <w:t xml:space="preserve"> jų atstovus.</w:t>
      </w:r>
    </w:p>
    <w:p w14:paraId="565737AE">
      <w:pPr>
        <w:widowControl w:val="false"/>
        <w:tabs>
          <w:tab w:val="left" w:pos="993"/>
        </w:tabs>
        <w:spacing w:line="276" w:lineRule="auto"/>
        <w:rPr>
          <w:rFonts w:eastAsia="Cambria"/>
          <w:shd w:val="clear" w:color="auto" w:fill="FFFFFF"/>
        </w:rPr>
      </w:pPr>
      <w:r>
        <w:rPr>
          <w:rFonts w:eastAsia="Arial"/>
          <w:shd w:val="clear" w:color="auto" w:fill="FFFFFF"/>
        </w:rPr>
        <w:t xml:space="preserve">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65737AF">
      <w:pPr>
        <w:widowControl w:val="false"/>
        <w:pBdr>
          <w:top w:val="nil"/>
          <w:left w:val="nil"/>
          <w:bottom w:val="nil"/>
          <w:right w:val="nil"/>
          <w:between w:val="nil"/>
        </w:pBdr>
        <w:tabs>
          <w:tab w:val="left" w:pos="993"/>
        </w:tabs>
        <w:spacing w:line="276" w:lineRule="auto"/>
        <w:rPr>
          <w:rFonts w:eastAsia="Cambria"/>
        </w:rPr>
      </w:pPr>
      <w:r>
        <w:rPr>
          <w:rFonts w:eastAsia="Arial"/>
          <w:shd w:val="clear" w:color="auto" w:fill="FFFFFF"/>
        </w:rPr>
        <w:t xml:space="preserve">3.2.9. Tiekėjas</w:t>
      </w:r>
      <w:r>
        <w:rPr>
          <w:rFonts w:eastAsia="Arial"/>
        </w:rPr>
        <w:t xml:space="preserve">,</w:t>
      </w:r>
      <w:r>
        <w:rPr>
          <w:rFonts w:eastAsia="Arial"/>
          <w:shd w:val="clear" w:color="auto" w:fill="FFFFFF"/>
        </w:rPr>
        <w:t xml:space="preserve"> </w:t>
      </w:r>
      <w:r>
        <w:rPr>
          <w:rFonts w:eastAsia="Arial"/>
        </w:rPr>
        <w:t xml:space="preserve">bet kuriuo Sutarties vykdymo metu,</w:t>
      </w:r>
      <w:r>
        <w:rPr>
          <w:rFonts w:eastAsia="Cambria"/>
        </w:rPr>
        <w:t xml:space="preserve"> </w:t>
      </w:r>
      <w:r>
        <w:rPr>
          <w:rFonts w:eastAsia="Cambria"/>
          <w:shd w:val="clear" w:color="auto" w:fill="FFFFFF"/>
        </w:rPr>
        <w:t xml:space="preserve">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 xml:space="preserve">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rPr/>
        <w:t xml:space="preserve">Pirkėją</w:t>
      </w:r>
      <w:r>
        <w:rPr>
          <w:rFonts w:eastAsia="Arial"/>
          <w:shd w:val="clear" w:color="auto" w:fill="FFFFFF"/>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 xml:space="preserve">nebūti registruotu (nuolat gyvenančiu ar turinčiu pilietybę) nepatikimomis laikomose valstybėse ar teritorijose</w:t>
      </w:r>
      <w:r>
        <w:rPr>
          <w:rFonts w:eastAsia="Cambria"/>
        </w:rPr>
        <w:t xml:space="preserve">. Jeigu subtiekėjo padėtis neatitinka bent vieno iš nurodytų reikalavimų, Pirkėjas reikalauja pakeisti šį subtiekėją reikalavimus atitinkančiu subtiekėju.</w:t>
      </w:r>
      <w:r>
        <w:rPr/>
        <w:t xml:space="preserve"> </w:t>
      </w:r>
      <w:r>
        <w:rPr>
          <w:rFonts w:eastAsia="Cambria"/>
        </w:rPr>
        <w:t xml:space="preserve">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Susitarimą, kuris laikomas neatsiejama Sutarties dalimi.</w:t>
      </w:r>
    </w:p>
    <w:p w14:paraId="565737B0">
      <w:pPr>
        <w:widowControl w:val="false"/>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 xml:space="preserve">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 xml:space="preserve">tik šiais atvejais:</w:t>
      </w:r>
    </w:p>
    <w:p w14:paraId="565737B1">
      <w:pPr>
        <w:widowControl w:val="false"/>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rPr/>
        <w:t xml:space="preserve">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 xml:space="preserve">;</w:t>
      </w:r>
    </w:p>
    <w:p w14:paraId="565737B2">
      <w:pPr>
        <w:widowControl w:val="false"/>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numatytų įsipareigojimų;</w:t>
      </w:r>
    </w:p>
    <w:p w14:paraId="565737B3">
      <w:pPr>
        <w:widowControl w:val="false"/>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dokumentuose keliamų reikalavimų.</w:t>
      </w:r>
    </w:p>
    <w:p w14:paraId="565737B4">
      <w:pPr>
        <w:widowControl w:val="false"/>
        <w:pBdr>
          <w:top w:val="nil"/>
          <w:left w:val="nil"/>
          <w:bottom w:val="nil"/>
          <w:right w:val="nil"/>
          <w:between w:val="nil"/>
        </w:pBdr>
        <w:tabs>
          <w:tab w:val="left" w:pos="993"/>
        </w:tabs>
        <w:spacing w:line="276" w:lineRule="auto"/>
        <w:ind w:left="720" w:hanging="720"/>
        <w:rPr>
          <w:rFonts w:eastAsia="Cambria"/>
        </w:rPr>
      </w:pPr>
      <w:r>
        <w:rPr>
          <w:rFonts w:eastAsia="Cambria"/>
        </w:rPr>
        <w:t xml:space="preserve">3.2.11.</w:t>
      </w:r>
      <w:r>
        <w:rPr>
          <w:rFonts w:eastAsia="Cambria"/>
        </w:rPr>
        <w:tab/>
      </w:r>
      <w:r>
        <w:rPr>
          <w:rFonts w:eastAsia="Cambria"/>
          <w:shd w:val="clear" w:color="auto" w:fill="FFFFFF"/>
        </w:rPr>
        <w:t xml:space="preserve">Tiekėjo (ar subtiekėjų) specialista</w:t>
      </w:r>
      <w:r>
        <w:rPr>
          <w:rFonts w:eastAsia="Cambria"/>
        </w:rPr>
        <w:t xml:space="preserve">i,</w:t>
      </w:r>
      <w:r>
        <w:rPr>
          <w:rFonts w:eastAsia="Cambria"/>
          <w:shd w:val="clear" w:color="auto" w:fill="FFFFFF"/>
        </w:rPr>
        <w:t xml:space="preserve"> vykd</w:t>
      </w:r>
      <w:r>
        <w:rPr>
          <w:rFonts w:eastAsia="Cambria"/>
        </w:rPr>
        <w:t xml:space="preserve">antys</w:t>
      </w:r>
      <w:r>
        <w:rPr>
          <w:rFonts w:eastAsia="Cambria"/>
          <w:shd w:val="clear" w:color="auto" w:fill="FFFFFF"/>
        </w:rPr>
        <w:t xml:space="preserve"> Sutartį, gali būti keičiami šiais atvejais:</w:t>
      </w:r>
    </w:p>
    <w:p w14:paraId="565737B5">
      <w:pPr>
        <w:widowControl w:val="false"/>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5737B6">
      <w:pPr>
        <w:widowControl w:val="false"/>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 xml:space="preserve">3.2.11.2. Pirkėjo iniciatyva, jei Pirkėjas turi pagrįstų įtarimų, kad Tiekėjo Sutarties vykdymui paskirtas specialistas nekompetentingas vykdyti nustatytas pareigas;</w:t>
      </w:r>
    </w:p>
    <w:p w14:paraId="565737B7">
      <w:pPr>
        <w:widowControl w:val="false"/>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dokumentuose keliamų reikalavimų.</w:t>
      </w:r>
    </w:p>
    <w:p w14:paraId="565737B8">
      <w:pPr>
        <w:widowControl w:val="false"/>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 xml:space="preserve">.</w:t>
      </w:r>
    </w:p>
    <w:p w14:paraId="565737B9">
      <w:pPr>
        <w:widowControl w:val="false"/>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 xml:space="preserve">keitimo pateikti Pirkėjui šiuos dokumentus:</w:t>
      </w:r>
    </w:p>
    <w:p w14:paraId="565737BA">
      <w:pPr>
        <w:widowControl w:val="false"/>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3.2.13.1. argumentuotą rašytinį prašymą pakeisti subtiekėją ir (ar) specialistą, paaiškinant keitimo aplinkybę. Pirkėjas pasilieka teisę paprašyti įrodymų, pagrindžiančių keitimo aplinkybę;</w:t>
      </w:r>
    </w:p>
    <w:p w14:paraId="565737BB">
      <w:pPr>
        <w:widowControl w:val="false"/>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 xml:space="preserve">nacionalinio saugumo interesams bei reikalavimams</w:t>
      </w:r>
      <w:r>
        <w:rPr>
          <w:rFonts w:eastAsia="Cambria"/>
        </w:rPr>
        <w:t xml:space="preserve"> </w:t>
      </w:r>
      <w:r>
        <w:rPr>
          <w:rFonts w:eastAsia="Arial"/>
          <w:shd w:val="clear" w:color="auto" w:fill="FFFFFF"/>
        </w:rPr>
        <w:t xml:space="preserve">nebūti registruotu (nuolat gyvenančiu ar turinčiu pilietybę) nepatikimomis laikomose valstybėse ar teritorijose</w:t>
      </w:r>
      <w:r>
        <w:rPr>
          <w:rFonts w:eastAsia="Cambria"/>
        </w:rPr>
        <w:t xml:space="preserve"> (jei taikoma) įrodančius dokumentus pagal Sutarties reikalavimus.</w:t>
      </w:r>
    </w:p>
    <w:p w14:paraId="565737BC">
      <w:pPr>
        <w:pStyle w:val="NoSpacing1"/>
        <w:spacing w:line="300" w:lineRule="auto"/>
        <w:ind w:firstLine="0"/>
        <w:contextualSpacing/>
        <w:rPr>
          <w:rFonts w:ascii="Arial" w:hAnsi="Arial" w:eastAsiaTheme="minorHAnsi" w:cs="Arial"/>
          <w:bCs/>
          <w:iCs/>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pajėgumais Tiekėjas rėmėsi, kad atitiktų pirkimo doku</w:t>
      </w:r>
    </w:p>
    <w:p w14:paraId="565737BD">
      <w:pPr>
        <w:pStyle w:val="NoSpacing1"/>
        <w:spacing w:line="300" w:lineRule="auto"/>
        <w:ind w:firstLine="0"/>
        <w:contextualSpacing/>
        <w:rPr>
          <w:rFonts w:ascii="Arial" w:hAnsi="Arial" w:eastAsiaTheme="minorHAnsi" w:cs="Arial"/>
          <w:bCs/>
          <w:iCs/>
        </w:rPr>
      </w:pPr>
    </w:p>
    <w:p w14:paraId="565737BE">
      <w:pPr>
        <w:pStyle w:val="NoSpacing1"/>
        <w:spacing w:line="300" w:lineRule="auto"/>
        <w:ind w:firstLine="0"/>
        <w:contextualSpacing/>
        <w:rPr>
          <w:rFonts w:ascii="Arial" w:hAnsi="Arial" w:eastAsiaTheme="minorHAnsi" w:cs="Arial"/>
          <w:bCs/>
          <w:iCs/>
        </w:rPr>
      </w:pPr>
    </w:p>
    <w:p w14:paraId="565737BF">
      <w:pPr>
        <w:spacing/>
        <w:rPr>
          <w:rFonts w:ascii="Arial" w:hAnsi="Arial" w:eastAsiaTheme="minorHAnsi" w:cs="Arial"/>
          <w:bCs/>
          <w:iCs/>
        </w:rPr>
      </w:pPr>
      <w:r>
        <w:rPr>
          <w:rFonts w:ascii="Arial" w:hAnsi="Arial" w:eastAsiaTheme="minorHAnsi" w:cs="Arial"/>
          <w:bCs/>
          <w:iCs/>
        </w:rPr>
        <w:br w:type="page"/>
      </w:r>
    </w:p>
    <w:p w14:paraId="565737C0">
      <w:pPr>
        <w:tabs>
          <w:tab w:val="left" w:pos="5400"/>
        </w:tabs>
        <w:spacing w:line="240" w:lineRule="auto"/>
        <w:jc w:val="center"/>
        <w:textAlignment w:val="center"/>
        <w:rPr>
          <w:rFonts w:ascii="Montserrat" w:hAnsi="Montserrat" w:eastAsia="Times New Roman" w:cs="Times New Roman"/>
          <w:sz w:val="20"/>
          <w:szCs w:val="20"/>
        </w:rPr>
      </w:pPr>
    </w:p>
    <w:p w14:paraId="565737C1">
      <w:pPr>
        <w:tabs>
          <w:tab w:val="left" w:pos="5400"/>
        </w:tabs>
        <w:spacing w:line="240" w:lineRule="auto"/>
        <w:jc w:val="center"/>
        <w:textAlignment w:val="center"/>
        <w:rPr>
          <w:rFonts w:ascii="Montserrat" w:hAnsi="Montserrat" w:eastAsia="Times New Roman" w:cs="Times New Roman"/>
          <w:sz w:val="20"/>
          <w:szCs w:val="20"/>
        </w:rPr>
      </w:pPr>
    </w:p>
    <w:p w14:paraId="565737C2">
      <w:pPr>
        <w:pStyle w:val="NoSpacing1"/>
        <w:spacing w:line="300" w:lineRule="auto"/>
        <w:ind w:firstLine="0"/>
        <w:contextualSpacing/>
        <w:jc w:val="center"/>
        <w:rPr>
          <w:rFonts w:ascii="Calibri" w:hAnsi="Calibri" w:eastAsiaTheme="minorHAnsi" w:cs="Calibri"/>
          <w:b/>
          <w:iCs/>
        </w:rPr>
      </w:pPr>
      <w:r>
        <w:rPr>
          <w:rFonts w:ascii="Calibri" w:hAnsi="Calibri" w:eastAsiaTheme="minorHAnsi" w:cs="Calibri"/>
          <w:b/>
          <w:iCs/>
        </w:rPr>
        <w:t xml:space="preserve">LINO BIURO POVEIKIO IR REPUTACIJOS APKLAUSOS</w:t>
      </w:r>
    </w:p>
    <w:p w14:paraId="565737C3">
      <w:pPr>
        <w:pStyle w:val="NoSpacing1"/>
        <w:spacing w:line="300" w:lineRule="auto"/>
        <w:ind w:firstLine="0"/>
        <w:contextualSpacing/>
        <w:jc w:val="center"/>
        <w:rPr>
          <w:rFonts w:ascii="Calibri" w:hAnsi="Calibri" w:eastAsiaTheme="minorHAnsi" w:cs="Calibri"/>
          <w:b/>
          <w:iCs/>
        </w:rPr>
      </w:pPr>
    </w:p>
    <w:p w14:paraId="565737C4">
      <w:pPr>
        <w:spacing w:line="276" w:lineRule="auto"/>
        <w:jc w:val="center"/>
        <w:rPr>
          <w:b/>
          <w:caps/>
        </w:rPr>
      </w:pPr>
      <w:r>
        <w:rPr>
          <w:b/>
          <w:caps/>
        </w:rPr>
        <w:t xml:space="preserve">PASLAUGŲ pirkimo</w:t>
      </w:r>
      <w:r>
        <w:rPr>
          <w:rFonts w:eastAsia="Arial"/>
        </w:rPr>
        <w:t xml:space="preserve">–</w:t>
      </w:r>
      <w:r>
        <w:rPr>
          <w:b/>
          <w:caps/>
        </w:rPr>
        <w:t xml:space="preserve">pardavimo sutarties SPECIALIOSIOS sąlygos</w:t>
      </w:r>
    </w:p>
    <w:p w14:paraId="565737C5">
      <w:pPr>
        <w:tabs>
          <w:tab w:val="left" w:pos="5400"/>
        </w:tabs>
        <w:spacing w:line="240" w:lineRule="auto"/>
        <w:jc w:val="center"/>
        <w:textAlignment w:val="center"/>
        <w:rPr>
          <w:rFonts w:ascii="Montserrat" w:hAnsi="Montserrat" w:eastAsia="Times New Roman" w:cs="Times New Roman"/>
          <w:sz w:val="20"/>
          <w:szCs w:val="20"/>
        </w:rPr>
      </w:pPr>
    </w:p>
    <w:p w14:paraId="565737C6">
      <w:pPr>
        <w:tabs>
          <w:tab w:val="left" w:pos="5400"/>
        </w:tabs>
        <w:spacing w:line="240" w:lineRule="auto"/>
        <w:jc w:val="center"/>
        <w:textAlignment w:val="center"/>
        <w:rPr>
          <w:rFonts w:ascii="Montserrat" w:hAnsi="Montserrat" w:eastAsia="Times New Roman" w:cs="Times New Roman"/>
          <w:sz w:val="20"/>
          <w:szCs w:val="20"/>
        </w:rPr>
      </w:pPr>
    </w:p>
    <w:p w14:paraId="565737C7">
      <w:pPr>
        <w:spacing w:line="240" w:lineRule="auto"/>
        <w:jc w:val="center"/>
        <w:rPr>
          <w:rFonts w:ascii="Montserrat" w:hAnsi="Montserrat" w:eastAsia="Times New Roman" w:cs="Times New Roman"/>
          <w:sz w:val="20"/>
          <w:szCs w:val="20"/>
        </w:rPr>
      </w:pPr>
    </w:p>
    <w:tbl>
      <w:tblPr>
        <w:tblW w:w="9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Look w:val="04A0" w:firstRow="1" w:lastRow="0" w:firstColumn="1" w:lastColumn="0" w:noHBand="0" w:noVBand="1"/>
      </w:tblPr>
      <w:tblGrid>
        <w:gridCol w:w="2448"/>
        <w:gridCol w:w="2177"/>
        <w:gridCol w:w="2362"/>
        <w:gridCol w:w="2571"/>
      </w:tblGrid>
      <w:tr>
        <w:trPr/>
        <w:tc>
          <w:tcPr>
            <w:tcW w:type="dxa" w:w="244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Sutarties pavadinimas</w:t>
            </w:r>
          </w:p>
        </w:tc>
        <w:tc>
          <w:tcPr>
            <w:tcW w:type="dxa" w:w="7110"/>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LINO biuro poveikio ir reputacijos apklausos paslaugos</w:t>
            </w:r>
          </w:p>
        </w:tc>
      </w:tr>
      <w:tr>
        <w:trPr/>
        <w:tc>
          <w:tcPr>
            <w:tcW w:type="dxa" w:w="244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Sutarties data</w:t>
            </w:r>
          </w:p>
        </w:tc>
        <w:tc>
          <w:tcPr>
            <w:tcW w:type="dxa" w:w="217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2026-</w:t>
            </w:r>
          </w:p>
        </w:tc>
        <w:tc>
          <w:tcPr>
            <w:tcW w:type="dxa" w:w="236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Sutarties numeris</w:t>
            </w:r>
          </w:p>
        </w:tc>
        <w:tc>
          <w:tcPr>
            <w:tcW w:type="dxa" w:w="257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S-</w:t>
            </w:r>
          </w:p>
        </w:tc>
      </w:tr>
    </w:tbl>
    <w:p w14:paraId="565737D0">
      <w:pPr>
        <w:spacing w:line="240" w:lineRule="auto"/>
        <w:rPr>
          <w:rFonts w:eastAsia="Times New Roman" w:cstheme="minorHAnsi"/>
          <w:sz w:val="24"/>
          <w:szCs w:val="24"/>
        </w:rPr>
      </w:pPr>
    </w:p>
    <w:tbl>
      <w:tblPr>
        <w:tblW w:w="9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Look w:val="04A0" w:firstRow="1" w:lastRow="0" w:firstColumn="1" w:lastColumn="0" w:noHBand="0" w:noVBand="1"/>
      </w:tblPr>
      <w:tblGrid>
        <w:gridCol w:w="2808"/>
        <w:gridCol w:w="3240"/>
        <w:gridCol w:w="3487"/>
      </w:tblGrid>
      <w:tr>
        <w:trPr/>
        <w:tc>
          <w:tcPr>
            <w:tcW w:type="dxa" w:w="9535"/>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1. SUTARTIES ŠALYS</w:t>
            </w:r>
          </w:p>
        </w:tc>
      </w:tr>
      <w:tr>
        <w:trPr/>
        <w:tc>
          <w:tcPr>
            <w:tcW w:type="dxa" w:w="2808"/>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p>
          <w:p>
            <w:pPr>
              <w:spacing w:line="240" w:lineRule="auto"/>
              <w:jc w:val="center"/>
              <w:rPr>
                <w:rFonts w:eastAsia="Times New Roman" w:cstheme="minorHAnsi"/>
                <w:b/>
                <w:sz w:val="24"/>
                <w:szCs w:val="24"/>
              </w:rPr>
            </w:pPr>
          </w:p>
          <w:p>
            <w:pPr>
              <w:spacing w:line="240" w:lineRule="auto"/>
              <w:jc w:val="center"/>
              <w:rPr>
                <w:rFonts w:eastAsia="Times New Roman" w:cstheme="minorHAnsi"/>
                <w:b/>
                <w:sz w:val="24"/>
                <w:szCs w:val="24"/>
              </w:rPr>
            </w:pPr>
          </w:p>
          <w:p>
            <w:pPr>
              <w:spacing w:line="240" w:lineRule="auto"/>
              <w:rPr>
                <w:rFonts w:eastAsia="Times New Roman" w:cstheme="minorHAnsi"/>
                <w:b/>
                <w:sz w:val="24"/>
                <w:szCs w:val="24"/>
              </w:rPr>
            </w:pPr>
          </w:p>
          <w:p>
            <w:pPr>
              <w:spacing w:line="240" w:lineRule="auto"/>
              <w:ind w:firstLine="0"/>
              <w:rPr>
                <w:rFonts w:eastAsia="Times New Roman" w:cstheme="minorHAnsi"/>
                <w:b/>
                <w:sz w:val="24"/>
                <w:szCs w:val="24"/>
              </w:rPr>
            </w:pPr>
            <w:r>
              <w:rPr>
                <w:rFonts w:eastAsia="Times New Roman" w:cstheme="minorHAnsi"/>
                <w:b/>
                <w:sz w:val="24"/>
                <w:szCs w:val="24"/>
              </w:rPr>
              <w:t xml:space="preserve">1.1. Pirkėjas</w:t>
            </w: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1.1.1. Pavadinimas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cstheme="minorHAnsi"/>
                <w:b/>
                <w:bCs/>
                <w:kern w:val="2"/>
                <w:sz w:val="24"/>
                <w:szCs w:val="24"/>
              </w:rPr>
              <w:t xml:space="preserve">Lietuvos mokslo taryba</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1.1.2. Juridinio asmens kodas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cstheme="minorHAnsi"/>
                <w:sz w:val="24"/>
                <w:szCs w:val="24"/>
              </w:rPr>
              <w:t xml:space="preserve">188716281</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1.1.3. Adresas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cstheme="minorHAnsi"/>
                <w:sz w:val="24"/>
                <w:szCs w:val="24"/>
              </w:rPr>
              <w:t xml:space="preserve">Gedimino pr. 3, 01103 Vilnius</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1.1.4. PVM mokėtojo kodas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cstheme="minorHAnsi"/>
                <w:sz w:val="24"/>
                <w:szCs w:val="24"/>
              </w:rPr>
              <w:t xml:space="preserve">Ne PVM mokėtoja</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1.1.5. Atsiskaitomoji sąskaita</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kern w:val="2"/>
                <w:sz w:val="24"/>
                <w:szCs w:val="24"/>
                <w:lang w:eastAsia="en-US"/>
              </w:rPr>
              <w:t xml:space="preserve">LT58 4040 0636 1000 2314</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1.1.6. Bankas, banko kodas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Default"/>
              <w:spacing/>
              <w:jc w:val="both"/>
              <w:rPr>
                <w:rFonts w:asciiTheme="minorHAnsi" w:hAnsiTheme="minorHAnsi" w:cstheme="minorHAnsi"/>
              </w:rPr>
            </w:pPr>
            <w:r>
              <w:rPr>
                <w:rFonts w:asciiTheme="minorHAnsi" w:hAnsiTheme="minorHAnsi" w:cstheme="minorHAnsi"/>
              </w:rPr>
              <w:t xml:space="preserve">Lietuvos Respublikos finansų ministerija</w:t>
            </w:r>
          </w:p>
          <w:p>
            <w:pPr>
              <w:pStyle w:val="Default"/>
              <w:spacing/>
              <w:jc w:val="both"/>
              <w:rPr>
                <w:rFonts w:asciiTheme="minorHAnsi" w:hAnsiTheme="minorHAnsi" w:cstheme="minorHAnsi"/>
              </w:rPr>
            </w:pPr>
            <w:r>
              <w:rPr>
                <w:rFonts w:asciiTheme="minorHAnsi" w:hAnsiTheme="minorHAnsi" w:cstheme="minorHAnsi"/>
              </w:rPr>
              <w:t xml:space="preserve">Banko kodas 40400</w:t>
            </w:r>
          </w:p>
          <w:p>
            <w:pPr>
              <w:spacing w:line="240" w:lineRule="auto"/>
              <w:ind w:firstLine="0"/>
              <w:rPr>
                <w:rFonts w:cstheme="minorHAnsi"/>
                <w:sz w:val="24"/>
                <w:szCs w:val="24"/>
              </w:rPr>
            </w:pPr>
            <w:r>
              <w:rPr>
                <w:rFonts w:cstheme="minorHAnsi"/>
                <w:sz w:val="24"/>
                <w:szCs w:val="24"/>
              </w:rPr>
              <w:t xml:space="preserve">SWIFT kodas: MFRLLT22XXX</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1.1.7. Telefonas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cstheme="minorHAnsi"/>
                <w:sz w:val="24"/>
                <w:szCs w:val="24"/>
              </w:rPr>
              <w:t xml:space="preserve">+370 670 32 435</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1.1.8. El. paštas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lang w:val="en-US"/>
              </w:rPr>
            </w:pPr>
            <w:r>
              <w:rPr/>
              <w:fldChar w:fldCharType="begin"/>
            </w:r>
            <w:r>
              <w:rPr/>
              <w:instrText xml:space="preserve">HYPERLINK "mailto:info@lmt.lt" </w:instrText>
            </w:r>
            <w:r>
              <w:rPr/>
              <w:fldChar w:fldCharType="separate"/>
            </w:r>
            <w:r>
              <w:rPr>
                <w:rStyle w:val="Hyperlink"/>
                <w:rFonts w:cstheme="minorHAnsi"/>
                <w:sz w:val="24"/>
                <w:szCs w:val="24"/>
              </w:rPr>
              <w:t xml:space="preserve">info</w:t>
            </w:r>
            <w:r>
              <w:rPr>
                <w:rStyle w:val="Hyperlink"/>
                <w:rFonts w:cstheme="minorHAnsi"/>
                <w:sz w:val="24"/>
                <w:szCs w:val="24"/>
                <w:lang w:val="en-US"/>
              </w:rPr>
              <w:t xml:space="preserve">@lmt.lt</w:t>
            </w:r>
            <w:r>
              <w:rPr/>
              <w:fldChar w:fldCharType="end"/>
            </w:r>
          </w:p>
          <w:p>
            <w:pPr>
              <w:spacing w:line="240" w:lineRule="auto"/>
              <w:rPr>
                <w:rFonts w:cstheme="minorHAnsi"/>
                <w:sz w:val="24"/>
                <w:szCs w:val="24"/>
                <w:lang w:val="en-US"/>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1.1.9. Šalies atstovas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shd w:val="clear" w:color="auto" w:fill="FFFFFF"/>
              </w:rPr>
            </w:pPr>
            <w:r>
              <w:rPr>
                <w:color w:val="000000"/>
                <w:sz w:val="24"/>
                <w:szCs w:val="24"/>
              </w:rPr>
              <w:t xml:space="preserve">L. e. p.</w:t>
            </w:r>
            <w:r>
              <w:rPr>
                <w:rStyle w:val="apple-converted-space"/>
                <w:color w:val="000000"/>
                <w:sz w:val="24"/>
                <w:szCs w:val="24"/>
              </w:rPr>
              <w:t xml:space="preserve"> </w:t>
            </w:r>
            <w:r>
              <w:rPr>
                <w:rStyle w:val="outlook-search-highlight"/>
                <w:color w:val="000000"/>
                <w:sz w:val="24"/>
                <w:szCs w:val="24"/>
              </w:rPr>
              <w:t xml:space="preserve">pirmininkas</w:t>
            </w:r>
            <w:r>
              <w:rPr>
                <w:rStyle w:val="apple-converted-space"/>
                <w:color w:val="000000"/>
                <w:sz w:val="24"/>
                <w:szCs w:val="24"/>
              </w:rPr>
              <w:t xml:space="preserve"> J</w:t>
            </w:r>
            <w:r>
              <w:rPr>
                <w:color w:val="000000"/>
                <w:sz w:val="24"/>
                <w:szCs w:val="24"/>
              </w:rPr>
              <w:t xml:space="preserve">uozas Augutis</w:t>
            </w: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1.1.10. Atstovavimo pagrindas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color w:val="000000"/>
                <w:sz w:val="24"/>
                <w:szCs w:val="24"/>
              </w:rPr>
              <w:t xml:space="preserve">Veikiantis pagal Lietuvos mokslo tarybos nuostatus, patvirtintus Lietuvos Respublikos Vyriausybės 2022 m. balandžio 20 d. nutarimu Nr. 375 </w:t>
            </w:r>
            <w:r>
              <w:rPr>
                <w:color w:val="000000"/>
                <w:sz w:val="24"/>
                <w:szCs w:val="24"/>
                <w:lang w:val="en-US"/>
              </w:rPr>
              <w:t xml:space="preserve">,,</w:t>
            </w:r>
            <w:r>
              <w:rPr>
                <w:color w:val="000000"/>
                <w:sz w:val="24"/>
                <w:szCs w:val="24"/>
              </w:rPr>
              <w:t xml:space="preserve">Dėl Lietuvos mokslo tarybos nuostatų patvirtinimo</w:t>
            </w:r>
            <w:r>
              <w:rPr>
                <w:color w:val="000000"/>
                <w:sz w:val="24"/>
                <w:szCs w:val="24"/>
              </w:rPr>
              <w:t xml:space="preserve">“</w:t>
            </w:r>
            <w:r>
              <w:rPr>
                <w:color w:val="000000"/>
                <w:sz w:val="24"/>
                <w:szCs w:val="24"/>
              </w:rPr>
              <w:t xml:space="preserve">.</w:t>
            </w:r>
          </w:p>
        </w:tc>
      </w:tr>
      <w:tr>
        <w:trPr/>
        <w:tc>
          <w:tcPr>
            <w:tcW w:type="dxa" w:w="2808"/>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p>
          <w:p>
            <w:pPr>
              <w:spacing w:line="240" w:lineRule="auto"/>
              <w:ind w:firstLine="0"/>
              <w:rPr>
                <w:rFonts w:eastAsia="Times New Roman" w:cstheme="minorHAnsi"/>
                <w:b/>
                <w:color w:val="000000"/>
                <w:sz w:val="24"/>
                <w:szCs w:val="24"/>
              </w:rPr>
            </w:pPr>
            <w:r>
              <w:rPr>
                <w:rFonts w:eastAsia="Times New Roman" w:cstheme="minorHAnsi"/>
                <w:b/>
                <w:color w:val="000000"/>
                <w:sz w:val="24"/>
                <w:szCs w:val="24"/>
              </w:rPr>
              <w:t xml:space="preserve">1.2. Tiekėjas</w:t>
            </w:r>
          </w:p>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(jei Tiekėjas yra fizinis asmuo, skiltys atitinkamai pakoreguojamos.</w:t>
            </w:r>
          </w:p>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Jei Tiekėjas yra tiekėjų grupė, skiltys pildomos įterpiant kiekvieno grupės nario informaciją)</w:t>
            </w:r>
          </w:p>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1.2.1. Pavadinimas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1.2.2. Juridinio asmens kodas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1.2.3. Adresas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1.2.4. PVM mokėtojo kodas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1.2.5. Atsiskaitomoji sąskaita</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1.2.6. Bankas, banko kodas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1.2.7. Telefonas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1.2.8. El. paštas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1.2.9. Šalies atstovas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r>
        <w:trPr/>
        <w:tc>
          <w:tcPr>
            <w:tcW w:type="dxa" w:w="2808"/>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sz w:val="24"/>
                <w:szCs w:val="24"/>
              </w:rPr>
            </w:pPr>
          </w:p>
        </w:tc>
        <w:tc>
          <w:tcPr>
            <w:tcW w:type="dxa" w:w="32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1.2.10. Atstovavimo pagrindas</w:t>
            </w:r>
          </w:p>
        </w:tc>
        <w:tc>
          <w:tcPr>
            <w:tcW w:type="dxa" w:w="348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sz w:val="24"/>
                <w:szCs w:val="24"/>
              </w:rPr>
            </w:pPr>
          </w:p>
        </w:tc>
      </w:tr>
    </w:tbl>
    <w:p w14:paraId="5657382E">
      <w:pPr>
        <w:spacing w:line="240" w:lineRule="auto"/>
        <w:rPr>
          <w:rFonts w:eastAsia="Times New Roman" w:cstheme="minorHAnsi"/>
          <w:sz w:val="24"/>
          <w:szCs w:val="24"/>
        </w:rPr>
      </w:pPr>
    </w:p>
    <w:tbl>
      <w:tblPr>
        <w:tblW w:w="9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Look w:val="04A0" w:firstRow="1" w:lastRow="0" w:firstColumn="1" w:lastColumn="0" w:noHBand="0" w:noVBand="1"/>
      </w:tblPr>
      <w:tblGrid>
        <w:gridCol w:w="3058"/>
        <w:gridCol w:w="36"/>
        <w:gridCol w:w="2130"/>
        <w:gridCol w:w="4127"/>
      </w:tblGrid>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2. ATSAKINGI ASMENYS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highlight w:val="yellow"/>
              </w:rPr>
            </w:pPr>
            <w:r>
              <w:rPr>
                <w:rFonts w:eastAsia="Times New Roman" w:cstheme="minorHAnsi"/>
                <w:b/>
                <w:sz w:val="24"/>
                <w:szCs w:val="24"/>
              </w:rPr>
              <w:t xml:space="preserve">2.1. Pirkėjo kontaktiniai asmenys, atsakingi už </w:t>
            </w:r>
            <w:r>
              <w:rPr>
                <w:rFonts w:eastAsia="Times New Roman" w:cstheme="minorHAnsi"/>
                <w:b/>
                <w:sz w:val="24"/>
                <w:szCs w:val="24"/>
              </w:rPr>
              <w:t xml:space="preserve">Sutarties vykdymą, Paslaugų priėmimą, Sąskaitų per informacinę sistemą SABIS priėmimą</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i/>
                <w:iCs/>
                <w:color w:val="000000"/>
                <w:sz w:val="24"/>
                <w:szCs w:val="24"/>
                <w:lang w:val="en-US"/>
              </w:rPr>
            </w:pPr>
            <w:r>
              <w:rPr>
                <w:rFonts w:eastAsia="Times New Roman" w:cstheme="minorHAnsi"/>
                <w:color w:val="000000"/>
                <w:sz w:val="24"/>
                <w:szCs w:val="24"/>
              </w:rPr>
              <w:t xml:space="preserve">Už Sutarties vykdymą, Paslaugų priėmimą, Sąskaitų per informacinę sistemą SABIS priėmimą atsakingas asmuo LINO </w:t>
            </w:r>
            <w:r>
              <w:rPr>
                <w:rFonts w:eastAsia="Times New Roman" w:cstheme="minorHAnsi"/>
                <w:color w:val="000000"/>
                <w:sz w:val="24"/>
                <w:szCs w:val="24"/>
              </w:rPr>
              <w:t xml:space="preserve">biuro politikos analitikė Agnė Drumelytė, el. p</w:t>
            </w:r>
            <w:r>
              <w:rPr>
                <w:rFonts w:eastAsia="Times New Roman" w:cstheme="minorHAnsi"/>
                <w:i/>
                <w:iCs/>
                <w:color w:val="000000"/>
                <w:sz w:val="24"/>
                <w:szCs w:val="24"/>
              </w:rPr>
              <w:t xml:space="preserve">.  </w:t>
            </w:r>
            <w:r>
              <w:rPr/>
              <w:fldChar w:fldCharType="begin"/>
            </w:r>
            <w:r>
              <w:rPr/>
              <w:instrText xml:space="preserve">HYPERLINK "mailto:agne.drumelyte@lmt.lt" </w:instrText>
            </w:r>
            <w:r>
              <w:rPr/>
              <w:fldChar w:fldCharType="separate"/>
            </w:r>
            <w:r>
              <w:rPr>
                <w:rStyle w:val="Hyperlink"/>
                <w:rFonts w:eastAsia="Times New Roman" w:cstheme="minorHAnsi"/>
                <w:sz w:val="24"/>
                <w:szCs w:val="24"/>
              </w:rPr>
              <w:t xml:space="preserve">agne.drumelyte</w:t>
            </w:r>
            <w:r>
              <w:rPr>
                <w:rStyle w:val="Hyperlink"/>
                <w:rFonts w:eastAsia="Times New Roman" w:cstheme="minorHAnsi"/>
                <w:sz w:val="24"/>
                <w:szCs w:val="24"/>
                <w:lang w:val="en-US"/>
              </w:rPr>
              <w:t xml:space="preserve">@lmt.lt</w:t>
            </w:r>
            <w:r>
              <w:rPr/>
              <w:fldChar w:fldCharType="end"/>
            </w:r>
            <w:r>
              <w:rPr>
                <w:rFonts w:eastAsia="Times New Roman" w:cstheme="minorHAnsi"/>
                <w:color w:val="000000"/>
                <w:sz w:val="24"/>
                <w:szCs w:val="24"/>
                <w:lang w:val="en-US"/>
              </w:rPr>
              <w:t xml:space="preserve">, tel. </w:t>
            </w:r>
            <w:r>
              <w:rPr>
                <w:rFonts w:cstheme="minorHAnsi"/>
                <w:color w:val="091A5A"/>
                <w:shd w:val="clear" w:color="auto" w:fill="FFFFFF"/>
              </w:rPr>
              <w:t xml:space="preserve">+370 683 46 287.</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2.2. Tiekėjo kontaktiniai asmenys, atsakingi už Sutarties vykdymą</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i/>
                <w:iCs/>
                <w:color w:val="000000"/>
                <w:sz w:val="24"/>
                <w:szCs w:val="24"/>
              </w:rPr>
            </w:pPr>
            <w:r>
              <w:rPr>
                <w:color w:val="4472C4"/>
                <w:kern w:val="2"/>
                <w:szCs w:val="24"/>
              </w:rPr>
              <w:t xml:space="preserve">(nurodyti padalinį / skyrių, pareigas, vardą, pavardę, tel., el. paštą)</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3. SUTARTIES DALYKAS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3.1. Sutarties dalykas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i/>
                <w:iCs/>
                <w:sz w:val="24"/>
                <w:szCs w:val="24"/>
              </w:rPr>
            </w:pPr>
            <w:r>
              <w:rPr>
                <w:rFonts w:eastAsia="Times New Roman" w:cstheme="minorHAnsi"/>
                <w:sz w:val="24"/>
                <w:szCs w:val="24"/>
              </w:rPr>
              <w:t xml:space="preserve">3.1.1. Tiekėjas įsipareigoja Sutartyje numatytomis sąlygomis suteikti Pirkėjui LINO biuro poveikio ir reputacijos apklausos paslauga</w:t>
            </w:r>
            <w:r>
              <w:rPr>
                <w:rFonts w:eastAsia="Times New Roman" w:cstheme="minorHAnsi"/>
                <w:i/>
                <w:iCs/>
                <w:sz w:val="24"/>
                <w:szCs w:val="24"/>
              </w:rPr>
              <w:t xml:space="preserve">s  (toliau </w:t>
            </w:r>
            <w:r>
              <w:rPr>
                <w:rFonts w:eastAsia="Times New Roman" w:cstheme="minorHAnsi"/>
                <w:i/>
                <w:iCs/>
                <w:sz w:val="24"/>
                <w:szCs w:val="24"/>
              </w:rPr>
              <w:t xml:space="preserve">– </w:t>
            </w:r>
            <w:r>
              <w:rPr>
                <w:rFonts w:eastAsia="Times New Roman" w:cstheme="minorHAnsi"/>
                <w:i/>
                <w:iCs/>
                <w:sz w:val="24"/>
                <w:szCs w:val="24"/>
              </w:rPr>
              <w:t xml:space="preserve">Paslaugos).</w:t>
            </w:r>
          </w:p>
          <w:p>
            <w:pPr>
              <w:spacing w:line="240" w:lineRule="auto"/>
              <w:ind w:firstLine="0"/>
              <w:rPr>
                <w:rFonts w:eastAsia="Times New Roman" w:cstheme="minorHAnsi"/>
                <w:color w:val="000000"/>
                <w:sz w:val="24"/>
                <w:szCs w:val="24"/>
              </w:rPr>
            </w:pPr>
            <w:r>
              <w:rPr>
                <w:rFonts w:eastAsia="Times New Roman" w:cstheme="minorHAnsi"/>
                <w:sz w:val="24"/>
                <w:szCs w:val="24"/>
              </w:rPr>
              <w:t xml:space="preserve">3.1.2</w:t>
            </w:r>
            <w:r>
              <w:rPr>
                <w:rFonts w:eastAsia="Times New Roman" w:cstheme="minorHAnsi"/>
                <w:i/>
                <w:iCs/>
                <w:sz w:val="24"/>
                <w:szCs w:val="24"/>
              </w:rPr>
              <w:t xml:space="preserve">. </w:t>
            </w:r>
            <w:r>
              <w:rPr>
                <w:rFonts w:eastAsia="Times New Roman" w:cstheme="minorHAnsi"/>
                <w:color w:val="000000"/>
                <w:sz w:val="24"/>
                <w:szCs w:val="24"/>
              </w:rPr>
              <w:t xml:space="preserve">Išsamus Paslaugų aprašymas ir kiti reikalavimai teikiamoms Paslaugoms nustatyti Sutarties priede Nr. 1 </w:t>
            </w:r>
            <w:r>
              <w:rPr>
                <w:rFonts w:eastAsia="Times New Roman" w:cstheme="minorHAnsi"/>
                <w:color w:val="000000"/>
                <w:sz w:val="24"/>
                <w:szCs w:val="24"/>
              </w:rPr>
              <w:t xml:space="preserve">„</w:t>
            </w:r>
            <w:r>
              <w:rPr>
                <w:rFonts w:eastAsia="Times New Roman" w:cstheme="minorHAnsi"/>
                <w:color w:val="000000"/>
                <w:sz w:val="24"/>
                <w:szCs w:val="24"/>
              </w:rPr>
              <w:t xml:space="preserve">Techninė specifikacija</w:t>
            </w:r>
            <w:r>
              <w:rPr>
                <w:rFonts w:eastAsia="Times New Roman" w:cstheme="minorHAnsi"/>
                <w:color w:val="000000"/>
                <w:sz w:val="24"/>
                <w:szCs w:val="24"/>
              </w:rPr>
              <w:t xml:space="preserve">“ </w:t>
            </w:r>
            <w:r>
              <w:rPr>
                <w:rFonts w:eastAsia="Times New Roman" w:cstheme="minorHAnsi"/>
                <w:color w:val="000000"/>
                <w:sz w:val="24"/>
                <w:szCs w:val="24"/>
              </w:rPr>
              <w:t xml:space="preserve">(toliau </w:t>
            </w:r>
            <w:r>
              <w:rPr>
                <w:rFonts w:eastAsia="Times New Roman" w:cstheme="minorHAnsi"/>
                <w:color w:val="000000"/>
                <w:sz w:val="24"/>
                <w:szCs w:val="24"/>
              </w:rPr>
              <w:t xml:space="preserve">– </w:t>
            </w:r>
            <w:r>
              <w:rPr>
                <w:rFonts w:eastAsia="Times New Roman" w:cstheme="minorHAnsi"/>
                <w:color w:val="000000"/>
                <w:sz w:val="24"/>
                <w:szCs w:val="24"/>
              </w:rPr>
              <w:t xml:space="preserve">Techninė specifikacija) ir Sutarties priede Nr. 2 </w:t>
            </w:r>
            <w:r>
              <w:rPr>
                <w:rFonts w:eastAsia="Times New Roman" w:cstheme="minorHAnsi"/>
                <w:color w:val="000000"/>
                <w:sz w:val="24"/>
                <w:szCs w:val="24"/>
              </w:rPr>
              <w:t xml:space="preserve">„</w:t>
            </w:r>
            <w:r>
              <w:rPr>
                <w:rFonts w:eastAsia="Times New Roman" w:cstheme="minorHAnsi"/>
                <w:color w:val="000000"/>
                <w:sz w:val="24"/>
                <w:szCs w:val="24"/>
              </w:rPr>
              <w:t xml:space="preserve">Pasiūlymas</w:t>
            </w:r>
            <w:r>
              <w:rPr>
                <w:rFonts w:eastAsia="Times New Roman" w:cstheme="minorHAnsi"/>
                <w:color w:val="000000"/>
                <w:sz w:val="24"/>
                <w:szCs w:val="24"/>
              </w:rPr>
              <w:t xml:space="preserve">“</w:t>
            </w:r>
            <w:r>
              <w:rPr>
                <w:rFonts w:eastAsia="Times New Roman" w:cstheme="minorHAnsi"/>
                <w:color w:val="000000"/>
                <w:sz w:val="24"/>
                <w:szCs w:val="24"/>
              </w:rPr>
              <w:t xml:space="preserve">.</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3.2. Pirkimo pavadinimas ir numeris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LINO biuro poveikio ir  reputacijos apklausos paslaugos</w:t>
            </w:r>
            <w:r>
              <w:rPr>
                <w:rFonts w:eastAsia="Calibri" w:cstheme="minorHAnsi"/>
                <w:color w:val="000000"/>
                <w:sz w:val="24"/>
                <w:szCs w:val="24"/>
              </w:rPr>
              <w:t xml:space="preserve">. </w:t>
            </w:r>
            <w:r>
              <w:rPr>
                <w:rFonts w:cstheme="minorHAnsi"/>
                <w:color w:val="000000"/>
                <w:kern w:val="2"/>
                <w:sz w:val="24"/>
                <w:szCs w:val="24"/>
              </w:rPr>
              <w:t xml:space="preserve">Pirkimo ID ..... </w:t>
            </w:r>
            <w:r>
              <w:rPr>
                <w:rFonts w:cstheme="minorHAnsi"/>
                <w:i/>
                <w:iCs/>
                <w:color w:val="000000"/>
                <w:kern w:val="2"/>
                <w:sz w:val="24"/>
                <w:szCs w:val="24"/>
              </w:rPr>
              <w:t xml:space="preserve">(nurodyti pirkimo ID iš CVP IS).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3.3. Informacija apie Europos Sąjungos lėšomis finansuojamą projektą arba kitą projektą</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rFonts w:cstheme="minorHAnsi"/>
                <w:color w:val="000000"/>
                <w:sz w:val="24"/>
                <w:szCs w:val="24"/>
                <w:shd w:val="clear" w:color="auto" w:fill="FFFFFF"/>
              </w:rPr>
              <w:t xml:space="preserve">Projektas </w:t>
            </w:r>
            <w:r>
              <w:rPr>
                <w:rFonts w:cstheme="minorHAnsi"/>
                <w:color w:val="000000"/>
                <w:sz w:val="24"/>
                <w:szCs w:val="24"/>
                <w:shd w:val="clear" w:color="auto" w:fill="FFFFFF"/>
              </w:rPr>
              <w:t xml:space="preserve">„</w:t>
            </w:r>
            <w:r>
              <w:rPr>
                <w:rFonts w:cstheme="minorHAnsi"/>
                <w:color w:val="000000"/>
                <w:sz w:val="24"/>
                <w:szCs w:val="24"/>
                <w:shd w:val="clear" w:color="auto" w:fill="FFFFFF"/>
              </w:rPr>
              <w:t xml:space="preserve">LINO biuro veikla</w:t>
            </w:r>
            <w:r>
              <w:rPr>
                <w:rFonts w:cstheme="minorHAnsi"/>
                <w:color w:val="000000"/>
                <w:sz w:val="24"/>
                <w:szCs w:val="24"/>
                <w:shd w:val="clear" w:color="auto" w:fill="FFFFFF"/>
              </w:rPr>
              <w:t xml:space="preserve">“</w:t>
            </w:r>
            <w:r>
              <w:rPr>
                <w:rFonts w:cstheme="minorHAnsi"/>
                <w:color w:val="000000"/>
                <w:sz w:val="24"/>
                <w:szCs w:val="24"/>
                <w:shd w:val="clear" w:color="auto" w:fill="FFFFFF"/>
              </w:rPr>
              <w:t xml:space="preserve">, Nr. 10-060-P-0001.</w:t>
            </w:r>
          </w:p>
          <w:p>
            <w:pPr>
              <w:spacing w:line="240" w:lineRule="auto"/>
              <w:rPr>
                <w:rFonts w:cstheme="minorHAnsi"/>
                <w:sz w:val="24"/>
                <w:szCs w:val="24"/>
              </w:rPr>
            </w:pP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cstheme="minorHAnsi"/>
                <w:sz w:val="24"/>
                <w:szCs w:val="24"/>
              </w:rPr>
            </w:pPr>
            <w:r>
              <w:rPr>
                <w:rFonts w:eastAsia="Times New Roman" w:cstheme="minorHAnsi"/>
                <w:b/>
                <w:sz w:val="24"/>
                <w:szCs w:val="24"/>
              </w:rPr>
              <w:t xml:space="preserve">4. PASLAUGŲ SUTEIKIMO TERMINAI IR PASLAUGŲ PERDAVIMO </w:t>
            </w:r>
            <w:r>
              <w:rPr>
                <w:rFonts w:eastAsia="Times New Roman" w:cstheme="minorHAnsi"/>
                <w:color w:val="000000"/>
                <w:sz w:val="24"/>
                <w:szCs w:val="24"/>
              </w:rPr>
              <w:t xml:space="preserve">–</w:t>
            </w:r>
            <w:r>
              <w:rPr>
                <w:rFonts w:eastAsia="Times New Roman" w:cstheme="minorHAnsi"/>
                <w:b/>
                <w:sz w:val="24"/>
                <w:szCs w:val="24"/>
              </w:rPr>
              <w:t xml:space="preserve"> PRIĖMIMO TVARKA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highlight w:val="yellow"/>
              </w:rPr>
            </w:pPr>
            <w:r>
              <w:rPr>
                <w:rFonts w:eastAsia="Times New Roman" w:cstheme="minorHAnsi"/>
                <w:b/>
                <w:sz w:val="24"/>
                <w:szCs w:val="24"/>
              </w:rPr>
              <w:t xml:space="preserve">4.1. Paslaugų suteikimo terminas, kai Paslaugos yra vienkartinio pobūdžio, teikiamos periodiškai arba pagal Pirkėjo Užsakymą</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b/>
                <w:bCs/>
                <w:sz w:val="24"/>
                <w:szCs w:val="24"/>
              </w:rPr>
            </w:pPr>
            <w:r>
              <w:rPr>
                <w:rFonts w:cstheme="minorHAnsi"/>
                <w:sz w:val="24"/>
                <w:szCs w:val="24"/>
              </w:rPr>
              <w:t xml:space="preserve">Tiekėjas visas Paslaugas pagal visus Techninėje specifikacijoje nurodytus Paslaugų teikimo etapus įsipareigoja suteikti </w:t>
            </w:r>
            <w:r>
              <w:rPr>
                <w:rFonts w:cstheme="minorHAnsi"/>
                <w:b/>
                <w:sz w:val="24"/>
                <w:szCs w:val="24"/>
              </w:rPr>
              <w:t xml:space="preserve">ne vėliau kaip per</w:t>
            </w:r>
            <w:r>
              <w:rPr>
                <w:rFonts w:cstheme="minorHAnsi"/>
                <w:sz w:val="24"/>
                <w:szCs w:val="24"/>
              </w:rPr>
              <w:t xml:space="preserve"> </w:t>
            </w:r>
            <w:r>
              <w:rPr>
                <w:rFonts w:cstheme="minorHAnsi"/>
                <w:b/>
                <w:bCs/>
                <w:sz w:val="24"/>
                <w:szCs w:val="24"/>
              </w:rPr>
              <w:t xml:space="preserve">4 (keturis) mėnesius</w:t>
            </w:r>
            <w:r>
              <w:rPr>
                <w:rFonts w:cstheme="minorHAnsi"/>
                <w:sz w:val="24"/>
                <w:szCs w:val="24"/>
              </w:rPr>
              <w:t xml:space="preserve"> nuo Sutarties įsigaliojimo dienos.</w:t>
            </w:r>
          </w:p>
          <w:p>
            <w:pPr>
              <w:spacing w:line="240" w:lineRule="auto"/>
              <w:ind w:firstLine="0"/>
              <w:rPr>
                <w:rFonts w:cstheme="minorHAnsi"/>
                <w:sz w:val="24"/>
                <w:szCs w:val="24"/>
              </w:rPr>
            </w:pPr>
            <w:r>
              <w:rPr>
                <w:rFonts w:cstheme="minorHAnsi"/>
                <w:color w:val="000000"/>
                <w:kern w:val="2"/>
                <w:sz w:val="24"/>
                <w:szCs w:val="24"/>
              </w:rPr>
              <w:t xml:space="preserve">Tiekėjas įsipareigoja </w:t>
            </w:r>
            <w:r>
              <w:rPr>
                <w:rFonts w:cstheme="minorHAnsi"/>
                <w:sz w:val="24"/>
                <w:szCs w:val="24"/>
              </w:rPr>
              <w:t xml:space="preserve">suteikti Paslaugas</w:t>
            </w:r>
            <w:r>
              <w:rPr>
                <w:rFonts w:cstheme="minorHAnsi"/>
                <w:kern w:val="2"/>
                <w:sz w:val="24"/>
                <w:szCs w:val="24"/>
              </w:rPr>
              <w:t xml:space="preserve"> Techninėje specifikacijoje </w:t>
            </w:r>
            <w:r>
              <w:rPr>
                <w:rFonts w:cstheme="minorHAnsi"/>
                <w:sz w:val="24"/>
                <w:szCs w:val="24"/>
              </w:rPr>
              <w:t xml:space="preserve">nurodytų etapų eiliškumu, </w:t>
            </w:r>
            <w:r>
              <w:rPr>
                <w:rFonts w:cstheme="minorHAnsi"/>
                <w:kern w:val="2"/>
                <w:sz w:val="24"/>
                <w:szCs w:val="24"/>
              </w:rPr>
              <w:t xml:space="preserve">terminais ir sąlygomis.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4.2. Paslaugų / jų dalies / etapo / periodo suteikimo termino pratęsimas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kern w:val="2"/>
                <w:sz w:val="24"/>
                <w:szCs w:val="24"/>
              </w:rPr>
            </w:pPr>
            <w:r>
              <w:rPr>
                <w:kern w:val="2"/>
                <w:sz w:val="24"/>
                <w:szCs w:val="24"/>
              </w:rPr>
              <w:t xml:space="preserve">Tiekėjas turi teisę į  Techninės specifikacijos 2.1.2 punkte </w:t>
            </w:r>
            <w:r>
              <w:rPr>
                <w:rFonts w:ascii="Calibri" w:hAnsi="Calibri" w:cs="Calibri"/>
                <w:kern w:val="2"/>
                <w:sz w:val="24"/>
                <w:szCs w:val="24"/>
              </w:rPr>
              <w:t xml:space="preserve">nurodyto Paslaugų suteikimo termino  pratęsimą, tačiau tik tuo atveju, jei atsiranda įrodymais pagrįstų kliūčių ar trukdymų, kurių atsiradimui Tiekėjas neturi įtakos </w:t>
            </w:r>
            <w:r>
              <w:rPr>
                <w:rFonts w:ascii="Calibri" w:hAnsi="Calibri" w:cs="Calibri"/>
                <w:sz w:val="24"/>
                <w:szCs w:val="24"/>
                <w:lang w:val="en-US"/>
              </w:rPr>
              <w:t xml:space="preserve">(pvz., nesurinkus pakankamo respondentų skaičiaus). </w:t>
            </w:r>
            <w:r>
              <w:rPr>
                <w:rFonts w:ascii="Calibri" w:hAnsi="Calibri" w:cs="Calibri"/>
                <w:kern w:val="2"/>
                <w:sz w:val="24"/>
                <w:szCs w:val="24"/>
              </w:rPr>
              <w:t xml:space="preserve">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(trisdešimt) kalendorinių </w:t>
            </w:r>
            <w:r>
              <w:rPr>
                <w:rFonts w:ascii="Calibri" w:hAnsi="Calibri" w:cs="Calibri"/>
                <w:kern w:val="2"/>
                <w:sz w:val="24"/>
                <w:szCs w:val="24"/>
              </w:rPr>
              <w:t xml:space="preserve">dienų laikotarpiui.</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4.3. Užsakymų teikimo tvarka</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color w:val="000000"/>
                <w:sz w:val="24"/>
                <w:szCs w:val="24"/>
              </w:rPr>
              <w:t xml:space="preserve">N</w:t>
            </w:r>
            <w:r>
              <w:rPr>
                <w:rFonts w:eastAsia="Times New Roman" w:cstheme="minorHAnsi"/>
                <w:sz w:val="24"/>
                <w:szCs w:val="24"/>
              </w:rPr>
              <w:t xml:space="preserve">etaikoma </w:t>
            </w:r>
          </w:p>
        </w:tc>
      </w:tr>
      <w:tr>
        <w:trPr>
          <w:trHeight w:val="76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4.4. Dėl minimalios Užsakymo vertės ar apimties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4.5. Pateikiami dokumentai</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4.5.1. Turi būti pateikiami šie dokumentai: Paslaugų priėmimo-perdavimo aktas, sąskaita ir kiti dokumentai, nurodyti Techninėje specifikacijoje. Tiekėjui nepateikus nurodytų dokumentų, laikoma, kad Paslaugos neatitinka Sutartyje nustatytų reikalavimų.</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5. SUTARTIES KAINA IR ATSISKAITYMO TVARKA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5.1. Sutarčiai taikomas kainos apskaičiavimo būdas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5.1.1. Fiksuotos kainos kainodara.</w:t>
            </w:r>
          </w:p>
          <w:p>
            <w:pPr>
              <w:spacing w:line="240" w:lineRule="auto"/>
              <w:rPr>
                <w:rFonts w:eastAsia="Times New Roman" w:cstheme="minorHAnsi"/>
                <w:sz w:val="24"/>
                <w:szCs w:val="24"/>
              </w:rPr>
            </w:pPr>
          </w:p>
          <w:p>
            <w:pPr>
              <w:spacing w:line="240" w:lineRule="auto"/>
              <w:rPr>
                <w:rFonts w:cstheme="minorHAnsi"/>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5.2. Pradinės Sutarties vertė ir Sutarties kaina, kai taikoma </w:t>
            </w:r>
            <w:r>
              <w:rPr>
                <w:rFonts w:eastAsia="Times New Roman" w:cstheme="minorHAnsi"/>
                <w:b/>
                <w:sz w:val="24"/>
                <w:szCs w:val="24"/>
                <w:u w:val="single"/>
              </w:rPr>
              <w:t xml:space="preserve">fiksuotos kainos </w:t>
            </w:r>
            <w:r>
              <w:rPr>
                <w:rFonts w:eastAsia="Times New Roman" w:cstheme="minorHAnsi"/>
                <w:b/>
                <w:sz w:val="24"/>
                <w:szCs w:val="24"/>
              </w:rPr>
              <w:t xml:space="preserve">kainodara</w:t>
            </w:r>
          </w:p>
          <w:p>
            <w:pPr>
              <w:spacing w:line="240" w:lineRule="auto"/>
              <w:rPr>
                <w:rFonts w:eastAsia="Times New Roman" w:cstheme="minorHAnsi"/>
                <w:b/>
                <w:sz w:val="24"/>
                <w:szCs w:val="24"/>
              </w:rPr>
            </w:pPr>
          </w:p>
          <w:p>
            <w:pPr>
              <w:spacing w:line="240" w:lineRule="auto"/>
              <w:rPr>
                <w:rFonts w:eastAsia="Times New Roman" w:cstheme="minorHAnsi"/>
                <w:b/>
                <w:sz w:val="24"/>
                <w:szCs w:val="24"/>
              </w:rPr>
            </w:pPr>
          </w:p>
          <w:p>
            <w:pPr>
              <w:spacing w:line="240" w:lineRule="auto"/>
              <w:rPr>
                <w:rFonts w:eastAsia="Times New Roman" w:cstheme="minorHAnsi"/>
                <w:b/>
                <w:sz w:val="24"/>
                <w:szCs w:val="24"/>
              </w:rPr>
            </w:pPr>
          </w:p>
          <w:p>
            <w:pPr>
              <w:spacing w:line="240" w:lineRule="auto"/>
              <w:rPr>
                <w:rFonts w:eastAsia="Times New Roman" w:cstheme="minorHAnsi"/>
                <w:b/>
                <w:sz w:val="24"/>
                <w:szCs w:val="24"/>
              </w:rPr>
            </w:pPr>
          </w:p>
          <w:p>
            <w:pPr>
              <w:spacing w:line="240" w:lineRule="auto"/>
              <w:rPr>
                <w:rFonts w:eastAsia="Times New Roman" w:cstheme="minorHAnsi"/>
                <w:sz w:val="24"/>
                <w:szCs w:val="24"/>
              </w:rPr>
            </w:pP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rFonts w:eastAsia="Times New Roman" w:cstheme="minorHAnsi"/>
                <w:sz w:val="24"/>
                <w:szCs w:val="24"/>
              </w:rPr>
              <w:t xml:space="preserve">5.2.1. </w:t>
            </w:r>
            <w:r>
              <w:rPr>
                <w:rFonts w:eastAsia="Times New Roman" w:cstheme="minorHAnsi"/>
                <w:color w:val="000000"/>
                <w:sz w:val="24"/>
                <w:szCs w:val="24"/>
              </w:rPr>
              <w:t xml:space="preserve">Pradinė Sutarties vertė </w:t>
            </w:r>
            <w:r>
              <w:rPr>
                <w:rFonts w:eastAsia="Times New Roman" w:cstheme="minorHAnsi"/>
                <w:color w:val="000000"/>
                <w:sz w:val="24"/>
                <w:szCs w:val="24"/>
              </w:rPr>
              <w:t xml:space="preserve">– </w:t>
            </w:r>
            <w:r>
              <w:rPr>
                <w:rFonts w:eastAsia="Times New Roman" w:cstheme="minorHAnsi"/>
                <w:color w:val="000000"/>
                <w:sz w:val="24"/>
                <w:szCs w:val="24"/>
              </w:rPr>
              <w:t xml:space="preserve">[suma skaičiais] Eur (suma žodžiais) be PVM. PVM sudaro </w:t>
            </w:r>
            <w:r>
              <w:rPr>
                <w:rFonts w:eastAsia="Times New Roman" w:cstheme="minorHAnsi"/>
                <w:color w:val="000000"/>
                <w:sz w:val="24"/>
                <w:szCs w:val="24"/>
              </w:rPr>
              <w:t xml:space="preserve">– </w:t>
            </w:r>
            <w:r>
              <w:rPr>
                <w:rFonts w:eastAsia="Times New Roman" w:cstheme="minorHAnsi"/>
                <w:color w:val="000000"/>
                <w:sz w:val="24"/>
                <w:szCs w:val="24"/>
              </w:rPr>
              <w:t xml:space="preserve">[suma skaičiais] Eur (suma žodžiais).</w:t>
            </w:r>
          </w:p>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5.2.2. Sutarties kaina </w:t>
            </w:r>
            <w:r>
              <w:rPr>
                <w:rFonts w:eastAsia="Times New Roman" w:cstheme="minorHAnsi"/>
                <w:color w:val="000000"/>
                <w:sz w:val="24"/>
                <w:szCs w:val="24"/>
              </w:rPr>
              <w:t xml:space="preserve">– </w:t>
            </w:r>
            <w:r>
              <w:rPr>
                <w:rFonts w:eastAsia="Times New Roman" w:cstheme="minorHAnsi"/>
                <w:color w:val="000000"/>
                <w:sz w:val="24"/>
                <w:szCs w:val="24"/>
              </w:rPr>
              <w:t xml:space="preserve">[suma skaičiais] Eur (suma žodžiais) su PVM.</w:t>
            </w:r>
          </w:p>
          <w:p>
            <w:pPr>
              <w:spacing w:line="240" w:lineRule="auto"/>
              <w:ind w:firstLine="0"/>
              <w:rPr>
                <w:rFonts w:cstheme="minorHAnsi"/>
                <w:sz w:val="24"/>
                <w:szCs w:val="24"/>
              </w:rPr>
            </w:pPr>
            <w:r>
              <w:rPr>
                <w:rFonts w:eastAsia="Times New Roman" w:cstheme="minorHAnsi"/>
                <w:color w:val="000000"/>
                <w:sz w:val="24"/>
                <w:szCs w:val="24"/>
              </w:rPr>
              <w:t xml:space="preserve">5.2.3. Šioje Sutartyje Pradinės Sutarties vertė yra lygi Tiekėjo pasiūlymo kainai be PVM, nurodytai už visą pirkimo dokumentuose ir Sutartyje nurodytą Paslaugų kiekį ir (ar) apimtį.</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5.3. Sutarties kainos / įkainių perskaičiavimas taikant </w:t>
            </w:r>
            <w:r>
              <w:rPr>
                <w:rFonts w:eastAsia="Times New Roman" w:cstheme="minorHAnsi"/>
                <w:b/>
                <w:sz w:val="24"/>
                <w:szCs w:val="24"/>
                <w:u w:val="single"/>
              </w:rPr>
              <w:t xml:space="preserve">peržiūros</w:t>
            </w:r>
            <w:r>
              <w:rPr>
                <w:rFonts w:eastAsia="Times New Roman" w:cstheme="minorHAnsi"/>
                <w:b/>
                <w:sz w:val="24"/>
                <w:szCs w:val="24"/>
              </w:rPr>
              <w:t xml:space="preserve"> taisykles</w:t>
            </w:r>
          </w:p>
          <w:p>
            <w:pPr>
              <w:spacing w:line="240" w:lineRule="auto"/>
              <w:rPr>
                <w:rFonts w:eastAsia="Times New Roman" w:cstheme="minorHAnsi"/>
                <w:sz w:val="24"/>
                <w:szCs w:val="24"/>
              </w:rPr>
            </w:pP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color w:val="000000"/>
                <w:sz w:val="24"/>
                <w:szCs w:val="24"/>
              </w:rPr>
            </w:pPr>
            <w:r>
              <w:rPr>
                <w:rFonts w:eastAsia="Times New Roman" w:cstheme="minorHAnsi"/>
                <w:color w:val="000000"/>
                <w:sz w:val="24"/>
                <w:szCs w:val="24"/>
              </w:rPr>
              <w:t xml:space="preserve">Sutarties kaina bus perskaičiuojama:</w:t>
            </w:r>
          </w:p>
          <w:p>
            <w:pPr>
              <w:spacing w:line="240" w:lineRule="auto"/>
              <w:ind w:firstLine="0"/>
              <w:rPr>
                <w:rFonts w:cstheme="minorHAnsi"/>
                <w:color w:val="000000"/>
                <w:sz w:val="24"/>
                <w:szCs w:val="24"/>
              </w:rPr>
            </w:pPr>
            <w:r>
              <w:rPr>
                <w:rFonts w:eastAsia="Times New Roman" w:cstheme="minorHAnsi"/>
                <w:color w:val="000000"/>
                <w:sz w:val="24"/>
                <w:szCs w:val="24"/>
              </w:rPr>
              <w:t xml:space="preserve">5.3.1. dėl PVM tarifo pasikeitimo;</w:t>
            </w:r>
          </w:p>
          <w:p>
            <w:pPr>
              <w:spacing w:line="240" w:lineRule="auto"/>
              <w:ind w:firstLine="0"/>
              <w:rPr>
                <w:rFonts w:cstheme="minorHAnsi"/>
                <w:color w:val="000000"/>
                <w:sz w:val="24"/>
                <w:szCs w:val="24"/>
              </w:rPr>
            </w:pPr>
            <w:r>
              <w:rPr>
                <w:rFonts w:eastAsia="Times New Roman" w:cstheme="minorHAnsi"/>
                <w:color w:val="000000"/>
                <w:sz w:val="24"/>
                <w:szCs w:val="24"/>
              </w:rPr>
              <w:t xml:space="preserve">5.3.2. netaikoma;</w:t>
            </w:r>
          </w:p>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5.3.3. netaikoma;</w:t>
            </w:r>
          </w:p>
          <w:p>
            <w:pPr>
              <w:spacing w:line="240" w:lineRule="auto"/>
              <w:ind w:firstLine="0"/>
              <w:rPr>
                <w:rFonts w:cstheme="minorHAnsi"/>
                <w:sz w:val="24"/>
                <w:szCs w:val="24"/>
              </w:rPr>
            </w:pPr>
            <w:r>
              <w:rPr>
                <w:rFonts w:eastAsia="Times New Roman" w:cstheme="minorHAnsi"/>
                <w:color w:val="000000"/>
                <w:sz w:val="24"/>
                <w:szCs w:val="24"/>
              </w:rPr>
              <w:t xml:space="preserve">5.3.4. 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5.3.1. Sutarties kainos / įkainių peržiūra dėl PVM tarifo pasikeitimo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5.3.1.1. 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pPr>
              <w:spacing w:line="240" w:lineRule="auto"/>
              <w:ind w:firstLine="0"/>
              <w:rPr>
                <w:rFonts w:cstheme="minorHAnsi"/>
                <w:sz w:val="24"/>
                <w:szCs w:val="24"/>
              </w:rPr>
            </w:pPr>
            <w:r>
              <w:rPr>
                <w:rFonts w:eastAsia="Times New Roman" w:cstheme="minorHAnsi"/>
                <w:sz w:val="24"/>
                <w:szCs w:val="24"/>
              </w:rPr>
              <w:t xml:space="preserve">5.3.1.2. Perskaičiuota Sutarties kaina / įkainiai įforminami Susitarimu ir turi būti taikomi nuo naujo PVM įvedimo datos (nepriklausomai nuo to, kada pasirašytas Susitarimas).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bCs/>
                <w:sz w:val="24"/>
                <w:szCs w:val="24"/>
              </w:rPr>
              <w:t xml:space="preserve">5.3.2.</w:t>
            </w:r>
            <w:r>
              <w:rPr>
                <w:rFonts w:eastAsia="Times New Roman" w:cstheme="minorHAnsi"/>
                <w:sz w:val="24"/>
                <w:szCs w:val="24"/>
              </w:rPr>
              <w:t xml:space="preserve"> </w:t>
            </w:r>
            <w:r>
              <w:rPr>
                <w:rFonts w:eastAsia="Times New Roman" w:cstheme="minorHAnsi"/>
                <w:b/>
                <w:bCs/>
                <w:sz w:val="24"/>
                <w:szCs w:val="24"/>
              </w:rPr>
              <w:t xml:space="preserve">Sutarties kainos / įkainių peržiūra dėl kitų mokesčių, lemiančių Paslaugų kainos / įkainių pokytį, pasikeitimo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Netaikoma</w:t>
            </w:r>
          </w:p>
          <w:p>
            <w:pPr>
              <w:spacing w:line="240" w:lineRule="auto"/>
              <w:rPr>
                <w:rFonts w:eastAsia="Times New Roman" w:cstheme="minorHAnsi"/>
                <w:sz w:val="24"/>
                <w:szCs w:val="24"/>
              </w:rPr>
            </w:pPr>
          </w:p>
          <w:p>
            <w:pPr>
              <w:spacing w:line="240" w:lineRule="auto"/>
              <w:rPr>
                <w:rFonts w:eastAsia="Times New Roman" w:cstheme="minorHAnsi"/>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5.3.3. Sutarties kainos / įkainių peržiūra dėl kainų lygio pokyčio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Netaikoma</w:t>
            </w:r>
          </w:p>
          <w:p>
            <w:pPr>
              <w:spacing w:line="240" w:lineRule="auto"/>
              <w:rPr>
                <w:rFonts w:eastAsia="Times New Roman" w:cstheme="minorHAnsi"/>
                <w:color w:val="000000"/>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5.3.4. Sutarties kainos / įkainių peržiūra dėl kainų lygio pokyčio pagal </w:t>
            </w:r>
            <w:r>
              <w:rPr>
                <w:rFonts w:eastAsia="Times New Roman" w:cstheme="minorHAnsi"/>
                <w:b/>
                <w:bCs/>
                <w:sz w:val="24"/>
                <w:szCs w:val="24"/>
              </w:rPr>
              <w:t xml:space="preserve">Paslaugų</w:t>
            </w:r>
            <w:r>
              <w:rPr>
                <w:rFonts w:eastAsia="Times New Roman" w:cstheme="minorHAnsi"/>
                <w:b/>
                <w:sz w:val="24"/>
                <w:szCs w:val="24"/>
              </w:rPr>
              <w:t xml:space="preserve"> grupių kainų pokyčius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Netaikoma</w:t>
            </w:r>
          </w:p>
          <w:p>
            <w:pPr>
              <w:spacing w:line="240" w:lineRule="auto"/>
              <w:rPr>
                <w:rFonts w:cstheme="minorHAnsi"/>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bCs/>
                <w:sz w:val="24"/>
                <w:szCs w:val="24"/>
              </w:rPr>
              <w:t xml:space="preserve">5.4. Sutarties kainos / įkainių apskaičiavimas taikant </w:t>
            </w:r>
            <w:r>
              <w:rPr>
                <w:rFonts w:eastAsia="Times New Roman" w:cstheme="minorHAnsi"/>
                <w:b/>
                <w:bCs/>
                <w:sz w:val="24"/>
                <w:szCs w:val="24"/>
                <w:u w:val="single"/>
              </w:rPr>
              <w:t xml:space="preserve">kiekio (apimties)</w:t>
            </w:r>
            <w:r>
              <w:rPr>
                <w:rFonts w:eastAsia="Times New Roman" w:cstheme="minorHAnsi"/>
                <w:b/>
                <w:bCs/>
                <w:sz w:val="24"/>
                <w:szCs w:val="24"/>
              </w:rPr>
              <w:t xml:space="preserve"> keitimo taisykles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Netaikoma</w:t>
            </w:r>
          </w:p>
          <w:p>
            <w:pPr>
              <w:spacing w:line="240" w:lineRule="auto"/>
              <w:rPr>
                <w:rFonts w:eastAsia="Times New Roman" w:cstheme="minorHAnsi"/>
                <w:sz w:val="24"/>
                <w:szCs w:val="24"/>
              </w:rPr>
            </w:pPr>
          </w:p>
          <w:p>
            <w:pPr>
              <w:spacing w:line="240" w:lineRule="auto"/>
              <w:rPr>
                <w:rFonts w:cstheme="minorHAnsi"/>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5.5. Atsiskaitymo su Tiekėju terminas ir tvarka</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5.5.1. Pirkėjas atsiskaito su Tiekėju </w:t>
            </w:r>
            <w:r>
              <w:rPr>
                <w:rFonts w:eastAsia="Times New Roman" w:cstheme="minorHAnsi"/>
                <w:b/>
                <w:bCs/>
                <w:sz w:val="24"/>
                <w:szCs w:val="24"/>
              </w:rPr>
              <w:t xml:space="preserve">ne vėliau kaip per 60 (šešiasdešimt) kalendorinių </w:t>
            </w:r>
            <w:r>
              <w:rPr>
                <w:rFonts w:eastAsia="Times New Roman" w:cstheme="minorHAnsi"/>
                <w:sz w:val="24"/>
                <w:szCs w:val="24"/>
              </w:rPr>
              <w:t xml:space="preserve">dienų nuo tinkamos Sąskaitos gavimo dienos. </w:t>
            </w:r>
          </w:p>
          <w:p>
            <w:pPr>
              <w:spacing w:line="240" w:lineRule="auto"/>
              <w:ind w:firstLine="0"/>
              <w:rPr>
                <w:rFonts w:eastAsia="Times New Roman" w:cstheme="minorHAnsi"/>
                <w:sz w:val="24"/>
                <w:szCs w:val="24"/>
              </w:rPr>
            </w:pPr>
            <w:r>
              <w:rPr>
                <w:rFonts w:eastAsia="Times New Roman" w:cstheme="minorHAnsi"/>
                <w:sz w:val="24"/>
                <w:szCs w:val="24"/>
              </w:rPr>
              <w:t xml:space="preserve">5.5.2. Paslaugos priimamos Šalims pasirašant Paslaugų priėmimo </w:t>
            </w:r>
            <w:r>
              <w:rPr>
                <w:rFonts w:eastAsia="Times New Roman" w:cstheme="minorHAnsi"/>
                <w:sz w:val="24"/>
                <w:szCs w:val="24"/>
              </w:rPr>
              <w:t xml:space="preserve">– </w:t>
            </w:r>
            <w:r>
              <w:rPr>
                <w:rFonts w:eastAsia="Times New Roman" w:cstheme="minorHAnsi"/>
                <w:sz w:val="24"/>
                <w:szCs w:val="24"/>
              </w:rPr>
              <w:t xml:space="preserve">perdavimo aktą. Tiekėjas atsakingas už priėmimo-perdavimo akto parengimą ir pateikimą Pirkėjui. Paslaugų suteikimo data yra Paslaugų priėmimo-perdavimo akto pasirašymo diena.</w:t>
            </w:r>
          </w:p>
          <w:p>
            <w:pPr>
              <w:spacing w:line="240" w:lineRule="auto"/>
              <w:ind w:firstLine="0"/>
              <w:rPr>
                <w:rFonts w:cstheme="minorHAnsi"/>
                <w:sz w:val="24"/>
                <w:szCs w:val="24"/>
              </w:rPr>
            </w:pPr>
            <w:r>
              <w:rPr>
                <w:rFonts w:eastAsia="Times New Roman" w:cstheme="minorHAnsi"/>
                <w:sz w:val="24"/>
                <w:szCs w:val="24"/>
              </w:rPr>
              <w:t xml:space="preserve">5.5.3</w:t>
            </w:r>
            <w:r>
              <w:rPr>
                <w:rFonts w:eastAsia="Times New Roman" w:cstheme="minorHAnsi"/>
                <w:sz w:val="24"/>
                <w:szCs w:val="24"/>
              </w:rPr>
              <w:t xml:space="preserve">. Jeigu Pirkėjas nenustato jokių trūkumų, pasirašomas priėmimo-perdavimo aktas, kurio pagrindu išrašoma sąskaita-faktūra. Jeigu nustatomi trūkumai, Tiekėjas juos turi pašalinti per 5 darbo dienas nuo pranešimo apie nustatytus trūkumus gavimo dienos. Pranešimas apie nustatytus trūkumus Tiekėjui siunčiamas elektroniniu paštu.</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5.6. Avansas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5.7. Avanso užtikrinimas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6. PASLAUGŲ KOKYBĖ IR GARANTINIAI ĮSIPAREIGOJIMAI</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6.1. Garantinis terminas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6.2. Terminas Paslaugų trūkumams pašalinti</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6.2.1.</w:t>
            </w:r>
            <w:r>
              <w:rPr>
                <w:rFonts w:cstheme="minorHAnsi"/>
                <w:sz w:val="24"/>
                <w:szCs w:val="24"/>
              </w:rPr>
              <w:t xml:space="preserve"> </w:t>
            </w:r>
            <w:r>
              <w:rPr>
                <w:rFonts w:eastAsia="Times New Roman" w:cstheme="minorHAnsi"/>
                <w:sz w:val="24"/>
                <w:szCs w:val="24"/>
              </w:rPr>
              <w:t xml:space="preserve">Sutarties galiojimo metu nustačius Paslaugų trūkumų, Tiekėjas turi ne vėliau kaip per 5 d. d. nuo Pirkėjo pranešimo pateikimo dienos pašalinti Paslaugų trūkumus.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6.3. Kokybinių kriterijų įgyvendinimo </w:t>
            </w:r>
            <w:r>
              <w:rPr>
                <w:rFonts w:eastAsia="Times New Roman" w:cstheme="minorHAnsi"/>
                <w:b/>
                <w:bCs/>
                <w:sz w:val="24"/>
                <w:szCs w:val="24"/>
              </w:rPr>
              <w:t xml:space="preserve">ir </w:t>
            </w:r>
            <w:r>
              <w:rPr>
                <w:rFonts w:eastAsia="Times New Roman" w:cstheme="minorHAnsi"/>
                <w:b/>
                <w:sz w:val="24"/>
                <w:szCs w:val="24"/>
              </w:rPr>
              <w:t xml:space="preserve">tikrinimo tvarka</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7. SUTARTIES VYKDYMUI PASITELKIAMI SUBTIEKĖJAI IR (AR) SPECIALISTAI</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bCs/>
                <w:sz w:val="24"/>
                <w:szCs w:val="24"/>
              </w:rPr>
            </w:pPr>
            <w:r>
              <w:rPr>
                <w:rFonts w:eastAsia="Times New Roman" w:cstheme="minorHAnsi"/>
                <w:b/>
                <w:bCs/>
                <w:sz w:val="24"/>
                <w:szCs w:val="24"/>
              </w:rPr>
              <w:t xml:space="preserve">7.1. Sutarties vykdymui pasitelkiami subtiekėjai ir (ar) specialistai</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[nurodyti]</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8. PRIEVOLIŲ PAGAL SUTARTĮ ĮVYKDYMO UŽTIKRINIMAS</w:t>
            </w:r>
          </w:p>
        </w:tc>
      </w:tr>
      <w:tr>
        <w:trPr>
          <w:trHeight w:val="932"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8.1. Prievolių pagal Sutartį įvykdymo užtikrinimas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8.1.Prievolių pagal Sutartį įvykdymas užtikrinamas:</w:t>
            </w:r>
          </w:p>
          <w:p>
            <w:pPr>
              <w:spacing w:line="240" w:lineRule="auto"/>
              <w:ind w:firstLine="0"/>
              <w:rPr>
                <w:rFonts w:eastAsia="Times New Roman" w:cstheme="minorHAnsi"/>
                <w:sz w:val="24"/>
                <w:szCs w:val="24"/>
              </w:rPr>
            </w:pPr>
            <w:r>
              <w:rPr>
                <w:rFonts w:eastAsia="Times New Roman" w:cstheme="minorHAnsi"/>
                <w:sz w:val="24"/>
                <w:szCs w:val="24"/>
              </w:rPr>
              <w:t xml:space="preserve">8.1.1. Netesybomis (delspinigiais, bauda).</w:t>
            </w:r>
          </w:p>
          <w:p>
            <w:pPr>
              <w:spacing w:line="240" w:lineRule="auto"/>
              <w:rPr>
                <w:rFonts w:eastAsia="Times New Roman" w:cstheme="minorHAnsi"/>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8.2 Sutarties įvykdymo užtikrinimo galiojimo terminas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8.3. Sutarties įvykdymo užtikrinimo pateikimas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 </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9. ŠALIŲ ATSAKOMYBĖ</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9.1. Pirkėjui taikomos netesybos už mokėjimų pagal Sutartį vėlavimą</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color w:val="000000"/>
                <w:sz w:val="24"/>
                <w:szCs w:val="24"/>
              </w:rPr>
              <w:t xml:space="preserve">9.1.1. Jei </w:t>
            </w:r>
            <w:r>
              <w:rPr>
                <w:rFonts w:eastAsia="Times New Roman" w:cstheme="minorHAnsi"/>
                <w:color w:val="000000"/>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9.2. Tiekėjui taikomos netesybos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cstheme="minorHAnsi"/>
                <w:sz w:val="24"/>
                <w:szCs w:val="24"/>
              </w:rPr>
            </w:pPr>
            <w:r>
              <w:rPr>
                <w:rFonts w:cstheme="minorHAnsi"/>
                <w:color w:val="000000"/>
                <w:sz w:val="24"/>
                <w:szCs w:val="24"/>
                <w:lang w:val="lt"/>
              </w:rPr>
              <w:t xml:space="preserve">9.2.1</w:t>
            </w:r>
            <w:r>
              <w:rPr>
                <w:rFonts w:cstheme="minorHAnsi"/>
                <w:sz w:val="24"/>
                <w:szCs w:val="24"/>
                <w:lang w:val="lt"/>
              </w:rPr>
              <w:t xml:space="preserve">.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pPr>
              <w:spacing w:line="276" w:lineRule="auto"/>
              <w:ind w:firstLine="0"/>
              <w:rPr>
                <w:rFonts w:cstheme="minorHAnsi"/>
                <w:color w:val="000000"/>
                <w:sz w:val="24"/>
                <w:szCs w:val="24"/>
              </w:rPr>
            </w:pPr>
            <w:r>
              <w:rPr>
                <w:rFonts w:cstheme="minorHAnsi"/>
                <w:kern w:val="2"/>
                <w:sz w:val="24"/>
                <w:szCs w:val="24"/>
              </w:rPr>
              <w:t xml:space="preserve">9.2.2. Tiekėjas privalo sumokėti Pirkėjui netesybas per 5 (penkias) darbo dienas nuo Pirkėjo pareikalavimo, jeigu netesybų suma nėra </w:t>
            </w:r>
            <w:r>
              <w:rPr>
                <w:rFonts w:cstheme="minorHAnsi"/>
                <w:sz w:val="24"/>
                <w:szCs w:val="24"/>
              </w:rPr>
              <w:t xml:space="preserve">išskaitoma iš Tiekėjui mokėtinos sumos.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9.3. Tiekėjui / Pirkėjui taikoma bauda nutraukus Sutartį dėl esminio Sutarties pažeidimo ar nepagrįstai nutraukus Sutarties vykdymą ne Sutartyje nustatyta tvarka</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ind w:firstLine="0"/>
              <w:rPr>
                <w:rFonts w:cstheme="minorHAnsi"/>
                <w:bCs/>
                <w:sz w:val="24"/>
                <w:szCs w:val="24"/>
              </w:rPr>
            </w:pPr>
            <w:r>
              <w:rPr>
                <w:rFonts w:cstheme="minorHAnsi"/>
                <w:bCs/>
                <w:kern w:val="2"/>
                <w:sz w:val="24"/>
                <w:szCs w:val="24"/>
              </w:rPr>
              <w:t xml:space="preserve">9.3.1. Nutraukus Sutartį dėl esminio Sutarties pažeidimo, nustatyto Sutarties Specialiosiose sąlygose, mokama 10 (dešimt) procentų dydžio bauda nuo Pradinės Sutarties vertės, nurodytos Specialiųjų sąlygų 5.2 punkte.</w:t>
            </w:r>
          </w:p>
          <w:p>
            <w:pPr>
              <w:spacing w:line="240" w:lineRule="auto"/>
              <w:ind w:firstLine="0"/>
              <w:rPr>
                <w:rFonts w:cstheme="minorHAnsi"/>
                <w:sz w:val="24"/>
                <w:szCs w:val="24"/>
              </w:rPr>
            </w:pPr>
            <w:r>
              <w:rPr>
                <w:rFonts w:cstheme="minorHAnsi"/>
                <w:bCs/>
                <w:sz w:val="24"/>
                <w:szCs w:val="24"/>
              </w:rPr>
              <w:t xml:space="preserve">9.3.2. Nepagrįstai nutraukus Sutarties vykdymą ne Sutartyje nustatyta tvarka, mokama </w:t>
            </w:r>
            <w:r>
              <w:rPr>
                <w:rFonts w:cstheme="minorHAnsi"/>
                <w:bCs/>
                <w:kern w:val="2"/>
                <w:sz w:val="24"/>
                <w:szCs w:val="24"/>
              </w:rPr>
              <w:t xml:space="preserve">10 (dešimt) procentų dydžio bauda nuo Pradinės Sutarties vertės, nurodytos Specialiųjų sąlygų 5.2 punkte.</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9.4. Tiekėjui taikoma bauda dėl esamų subtiekėjų ar specialistų pakeitimo / naujų subtiekėjų pasitelkimo nesilaikant Bendrosiose sąlygose nurodytos subtiekėjų ir (ar) specialistų keitimo tvarkos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color w:val="000000"/>
                <w:sz w:val="24"/>
                <w:szCs w:val="24"/>
              </w:rPr>
              <w:t xml:space="preserve">Netaikoma  </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9.5. Tiekėjui taikomos baudos dėl aplinkosauginių ir (arba) socialinių kriterijų nesilaikymo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Netaikoma</w:t>
            </w:r>
          </w:p>
          <w:p>
            <w:pPr>
              <w:spacing w:line="240" w:lineRule="auto"/>
              <w:rPr>
                <w:rFonts w:cstheme="minorHAnsi"/>
                <w:sz w:val="24"/>
                <w:szCs w:val="24"/>
              </w:rPr>
            </w:pP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9.6. Tiekėjui / Pirkėjui taikoma bauda dėl konfidencialumo reikalavimų nesilaikymo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9.7. Tiekėjui taikomos netesybos dėl pirkimo dokumentuose nustatytų kokybinių kriterijų nepasiekimo Sutarties vykdymo metu</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4472C4"/>
                <w:sz w:val="24"/>
                <w:szCs w:val="24"/>
              </w:rPr>
            </w:pPr>
            <w:r>
              <w:rPr>
                <w:rFonts w:eastAsia="Times New Roman" w:cstheme="minorHAnsi"/>
                <w:sz w:val="24"/>
                <w:szCs w:val="24"/>
              </w:rPr>
              <w:t xml:space="preserve">Netaikoma</w:t>
            </w:r>
          </w:p>
        </w:tc>
      </w:tr>
      <w:tr>
        <w:trPr>
          <w:trHeight w:val="95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9.8. Tiekėjui taikomos netesybos dėl Sutarties įvykdymo užtikrinimo </w:t>
            </w:r>
            <w:r>
              <w:rPr>
                <w:rFonts w:eastAsia="Times New Roman" w:cstheme="minorHAnsi"/>
                <w:b/>
                <w:bCs/>
                <w:sz w:val="24"/>
                <w:szCs w:val="24"/>
              </w:rPr>
              <w:t xml:space="preserve">nepratęsimo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cstheme="minorHAnsi"/>
                <w:kern w:val="2"/>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bCs/>
                <w:sz w:val="24"/>
                <w:szCs w:val="24"/>
              </w:rPr>
              <w:t xml:space="preserve">9.9. Tiekėjui taikoma bauda dėl Pirkėjo simbolių, pavadinimo ir ženklo reklamoje ar rinkodaroje naudojimo reikalavimų nesilaikymo bei draudimo naudotis Pirkėjo sukurtais intelektiniais veiklos rezultatais nesilaikymo</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4472C4"/>
                <w:sz w:val="24"/>
                <w:szCs w:val="24"/>
              </w:rPr>
            </w:pPr>
            <w:r>
              <w:rPr>
                <w:rFonts w:eastAsia="Times New Roman" w:cstheme="minorHAnsi"/>
                <w:sz w:val="24"/>
                <w:szCs w:val="24"/>
              </w:rPr>
              <w:t xml:space="preserve">Netaikoma</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lang w:val="en-US"/>
              </w:rPr>
              <w:t xml:space="preserve">9.9. </w:t>
            </w:r>
            <w:r>
              <w:rPr>
                <w:rFonts w:eastAsia="Times New Roman" w:cstheme="minorHAnsi"/>
                <w:b/>
                <w:sz w:val="24"/>
                <w:szCs w:val="24"/>
              </w:rPr>
              <w:t xml:space="preserve">Kitos netesybos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4472C4"/>
                <w:sz w:val="24"/>
                <w:szCs w:val="24"/>
              </w:rPr>
            </w:pPr>
            <w:r>
              <w:rPr>
                <w:rFonts w:eastAsia="Times New Roman" w:cstheme="minorHAnsi"/>
                <w:color w:val="000000"/>
                <w:sz w:val="24"/>
                <w:szCs w:val="24"/>
              </w:rPr>
              <w:t xml:space="preserve">-</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cstheme="minorHAnsi"/>
                <w:sz w:val="24"/>
                <w:szCs w:val="24"/>
              </w:rPr>
            </w:pPr>
            <w:r>
              <w:rPr>
                <w:rFonts w:eastAsia="Times New Roman" w:cstheme="minorHAnsi"/>
                <w:b/>
                <w:sz w:val="24"/>
                <w:szCs w:val="24"/>
              </w:rPr>
              <w:t xml:space="preserve">10. ESMINĖS SUTARTIES SĄLYGOS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lang w:val="en-US"/>
              </w:rPr>
              <w:t xml:space="preserve">10.1. </w:t>
            </w:r>
            <w:r>
              <w:rPr>
                <w:rFonts w:eastAsia="Times New Roman" w:cstheme="minorHAnsi"/>
                <w:b/>
                <w:sz w:val="24"/>
                <w:szCs w:val="24"/>
              </w:rPr>
              <w:t xml:space="preserve">Esminės Sutarties sąlygos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Netaikoma</w:t>
            </w:r>
          </w:p>
          <w:p>
            <w:pPr>
              <w:spacing w:line="240" w:lineRule="auto"/>
              <w:ind w:firstLine="0"/>
              <w:rPr>
                <w:rFonts w:eastAsia="Times New Roman" w:cstheme="minorHAnsi"/>
                <w:color w:val="4472C4"/>
                <w:sz w:val="24"/>
                <w:szCs w:val="24"/>
              </w:rPr>
            </w:pP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11. SUTARTIES GALIOJIMAS IR KEITIMAS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11.1. Sutarties sudarymas ir įsigaliojimas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ind w:firstLine="0"/>
              <w:rPr>
                <w:kern w:val="2"/>
                <w:sz w:val="24"/>
                <w:szCs w:val="24"/>
              </w:rPr>
            </w:pPr>
            <w:r>
              <w:rPr>
                <w:kern w:val="2"/>
                <w:sz w:val="24"/>
                <w:szCs w:val="24"/>
              </w:rPr>
              <w:t xml:space="preserve">Ši Sutartis laikoma sudaryta ir įsigalioja nuo Sutarties pasirašymo dienos (antrosios Šalies pasirašymo dieną).</w:t>
            </w:r>
          </w:p>
          <w:p>
            <w:pPr>
              <w:spacing w:line="240" w:lineRule="auto"/>
              <w:ind w:firstLine="0"/>
              <w:rPr>
                <w:rFonts w:cstheme="minorHAnsi"/>
                <w:sz w:val="24"/>
                <w:szCs w:val="24"/>
              </w:rPr>
            </w:pPr>
            <w:r>
              <w:rPr>
                <w:color w:val="000000"/>
                <w:kern w:val="2"/>
                <w:sz w:val="24"/>
                <w:szCs w:val="24"/>
              </w:rPr>
              <w:t xml:space="preserve">Sutartis galioja iki visiško prievolių įvykdymo (kol bus išnaudota Pradinės Sutarties vertė, bet jos terminas </w:t>
            </w:r>
            <w:r>
              <w:rPr>
                <w:b/>
                <w:bCs/>
                <w:color w:val="000000"/>
                <w:kern w:val="2"/>
                <w:sz w:val="24"/>
                <w:szCs w:val="24"/>
              </w:rPr>
              <w:t xml:space="preserve">negali būti ilgesnis kaip 6 (šeši)</w:t>
            </w:r>
            <w:r>
              <w:rPr>
                <w:color w:val="000000"/>
                <w:kern w:val="2"/>
                <w:sz w:val="24"/>
                <w:szCs w:val="24"/>
              </w:rPr>
              <w:t xml:space="preserve"> mėnesiai </w:t>
            </w:r>
            <w:r>
              <w:rPr>
                <w:kern w:val="2"/>
                <w:sz w:val="24"/>
                <w:szCs w:val="24"/>
              </w:rPr>
              <w:t xml:space="preserve">(4 (keturi</w:t>
            </w:r>
            <w:r>
              <w:rPr>
                <w:kern w:val="2"/>
                <w:sz w:val="24"/>
                <w:szCs w:val="24"/>
              </w:rPr>
              <w:t xml:space="preserve">) mėnesiai Paslaugoms teikti ir 2 (du) mėnesiai apmokėti už suteiktas Paslaugas).</w:t>
            </w:r>
          </w:p>
        </w:tc>
      </w:tr>
      <w:tr>
        <w:trPr>
          <w:trHeight w:val="300" w:hRule="atLeast"/>
        </w:trPr>
        <w:tc>
          <w:tcPr>
            <w:tcW w:type="dxa" w:w="3094"/>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11.2. Sutarties galiojimo termino pratęsimas</w:t>
            </w:r>
          </w:p>
        </w:tc>
        <w:tc>
          <w:tcPr>
            <w:tcW w:type="dxa" w:w="6257"/>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eastAsia="Times New Roman" w:cstheme="minorHAnsi"/>
                <w:sz w:val="24"/>
                <w:szCs w:val="24"/>
              </w:rPr>
              <w:t xml:space="preserve">Netaikoma</w:t>
            </w:r>
          </w:p>
          <w:p>
            <w:pPr>
              <w:spacing w:line="240" w:lineRule="auto"/>
              <w:rPr>
                <w:rFonts w:cstheme="minorHAnsi"/>
                <w:sz w:val="24"/>
                <w:szCs w:val="24"/>
              </w:rPr>
            </w:pP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12. SUTARTIES NUTRAUKIMAS</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12.1. Sutarties nutraukimo pagrindai</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eastAsia="Times New Roman" w:cstheme="minorHAnsi"/>
                <w:sz w:val="24"/>
                <w:szCs w:val="24"/>
              </w:rPr>
            </w:pPr>
            <w:r>
              <w:rPr>
                <w:rFonts w:eastAsia="Times New Roman" w:cstheme="minorHAnsi"/>
                <w:sz w:val="24"/>
                <w:szCs w:val="24"/>
              </w:rPr>
              <w:t xml:space="preserve">Sutartis gali būti nutraukiama rašytiniu Šalių susitarimu arba vienašališkai, Bendrosiose sąlygose nustatyta tvarka.</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sz w:val="24"/>
                <w:szCs w:val="24"/>
              </w:rPr>
            </w:pPr>
            <w:r>
              <w:rPr>
                <w:rFonts w:eastAsia="Times New Roman" w:cstheme="minorHAnsi"/>
                <w:b/>
                <w:sz w:val="24"/>
                <w:szCs w:val="24"/>
              </w:rPr>
              <w:t xml:space="preserve">12.2. Esminiai Sutarties pažeidimai</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eastAsia="Times New Roman" w:cstheme="minorHAnsi"/>
                <w:color w:val="000000"/>
                <w:sz w:val="24"/>
                <w:szCs w:val="24"/>
              </w:rPr>
            </w:pPr>
            <w:r>
              <w:rPr>
                <w:rFonts w:eastAsia="Times New Roman" w:cstheme="minorHAnsi"/>
                <w:color w:val="000000"/>
                <w:sz w:val="24"/>
                <w:szCs w:val="24"/>
              </w:rPr>
              <w:t xml:space="preserve">12.2.1. jeigu Tiekėjas nevykdo prisiimtų įsipareigojimų už Sutartyje nustatytą Sutarties kainą / įkainius;</w:t>
            </w:r>
          </w:p>
          <w:p>
            <w:pPr>
              <w:tabs>
                <w:tab w:val="left" w:pos="567"/>
                <w:tab w:val="left" w:pos="851"/>
                <w:tab w:val="left" w:pos="992"/>
                <w:tab w:val="left" w:pos="1134"/>
              </w:tabs>
              <w:spacing w:line="276" w:lineRule="auto"/>
              <w:ind w:firstLine="0"/>
              <w:rPr>
                <w:rFonts w:eastAsia="Arial" w:cstheme="minorHAnsi"/>
                <w:color w:val="000000"/>
                <w:sz w:val="24"/>
                <w:szCs w:val="24"/>
                <w:lang w:val="lt"/>
              </w:rPr>
            </w:pPr>
            <w:r>
              <w:rPr>
                <w:rFonts w:eastAsia="Arial" w:cstheme="minorHAnsi"/>
                <w:color w:val="000000"/>
                <w:sz w:val="24"/>
                <w:szCs w:val="24"/>
                <w:lang w:val="lt"/>
              </w:rPr>
              <w:t xml:space="preserve">12.2.</w:t>
            </w:r>
            <w:r>
              <w:rPr>
                <w:rFonts w:eastAsia="Arial" w:cstheme="minorHAnsi"/>
                <w:color w:val="000000"/>
                <w:sz w:val="24"/>
                <w:szCs w:val="24"/>
                <w:lang w:val="en-US"/>
              </w:rPr>
              <w:t xml:space="preserve">2</w:t>
            </w:r>
            <w:r>
              <w:rPr>
                <w:rFonts w:eastAsia="Arial" w:cstheme="minorHAnsi"/>
                <w:color w:val="000000"/>
                <w:sz w:val="24"/>
                <w:szCs w:val="24"/>
                <w:lang w:val="lt"/>
              </w:rPr>
              <w:t xml:space="preserve">. jeigu Tiekėjas pažeidžia Paslaugų suteikimo terminus ir priskaičiuotų netesybų už vėlavimą suma viršija 20 (dvidešimt) proc. Pradinės sutarties vertės;</w:t>
            </w:r>
          </w:p>
          <w:p>
            <w:pPr>
              <w:tabs>
                <w:tab w:val="left" w:pos="522"/>
                <w:tab w:val="left" w:pos="664"/>
                <w:tab w:val="left" w:pos="1134"/>
              </w:tabs>
              <w:spacing w:line="276" w:lineRule="auto"/>
              <w:ind w:firstLine="0"/>
              <w:rPr>
                <w:rFonts w:eastAsia="Arial" w:cstheme="minorHAnsi"/>
                <w:color w:val="000000"/>
                <w:sz w:val="24"/>
                <w:szCs w:val="24"/>
                <w:lang w:val="lt"/>
              </w:rPr>
            </w:pPr>
            <w:r>
              <w:rPr>
                <w:rFonts w:eastAsia="Arial" w:cstheme="minorHAnsi"/>
                <w:color w:val="000000"/>
                <w:sz w:val="24"/>
                <w:szCs w:val="24"/>
                <w:lang w:val="lt"/>
              </w:rPr>
              <w:t xml:space="preserve">12.2.3. Tiekėjas pažeidžia Paslaugų suteikimo terminus ir dėl Paslaugų suteikimo vėlavimo Paslaugos tampa nebereikalingos;</w:t>
            </w:r>
          </w:p>
          <w:p>
            <w:pPr>
              <w:tabs>
                <w:tab w:val="left" w:pos="805"/>
                <w:tab w:val="left" w:pos="947"/>
                <w:tab w:val="left" w:pos="1134"/>
              </w:tabs>
              <w:spacing w:line="276" w:lineRule="auto"/>
              <w:ind w:firstLine="0"/>
              <w:rPr>
                <w:rFonts w:eastAsia="Arial" w:cstheme="minorHAnsi"/>
                <w:color w:val="000000"/>
                <w:sz w:val="24"/>
                <w:szCs w:val="24"/>
                <w:lang w:val="lt"/>
              </w:rPr>
            </w:pPr>
            <w:r>
              <w:rPr>
                <w:rFonts w:eastAsia="Arial" w:cstheme="minorHAnsi"/>
                <w:color w:val="000000"/>
                <w:sz w:val="24"/>
                <w:szCs w:val="24"/>
                <w:lang w:val="lt"/>
              </w:rPr>
              <w:t xml:space="preserve">12.2.4. Tiekėjas pažeidžia šios Sutarties nuostatas, reglamentuojančias konkurenciją, intelektinės nuosavybės ar konfidencialios informacijos valdymą;</w:t>
            </w:r>
          </w:p>
          <w:p>
            <w:pPr>
              <w:tabs>
                <w:tab w:val="left" w:pos="522"/>
                <w:tab w:val="left" w:pos="664"/>
              </w:tabs>
              <w:spacing w:line="276" w:lineRule="auto"/>
              <w:ind w:firstLine="0"/>
              <w:rPr>
                <w:rFonts w:eastAsia="Arial" w:cstheme="minorHAnsi"/>
                <w:color w:val="FF0000"/>
                <w:sz w:val="24"/>
                <w:szCs w:val="24"/>
                <w:lang w:val="lt"/>
              </w:rPr>
            </w:pPr>
            <w:r>
              <w:rPr>
                <w:rFonts w:eastAsia="Arial" w:cstheme="minorHAnsi"/>
                <w:color w:val="000000"/>
                <w:sz w:val="24"/>
                <w:szCs w:val="24"/>
                <w:lang w:val="lt"/>
              </w:rPr>
              <w:t xml:space="preserve">12.2.5. Tiekėjas pažeidžia Bendrųjų sąlygų nuostatas dėl Sutarties vykdymui pasitelkiamų naujų subtiekėjų esamų subtiekėjų keitimo.</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cstheme="minorHAnsi"/>
                <w:sz w:val="24"/>
                <w:szCs w:val="24"/>
              </w:rPr>
            </w:pPr>
            <w:r>
              <w:rPr>
                <w:rFonts w:eastAsia="Times New Roman" w:cstheme="minorHAnsi"/>
                <w:b/>
                <w:sz w:val="24"/>
                <w:szCs w:val="24"/>
              </w:rPr>
              <w:t xml:space="preserve">13. APLINKOS APSAUGOS IR SOCIALINIAI KRITERIJAI </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13.1. Su perkamomis paslaugomis susiję  aplinkos apsaugos kriterijai </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sz w:val="24"/>
                <w:szCs w:val="24"/>
              </w:rPr>
            </w:pPr>
            <w:r>
              <w:rPr>
                <w:rFonts w:cstheme="minorHAnsi"/>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w:t>
            </w:r>
            <w:r>
              <w:rPr>
                <w:rFonts w:cstheme="minorHAnsi"/>
                <w:kern w:val="2"/>
                <w:sz w:val="24"/>
                <w:szCs w:val="24"/>
                <w:shd w:val="clear" w:color="auto" w:fill="FFFFFF"/>
              </w:rPr>
              <w:t xml:space="preserve">„</w:t>
            </w:r>
            <w:r>
              <w:rPr>
                <w:rFonts w:cstheme="minorHAnsi"/>
                <w:kern w:val="2"/>
                <w:sz w:val="24"/>
                <w:szCs w:val="24"/>
                <w:shd w:val="clear" w:color="auto" w:fill="FFFFFF"/>
              </w:rPr>
              <w:t xml:space="preserve">Dėl Aplinkos apsaugos kriterijų taikymo, vykdant žaliuosius pirkimus, tvarkos aprašo patvirtinimo</w:t>
            </w:r>
            <w:r>
              <w:rPr>
                <w:rFonts w:cstheme="minorHAnsi"/>
                <w:kern w:val="2"/>
                <w:sz w:val="24"/>
                <w:szCs w:val="24"/>
                <w:shd w:val="clear" w:color="auto" w:fill="FFFFFF"/>
              </w:rPr>
              <w:t xml:space="preserve">“</w:t>
            </w:r>
            <w:r>
              <w:rPr>
                <w:rFonts w:cstheme="minorHAnsi"/>
                <w:sz w:val="24"/>
                <w:szCs w:val="24"/>
              </w:rPr>
              <w:t xml:space="preserve"> </w:t>
            </w:r>
            <w:r>
              <w:rPr>
                <w:rFonts w:cstheme="minorHAnsi"/>
                <w:kern w:val="2"/>
                <w:sz w:val="24"/>
                <w:szCs w:val="24"/>
                <w:shd w:val="clear" w:color="auto" w:fill="FFFFFF"/>
              </w:rPr>
              <w:t xml:space="preserve">4.4 punkto 4.4.3. papunkčiu  </w:t>
            </w:r>
            <w:r>
              <w:rPr>
                <w:rFonts w:cstheme="minorHAnsi"/>
                <w:color w:val="000000"/>
                <w:kern w:val="2"/>
                <w:sz w:val="24"/>
                <w:szCs w:val="24"/>
                <w:shd w:val="clear" w:color="auto" w:fill="FFFFFF"/>
              </w:rPr>
              <w:t xml:space="preserve">Perkama tik nematerialaus pobūdžio (intelektinė) ar kitokia paslauga, nesusijusi su materialaus objekto sukūrimu, kurios teikimo metu nėra numatomas reikšmingas neigiamas poveikis aplinkai, nesukuriamas taršos šaltinis ir negeneruojamos atliekos.</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13.2. Su perkamomis Paslaugomis susiję socialiniai kriterijai</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 xml:space="preserve">Netaikoma</w:t>
            </w:r>
          </w:p>
          <w:p>
            <w:pPr>
              <w:spacing w:line="240" w:lineRule="auto"/>
              <w:rPr>
                <w:rFonts w:cstheme="minorHAnsi"/>
                <w:sz w:val="24"/>
                <w:szCs w:val="24"/>
              </w:rPr>
            </w:pP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14. BENDRŲJŲ SĄLYGŲ PAKEITIMAI IR PAPILDYMAI </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sz w:val="24"/>
                <w:szCs w:val="24"/>
              </w:rPr>
            </w:pPr>
            <w:r>
              <w:rPr>
                <w:rFonts w:eastAsia="Times New Roman" w:cstheme="minorHAnsi"/>
                <w:b/>
                <w:sz w:val="24"/>
                <w:szCs w:val="24"/>
              </w:rPr>
              <w:t xml:space="preserve">14.1. </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kern w:val="2"/>
                <w:sz w:val="24"/>
                <w:szCs w:val="24"/>
              </w:rPr>
              <w:t xml:space="preserve">Šalys susitaria pakeisti nurodytą Sutarties Bendrųjų sąlygų punktą ir išdėstyti jį nauja redakcija: netaikoma.</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color w:val="000000"/>
                <w:sz w:val="24"/>
                <w:szCs w:val="24"/>
              </w:rPr>
            </w:pPr>
            <w:r>
              <w:rPr>
                <w:rFonts w:eastAsia="Times New Roman" w:cstheme="minorHAnsi"/>
                <w:b/>
                <w:color w:val="000000"/>
                <w:sz w:val="24"/>
                <w:szCs w:val="24"/>
              </w:rPr>
              <w:t xml:space="preserve">14.2.</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kern w:val="2"/>
                <w:sz w:val="24"/>
                <w:szCs w:val="24"/>
              </w:rPr>
              <w:t xml:space="preserve">Šalys susitaria papildyti Sutarties Bendrąsias sąlygas nurodytu punktu, tačiau kitų punktų numeracijos nekeisti: netaikoma.</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color w:val="000000"/>
                <w:sz w:val="24"/>
                <w:szCs w:val="24"/>
              </w:rPr>
            </w:pPr>
            <w:r>
              <w:rPr>
                <w:rFonts w:eastAsia="Times New Roman" w:cstheme="minorHAnsi"/>
                <w:b/>
                <w:color w:val="000000"/>
                <w:sz w:val="24"/>
                <w:szCs w:val="24"/>
              </w:rPr>
              <w:t xml:space="preserve">14.3.</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kern w:val="2"/>
                <w:sz w:val="24"/>
                <w:szCs w:val="24"/>
              </w:rPr>
              <w:t xml:space="preserve">Šalys susitaria išbraukti nurodytą Sutarties Bendrųjų sąlygų punktą, tačiau kitų punktų numeracijos nekeisti: netaikoma.</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color w:val="000000"/>
                <w:sz w:val="24"/>
                <w:szCs w:val="24"/>
              </w:rPr>
            </w:pPr>
            <w:r>
              <w:rPr>
                <w:rFonts w:eastAsia="Times New Roman" w:cstheme="minorHAnsi"/>
                <w:b/>
                <w:color w:val="000000"/>
                <w:sz w:val="24"/>
                <w:szCs w:val="24"/>
              </w:rPr>
              <w:t xml:space="preserve">14.4.</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cstheme="minorHAnsi"/>
                <w:color w:val="000000"/>
                <w:sz w:val="24"/>
                <w:szCs w:val="24"/>
              </w:rPr>
            </w:pPr>
            <w:r>
              <w:rPr>
                <w:rFonts w:eastAsia="Times New Roman" w:cstheme="minorHAnsi"/>
                <w:color w:val="000000"/>
                <w:sz w:val="24"/>
                <w:szCs w:val="24"/>
              </w:rPr>
              <w:t xml:space="preserve">Pildyti, jei nustatomos kitokios nei Sutarties Bendrosiose sąlygose nustatytos nuostatos dėl Paslaugų intelektinės nuosavybės: netaikoma.</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color w:val="000000"/>
                <w:sz w:val="24"/>
                <w:szCs w:val="24"/>
              </w:rPr>
            </w:pPr>
            <w:r>
              <w:rPr>
                <w:rFonts w:eastAsia="Times New Roman" w:cstheme="minorHAnsi"/>
                <w:b/>
                <w:color w:val="000000"/>
                <w:sz w:val="24"/>
                <w:szCs w:val="24"/>
              </w:rPr>
              <w:t xml:space="preserve">14.5.</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color w:val="000000"/>
                <w:sz w:val="24"/>
                <w:szCs w:val="24"/>
              </w:rPr>
            </w:pPr>
            <w:r>
              <w:rPr>
                <w:rFonts w:eastAsia="Times New Roman" w:cstheme="minorHAnsi"/>
                <w:color w:val="000000"/>
                <w:sz w:val="24"/>
                <w:szCs w:val="24"/>
              </w:rPr>
              <w:t xml:space="preserve">Sutarties Bendrosiose sąlygose nurodytos alternatyvios nuostatos (su prierašu </w:t>
            </w:r>
            <w:r>
              <w:rPr>
                <w:rFonts w:eastAsia="Times New Roman" w:cstheme="minorHAnsi"/>
                <w:color w:val="000000"/>
                <w:sz w:val="24"/>
                <w:szCs w:val="24"/>
              </w:rPr>
              <w:t xml:space="preserve">„</w:t>
            </w:r>
            <w:r>
              <w:rPr>
                <w:rFonts w:eastAsia="Times New Roman" w:cstheme="minorHAnsi"/>
                <w:color w:val="000000"/>
                <w:sz w:val="24"/>
                <w:szCs w:val="24"/>
              </w:rPr>
              <w:t xml:space="preserve">jei taikoma</w:t>
            </w:r>
            <w:r>
              <w:rPr>
                <w:rFonts w:eastAsia="Times New Roman" w:cstheme="minorHAnsi"/>
                <w:color w:val="000000"/>
                <w:sz w:val="24"/>
                <w:szCs w:val="24"/>
              </w:rPr>
              <w:t xml:space="preserve">“ </w:t>
            </w:r>
            <w:r>
              <w:rPr>
                <w:rFonts w:eastAsia="Times New Roman" w:cstheme="minorHAnsi"/>
                <w:color w:val="000000"/>
                <w:sz w:val="24"/>
                <w:szCs w:val="24"/>
              </w:rPr>
              <w:t xml:space="preserve">ir pan.) taikomos tik tokiu atveju, jeigu jos konkrečiai aprašomos Sutarties Specialiosiose sąlygose arba prieduose.</w:t>
            </w:r>
          </w:p>
        </w:tc>
      </w:tr>
      <w:tr>
        <w:trPr>
          <w:trHeight w:val="300" w:hRule="atLeast"/>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15. SUTARTIES PRIEDAI</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bCs/>
                <w:sz w:val="24"/>
                <w:szCs w:val="24"/>
              </w:rPr>
            </w:pPr>
            <w:r>
              <w:rPr>
                <w:rFonts w:cstheme="minorHAnsi"/>
                <w:b/>
                <w:bCs/>
                <w:sz w:val="24"/>
                <w:szCs w:val="24"/>
              </w:rPr>
              <w:t xml:space="preserve">15.1. Priedas Nr. 1</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bCs/>
                <w:sz w:val="24"/>
                <w:szCs w:val="24"/>
              </w:rPr>
            </w:pPr>
            <w:r>
              <w:rPr>
                <w:rFonts w:cstheme="minorHAnsi"/>
                <w:b/>
                <w:bCs/>
                <w:sz w:val="24"/>
                <w:szCs w:val="24"/>
              </w:rPr>
              <w:t xml:space="preserve">Techninė specifikacija</w:t>
            </w:r>
          </w:p>
        </w:tc>
      </w:tr>
      <w:tr>
        <w:trPr>
          <w:trHeight w:val="300" w:hRule="atLeast"/>
        </w:trPr>
        <w:tc>
          <w:tcPr>
            <w:tcW w:type="dxa" w:w="305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bCs/>
                <w:sz w:val="24"/>
                <w:szCs w:val="24"/>
              </w:rPr>
            </w:pPr>
            <w:r>
              <w:rPr>
                <w:rFonts w:cstheme="minorHAnsi"/>
                <w:b/>
                <w:bCs/>
                <w:sz w:val="24"/>
                <w:szCs w:val="24"/>
              </w:rPr>
              <w:t xml:space="preserve">15.2. Priedas Nr. 2</w:t>
            </w:r>
          </w:p>
        </w:tc>
        <w:tc>
          <w:tcPr>
            <w:tcW w:type="dxa" w:w="6293"/>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eastAsia="Times New Roman" w:cstheme="minorHAnsi"/>
                <w:b/>
                <w:bCs/>
                <w:sz w:val="24"/>
                <w:szCs w:val="24"/>
              </w:rPr>
            </w:pPr>
            <w:r>
              <w:rPr>
                <w:rFonts w:cstheme="minorHAnsi"/>
                <w:b/>
                <w:bCs/>
                <w:sz w:val="24"/>
                <w:szCs w:val="24"/>
              </w:rPr>
              <w:t xml:space="preserve">Pasiūlymas </w:t>
            </w:r>
          </w:p>
        </w:tc>
      </w:tr>
      <w:tr>
        <w:trPr/>
        <w:tc>
          <w:tcPr>
            <w:tcW w:type="dxa" w:w="9351"/>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16. ŠALIŲ ATSTOVŲ PARAŠAI</w:t>
            </w:r>
          </w:p>
        </w:tc>
      </w:tr>
      <w:tr>
        <w:trPr/>
        <w:tc>
          <w:tcPr>
            <w:tcW w:type="dxa" w:w="5224"/>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rPr>
            </w:pPr>
            <w:r>
              <w:rPr>
                <w:rFonts w:eastAsia="Times New Roman" w:cstheme="minorHAnsi"/>
                <w:b/>
                <w:sz w:val="24"/>
                <w:szCs w:val="24"/>
              </w:rPr>
              <w:t xml:space="preserve">PIRKĖJAS</w:t>
            </w:r>
          </w:p>
        </w:tc>
        <w:tc>
          <w:tcPr>
            <w:tcW w:type="dxa" w:w="412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sz w:val="24"/>
                <w:szCs w:val="24"/>
                <w:highlight w:val="yellow"/>
              </w:rPr>
            </w:pPr>
            <w:r>
              <w:rPr>
                <w:rFonts w:eastAsia="Times New Roman" w:cstheme="minorHAnsi"/>
                <w:b/>
                <w:sz w:val="24"/>
                <w:szCs w:val="24"/>
              </w:rPr>
              <w:t xml:space="preserve">TIEKĖJAS</w:t>
            </w:r>
          </w:p>
        </w:tc>
      </w:tr>
      <w:tr>
        <w:trPr/>
        <w:tc>
          <w:tcPr>
            <w:tcW w:type="dxa" w:w="5224"/>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jc w:val="center"/>
              <w:rPr>
                <w:rFonts w:eastAsia="Times New Roman" w:cstheme="minorHAnsi"/>
                <w:color w:val="000000"/>
                <w:sz w:val="24"/>
                <w:szCs w:val="24"/>
              </w:rPr>
            </w:pPr>
            <w:r>
              <w:rPr>
                <w:rFonts w:eastAsia="Times New Roman" w:cstheme="minorHAnsi"/>
                <w:color w:val="000000"/>
                <w:sz w:val="24"/>
                <w:szCs w:val="24"/>
              </w:rPr>
              <w:t xml:space="preserve">L. e. p. pirmininkas Juozas Augutis</w:t>
            </w:r>
          </w:p>
        </w:tc>
        <w:tc>
          <w:tcPr>
            <w:tcW w:type="dxa" w:w="412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color w:val="000000"/>
                <w:sz w:val="24"/>
                <w:szCs w:val="24"/>
              </w:rPr>
            </w:pPr>
            <w:r>
              <w:rPr>
                <w:rFonts w:eastAsia="Times New Roman" w:cstheme="minorHAnsi"/>
                <w:color w:val="000000"/>
                <w:sz w:val="24"/>
                <w:szCs w:val="24"/>
              </w:rPr>
              <w:t xml:space="preserve">(pildo Tiekėjas)</w:t>
            </w:r>
          </w:p>
        </w:tc>
      </w:tr>
      <w:tr>
        <w:trPr/>
        <w:tc>
          <w:tcPr>
            <w:tcW w:type="dxa" w:w="5224"/>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jc w:val="center"/>
              <w:rPr>
                <w:rFonts w:eastAsia="Times New Roman" w:cstheme="minorHAnsi"/>
                <w:b/>
                <w:color w:val="000000"/>
                <w:sz w:val="24"/>
                <w:szCs w:val="24"/>
              </w:rPr>
            </w:pPr>
            <w:r>
              <w:rPr>
                <w:rFonts w:eastAsia="Times New Roman" w:cstheme="minorHAnsi"/>
                <w:b/>
                <w:color w:val="000000"/>
                <w:sz w:val="24"/>
                <w:szCs w:val="24"/>
              </w:rPr>
              <w:t xml:space="preserve">(parašas)</w:t>
            </w:r>
          </w:p>
        </w:tc>
        <w:tc>
          <w:tcPr>
            <w:tcW w:type="dxa" w:w="412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eastAsia="Times New Roman" w:cstheme="minorHAnsi"/>
                <w:b/>
                <w:color w:val="000000"/>
                <w:sz w:val="24"/>
                <w:szCs w:val="24"/>
              </w:rPr>
            </w:pPr>
            <w:r>
              <w:rPr>
                <w:rFonts w:eastAsia="Times New Roman" w:cstheme="minorHAnsi"/>
                <w:b/>
                <w:color w:val="000000"/>
                <w:sz w:val="24"/>
                <w:szCs w:val="24"/>
              </w:rPr>
              <w:t xml:space="preserve">             (parašas)</w:t>
            </w:r>
          </w:p>
        </w:tc>
      </w:tr>
    </w:tbl>
    <w:p w14:paraId="56573919">
      <w:pPr>
        <w:tabs>
          <w:tab w:val="left" w:pos="5400"/>
        </w:tabs>
        <w:spacing w:line="240" w:lineRule="auto"/>
        <w:jc w:val="center"/>
        <w:textAlignment w:val="center"/>
        <w:rPr>
          <w:rFonts w:ascii="Montserrat" w:hAnsi="Montserrat"/>
          <w:sz w:val="20"/>
          <w:szCs w:val="20"/>
        </w:rPr>
      </w:pPr>
      <w:r>
        <w:rPr>
          <w:rFonts w:ascii="Montserrat" w:hAnsi="Montserrat" w:eastAsia="Times New Roman" w:cs="Times New Roman"/>
          <w:b/>
          <w:bCs/>
          <w:sz w:val="20"/>
          <w:szCs w:val="20"/>
        </w:rPr>
        <w:t xml:space="preserve">______________</w:t>
      </w:r>
    </w:p>
    <w:bookmarkEnd w:id="11"/>
    <w:p w14:paraId="5657391A">
      <w:pPr>
        <w:spacing w:line="240" w:lineRule="auto"/>
        <w:rPr>
          <w:rFonts w:ascii="Arial" w:hAnsi="Arial" w:cs="Arial"/>
        </w:rPr>
      </w:pPr>
    </w:p>
    <w:p w14:paraId="5657391B">
      <w:pPr>
        <w:spacing w:line="240" w:lineRule="auto"/>
        <w:ind w:firstLine="0"/>
        <w:rPr>
          <w:rFonts w:ascii="Arial" w:hAnsi="Arial" w:cs="Arial"/>
        </w:rPr>
      </w:pPr>
    </w:p>
    <w:p w14:paraId="5657391C">
      <w:pPr>
        <w:spacing w:line="240" w:lineRule="auto"/>
        <w:jc w:val="right"/>
        <w:rPr>
          <w:rFonts w:cstheme="minorHAnsi"/>
          <w:sz w:val="24"/>
          <w:szCs w:val="24"/>
          <w:lang w:val="en-US"/>
        </w:rPr>
      </w:pPr>
      <w:r>
        <w:rPr>
          <w:rFonts w:cstheme="minorHAnsi"/>
          <w:sz w:val="24"/>
          <w:szCs w:val="24"/>
          <w:lang w:val="en-US"/>
        </w:rPr>
        <w:t xml:space="preserve">Pirkimo sąlygų 7 priedas</w:t>
      </w:r>
    </w:p>
    <w:p w14:paraId="5657391D">
      <w:pPr>
        <w:spacing w:line="240" w:lineRule="auto"/>
        <w:jc w:val="right"/>
        <w:rPr>
          <w:rFonts w:cstheme="minorHAnsi"/>
        </w:rPr>
      </w:pPr>
      <w:r>
        <w:rPr>
          <w:rFonts w:cstheme="minorHAnsi"/>
          <w:sz w:val="24"/>
          <w:szCs w:val="24"/>
          <w:lang w:val="en-US"/>
        </w:rPr>
        <w:t xml:space="preserve">,,Tiekėjo siūlomų specialistų sąrašas</w:t>
      </w:r>
      <w:r>
        <w:rPr>
          <w:rFonts w:cstheme="minorHAnsi"/>
          <w:sz w:val="24"/>
          <w:szCs w:val="24"/>
          <w:lang w:val="en-US"/>
        </w:rPr>
        <w:t xml:space="preserve">” </w:t>
      </w:r>
    </w:p>
    <w:p w14:paraId="5657391E">
      <w:pPr>
        <w:spacing w:line="240" w:lineRule="auto"/>
        <w:jc w:val="right"/>
        <w:rPr>
          <w:rFonts w:cstheme="minorHAnsi"/>
          <w:sz w:val="24"/>
          <w:szCs w:val="24"/>
          <w:lang w:val="en-US"/>
        </w:rPr>
      </w:pPr>
    </w:p>
    <w:p w14:paraId="5657391F">
      <w:pPr>
        <w:spacing w:line="240" w:lineRule="auto"/>
        <w:ind w:firstLine="0"/>
        <w:rPr>
          <w:rFonts w:cstheme="minorHAnsi"/>
          <w:sz w:val="24"/>
          <w:szCs w:val="24"/>
          <w:lang w:val="en-US"/>
        </w:rPr>
      </w:pPr>
    </w:p>
    <w:p w14:paraId="56573920">
      <w:pPr>
        <w:spacing w:line="240" w:lineRule="auto"/>
        <w:jc w:val="right"/>
        <w:rPr>
          <w:rFonts w:cstheme="minorHAnsi"/>
          <w:b/>
          <w:bCs/>
          <w:sz w:val="24"/>
          <w:szCs w:val="24"/>
          <w:lang w:val="en-US"/>
        </w:rPr>
      </w:pPr>
    </w:p>
    <w:p w14:paraId="56573921">
      <w:pPr>
        <w:spacing w:line="240" w:lineRule="auto"/>
        <w:jc w:val="center"/>
        <w:rPr>
          <w:rFonts w:cstheme="minorHAnsi"/>
          <w:b/>
          <w:bCs/>
          <w:sz w:val="24"/>
          <w:szCs w:val="24"/>
          <w:lang w:val="en-US"/>
        </w:rPr>
      </w:pPr>
      <w:r>
        <w:rPr>
          <w:rFonts w:cstheme="minorHAnsi"/>
          <w:b/>
          <w:bCs/>
          <w:sz w:val="24"/>
          <w:szCs w:val="24"/>
          <w:lang w:val="en-US"/>
        </w:rPr>
        <w:t xml:space="preserve">TIEKĖJO SIŪLOMŲ SPECIALISTŲ SĄRAŠAS</w:t>
      </w:r>
    </w:p>
    <w:p w14:paraId="56573922">
      <w:pPr>
        <w:spacing w:line="240" w:lineRule="auto"/>
        <w:jc w:val="right"/>
        <w:rPr>
          <w:rFonts w:cstheme="minorHAnsi"/>
          <w:sz w:val="24"/>
          <w:szCs w:val="24"/>
          <w:lang w:val="en-US"/>
        </w:rPr>
      </w:pPr>
    </w:p>
    <w:tbl>
      <w:tblPr>
        <w:tblStyle w:val="TableGrid"/>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85"/>
        <w:gridCol w:w="4409"/>
        <w:gridCol w:w="2698"/>
        <w:gridCol w:w="2698"/>
      </w:tblGrid>
      <w:tr>
        <w:trPr/>
        <w:tc>
          <w:tcPr>
            <w:tcW w:type="dxa" w:w="985"/>
            <w:tcBorders/>
          </w:tcPr>
          <w:p>
            <w:pPr>
              <w:spacing/>
              <w:ind w:firstLine="0"/>
              <w:rPr>
                <w:rFonts w:ascii="Calibri" w:hAnsi="Calibri" w:cs="Calibri"/>
                <w:b/>
                <w:bCs/>
                <w:sz w:val="24"/>
                <w:szCs w:val="24"/>
                <w:lang w:val="en-US"/>
              </w:rPr>
            </w:pPr>
            <w:r>
              <w:rPr>
                <w:rFonts w:ascii="Calibri" w:hAnsi="Calibri" w:cs="Calibri"/>
                <w:b/>
                <w:bCs/>
                <w:sz w:val="24"/>
                <w:szCs w:val="24"/>
                <w:lang w:val="en-US"/>
              </w:rPr>
              <w:t xml:space="preserve">Eil. Nr. </w:t>
            </w:r>
          </w:p>
        </w:tc>
        <w:tc>
          <w:tcPr>
            <w:tcW w:type="dxa" w:w="4409"/>
            <w:tcBorders/>
          </w:tcPr>
          <w:p>
            <w:pPr>
              <w:spacing/>
              <w:ind w:firstLine="0"/>
              <w:rPr>
                <w:rFonts w:ascii="Calibri" w:hAnsi="Calibri" w:cs="Calibri"/>
                <w:b/>
                <w:bCs/>
                <w:sz w:val="24"/>
                <w:szCs w:val="24"/>
                <w:lang w:val="en-US"/>
              </w:rPr>
            </w:pPr>
            <w:r>
              <w:rPr>
                <w:rFonts w:ascii="Calibri" w:hAnsi="Calibri" w:cs="Calibri"/>
                <w:b/>
                <w:bCs/>
                <w:sz w:val="24"/>
                <w:szCs w:val="24"/>
                <w:lang w:val="en-US"/>
              </w:rPr>
              <w:t xml:space="preserve">Tiekėjo siūlomo specialistų vardas, pavardė</w:t>
            </w:r>
          </w:p>
        </w:tc>
        <w:tc>
          <w:tcPr>
            <w:tcW w:type="dxa" w:w="2698"/>
            <w:tcBorders/>
          </w:tcPr>
          <w:p>
            <w:pPr>
              <w:spacing/>
              <w:ind w:firstLine="0"/>
              <w:jc w:val="center"/>
              <w:rPr>
                <w:rFonts w:ascii="Calibri" w:hAnsi="Calibri" w:cs="Calibri"/>
                <w:b/>
                <w:bCs/>
                <w:sz w:val="24"/>
                <w:szCs w:val="24"/>
                <w:lang w:val="en-US"/>
              </w:rPr>
            </w:pPr>
            <w:r>
              <w:rPr>
                <w:rFonts w:ascii="Calibri" w:hAnsi="Calibri" w:cs="Calibri"/>
                <w:b/>
                <w:bCs/>
                <w:sz w:val="24"/>
                <w:szCs w:val="24"/>
                <w:lang w:val="en-US"/>
              </w:rPr>
              <w:t xml:space="preserve">Pozicija, į kurią siūlomas ekspertas</w:t>
            </w:r>
          </w:p>
        </w:tc>
        <w:tc>
          <w:tcPr>
            <w:tcW w:type="dxa" w:w="2698"/>
            <w:tcBorders/>
          </w:tcPr>
          <w:p>
            <w:pPr>
              <w:spacing/>
              <w:ind w:firstLine="0"/>
              <w:jc w:val="center"/>
              <w:rPr>
                <w:rFonts w:ascii="Calibri" w:hAnsi="Calibri" w:cs="Calibri"/>
                <w:b/>
                <w:bCs/>
                <w:sz w:val="24"/>
                <w:szCs w:val="24"/>
                <w:lang w:val="en-US"/>
              </w:rPr>
            </w:pPr>
            <w:r>
              <w:rPr>
                <w:rFonts w:ascii="Calibri" w:hAnsi="Calibri" w:cs="Calibri"/>
                <w:b/>
                <w:bCs/>
                <w:sz w:val="24"/>
                <w:szCs w:val="24"/>
                <w:lang w:val="en-US"/>
              </w:rPr>
              <w:t xml:space="preserve">Specialisto teisiniai santykiai su Tiekėju, nurodoma dabartinė (pasiūlymo pateikimo datai esama) specialisto (-ų) darbovietė /arba individualios veiklos pažymos Nr. arba verslo liudijimo Nr. </w:t>
            </w:r>
          </w:p>
        </w:tc>
      </w:tr>
      <w:tr>
        <w:trPr/>
        <w:tc>
          <w:tcPr>
            <w:tcW w:type="dxa" w:w="985"/>
            <w:tcBorders/>
          </w:tcPr>
          <w:p>
            <w:pPr>
              <w:spacing/>
              <w:ind w:firstLine="0"/>
              <w:rPr>
                <w:rFonts w:ascii="Calibri" w:hAnsi="Calibri" w:cs="Calibri"/>
                <w:sz w:val="24"/>
                <w:szCs w:val="24"/>
                <w:lang w:val="en-US"/>
              </w:rPr>
            </w:pPr>
            <w:r>
              <w:rPr>
                <w:rFonts w:ascii="Calibri" w:hAnsi="Calibri" w:cs="Calibri"/>
                <w:sz w:val="24"/>
                <w:szCs w:val="24"/>
                <w:lang w:val="en-US"/>
              </w:rPr>
              <w:t xml:space="preserve">1.</w:t>
            </w:r>
          </w:p>
        </w:tc>
        <w:tc>
          <w:tcPr>
            <w:tcW w:type="dxa" w:w="4409"/>
            <w:tcBorders/>
          </w:tcPr>
          <w:p>
            <w:pPr>
              <w:spacing/>
              <w:ind w:firstLine="0"/>
              <w:jc w:val="right"/>
              <w:rPr>
                <w:rFonts w:ascii="Calibri" w:hAnsi="Calibri" w:cs="Calibri"/>
                <w:sz w:val="24"/>
                <w:szCs w:val="24"/>
                <w:lang w:val="en-US"/>
              </w:rPr>
            </w:pPr>
          </w:p>
        </w:tc>
        <w:tc>
          <w:tcPr>
            <w:tcW w:type="dxa" w:w="2698"/>
            <w:tcBorders/>
          </w:tcPr>
          <w:p>
            <w:pPr>
              <w:spacing/>
              <w:ind w:firstLine="0"/>
              <w:rPr>
                <w:rFonts w:ascii="Calibri" w:hAnsi="Calibri" w:cs="Calibri"/>
                <w:sz w:val="24"/>
                <w:szCs w:val="24"/>
                <w:lang w:val="en-US"/>
              </w:rPr>
            </w:pPr>
            <w:r>
              <w:rPr>
                <w:rFonts w:ascii="Calibri" w:hAnsi="Calibri" w:cs="Calibri"/>
                <w:sz w:val="24"/>
                <w:szCs w:val="24"/>
                <w:lang w:val="en-US"/>
              </w:rPr>
              <w:t xml:space="preserve">Projekto vadovas (ekspertas)</w:t>
            </w:r>
          </w:p>
        </w:tc>
        <w:tc>
          <w:tcPr>
            <w:tcW w:type="dxa" w:w="2698"/>
            <w:tcBorders/>
          </w:tcPr>
          <w:p>
            <w:pPr>
              <w:spacing/>
              <w:ind w:firstLine="0"/>
              <w:jc w:val="right"/>
              <w:rPr>
                <w:rFonts w:ascii="Calibri" w:hAnsi="Calibri" w:cs="Calibri"/>
                <w:sz w:val="24"/>
                <w:szCs w:val="24"/>
                <w:lang w:val="en-US"/>
              </w:rPr>
            </w:pPr>
          </w:p>
        </w:tc>
      </w:tr>
      <w:tr>
        <w:trPr/>
        <w:tc>
          <w:tcPr>
            <w:tcW w:type="dxa" w:w="985"/>
            <w:tcBorders/>
          </w:tcPr>
          <w:p>
            <w:pPr>
              <w:spacing/>
              <w:ind w:firstLine="0"/>
              <w:rPr>
                <w:rFonts w:ascii="Calibri" w:hAnsi="Calibri" w:cs="Calibri"/>
                <w:sz w:val="24"/>
                <w:szCs w:val="24"/>
                <w:lang w:val="en-US"/>
              </w:rPr>
            </w:pPr>
            <w:r>
              <w:rPr>
                <w:rFonts w:ascii="Calibri" w:hAnsi="Calibri" w:cs="Calibri"/>
                <w:sz w:val="24"/>
                <w:szCs w:val="24"/>
                <w:lang w:val="en-US"/>
              </w:rPr>
              <w:t xml:space="preserve">2.</w:t>
            </w:r>
          </w:p>
        </w:tc>
        <w:tc>
          <w:tcPr>
            <w:tcW w:type="dxa" w:w="4409"/>
            <w:tcBorders/>
          </w:tcPr>
          <w:p>
            <w:pPr>
              <w:spacing/>
              <w:ind w:firstLine="0"/>
              <w:jc w:val="right"/>
              <w:rPr>
                <w:rFonts w:ascii="Calibri" w:hAnsi="Calibri" w:cs="Calibri"/>
                <w:sz w:val="24"/>
                <w:szCs w:val="24"/>
                <w:lang w:val="en-US"/>
              </w:rPr>
            </w:pPr>
          </w:p>
        </w:tc>
        <w:tc>
          <w:tcPr>
            <w:tcW w:type="dxa" w:w="2698"/>
            <w:tcBorders/>
          </w:tcPr>
          <w:p>
            <w:pPr>
              <w:spacing/>
              <w:ind w:firstLine="0"/>
              <w:jc w:val="right"/>
              <w:rPr>
                <w:rFonts w:ascii="Calibri" w:hAnsi="Calibri" w:cs="Calibri"/>
                <w:sz w:val="24"/>
                <w:szCs w:val="24"/>
                <w:lang w:val="en-US"/>
              </w:rPr>
            </w:pPr>
          </w:p>
        </w:tc>
        <w:tc>
          <w:tcPr>
            <w:tcW w:type="dxa" w:w="2698"/>
            <w:tcBorders/>
          </w:tcPr>
          <w:p>
            <w:pPr>
              <w:spacing/>
              <w:ind w:firstLine="0"/>
              <w:jc w:val="right"/>
              <w:rPr>
                <w:rFonts w:ascii="Calibri" w:hAnsi="Calibri" w:cs="Calibri"/>
                <w:sz w:val="24"/>
                <w:szCs w:val="24"/>
                <w:lang w:val="en-US"/>
              </w:rPr>
            </w:pPr>
          </w:p>
        </w:tc>
      </w:tr>
    </w:tbl>
    <w:p w14:paraId="56573932">
      <w:pPr>
        <w:spacing w:line="240" w:lineRule="auto"/>
        <w:jc w:val="left"/>
        <w:rPr>
          <w:rFonts w:ascii="Calibri" w:hAnsi="Calibri" w:cs="Calibri"/>
          <w:sz w:val="24"/>
          <w:szCs w:val="24"/>
          <w:lang w:val="en-US"/>
        </w:rPr>
      </w:pPr>
    </w:p>
    <w:p w14:paraId="56573933">
      <w:pPr>
        <w:spacing w:line="240" w:lineRule="auto"/>
        <w:jc w:val="left"/>
        <w:rPr>
          <w:rFonts w:ascii="Calibri" w:hAnsi="Calibri" w:cs="Calibri"/>
          <w:sz w:val="24"/>
          <w:szCs w:val="24"/>
          <w:lang w:val="en-US"/>
        </w:rPr>
      </w:pPr>
      <w:r>
        <w:rPr>
          <w:rFonts w:ascii="Calibri" w:hAnsi="Calibri" w:cs="Calibri"/>
          <w:b/>
          <w:bCs/>
          <w:sz w:val="24"/>
          <w:szCs w:val="24"/>
          <w:lang w:val="en-US"/>
        </w:rPr>
        <w:t xml:space="preserve">Pastaba.</w:t>
      </w:r>
      <w:r>
        <w:rPr>
          <w:rFonts w:ascii="Calibri" w:hAnsi="Calibri" w:cs="Calibri"/>
          <w:sz w:val="24"/>
          <w:szCs w:val="24"/>
          <w:lang w:val="en-US"/>
        </w:rPr>
        <w:t xml:space="preserve"> Pateikiami Pirkimo sąlygų 2 priede nurodyto specialist (-ų) kvalifikacijos atitiktį įrodantys dokumentai. </w:t>
      </w:r>
    </w:p>
    <w:p w14:paraId="56573934">
      <w:pPr>
        <w:spacing w:line="240" w:lineRule="auto"/>
        <w:jc w:val="left"/>
        <w:rPr>
          <w:rFonts w:ascii="Calibri" w:hAnsi="Calibri" w:cs="Calibri"/>
          <w:sz w:val="24"/>
          <w:szCs w:val="24"/>
          <w:lang w:val="en-US"/>
        </w:rPr>
      </w:pPr>
    </w:p>
    <w:p w14:paraId="56573935">
      <w:pPr>
        <w:spacing w:line="240" w:lineRule="auto"/>
        <w:rPr>
          <w:rFonts w:ascii="Calibri" w:hAnsi="Calibri" w:cs="Calibri"/>
          <w:sz w:val="24"/>
          <w:szCs w:val="24"/>
          <w:lang w:val="en-US"/>
        </w:rPr>
      </w:pPr>
      <w:r>
        <w:rPr>
          <w:rFonts w:ascii="Calibri" w:hAnsi="Calibri" w:cs="Calibri"/>
          <w:sz w:val="24"/>
          <w:szCs w:val="24"/>
          <w:lang w:val="en-US"/>
        </w:rPr>
        <w:t xml:space="preserve">________________________________________________________</w:t>
      </w:r>
    </w:p>
    <w:p w14:paraId="56573936">
      <w:pPr>
        <w:spacing w:line="240" w:lineRule="auto"/>
        <w:rPr>
          <w:rFonts w:ascii="Calibri" w:hAnsi="Calibri" w:cs="Calibri"/>
        </w:rPr>
      </w:pPr>
      <w:r>
        <w:rPr>
          <w:rFonts w:ascii="Calibri" w:hAnsi="Calibri" w:cs="Calibri"/>
          <w:sz w:val="24"/>
          <w:szCs w:val="24"/>
          <w:lang w:val="en-US"/>
        </w:rPr>
        <w:t xml:space="preserve">(Tiekėjo ar jo įgalioto asmens pareigos, parašas, vardas ir pavardė)</w:t>
      </w:r>
    </w:p>
    <w:p w14:paraId="56573937">
      <w:pPr>
        <w:spacing w:line="240" w:lineRule="auto"/>
        <w:jc w:val="left"/>
        <w:rPr>
          <w:rFonts w:cstheme="minorHAnsi"/>
          <w:sz w:val="24"/>
          <w:szCs w:val="24"/>
          <w:lang w:val="en-US"/>
        </w:rPr>
      </w:pPr>
    </w:p>
    <w:p w14:paraId="56573938">
      <w:pPr>
        <w:spacing w:line="240" w:lineRule="auto"/>
        <w:jc w:val="right"/>
        <w:rPr>
          <w:rFonts w:cstheme="minorHAnsi"/>
          <w:sz w:val="24"/>
          <w:szCs w:val="24"/>
          <w:lang w:val="en-US"/>
        </w:rPr>
      </w:pPr>
    </w:p>
    <w:p w14:paraId="56573939">
      <w:pPr>
        <w:spacing w:line="240" w:lineRule="auto"/>
        <w:jc w:val="right"/>
        <w:rPr>
          <w:rFonts w:cstheme="minorHAnsi"/>
          <w:sz w:val="24"/>
          <w:szCs w:val="24"/>
          <w:lang w:val="en-US"/>
        </w:rPr>
      </w:pPr>
    </w:p>
    <w:p w14:paraId="5657393A">
      <w:pPr>
        <w:spacing w:line="240" w:lineRule="auto"/>
        <w:jc w:val="right"/>
        <w:rPr>
          <w:rFonts w:cstheme="minorHAnsi"/>
          <w:sz w:val="24"/>
          <w:szCs w:val="24"/>
          <w:lang w:val="en-US"/>
        </w:rPr>
      </w:pPr>
    </w:p>
    <w:p w14:paraId="5657393B">
      <w:pPr>
        <w:spacing w:line="240" w:lineRule="auto"/>
        <w:jc w:val="right"/>
        <w:rPr>
          <w:rFonts w:cstheme="minorHAnsi"/>
          <w:sz w:val="24"/>
          <w:szCs w:val="24"/>
          <w:lang w:val="en-US"/>
        </w:rPr>
      </w:pPr>
    </w:p>
    <w:p w14:paraId="5657393C">
      <w:pPr>
        <w:spacing w:line="240" w:lineRule="auto"/>
        <w:jc w:val="right"/>
        <w:rPr>
          <w:rFonts w:cstheme="minorHAnsi"/>
          <w:sz w:val="24"/>
          <w:szCs w:val="24"/>
          <w:lang w:val="en-US"/>
        </w:rPr>
      </w:pPr>
    </w:p>
    <w:p w14:paraId="5657393D">
      <w:pPr>
        <w:spacing w:line="240" w:lineRule="auto"/>
        <w:jc w:val="right"/>
        <w:rPr>
          <w:rFonts w:cstheme="minorHAnsi"/>
          <w:sz w:val="24"/>
          <w:szCs w:val="24"/>
          <w:lang w:val="en-US"/>
        </w:rPr>
      </w:pPr>
    </w:p>
    <w:p w14:paraId="5657393E">
      <w:pPr>
        <w:spacing w:line="240" w:lineRule="auto"/>
        <w:jc w:val="right"/>
        <w:rPr>
          <w:rFonts w:cstheme="minorHAnsi"/>
          <w:sz w:val="24"/>
          <w:szCs w:val="24"/>
          <w:lang w:val="en-US"/>
        </w:rPr>
      </w:pPr>
    </w:p>
    <w:p w14:paraId="5657393F">
      <w:pPr>
        <w:spacing w:line="240" w:lineRule="auto"/>
        <w:jc w:val="right"/>
        <w:rPr>
          <w:rFonts w:cstheme="minorHAnsi"/>
          <w:sz w:val="24"/>
          <w:szCs w:val="24"/>
          <w:lang w:val="en-US"/>
        </w:rPr>
      </w:pPr>
    </w:p>
    <w:p w14:paraId="56573940">
      <w:pPr>
        <w:spacing w:line="240" w:lineRule="auto"/>
        <w:jc w:val="right"/>
        <w:rPr>
          <w:rFonts w:cstheme="minorHAnsi"/>
          <w:sz w:val="24"/>
          <w:szCs w:val="24"/>
          <w:lang w:val="en-US"/>
        </w:rPr>
      </w:pPr>
    </w:p>
    <w:p w14:paraId="56573941">
      <w:pPr>
        <w:spacing w:line="240" w:lineRule="auto"/>
        <w:jc w:val="right"/>
        <w:rPr>
          <w:rFonts w:cstheme="minorHAnsi"/>
          <w:sz w:val="24"/>
          <w:szCs w:val="24"/>
          <w:lang w:val="en-US"/>
        </w:rPr>
      </w:pPr>
    </w:p>
    <w:p w14:paraId="56573942">
      <w:pPr>
        <w:spacing w:line="240" w:lineRule="auto"/>
        <w:jc w:val="right"/>
        <w:rPr>
          <w:rFonts w:cstheme="minorHAnsi"/>
          <w:sz w:val="24"/>
          <w:szCs w:val="24"/>
          <w:lang w:val="en-US"/>
        </w:rPr>
      </w:pPr>
    </w:p>
    <w:p w14:paraId="56573943">
      <w:pPr>
        <w:spacing w:line="240" w:lineRule="auto"/>
        <w:jc w:val="right"/>
        <w:rPr>
          <w:rFonts w:cstheme="minorHAnsi"/>
          <w:sz w:val="24"/>
          <w:szCs w:val="24"/>
          <w:lang w:val="en-US"/>
        </w:rPr>
      </w:pPr>
    </w:p>
    <w:p w14:paraId="56573944">
      <w:pPr>
        <w:spacing w:line="240" w:lineRule="auto"/>
        <w:jc w:val="right"/>
        <w:rPr>
          <w:rFonts w:cstheme="minorHAnsi"/>
          <w:sz w:val="24"/>
          <w:szCs w:val="24"/>
          <w:lang w:val="en-US"/>
        </w:rPr>
      </w:pPr>
    </w:p>
    <w:p w14:paraId="56573945">
      <w:pPr>
        <w:spacing w:line="240" w:lineRule="auto"/>
        <w:jc w:val="right"/>
        <w:rPr>
          <w:rFonts w:cstheme="minorHAnsi"/>
          <w:sz w:val="24"/>
          <w:szCs w:val="24"/>
          <w:lang w:val="en-US"/>
        </w:rPr>
      </w:pPr>
    </w:p>
    <w:p w14:paraId="56573946">
      <w:pPr>
        <w:spacing w:line="240" w:lineRule="auto"/>
        <w:jc w:val="right"/>
        <w:rPr>
          <w:rFonts w:cstheme="minorHAnsi"/>
          <w:sz w:val="24"/>
          <w:szCs w:val="24"/>
          <w:lang w:val="en-US"/>
        </w:rPr>
      </w:pPr>
    </w:p>
    <w:p w14:paraId="56573947">
      <w:pPr>
        <w:spacing w:line="240" w:lineRule="auto"/>
        <w:jc w:val="right"/>
        <w:rPr>
          <w:rFonts w:cstheme="minorHAnsi"/>
          <w:sz w:val="24"/>
          <w:szCs w:val="24"/>
          <w:lang w:val="en-US"/>
        </w:rPr>
      </w:pPr>
    </w:p>
    <w:p w14:paraId="56573948">
      <w:pPr>
        <w:spacing w:line="240" w:lineRule="auto"/>
        <w:jc w:val="right"/>
        <w:rPr>
          <w:rFonts w:cstheme="minorHAnsi"/>
          <w:sz w:val="24"/>
          <w:szCs w:val="24"/>
          <w:lang w:val="en-US"/>
        </w:rPr>
      </w:pPr>
    </w:p>
    <w:p w14:paraId="56573949">
      <w:pPr>
        <w:spacing w:line="240" w:lineRule="auto"/>
        <w:ind w:firstLine="0"/>
        <w:rPr>
          <w:rFonts w:cstheme="minorHAnsi"/>
          <w:sz w:val="24"/>
          <w:szCs w:val="24"/>
          <w:lang w:val="en-US"/>
        </w:rPr>
      </w:pPr>
    </w:p>
    <w:p w14:paraId="5657394A">
      <w:pPr>
        <w:spacing w:line="240" w:lineRule="auto"/>
        <w:jc w:val="right"/>
        <w:rPr>
          <w:rFonts w:cstheme="minorHAnsi"/>
          <w:sz w:val="24"/>
          <w:szCs w:val="24"/>
          <w:lang w:val="en-US"/>
        </w:rPr>
      </w:pPr>
      <w:r>
        <w:rPr>
          <w:rFonts w:cstheme="minorHAnsi"/>
          <w:sz w:val="24"/>
          <w:szCs w:val="24"/>
          <w:lang w:val="en-US"/>
        </w:rPr>
        <w:t xml:space="preserve">Pirkimo sąlygų 8 priedas</w:t>
      </w:r>
    </w:p>
    <w:p w14:paraId="5657394B">
      <w:pPr>
        <w:spacing w:line="240" w:lineRule="auto"/>
        <w:jc w:val="right"/>
        <w:rPr>
          <w:rFonts w:cstheme="minorHAnsi"/>
          <w:sz w:val="24"/>
          <w:szCs w:val="24"/>
          <w:lang w:val="en-US"/>
        </w:rPr>
      </w:pPr>
      <w:r>
        <w:rPr>
          <w:rFonts w:cstheme="minorHAnsi"/>
          <w:sz w:val="24"/>
          <w:szCs w:val="24"/>
          <w:lang w:val="en-US"/>
        </w:rPr>
        <w:t xml:space="preserve">,,Informacija apie specialisto suteiktas paslaugas</w:t>
      </w:r>
      <w:r>
        <w:rPr>
          <w:rFonts w:cstheme="minorHAnsi"/>
          <w:sz w:val="24"/>
          <w:szCs w:val="24"/>
          <w:lang w:val="en-US"/>
        </w:rPr>
        <w:t xml:space="preserve">” </w:t>
      </w:r>
    </w:p>
    <w:p w14:paraId="5657394C">
      <w:pPr>
        <w:spacing w:line="240" w:lineRule="auto"/>
        <w:rPr>
          <w:rFonts w:cstheme="minorHAnsi"/>
          <w:sz w:val="24"/>
          <w:szCs w:val="24"/>
          <w:lang w:val="en-US"/>
        </w:rPr>
      </w:pPr>
    </w:p>
    <w:p w14:paraId="5657394D">
      <w:pPr>
        <w:spacing w:line="240" w:lineRule="auto"/>
        <w:jc w:val="center"/>
        <w:rPr>
          <w:rFonts w:cstheme="minorHAnsi"/>
          <w:sz w:val="24"/>
          <w:szCs w:val="24"/>
          <w:lang w:val="en-US"/>
        </w:rPr>
      </w:pPr>
    </w:p>
    <w:p w14:paraId="5657394E">
      <w:pPr>
        <w:spacing w:line="240" w:lineRule="auto"/>
        <w:jc w:val="center"/>
        <w:rPr>
          <w:rFonts w:cstheme="minorHAnsi"/>
          <w:b/>
          <w:bCs/>
          <w:sz w:val="24"/>
          <w:szCs w:val="24"/>
          <w:lang w:val="en-US"/>
        </w:rPr>
      </w:pPr>
      <w:r>
        <w:rPr>
          <w:rFonts w:cstheme="minorHAnsi"/>
          <w:b/>
          <w:bCs/>
          <w:sz w:val="24"/>
          <w:szCs w:val="24"/>
        </w:rPr>
        <w:t xml:space="preserve">INFORMACIJA APIE SPECIALISTO (įrašoma vardas, pavardė) SUTEIKTAS PASLAUGAS</w:t>
      </w:r>
    </w:p>
    <w:p w14:paraId="5657394F">
      <w:pPr>
        <w:spacing w:line="240" w:lineRule="auto"/>
        <w:rPr>
          <w:rFonts w:cstheme="minorHAnsi"/>
          <w:sz w:val="24"/>
          <w:szCs w:val="24"/>
          <w:lang w:val="en-US"/>
        </w:rPr>
      </w:pPr>
      <w:r>
        <w:rPr>
          <w:rFonts w:cstheme="minorHAnsi"/>
          <w:sz w:val="24"/>
          <w:szCs w:val="24"/>
          <w:lang w:val="en-US"/>
        </w:rPr>
        <w:t xml:space="preserve"> </w:t>
      </w:r>
    </w:p>
    <w:p w14:paraId="56573950">
      <w:pPr>
        <w:spacing w:line="240" w:lineRule="auto"/>
        <w:rPr>
          <w:rFonts w:cstheme="minorHAnsi"/>
          <w:sz w:val="24"/>
          <w:szCs w:val="24"/>
          <w:lang w:val="en-US"/>
        </w:rPr>
      </w:pPr>
      <w:r>
        <w:rPr>
          <w:rFonts w:cstheme="minorHAnsi"/>
          <w:sz w:val="24"/>
          <w:szCs w:val="24"/>
          <w:lang w:val="en-US"/>
        </w:rPr>
        <w:t xml:space="preserve">Pateikiame informaciją apie specialisto </w:t>
      </w:r>
      <w:r>
        <w:rPr>
          <w:rFonts w:cstheme="minorHAnsi"/>
          <w:sz w:val="24"/>
          <w:szCs w:val="24"/>
          <w:lang w:val="en-US"/>
        </w:rPr>
        <w:t xml:space="preserve">suteiktas paslaugas (įvykdytas sutartis), kurių metu buvo įgyta reikalaujama kvalifikacija:</w:t>
      </w:r>
    </w:p>
    <w:p w14:paraId="56573951">
      <w:pPr>
        <w:spacing w:line="240" w:lineRule="auto"/>
        <w:rPr>
          <w:rFonts w:cstheme="minorHAnsi"/>
          <w:sz w:val="24"/>
          <w:szCs w:val="24"/>
          <w:lang w:val="en-US"/>
        </w:rPr>
      </w:pPr>
    </w:p>
    <w:tbl>
      <w:tblPr>
        <w:tblStyle w:val="TableGrid"/>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08"/>
        <w:gridCol w:w="6621"/>
        <w:gridCol w:w="3415"/>
      </w:tblGrid>
      <w:tr>
        <w:trPr/>
        <w:tc>
          <w:tcPr>
            <w:tcW w:type="dxa" w:w="399"/>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1.</w:t>
            </w:r>
          </w:p>
        </w:tc>
        <w:tc>
          <w:tcPr>
            <w:tcW w:type="dxa" w:w="6621"/>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Sutarties pavadinimas </w:t>
            </w:r>
          </w:p>
        </w:tc>
        <w:tc>
          <w:tcPr>
            <w:tcW w:type="dxa" w:w="3415"/>
            <w:tcBorders/>
          </w:tcPr>
          <w:p>
            <w:pPr>
              <w:spacing/>
              <w:ind w:firstLine="0"/>
              <w:rPr>
                <w:rFonts w:asciiTheme="minorHAnsi" w:hAnsi="Calibri" w:cstheme="minorHAnsi"/>
                <w:sz w:val="24"/>
                <w:szCs w:val="24"/>
                <w:lang w:val="en-US"/>
              </w:rPr>
            </w:pPr>
          </w:p>
        </w:tc>
      </w:tr>
      <w:tr>
        <w:trPr/>
        <w:tc>
          <w:tcPr>
            <w:tcW w:type="dxa" w:w="399"/>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2.</w:t>
            </w:r>
          </w:p>
        </w:tc>
        <w:tc>
          <w:tcPr>
            <w:tcW w:type="dxa" w:w="6621"/>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Sutarties prad</w:t>
            </w:r>
            <w:r>
              <w:rPr>
                <w:rFonts w:asciiTheme="minorHAnsi" w:hAnsi="Calibri" w:cstheme="minorHAnsi"/>
                <w:sz w:val="24"/>
                <w:szCs w:val="24"/>
                <w:lang w:val="en-US"/>
              </w:rPr>
              <w:t xml:space="preserve">ž</w:t>
            </w:r>
            <w:r>
              <w:rPr>
                <w:rFonts w:asciiTheme="minorHAnsi" w:hAnsi="Calibri" w:cstheme="minorHAnsi"/>
                <w:sz w:val="24"/>
                <w:szCs w:val="24"/>
                <w:lang w:val="en-US"/>
              </w:rPr>
              <w:t xml:space="preserve">ia ir pabaiga (met</w:t>
            </w:r>
            <w:r>
              <w:rPr>
                <w:rFonts w:asciiTheme="minorHAnsi" w:hAnsi="Calibri" w:cstheme="minorHAnsi"/>
                <w:sz w:val="24"/>
                <w:szCs w:val="24"/>
                <w:lang w:val="en-US"/>
              </w:rPr>
              <w:t xml:space="preserve">ų</w:t>
            </w:r>
            <w:r>
              <w:rPr>
                <w:rFonts w:asciiTheme="minorHAnsi" w:hAnsi="Calibri" w:cstheme="minorHAnsi"/>
                <w:sz w:val="24"/>
                <w:szCs w:val="24"/>
                <w:lang w:val="en-US"/>
              </w:rPr>
              <w:t xml:space="preserve">, m</w:t>
            </w:r>
            <w:r>
              <w:rPr>
                <w:rFonts w:asciiTheme="minorHAnsi" w:hAnsi="Calibri" w:cstheme="minorHAnsi"/>
                <w:sz w:val="24"/>
                <w:szCs w:val="24"/>
                <w:lang w:val="en-US"/>
              </w:rPr>
              <w:t xml:space="preserve">ė</w:t>
            </w:r>
            <w:r>
              <w:rPr>
                <w:rFonts w:asciiTheme="minorHAnsi" w:hAnsi="Calibri" w:cstheme="minorHAnsi"/>
                <w:sz w:val="24"/>
                <w:szCs w:val="24"/>
                <w:lang w:val="en-US"/>
              </w:rPr>
              <w:t xml:space="preserve">nesio ir dienos tikslumu)</w:t>
            </w:r>
          </w:p>
        </w:tc>
        <w:tc>
          <w:tcPr>
            <w:tcW w:type="dxa" w:w="3415"/>
            <w:tcBorders/>
          </w:tcPr>
          <w:p>
            <w:pPr>
              <w:spacing/>
              <w:ind w:firstLine="0"/>
              <w:rPr>
                <w:rFonts w:asciiTheme="minorHAnsi" w:hAnsi="Calibri" w:cstheme="minorHAnsi"/>
                <w:sz w:val="24"/>
                <w:szCs w:val="24"/>
                <w:lang w:val="en-US"/>
              </w:rPr>
            </w:pPr>
          </w:p>
        </w:tc>
      </w:tr>
      <w:tr>
        <w:trPr/>
        <w:tc>
          <w:tcPr>
            <w:tcW w:type="dxa" w:w="399"/>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3.</w:t>
            </w:r>
          </w:p>
        </w:tc>
        <w:tc>
          <w:tcPr>
            <w:tcW w:type="dxa" w:w="6621"/>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 Sutarties paslaug</w:t>
            </w:r>
            <w:r>
              <w:rPr>
                <w:rFonts w:asciiTheme="minorHAnsi" w:hAnsi="Calibri" w:cstheme="minorHAnsi"/>
                <w:sz w:val="24"/>
                <w:szCs w:val="24"/>
                <w:lang w:val="en-US"/>
              </w:rPr>
              <w:t xml:space="preserve">ų</w:t>
            </w:r>
            <w:r>
              <w:rPr>
                <w:rFonts w:asciiTheme="minorHAnsi" w:hAnsi="Calibri" w:cstheme="minorHAnsi"/>
                <w:sz w:val="24"/>
                <w:szCs w:val="24"/>
                <w:lang w:val="en-US"/>
              </w:rPr>
              <w:t xml:space="preserve"> gav</w:t>
            </w:r>
            <w:r>
              <w:rPr>
                <w:rFonts w:asciiTheme="minorHAnsi" w:hAnsi="Calibri" w:cstheme="minorHAnsi"/>
                <w:sz w:val="24"/>
                <w:szCs w:val="24"/>
                <w:lang w:val="en-US"/>
              </w:rPr>
              <w:t xml:space="preserve">ė</w:t>
            </w:r>
            <w:r>
              <w:rPr>
                <w:rFonts w:asciiTheme="minorHAnsi" w:hAnsi="Calibri" w:cstheme="minorHAnsi"/>
                <w:sz w:val="24"/>
                <w:szCs w:val="24"/>
                <w:lang w:val="en-US"/>
              </w:rPr>
              <w:t xml:space="preserve">jo (u</w:t>
            </w:r>
            <w:r>
              <w:rPr>
                <w:rFonts w:asciiTheme="minorHAnsi" w:hAnsi="Calibri" w:cstheme="minorHAnsi"/>
                <w:sz w:val="24"/>
                <w:szCs w:val="24"/>
                <w:lang w:val="en-US"/>
              </w:rPr>
              <w:t xml:space="preserve">ž</w:t>
            </w:r>
            <w:r>
              <w:rPr>
                <w:rFonts w:asciiTheme="minorHAnsi" w:hAnsi="Calibri" w:cstheme="minorHAnsi"/>
                <w:sz w:val="24"/>
                <w:szCs w:val="24"/>
                <w:lang w:val="en-US"/>
              </w:rPr>
              <w:t xml:space="preserve">sakovo) pavadinimas, kontaktiniai duomenys (adresas, telefono numeris, atstovo vardas, pavard</w:t>
            </w:r>
            <w:r>
              <w:rPr>
                <w:rFonts w:asciiTheme="minorHAnsi" w:hAnsi="Calibri" w:cstheme="minorHAnsi"/>
                <w:sz w:val="24"/>
                <w:szCs w:val="24"/>
                <w:lang w:val="en-US"/>
              </w:rPr>
              <w:t xml:space="preserve">ė</w:t>
            </w:r>
            <w:r>
              <w:rPr>
                <w:rFonts w:asciiTheme="minorHAnsi" w:hAnsi="Calibri" w:cstheme="minorHAnsi"/>
                <w:sz w:val="24"/>
                <w:szCs w:val="24"/>
                <w:lang w:val="en-US"/>
              </w:rPr>
              <w:t xml:space="preserve">, jo telefono numeris / el. pa</w:t>
            </w:r>
            <w:r>
              <w:rPr>
                <w:rFonts w:asciiTheme="minorHAnsi" w:hAnsi="Calibri" w:cstheme="minorHAnsi"/>
                <w:sz w:val="24"/>
                <w:szCs w:val="24"/>
                <w:lang w:val="en-US"/>
              </w:rPr>
              <w:t xml:space="preserve">š</w:t>
            </w:r>
            <w:r>
              <w:rPr>
                <w:rFonts w:asciiTheme="minorHAnsi" w:hAnsi="Calibri" w:cstheme="minorHAnsi"/>
                <w:sz w:val="24"/>
                <w:szCs w:val="24"/>
                <w:lang w:val="en-US"/>
              </w:rPr>
              <w:t xml:space="preserve">to adresas)</w:t>
            </w:r>
          </w:p>
        </w:tc>
        <w:tc>
          <w:tcPr>
            <w:tcW w:type="dxa" w:w="3415"/>
            <w:tcBorders/>
          </w:tcPr>
          <w:p>
            <w:pPr>
              <w:spacing/>
              <w:ind w:firstLine="0"/>
              <w:rPr>
                <w:rFonts w:asciiTheme="minorHAnsi" w:hAnsi="Calibri" w:cstheme="minorHAnsi"/>
                <w:sz w:val="24"/>
                <w:szCs w:val="24"/>
                <w:lang w:val="en-US"/>
              </w:rPr>
            </w:pPr>
          </w:p>
        </w:tc>
      </w:tr>
      <w:tr>
        <w:trPr/>
        <w:tc>
          <w:tcPr>
            <w:tcW w:type="dxa" w:w="399"/>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4.</w:t>
            </w:r>
          </w:p>
        </w:tc>
        <w:tc>
          <w:tcPr>
            <w:tcW w:type="dxa" w:w="6621"/>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 Sutarties vert</w:t>
            </w:r>
            <w:r>
              <w:rPr>
                <w:rFonts w:asciiTheme="minorHAnsi" w:hAnsi="Calibri" w:cstheme="minorHAnsi"/>
                <w:sz w:val="24"/>
                <w:szCs w:val="24"/>
                <w:lang w:val="en-US"/>
              </w:rPr>
              <w:t xml:space="preserve">ė</w:t>
            </w:r>
            <w:r>
              <w:rPr>
                <w:rFonts w:asciiTheme="minorHAnsi" w:hAnsi="Calibri" w:cstheme="minorHAnsi"/>
                <w:sz w:val="24"/>
                <w:szCs w:val="24"/>
                <w:lang w:val="en-US"/>
              </w:rPr>
              <w:t xml:space="preserve"> (Eur be PVM) </w:t>
            </w:r>
          </w:p>
        </w:tc>
        <w:tc>
          <w:tcPr>
            <w:tcW w:type="dxa" w:w="3415"/>
            <w:tcBorders/>
          </w:tcPr>
          <w:p>
            <w:pPr>
              <w:spacing/>
              <w:ind w:firstLine="0"/>
              <w:rPr>
                <w:rFonts w:asciiTheme="minorHAnsi" w:hAnsi="Calibri" w:cstheme="minorHAnsi"/>
                <w:sz w:val="24"/>
                <w:szCs w:val="24"/>
                <w:lang w:val="en-US"/>
              </w:rPr>
            </w:pPr>
          </w:p>
        </w:tc>
      </w:tr>
      <w:tr>
        <w:trPr/>
        <w:tc>
          <w:tcPr>
            <w:tcW w:type="dxa" w:w="399"/>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5.</w:t>
            </w:r>
          </w:p>
        </w:tc>
        <w:tc>
          <w:tcPr>
            <w:tcW w:type="dxa" w:w="6621"/>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 Paslaug</w:t>
            </w:r>
            <w:r>
              <w:rPr>
                <w:rFonts w:asciiTheme="minorHAnsi" w:hAnsi="Calibri" w:cstheme="minorHAnsi"/>
                <w:sz w:val="24"/>
                <w:szCs w:val="24"/>
                <w:lang w:val="en-US"/>
              </w:rPr>
              <w:t xml:space="preserve">ų</w:t>
            </w:r>
            <w:r>
              <w:rPr>
                <w:rFonts w:asciiTheme="minorHAnsi" w:hAnsi="Calibri" w:cstheme="minorHAnsi"/>
                <w:sz w:val="24"/>
                <w:szCs w:val="24"/>
                <w:lang w:val="en-US"/>
              </w:rPr>
              <w:t xml:space="preserve"> teik</w:t>
            </w:r>
            <w:r>
              <w:rPr>
                <w:rFonts w:asciiTheme="minorHAnsi" w:hAnsi="Calibri" w:cstheme="minorHAnsi"/>
                <w:sz w:val="24"/>
                <w:szCs w:val="24"/>
                <w:lang w:val="en-US"/>
              </w:rPr>
              <w:t xml:space="preserve">ė</w:t>
            </w:r>
            <w:r>
              <w:rPr>
                <w:rFonts w:asciiTheme="minorHAnsi" w:hAnsi="Calibri" w:cstheme="minorHAnsi"/>
                <w:sz w:val="24"/>
                <w:szCs w:val="24"/>
                <w:lang w:val="en-US"/>
              </w:rPr>
              <w:t xml:space="preserve">jo suteikt</w:t>
            </w:r>
            <w:r>
              <w:rPr>
                <w:rFonts w:asciiTheme="minorHAnsi" w:hAnsi="Calibri" w:cstheme="minorHAnsi"/>
                <w:sz w:val="24"/>
                <w:szCs w:val="24"/>
                <w:lang w:val="en-US"/>
              </w:rPr>
              <w:t xml:space="preserve">ų</w:t>
            </w:r>
            <w:r>
              <w:rPr>
                <w:rFonts w:asciiTheme="minorHAnsi" w:hAnsi="Calibri" w:cstheme="minorHAnsi"/>
                <w:sz w:val="24"/>
                <w:szCs w:val="24"/>
                <w:lang w:val="en-US"/>
              </w:rPr>
              <w:t xml:space="preserve"> paslaug</w:t>
            </w:r>
            <w:r>
              <w:rPr>
                <w:rFonts w:asciiTheme="minorHAnsi" w:hAnsi="Calibri" w:cstheme="minorHAnsi"/>
                <w:sz w:val="24"/>
                <w:szCs w:val="24"/>
                <w:lang w:val="en-US"/>
              </w:rPr>
              <w:t xml:space="preserve">ų</w:t>
            </w:r>
            <w:r>
              <w:rPr>
                <w:rFonts w:asciiTheme="minorHAnsi" w:hAnsi="Calibri" w:cstheme="minorHAnsi"/>
                <w:sz w:val="24"/>
                <w:szCs w:val="24"/>
                <w:lang w:val="en-US"/>
              </w:rPr>
              <w:t xml:space="preserve"> apra</w:t>
            </w:r>
            <w:r>
              <w:rPr>
                <w:rFonts w:asciiTheme="minorHAnsi" w:hAnsi="Calibri" w:cstheme="minorHAnsi"/>
                <w:sz w:val="24"/>
                <w:szCs w:val="24"/>
                <w:lang w:val="en-US"/>
              </w:rPr>
              <w:t xml:space="preserve">š</w:t>
            </w:r>
            <w:r>
              <w:rPr>
                <w:rFonts w:asciiTheme="minorHAnsi" w:hAnsi="Calibri" w:cstheme="minorHAnsi"/>
                <w:sz w:val="24"/>
                <w:szCs w:val="24"/>
                <w:lang w:val="en-US"/>
              </w:rPr>
              <w:t xml:space="preserve">ymas </w:t>
            </w:r>
          </w:p>
        </w:tc>
        <w:tc>
          <w:tcPr>
            <w:tcW w:type="dxa" w:w="3415"/>
            <w:tcBorders/>
          </w:tcPr>
          <w:p>
            <w:pPr>
              <w:spacing/>
              <w:ind w:firstLine="0"/>
              <w:rPr>
                <w:rFonts w:asciiTheme="minorHAnsi" w:hAnsi="Calibri" w:cstheme="minorHAnsi"/>
                <w:sz w:val="24"/>
                <w:szCs w:val="24"/>
                <w:lang w:val="en-US"/>
              </w:rPr>
            </w:pPr>
          </w:p>
        </w:tc>
      </w:tr>
      <w:tr>
        <w:trPr/>
        <w:tc>
          <w:tcPr>
            <w:tcW w:type="dxa" w:w="399"/>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6.</w:t>
            </w:r>
          </w:p>
        </w:tc>
        <w:tc>
          <w:tcPr>
            <w:tcW w:type="dxa" w:w="6621"/>
            <w:tcBorders/>
          </w:tcPr>
          <w:p>
            <w:pPr>
              <w:spacing/>
              <w:ind w:firstLine="0"/>
              <w:rPr>
                <w:rFonts w:asciiTheme="minorHAnsi" w:hAnsi="Calibri" w:cstheme="minorHAnsi"/>
                <w:sz w:val="24"/>
                <w:szCs w:val="24"/>
                <w:lang w:val="en-US"/>
              </w:rPr>
            </w:pPr>
            <w:r>
              <w:rPr>
                <w:rFonts w:asciiTheme="minorHAnsi" w:hAnsi="Calibri" w:cstheme="minorHAnsi"/>
                <w:sz w:val="24"/>
                <w:szCs w:val="24"/>
                <w:lang w:val="en-US"/>
              </w:rPr>
              <w:t xml:space="preserve"> Nuoroda </w:t>
            </w:r>
            <w:r>
              <w:rPr>
                <w:rFonts w:asciiTheme="minorHAnsi" w:hAnsi="Calibri" w:cstheme="minorHAnsi"/>
                <w:sz w:val="24"/>
                <w:szCs w:val="24"/>
                <w:lang w:val="en-US"/>
              </w:rPr>
              <w:t xml:space="preserve">į</w:t>
            </w:r>
            <w:r>
              <w:rPr>
                <w:rFonts w:asciiTheme="minorHAnsi" w:hAnsi="Calibri" w:cstheme="minorHAnsi"/>
                <w:sz w:val="24"/>
                <w:szCs w:val="24"/>
                <w:lang w:val="en-US"/>
              </w:rPr>
              <w:t xml:space="preserve"> interneto svetain</w:t>
            </w:r>
            <w:r>
              <w:rPr>
                <w:rFonts w:asciiTheme="minorHAnsi" w:hAnsi="Calibri" w:cstheme="minorHAnsi"/>
                <w:sz w:val="24"/>
                <w:szCs w:val="24"/>
                <w:lang w:val="en-US"/>
              </w:rPr>
              <w:t xml:space="preserve">ę</w:t>
            </w:r>
            <w:r>
              <w:rPr>
                <w:rFonts w:asciiTheme="minorHAnsi" w:hAnsi="Calibri" w:cstheme="minorHAnsi"/>
                <w:sz w:val="24"/>
                <w:szCs w:val="24"/>
                <w:lang w:val="en-US"/>
              </w:rPr>
              <w:t xml:space="preserve">, kurioje </w:t>
            </w:r>
            <w:r>
              <w:rPr>
                <w:rFonts w:asciiTheme="minorHAnsi" w:hAnsi="Calibri" w:cstheme="minorHAnsi"/>
                <w:sz w:val="24"/>
                <w:szCs w:val="24"/>
                <w:lang w:val="en-US"/>
              </w:rPr>
              <w:t xml:space="preserve">galima susipa</w:t>
            </w:r>
            <w:r>
              <w:rPr>
                <w:rFonts w:asciiTheme="minorHAnsi" w:hAnsi="Calibri" w:cstheme="minorHAnsi"/>
                <w:sz w:val="24"/>
                <w:szCs w:val="24"/>
                <w:lang w:val="en-US"/>
              </w:rPr>
              <w:t xml:space="preserve">ž</w:t>
            </w:r>
            <w:r>
              <w:rPr>
                <w:rFonts w:asciiTheme="minorHAnsi" w:hAnsi="Calibri" w:cstheme="minorHAnsi"/>
                <w:sz w:val="24"/>
                <w:szCs w:val="24"/>
                <w:lang w:val="en-US"/>
              </w:rPr>
              <w:t xml:space="preserve">inti su projekto duomenimis ir rezultatais (jeigu informacija buvo paskelbta vie</w:t>
            </w:r>
            <w:r>
              <w:rPr>
                <w:rFonts w:asciiTheme="minorHAnsi" w:hAnsi="Calibri" w:cstheme="minorHAnsi"/>
                <w:sz w:val="24"/>
                <w:szCs w:val="24"/>
                <w:lang w:val="en-US"/>
              </w:rPr>
              <w:t xml:space="preserve">š</w:t>
            </w:r>
            <w:r>
              <w:rPr>
                <w:rFonts w:asciiTheme="minorHAnsi" w:hAnsi="Calibri" w:cstheme="minorHAnsi"/>
                <w:sz w:val="24"/>
                <w:szCs w:val="24"/>
                <w:lang w:val="en-US"/>
              </w:rPr>
              <w:t xml:space="preserve">ai) ___________________________________ </w:t>
            </w:r>
          </w:p>
        </w:tc>
        <w:tc>
          <w:tcPr>
            <w:tcW w:type="dxa" w:w="3415"/>
            <w:tcBorders/>
          </w:tcPr>
          <w:p>
            <w:pPr>
              <w:spacing/>
              <w:ind w:firstLine="0"/>
              <w:rPr>
                <w:rFonts w:asciiTheme="minorHAnsi" w:hAnsi="Calibri" w:cstheme="minorHAnsi"/>
                <w:sz w:val="24"/>
                <w:szCs w:val="24"/>
                <w:lang w:val="en-US"/>
              </w:rPr>
            </w:pPr>
          </w:p>
        </w:tc>
      </w:tr>
    </w:tbl>
    <w:p w14:paraId="5657396A">
      <w:pPr>
        <w:spacing w:line="240" w:lineRule="auto"/>
        <w:rPr>
          <w:rFonts w:cstheme="minorHAnsi"/>
          <w:sz w:val="24"/>
          <w:szCs w:val="24"/>
          <w:lang w:val="en-US"/>
        </w:rPr>
      </w:pPr>
    </w:p>
    <w:p w14:paraId="5657396B">
      <w:pPr>
        <w:spacing w:line="240" w:lineRule="auto"/>
        <w:jc w:val="left"/>
        <w:rPr>
          <w:rFonts w:ascii="Calibri" w:hAnsi="Calibri" w:cs="Calibri"/>
          <w:sz w:val="24"/>
          <w:szCs w:val="24"/>
          <w:lang w:val="en-US"/>
        </w:rPr>
      </w:pPr>
      <w:r>
        <w:rPr>
          <w:rFonts w:ascii="Calibri" w:hAnsi="Calibri" w:cs="Calibri"/>
          <w:b/>
          <w:bCs/>
          <w:sz w:val="24"/>
          <w:szCs w:val="24"/>
          <w:lang w:val="en-US"/>
        </w:rPr>
        <w:t xml:space="preserve">Pastaba.</w:t>
      </w:r>
      <w:r>
        <w:rPr>
          <w:rFonts w:ascii="Calibri" w:hAnsi="Calibri" w:cs="Calibri"/>
          <w:sz w:val="24"/>
          <w:szCs w:val="24"/>
          <w:lang w:val="en-US"/>
        </w:rPr>
        <w:t xml:space="preserve"> Pateikiami Pirkimo sąlygų 2 priede nurodyto specialist (-ų) kvalifikacijos atitiktį įrodantys dokumentai. </w:t>
      </w:r>
    </w:p>
    <w:p w14:paraId="5657396C">
      <w:pPr>
        <w:spacing w:line="240" w:lineRule="auto"/>
        <w:rPr>
          <w:rFonts w:cstheme="minorHAnsi"/>
          <w:sz w:val="24"/>
          <w:szCs w:val="24"/>
          <w:lang w:val="en-US"/>
        </w:rPr>
      </w:pPr>
    </w:p>
    <w:p w14:paraId="5657396D">
      <w:pPr>
        <w:spacing w:line="240" w:lineRule="auto"/>
        <w:rPr>
          <w:rFonts w:cstheme="minorHAnsi"/>
          <w:sz w:val="24"/>
          <w:szCs w:val="24"/>
          <w:lang w:val="en-US"/>
        </w:rPr>
      </w:pPr>
    </w:p>
    <w:p w14:paraId="5657396E">
      <w:pPr>
        <w:spacing w:line="240" w:lineRule="auto"/>
        <w:rPr>
          <w:rFonts w:cstheme="minorHAnsi"/>
          <w:sz w:val="24"/>
          <w:szCs w:val="24"/>
          <w:lang w:val="en-US"/>
        </w:rPr>
      </w:pPr>
      <w:r>
        <w:rPr>
          <w:rFonts w:cstheme="minorHAnsi"/>
          <w:sz w:val="24"/>
          <w:szCs w:val="24"/>
          <w:lang w:val="en-US"/>
        </w:rPr>
        <w:t xml:space="preserve">________________________________________________________</w:t>
      </w:r>
    </w:p>
    <w:p w14:paraId="5657396F">
      <w:pPr>
        <w:spacing w:line="240" w:lineRule="auto"/>
        <w:rPr>
          <w:rFonts w:cstheme="minorHAnsi"/>
        </w:rPr>
      </w:pPr>
      <w:r>
        <w:rPr>
          <w:rFonts w:cstheme="minorHAnsi"/>
          <w:sz w:val="24"/>
          <w:szCs w:val="24"/>
          <w:lang w:val="en-US"/>
        </w:rPr>
        <w:t xml:space="preserve">(Tiekėjo ar jo įgalioto asmens pareigos, parašas, vardas ir pavardė)</w:t>
      </w:r>
    </w:p>
    <w:p w14:paraId="56573970">
      <w:pPr>
        <w:spacing w:line="240" w:lineRule="auto"/>
        <w:rPr>
          <w:rFonts w:cstheme="minorHAnsi"/>
        </w:rPr>
      </w:pPr>
    </w:p>
    <w:p w14:paraId="56573971">
      <w:pPr>
        <w:spacing w:line="240" w:lineRule="auto"/>
        <w:rPr>
          <w:rFonts w:cstheme="minorHAnsi"/>
        </w:rPr>
      </w:pPr>
    </w:p>
    <w:p w14:paraId="56573972">
      <w:pPr>
        <w:spacing w:line="240" w:lineRule="auto"/>
        <w:rPr>
          <w:rFonts w:cstheme="minorHAnsi"/>
        </w:rPr>
      </w:pPr>
    </w:p>
    <w:p w14:paraId="56573973">
      <w:pPr>
        <w:spacing w:line="240" w:lineRule="auto"/>
        <w:rPr>
          <w:rFonts w:cstheme="minorHAnsi"/>
        </w:rPr>
      </w:pPr>
    </w:p>
    <w:p w14:paraId="56573974">
      <w:pPr>
        <w:spacing w:line="240" w:lineRule="auto"/>
        <w:rPr>
          <w:rFonts w:cstheme="minorHAnsi"/>
        </w:rPr>
      </w:pPr>
    </w:p>
    <w:p w14:paraId="56573975">
      <w:pPr>
        <w:spacing w:line="240" w:lineRule="auto"/>
        <w:rPr>
          <w:rFonts w:cstheme="minorHAnsi"/>
        </w:rPr>
      </w:pPr>
    </w:p>
    <w:p w14:paraId="56573976">
      <w:pPr>
        <w:spacing w:line="240" w:lineRule="auto"/>
        <w:rPr>
          <w:rFonts w:cstheme="minorHAnsi"/>
        </w:rPr>
      </w:pPr>
    </w:p>
    <w:p w14:paraId="56573977">
      <w:pPr>
        <w:spacing w:line="240" w:lineRule="auto"/>
        <w:rPr>
          <w:rFonts w:cstheme="minorHAnsi"/>
        </w:rPr>
      </w:pPr>
    </w:p>
    <w:p w14:paraId="56573978">
      <w:pPr>
        <w:spacing w:line="240" w:lineRule="auto"/>
        <w:rPr>
          <w:rFonts w:cstheme="minorHAnsi"/>
        </w:rPr>
      </w:pPr>
    </w:p>
    <w:p w14:paraId="56573979">
      <w:pPr>
        <w:spacing w:line="240" w:lineRule="auto"/>
        <w:rPr>
          <w:rFonts w:cstheme="minorHAnsi"/>
        </w:rPr>
      </w:pPr>
    </w:p>
    <w:p w14:paraId="5657397A">
      <w:pPr>
        <w:spacing w:line="240" w:lineRule="auto"/>
        <w:rPr>
          <w:rFonts w:cstheme="minorHAnsi"/>
        </w:rPr>
      </w:pPr>
    </w:p>
    <w:p w14:paraId="5657397B">
      <w:pPr>
        <w:spacing w:line="240" w:lineRule="auto"/>
        <w:rPr>
          <w:rFonts w:cstheme="minorHAnsi"/>
        </w:rPr>
      </w:pPr>
    </w:p>
    <w:p w14:paraId="5657397C">
      <w:pPr>
        <w:spacing w:line="240" w:lineRule="auto"/>
        <w:rPr>
          <w:rFonts w:cstheme="minorHAnsi"/>
        </w:rPr>
      </w:pPr>
    </w:p>
    <w:p w14:paraId="5657397D">
      <w:pPr>
        <w:spacing w:line="240" w:lineRule="auto"/>
        <w:rPr>
          <w:rFonts w:cstheme="minorHAnsi"/>
        </w:rPr>
      </w:pPr>
    </w:p>
    <w:p w14:paraId="5657397E">
      <w:pPr>
        <w:spacing w:line="240" w:lineRule="auto"/>
        <w:rPr>
          <w:rFonts w:cstheme="minorHAnsi"/>
        </w:rPr>
      </w:pPr>
    </w:p>
    <w:p w14:paraId="5657397F">
      <w:pPr>
        <w:spacing w:line="240" w:lineRule="auto"/>
        <w:rPr>
          <w:rFonts w:cstheme="minorHAnsi"/>
        </w:rPr>
      </w:pPr>
    </w:p>
    <w:p w14:paraId="56573980">
      <w:pPr>
        <w:spacing w:line="240" w:lineRule="auto"/>
        <w:rPr>
          <w:rFonts w:cstheme="minorHAnsi"/>
        </w:rPr>
      </w:pPr>
    </w:p>
    <w:p w14:paraId="56573981">
      <w:pPr>
        <w:spacing w:line="240" w:lineRule="auto"/>
        <w:rPr>
          <w:rFonts w:cstheme="minorHAnsi"/>
        </w:rPr>
      </w:pPr>
    </w:p>
    <w:p w14:paraId="56573982">
      <w:pPr>
        <w:spacing w:line="240" w:lineRule="auto"/>
        <w:rPr>
          <w:rFonts w:cstheme="minorHAnsi"/>
        </w:rPr>
      </w:pPr>
    </w:p>
    <w:p w14:paraId="56573983">
      <w:pPr>
        <w:spacing w:line="240" w:lineRule="auto"/>
        <w:rPr>
          <w:rFonts w:cstheme="minorHAnsi"/>
        </w:rPr>
      </w:pPr>
    </w:p>
    <w:p w14:paraId="56573984">
      <w:pPr>
        <w:spacing w:line="240" w:lineRule="auto"/>
        <w:rPr>
          <w:rFonts w:cstheme="minorHAnsi"/>
        </w:rPr>
      </w:pPr>
    </w:p>
    <w:p w14:paraId="56573985">
      <w:pPr>
        <w:spacing w:line="240" w:lineRule="auto"/>
        <w:ind w:firstLine="0"/>
        <w:rPr>
          <w:rFonts w:cstheme="minorHAnsi"/>
        </w:rPr>
      </w:pPr>
    </w:p>
    <w:p w14:paraId="56573986">
      <w:pPr>
        <w:spacing w:line="240" w:lineRule="auto"/>
        <w:rPr>
          <w:rFonts w:cstheme="minorHAnsi"/>
        </w:rPr>
      </w:pPr>
    </w:p>
    <w:p w14:paraId="56573987">
      <w:pPr>
        <w:spacing/>
        <w:ind w:firstLine="7371"/>
        <w:rPr>
          <w:rFonts w:eastAsiaTheme="minorHAnsi" w:cstheme="minorHAnsi"/>
          <w:bCs/>
          <w:iCs/>
        </w:rPr>
      </w:pPr>
      <w:r>
        <w:rPr>
          <w:rFonts w:cstheme="minorHAnsi"/>
        </w:rPr>
        <w:t xml:space="preserve">Pirkimo sąlygų 9 priedas </w:t>
      </w:r>
      <w:r>
        <w:rPr>
          <w:rFonts w:cstheme="minorHAnsi"/>
        </w:rPr>
        <w:t xml:space="preserve">„</w:t>
      </w:r>
      <w:r>
        <w:rPr>
          <w:rFonts w:cstheme="minorHAnsi"/>
        </w:rPr>
        <w:t xml:space="preserve">Terminai</w:t>
      </w:r>
      <w:r>
        <w:rPr>
          <w:rFonts w:cstheme="minorHAnsi"/>
        </w:rPr>
        <w:t xml:space="preserve">“</w:t>
      </w:r>
    </w:p>
    <w:p w14:paraId="56573988">
      <w:pPr>
        <w:spacing/>
        <w:rPr>
          <w:rFonts w:eastAsiaTheme="minorHAnsi" w:cstheme="minorHAnsi"/>
          <w:bCs/>
          <w:iCs/>
        </w:rPr>
      </w:pPr>
    </w:p>
    <w:tbl>
      <w:tblPr>
        <w:tblStyle w:val="TableGrid2"/>
        <w:tblW w:w="10369"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00"/>
        <w:gridCol w:w="2660"/>
        <w:gridCol w:w="3685"/>
        <w:gridCol w:w="3424"/>
      </w:tblGrid>
      <w:tr>
        <w:trPr>
          <w:trHeight w:val="20" w:hRule="atLeast"/>
        </w:trPr>
        <w:tc>
          <w:tcPr>
            <w:tcW w:type="dxa" w:w="600"/>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Eil.</w:t>
            </w:r>
          </w:p>
          <w:p>
            <w:pPr>
              <w:spacing/>
              <w:ind w:firstLine="0"/>
              <w:rPr>
                <w:rFonts w:asciiTheme="minorHAnsi" w:hAnsiTheme="minorHAnsi" w:cstheme="minorHAnsi"/>
                <w:sz w:val="21"/>
                <w:szCs w:val="21"/>
              </w:rPr>
            </w:pPr>
            <w:r>
              <w:rPr>
                <w:rFonts w:asciiTheme="minorHAnsi" w:hAnsiTheme="minorHAnsi" w:cstheme="minorHAnsi"/>
                <w:sz w:val="21"/>
                <w:szCs w:val="21"/>
              </w:rPr>
              <w:t xml:space="preserve">Nr.</w:t>
            </w:r>
          </w:p>
        </w:tc>
        <w:tc>
          <w:tcPr>
            <w:tcW w:type="dxa" w:w="2660"/>
            <w:tcBorders/>
          </w:tcPr>
          <w:p>
            <w:pPr>
              <w:spacing/>
              <w:ind w:firstLine="0"/>
              <w:rPr>
                <w:rFonts w:asciiTheme="minorHAnsi" w:hAnsiTheme="minorHAnsi" w:cstheme="minorHAnsi"/>
                <w:sz w:val="21"/>
                <w:szCs w:val="21"/>
              </w:rPr>
            </w:pPr>
            <w:r>
              <w:rPr>
                <w:rFonts w:asciiTheme="minorHAnsi" w:hAnsiTheme="minorHAnsi" w:cstheme="minorHAnsi"/>
                <w:b/>
                <w:sz w:val="21"/>
                <w:szCs w:val="21"/>
              </w:rPr>
              <w:t xml:space="preserve">VEIKSMAS </w:t>
            </w:r>
          </w:p>
        </w:tc>
        <w:tc>
          <w:tcPr>
            <w:tcW w:type="dxa" w:w="3685"/>
            <w:tcBorders/>
            <w:hideMark/>
          </w:tcPr>
          <w:p>
            <w:pPr>
              <w:spacing/>
              <w:ind w:firstLine="34"/>
              <w:rPr>
                <w:rFonts w:asciiTheme="minorHAnsi" w:hAnsiTheme="minorHAnsi" w:cstheme="minorHAnsi"/>
                <w:b/>
                <w:sz w:val="21"/>
                <w:szCs w:val="21"/>
              </w:rPr>
            </w:pPr>
            <w:r>
              <w:rPr>
                <w:rFonts w:asciiTheme="minorHAnsi" w:hAnsiTheme="minorHAnsi" w:cstheme="minorHAnsi"/>
                <w:b/>
                <w:sz w:val="21"/>
                <w:szCs w:val="21"/>
              </w:rPr>
              <w:t xml:space="preserve">DATA/DIENŲ SKAIČIUS/ LAIKAS</w:t>
            </w:r>
          </w:p>
          <w:p>
            <w:pPr>
              <w:spacing/>
              <w:ind w:firstLine="34"/>
              <w:rPr>
                <w:rFonts w:asciiTheme="minorHAnsi" w:hAnsiTheme="minorHAnsi" w:cstheme="minorHAnsi"/>
                <w:sz w:val="21"/>
                <w:szCs w:val="21"/>
              </w:rPr>
            </w:pPr>
            <w:r>
              <w:rPr>
                <w:rFonts w:asciiTheme="minorHAnsi" w:hAnsiTheme="minorHAnsi" w:cstheme="minorHAnsi"/>
                <w:sz w:val="21"/>
                <w:szCs w:val="21"/>
              </w:rPr>
              <w:t xml:space="preserve">(Lietuvos laiku)</w:t>
            </w:r>
          </w:p>
        </w:tc>
        <w:tc>
          <w:tcPr>
            <w:tcW w:type="dxa" w:w="3424"/>
            <w:tcBorders/>
            <w:hideMark/>
          </w:tcPr>
          <w:p>
            <w:pPr>
              <w:spacing/>
              <w:ind w:firstLine="34"/>
              <w:rPr>
                <w:rFonts w:asciiTheme="minorHAnsi" w:hAnsiTheme="minorHAnsi" w:cstheme="minorHAnsi"/>
                <w:b/>
                <w:sz w:val="21"/>
                <w:szCs w:val="21"/>
              </w:rPr>
            </w:pPr>
            <w:r>
              <w:rPr>
                <w:rFonts w:asciiTheme="minorHAnsi" w:hAnsiTheme="minorHAnsi" w:cstheme="minorHAnsi"/>
                <w:b/>
                <w:sz w:val="21"/>
                <w:szCs w:val="21"/>
              </w:rPr>
              <w:t xml:space="preserve">PASTABOS</w:t>
            </w: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1.</w:t>
            </w:r>
          </w:p>
        </w:tc>
        <w:tc>
          <w:tcPr>
            <w:tcW w:type="dxa" w:w="266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Pasiūlymų pateikimo terminas</w:t>
            </w:r>
          </w:p>
        </w:tc>
        <w:tc>
          <w:tcPr>
            <w:tcW w:type="dxa" w:w="3685"/>
            <w:tcBorders/>
          </w:tcPr>
          <w:p>
            <w:pPr>
              <w:spacing/>
              <w:ind w:firstLine="34"/>
              <w:rPr>
                <w:rFonts w:asciiTheme="minorHAnsi" w:hAnsiTheme="minorHAnsi" w:cstheme="minorHAnsi"/>
                <w:sz w:val="21"/>
                <w:szCs w:val="21"/>
              </w:rPr>
            </w:pPr>
            <w:r>
              <w:rPr>
                <w:rFonts w:asciiTheme="minorHAnsi" w:hAnsiTheme="minorHAnsi" w:cstheme="minorHAnsi"/>
                <w:sz w:val="21"/>
                <w:szCs w:val="21"/>
              </w:rPr>
              <w:t xml:space="preserve">Bus nurodytas skelbime apie pirkimą. </w:t>
            </w:r>
          </w:p>
        </w:tc>
        <w:tc>
          <w:tcPr>
            <w:tcW w:type="dxa" w:w="3424"/>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Perkančioji organizacija turi teisę pratęsti pasiūlymų pateikimo terminą.</w:t>
            </w:r>
          </w:p>
          <w:p>
            <w:pPr>
              <w:spacing/>
              <w:ind w:firstLine="34"/>
              <w:rPr>
                <w:rFonts w:asciiTheme="minorHAnsi" w:hAnsiTheme="minorHAnsi" w:cstheme="minorHAnsi"/>
                <w:color w:val="7030A0"/>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2.</w:t>
            </w:r>
          </w:p>
        </w:tc>
        <w:tc>
          <w:tcPr>
            <w:tcW w:type="dxa" w:w="2660"/>
            <w:tcBorders/>
          </w:tcPr>
          <w:p>
            <w:pPr>
              <w:spacing/>
              <w:ind w:firstLine="0"/>
              <w:rPr>
                <w:rFonts w:asciiTheme="minorHAnsi" w:hAnsiTheme="minorHAnsi" w:cstheme="minorHAnsi"/>
                <w:bCs/>
                <w:sz w:val="21"/>
                <w:szCs w:val="21"/>
              </w:rPr>
            </w:pPr>
            <w:r>
              <w:rPr>
                <w:rFonts w:asciiTheme="minorHAnsi" w:hAnsiTheme="minorHAnsi" w:cstheme="minorHAnsi"/>
                <w:sz w:val="21"/>
                <w:szCs w:val="21"/>
              </w:rPr>
              <w:t xml:space="preserve">Pasiūlymą patikslinti pirkimo dokumentus arba prašymus dėl pirkimo dokumentų paaiškinimų tiekėjas turi pateikti ne vėliau kaip:</w:t>
            </w:r>
          </w:p>
        </w:tc>
        <w:tc>
          <w:tcPr>
            <w:tcW w:type="dxa" w:w="3685"/>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Likus </w:t>
            </w:r>
            <w:r>
              <w:rPr>
                <w:rFonts w:asciiTheme="minorHAnsi" w:hAnsiTheme="minorHAnsi" w:cstheme="minorHAnsi"/>
                <w:b/>
                <w:sz w:val="21"/>
                <w:szCs w:val="21"/>
              </w:rPr>
              <w:t xml:space="preserve">2 darbo dienoms</w:t>
            </w:r>
            <w:r>
              <w:rPr>
                <w:rFonts w:asciiTheme="minorHAnsi" w:hAnsiTheme="minorHAnsi" w:cstheme="minorHAnsi"/>
                <w:sz w:val="21"/>
                <w:szCs w:val="21"/>
              </w:rPr>
              <w:t xml:space="preserve"> iki pasiūlymų pateikimo termino pabaigos.</w:t>
            </w:r>
          </w:p>
        </w:tc>
        <w:tc>
          <w:tcPr>
            <w:tcW w:type="dxa" w:w="3424"/>
            <w:tcBorders/>
          </w:tcPr>
          <w:p>
            <w:pPr>
              <w:spacing/>
              <w:ind w:firstLine="34"/>
              <w:rPr>
                <w:rFonts w:asciiTheme="minorHAnsi" w:hAnsiTheme="minorHAnsi" w:cstheme="minorHAnsi"/>
                <w:color w:val="7030A0"/>
                <w:sz w:val="21"/>
                <w:szCs w:val="21"/>
              </w:rPr>
            </w:pPr>
          </w:p>
          <w:p>
            <w:pPr>
              <w:spacing/>
              <w:ind w:firstLine="34"/>
              <w:rPr>
                <w:rFonts w:asciiTheme="minorHAnsi" w:hAnsiTheme="minorHAnsi" w:cstheme="minorHAnsi"/>
                <w:color w:val="7030A0"/>
                <w:sz w:val="21"/>
                <w:szCs w:val="21"/>
              </w:rPr>
            </w:pPr>
          </w:p>
          <w:p>
            <w:pPr>
              <w:spacing/>
              <w:ind w:firstLine="34"/>
              <w:rPr>
                <w:rFonts w:asciiTheme="minorHAnsi" w:hAnsiTheme="minorHAnsi" w:cstheme="minorHAnsi"/>
                <w:color w:val="7030A0"/>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3.</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eastAsia="Arial" w:cstheme="minorHAnsi"/>
                <w:color w:val="000000"/>
                <w:sz w:val="21"/>
                <w:szCs w:val="21"/>
              </w:rPr>
              <w:t xml:space="preserve">Perkančioji organizacija </w:t>
            </w:r>
            <w:r>
              <w:rPr>
                <w:rFonts w:asciiTheme="minorHAnsi" w:hAnsiTheme="minorHAnsi" w:cstheme="minorHAnsi"/>
                <w:color w:val="000000"/>
                <w:sz w:val="21"/>
                <w:szCs w:val="21"/>
              </w:rPr>
              <w:t xml:space="preserve">pirkimo dokumentų paaiškinimą, patikslinimą pateikia visiems dalyviams:</w:t>
            </w:r>
          </w:p>
        </w:tc>
        <w:tc>
          <w:tcPr>
            <w:tcW w:type="dxa" w:w="3685"/>
            <w:tcBorders/>
          </w:tcPr>
          <w:p>
            <w:pPr>
              <w:spacing/>
              <w:ind w:firstLine="0"/>
              <w:rPr>
                <w:rFonts w:asciiTheme="minorHAnsi" w:hAnsiTheme="minorHAnsi" w:cstheme="minorHAnsi"/>
                <w:color w:val="000000"/>
                <w:sz w:val="21"/>
                <w:szCs w:val="21"/>
              </w:rPr>
            </w:pPr>
            <w:r>
              <w:rPr>
                <w:rFonts w:asciiTheme="minorHAnsi" w:hAnsiTheme="minorHAnsi" w:cstheme="minorHAnsi"/>
                <w:bCs/>
                <w:color w:val="000000"/>
                <w:sz w:val="21"/>
                <w:szCs w:val="21"/>
              </w:rPr>
              <w:t xml:space="preserve">Likus ne mažiau kaip</w:t>
            </w:r>
            <w:r>
              <w:rPr>
                <w:rFonts w:asciiTheme="minorHAnsi" w:hAnsiTheme="minorHAnsi" w:cstheme="minorHAnsi"/>
                <w:b/>
                <w:color w:val="000000"/>
                <w:sz w:val="21"/>
                <w:szCs w:val="21"/>
              </w:rPr>
              <w:t xml:space="preserve"> 1 darbo dienai</w:t>
            </w:r>
            <w:r>
              <w:rPr>
                <w:rFonts w:asciiTheme="minorHAnsi" w:hAnsiTheme="minorHAnsi" w:cstheme="minorHAnsi"/>
                <w:color w:val="000000"/>
                <w:sz w:val="21"/>
                <w:szCs w:val="21"/>
              </w:rPr>
              <w:t xml:space="preserve"> iki pasiūlymų pateikimo termino pabaigos.</w:t>
            </w:r>
          </w:p>
        </w:tc>
        <w:tc>
          <w:tcPr>
            <w:tcW w:type="dxa" w:w="3424"/>
            <w:tcBorders/>
          </w:tcPr>
          <w:p>
            <w:pPr>
              <w:spacing/>
              <w:ind w:firstLine="0"/>
              <w:rPr>
                <w:rFonts w:asciiTheme="minorHAnsi" w:hAnsiTheme="minorHAnsi" w:cstheme="minorHAnsi"/>
                <w:color w:val="7030A0"/>
                <w:sz w:val="21"/>
                <w:szCs w:val="21"/>
              </w:rPr>
            </w:pPr>
            <w:r>
              <w:rPr>
                <w:rFonts w:asciiTheme="minorHAnsi" w:hAnsiTheme="minorHAnsi" w:cstheme="minorHAnsi"/>
                <w:color w:val="000000"/>
                <w:sz w:val="21"/>
                <w:szCs w:val="21"/>
              </w:rPr>
              <w:t xml:space="preserve">Jei paaiškinimai ar patikslinimai teikiami perkančiosios organizacijos iniciatyva, jų pateikimo terminas nesikeičia. </w:t>
            </w:r>
          </w:p>
          <w:p>
            <w:pPr>
              <w:spacing/>
              <w:ind w:firstLine="34"/>
              <w:rPr>
                <w:rFonts w:asciiTheme="minorHAnsi" w:hAnsiTheme="minorHAnsi" w:cstheme="minorHAnsi"/>
                <w:color w:val="7030A0"/>
                <w:sz w:val="21"/>
                <w:szCs w:val="21"/>
              </w:rPr>
            </w:pPr>
          </w:p>
        </w:tc>
      </w:tr>
      <w:tr>
        <w:trPr>
          <w:trHeight w:val="1055"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4.</w:t>
            </w:r>
          </w:p>
        </w:tc>
        <w:tc>
          <w:tcPr>
            <w:tcW w:type="dxa" w:w="2660"/>
            <w:tcBorders/>
            <w:hideMark/>
          </w:tcPr>
          <w:p>
            <w:pPr>
              <w:spacing/>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Pradinis susipažinimas su CVP IS priemonėmis gautais pasiūlymais</w:t>
            </w:r>
          </w:p>
        </w:tc>
        <w:tc>
          <w:tcPr>
            <w:tcW w:type="dxa" w:w="3685"/>
            <w:tcBorders/>
            <w:hideMark/>
          </w:tcPr>
          <w:p>
            <w:pPr>
              <w:spacing/>
              <w:ind w:firstLine="34"/>
              <w:rPr>
                <w:rFonts w:asciiTheme="minorHAnsi" w:hAnsiTheme="minorHAnsi" w:cstheme="minorHAnsi"/>
                <w:color w:val="000000"/>
                <w:sz w:val="21"/>
                <w:szCs w:val="21"/>
              </w:rPr>
            </w:pPr>
            <w:r>
              <w:rPr>
                <w:rFonts w:asciiTheme="minorHAnsi" w:hAnsiTheme="minorHAnsi" w:cstheme="minorHAnsi"/>
                <w:color w:val="000000"/>
                <w:sz w:val="21"/>
                <w:szCs w:val="21"/>
              </w:rPr>
              <w:t xml:space="preserve">Pradedamas ne anksčiau nei po 30 minučių po galutinių pasiūlymų pateikimo termino pabaigos</w:t>
            </w:r>
          </w:p>
        </w:tc>
        <w:tc>
          <w:tcPr>
            <w:tcW w:type="dxa" w:w="3424"/>
            <w:tcBorders/>
            <w:hideMark/>
          </w:tcPr>
          <w:p>
            <w:pPr>
              <w:spacing/>
              <w:ind w:firstLine="34"/>
              <w:rPr>
                <w:rFonts w:asciiTheme="minorHAnsi" w:hAnsiTheme="minorHAnsi" w:cstheme="minorHAnsi"/>
                <w:iCs/>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5.</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cstheme="minorHAnsi"/>
                <w:bCs/>
                <w:color w:val="000000"/>
                <w:sz w:val="21"/>
                <w:szCs w:val="21"/>
              </w:rPr>
              <w:t xml:space="preserve">Pasiūlymo galiojimo ir pasiūlymo galiojimo užtikrinimo (jei taikoma) terminas ne trumpesnis kaip</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color w:val="000000"/>
                <w:sz w:val="21"/>
                <w:szCs w:val="21"/>
              </w:rPr>
              <w:t xml:space="preserve">90 (devyniasdešimt) dienų nuo pasiūlymų pateikimo galutinio termino pabaigos. </w:t>
            </w: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6.</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eastAsia="Arial" w:cstheme="minorHAnsi"/>
                <w:color w:val="000000"/>
                <w:sz w:val="21"/>
                <w:szCs w:val="21"/>
              </w:rPr>
              <w:t xml:space="preserve">Perkančioji organizacija</w:t>
            </w:r>
            <w:r>
              <w:rPr>
                <w:rFonts w:asciiTheme="minorHAnsi" w:hAnsiTheme="minorHAnsi" w:cstheme="minorHAnsi"/>
                <w:color w:val="000000"/>
                <w:sz w:val="21"/>
                <w:szCs w:val="21"/>
              </w:rPr>
              <w:t xml:space="preserve"> atsako dalyviui, ar jis sutinka priimti dalyvio siūlomą pasiūlymo galiojimo užtikrinimą patvirtinantį dokumentą ne vėliau kaip per</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iCs/>
                <w:color w:val="000000"/>
                <w:sz w:val="21"/>
                <w:szCs w:val="21"/>
              </w:rPr>
              <w:t xml:space="preserve">Netaikoma</w:t>
            </w:r>
          </w:p>
          <w:p>
            <w:pPr>
              <w:spacing/>
              <w:ind w:firstLine="34"/>
              <w:rPr>
                <w:rFonts w:asciiTheme="minorHAnsi" w:hAnsiTheme="minorHAnsi" w:cstheme="minorHAnsi"/>
                <w:color w:val="000000"/>
                <w:sz w:val="21"/>
                <w:szCs w:val="21"/>
              </w:rPr>
            </w:pP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7.</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Pasiūlymo galiojimo užtikrinimas pirkimo dalyviui grąžinamas (arba atsisakoma teisių į jį) per</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iCs/>
                <w:color w:val="000000"/>
                <w:sz w:val="21"/>
                <w:szCs w:val="21"/>
              </w:rPr>
              <w:t xml:space="preserve">Netaikoma</w:t>
            </w:r>
          </w:p>
          <w:p>
            <w:pPr>
              <w:spacing/>
              <w:ind w:firstLine="34"/>
              <w:rPr>
                <w:rFonts w:asciiTheme="minorHAnsi" w:hAnsiTheme="minorHAnsi" w:cstheme="minorHAnsi"/>
                <w:color w:val="000000"/>
                <w:sz w:val="21"/>
                <w:szCs w:val="21"/>
              </w:rPr>
            </w:pP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8.</w:t>
            </w:r>
          </w:p>
        </w:tc>
        <w:tc>
          <w:tcPr>
            <w:tcW w:type="dxa" w:w="2660"/>
            <w:tcBorders/>
          </w:tcPr>
          <w:p>
            <w:pPr>
              <w:spacing/>
              <w:ind w:firstLine="0"/>
              <w:rPr>
                <w:rFonts w:asciiTheme="minorHAnsi" w:hAnsiTheme="minorHAnsi" w:cstheme="minorHAnsi"/>
                <w:sz w:val="21"/>
                <w:szCs w:val="21"/>
              </w:rPr>
            </w:pPr>
            <w:r>
              <w:rPr>
                <w:rFonts w:asciiTheme="minorHAnsi" w:hAnsiTheme="minorHAnsi" w:eastAsia="Arial" w:cstheme="minorHAnsi"/>
                <w:sz w:val="21"/>
                <w:szCs w:val="21"/>
              </w:rPr>
              <w:t xml:space="preserve">Perkančioji organizacija</w:t>
            </w:r>
            <w:r>
              <w:rPr>
                <w:rFonts w:asciiTheme="minorHAnsi" w:hAnsiTheme="minorHAnsi" w:cstheme="minorHAnsi"/>
                <w:sz w:val="21"/>
                <w:szCs w:val="21"/>
              </w:rPr>
              <w:t xml:space="preserve"> informuoja dalyvius apie EBVPD vertinimo rezultatus, jeigu taikoma, ne vėliau kaip per</w:t>
            </w:r>
          </w:p>
        </w:tc>
        <w:tc>
          <w:tcPr>
            <w:tcW w:type="dxa" w:w="3685"/>
            <w:tcBorders/>
          </w:tcPr>
          <w:p>
            <w:pPr>
              <w:spacing/>
              <w:ind w:firstLine="34"/>
              <w:rPr>
                <w:rFonts w:asciiTheme="minorHAnsi" w:hAnsiTheme="minorHAnsi" w:cstheme="minorHAnsi"/>
                <w:sz w:val="21"/>
                <w:szCs w:val="21"/>
              </w:rPr>
            </w:pPr>
            <w:r>
              <w:rPr>
                <w:rFonts w:asciiTheme="minorHAnsi" w:hAnsiTheme="minorHAnsi" w:cstheme="minorHAnsi"/>
                <w:bCs/>
                <w:sz w:val="21"/>
                <w:szCs w:val="21"/>
              </w:rPr>
              <w:t xml:space="preserve">3 (tris) darbo dienas nuo sprendimo priėmimo dienos</w:t>
            </w: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9.</w:t>
            </w:r>
          </w:p>
        </w:tc>
        <w:tc>
          <w:tcPr>
            <w:tcW w:type="dxa" w:w="2660"/>
            <w:tcBorders/>
            <w:hideMark/>
          </w:tcPr>
          <w:p>
            <w:pPr>
              <w:spacing/>
              <w:ind w:firstLine="0"/>
              <w:rPr>
                <w:rFonts w:asciiTheme="minorHAnsi" w:hAnsiTheme="minorHAnsi" w:cstheme="minorHAnsi"/>
                <w:sz w:val="21"/>
                <w:szCs w:val="21"/>
              </w:rPr>
            </w:pPr>
            <w:r>
              <w:rPr>
                <w:rFonts w:asciiTheme="minorHAnsi" w:hAnsiTheme="minorHAnsi" w:eastAsia="Arial" w:cstheme="minorHAnsi"/>
                <w:sz w:val="21"/>
                <w:szCs w:val="21"/>
              </w:rPr>
              <w:t xml:space="preserve">Perkančioji organizacija</w:t>
            </w:r>
            <w:r>
              <w:rPr>
                <w:rFonts w:asciiTheme="minorHAnsi" w:hAnsiTheme="minorHAnsi" w:cstheme="minorHAnsi"/>
                <w:sz w:val="21"/>
                <w:szCs w:val="21"/>
              </w:rPr>
              <w:t xml:space="preserve"> d</w:t>
            </w:r>
            <w:r>
              <w:rPr>
                <w:rFonts w:asciiTheme="minorHAnsi" w:hAnsiTheme="minorHAnsi" w:cstheme="minorHAnsi"/>
                <w:sz w:val="21"/>
                <w:szCs w:val="21"/>
              </w:rPr>
              <w:t xml:space="preserve">alyviams praneša apie priimtą sprendimą nustatyti laimėjusį pasiūlymą, dėl kurio bus sudaroma sutartis ne vėliau kaip per</w:t>
            </w:r>
          </w:p>
        </w:tc>
        <w:tc>
          <w:tcPr>
            <w:tcW w:type="dxa" w:w="3685"/>
            <w:tcBorders/>
            <w:hideMark/>
          </w:tcPr>
          <w:p>
            <w:pPr>
              <w:spacing/>
              <w:ind w:firstLine="34"/>
              <w:rPr>
                <w:rFonts w:asciiTheme="minorHAnsi" w:hAnsiTheme="minorHAnsi" w:cstheme="minorHAnsi"/>
                <w:bCs/>
                <w:sz w:val="21"/>
                <w:szCs w:val="21"/>
              </w:rPr>
            </w:pPr>
            <w:r>
              <w:rPr>
                <w:rFonts w:asciiTheme="minorHAnsi" w:hAnsiTheme="minorHAnsi" w:cstheme="minorHAnsi"/>
                <w:bCs/>
                <w:sz w:val="21"/>
                <w:szCs w:val="21"/>
              </w:rPr>
              <w:t xml:space="preserve">3 (tris) darbo dienas nuo sprendimo priėmimo dienos</w:t>
            </w:r>
          </w:p>
        </w:tc>
        <w:tc>
          <w:tcPr>
            <w:tcW w:type="dxa" w:w="3424"/>
            <w:tcBorders/>
            <w:hideMark/>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10.</w:t>
            </w:r>
          </w:p>
        </w:tc>
        <w:tc>
          <w:tcPr>
            <w:tcW w:type="dxa" w:w="2660"/>
            <w:tcBorders/>
            <w:hideMark/>
          </w:tcPr>
          <w:p>
            <w:pPr>
              <w:spacing/>
              <w:ind w:firstLine="0"/>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 turi teisę pateikti pretenziją </w:t>
            </w:r>
            <w:r>
              <w:rPr>
                <w:rFonts w:asciiTheme="minorHAnsi" w:hAnsiTheme="minorHAnsi" w:eastAsia="Arial" w:cstheme="minorHAnsi"/>
                <w:sz w:val="21"/>
                <w:szCs w:val="21"/>
              </w:rPr>
              <w:t xml:space="preserve">perkančiajai </w:t>
            </w:r>
            <w:r>
              <w:rPr>
                <w:rFonts w:asciiTheme="minorHAnsi" w:hAnsiTheme="minorHAnsi" w:eastAsia="Arial" w:cstheme="minorHAnsi"/>
                <w:sz w:val="21"/>
                <w:szCs w:val="21"/>
              </w:rPr>
              <w:t xml:space="preserve">organizacijai </w:t>
            </w:r>
            <w:r>
              <w:rPr>
                <w:rFonts w:asciiTheme="minorHAnsi" w:hAnsiTheme="minorHAnsi" w:cstheme="minorHAnsi"/>
                <w:sz w:val="21"/>
                <w:szCs w:val="21"/>
                <w:shd w:val="clear" w:color="auto" w:fill="FFFFFF"/>
              </w:rPr>
              <w:t xml:space="preserve">pateikti prašymą ar </w:t>
            </w:r>
            <w:r>
              <w:rPr>
                <w:rFonts w:asciiTheme="minorHAnsi" w:hAnsiTheme="minorHAnsi" w:cstheme="minorHAnsi"/>
                <w:color w:val="000000"/>
                <w:sz w:val="21"/>
                <w:szCs w:val="21"/>
                <w:shd w:val="clear" w:color="auto" w:fill="FFFFFF"/>
              </w:rPr>
              <w:t xml:space="preserve">pareikšti ieškinį teismui </w:t>
            </w:r>
            <w:r>
              <w:rPr>
                <w:rFonts w:asciiTheme="minorHAnsi" w:hAnsiTheme="minorHAnsi" w:cstheme="minorHAnsi"/>
                <w:sz w:val="21"/>
                <w:szCs w:val="21"/>
              </w:rPr>
              <w:t xml:space="preserve">ne vėliau kaip per</w:t>
            </w:r>
          </w:p>
        </w:tc>
        <w:tc>
          <w:tcPr>
            <w:tcW w:type="dxa" w:w="3685"/>
            <w:tcBorders/>
            <w:hideMark/>
          </w:tcPr>
          <w:p>
            <w:pPr>
              <w:spacing/>
              <w:ind w:firstLine="34"/>
              <w:rPr>
                <w:rFonts w:asciiTheme="minorHAnsi" w:hAnsiTheme="minorHAnsi" w:cstheme="minorHAnsi"/>
                <w:sz w:val="21"/>
                <w:szCs w:val="21"/>
              </w:rPr>
            </w:pPr>
            <w:r>
              <w:rPr>
                <w:rFonts w:asciiTheme="minorHAnsi" w:hAnsiTheme="minorHAnsi" w:cstheme="minorHAnsi"/>
                <w:sz w:val="21"/>
                <w:szCs w:val="21"/>
              </w:rPr>
              <w:t xml:space="preserve">5 (penkias) darbo dienas</w:t>
            </w:r>
          </w:p>
          <w:p>
            <w:pPr>
              <w:spacing/>
              <w:ind w:firstLine="34"/>
              <w:rPr>
                <w:rFonts w:asciiTheme="minorHAnsi" w:hAnsiTheme="minorHAnsi" w:cstheme="minorHAnsi"/>
                <w:sz w:val="21"/>
                <w:szCs w:val="21"/>
              </w:rPr>
            </w:pPr>
          </w:p>
          <w:p>
            <w:pPr>
              <w:spacing/>
              <w:ind w:firstLine="34"/>
              <w:rPr>
                <w:rFonts w:asciiTheme="minorHAnsi" w:hAnsiTheme="minorHAnsi" w:cstheme="minorHAnsi"/>
                <w:sz w:val="21"/>
                <w:szCs w:val="21"/>
              </w:rPr>
            </w:pPr>
            <w:r>
              <w:rPr>
                <w:rFonts w:asciiTheme="minorHAnsi" w:hAnsiTheme="minorHAnsi" w:cstheme="minorHAnsi"/>
                <w:sz w:val="21"/>
                <w:szCs w:val="21"/>
              </w:rPr>
              <w:t xml:space="preserve">nuo </w:t>
            </w:r>
            <w:r>
              <w:rPr>
                <w:rFonts w:asciiTheme="minorHAnsi" w:hAnsiTheme="minorHAnsi" w:eastAsia="Arial"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apie </w:t>
            </w:r>
            <w:r>
              <w:rPr>
                <w:rFonts w:asciiTheme="minorHAnsi" w:hAnsiTheme="minorHAnsi" w:eastAsia="Arial" w:cstheme="minorHAnsi"/>
                <w:sz w:val="21"/>
                <w:szCs w:val="21"/>
              </w:rPr>
              <w:t xml:space="preserve"> perkančiosios organizacijos </w:t>
            </w:r>
            <w:r>
              <w:rPr>
                <w:rFonts w:asciiTheme="minorHAnsi" w:hAnsiTheme="minorHAnsi" w:cstheme="minorHAnsi"/>
                <w:sz w:val="21"/>
                <w:szCs w:val="21"/>
              </w:rPr>
              <w:t xml:space="preserve">priimtus sprendimus dienos, jei VPĮ nenumato reikalavimo raštu informuoti tiekėjus apie </w:t>
            </w:r>
            <w:r>
              <w:rPr>
                <w:rFonts w:asciiTheme="minorHAnsi" w:hAnsiTheme="minorHAnsi" w:eastAsia="Arial" w:cstheme="minorHAnsi"/>
                <w:sz w:val="21"/>
                <w:szCs w:val="21"/>
              </w:rPr>
              <w:t xml:space="preserve"> perkančiosios organizacijos </w:t>
            </w:r>
            <w:r>
              <w:rPr>
                <w:rFonts w:asciiTheme="minorHAnsi" w:hAnsiTheme="minorHAnsi" w:cstheme="minorHAnsi"/>
                <w:sz w:val="21"/>
                <w:szCs w:val="21"/>
              </w:rPr>
              <w:t xml:space="preserve">priimtus sprendimus;</w:t>
            </w:r>
          </w:p>
          <w:p>
            <w:pPr>
              <w:spacing/>
              <w:ind w:firstLine="34"/>
              <w:rPr>
                <w:rFonts w:asciiTheme="minorHAnsi" w:hAnsiTheme="minorHAnsi" w:cstheme="minorHAnsi"/>
                <w:sz w:val="21"/>
                <w:szCs w:val="21"/>
              </w:rPr>
            </w:pPr>
          </w:p>
          <w:p>
            <w:pPr>
              <w:spacing/>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p>
            <w:pPr>
              <w:spacing/>
              <w:ind w:firstLine="34"/>
              <w:rPr>
                <w:rFonts w:asciiTheme="minorHAnsi" w:hAnsiTheme="minorHAnsi" w:cstheme="minorHAnsi"/>
                <w:sz w:val="21"/>
                <w:szCs w:val="21"/>
              </w:rPr>
            </w:pPr>
          </w:p>
        </w:tc>
        <w:tc>
          <w:tcPr>
            <w:tcW w:type="dxa" w:w="3424"/>
            <w:tcBorders/>
            <w:hideMark/>
          </w:tcPr>
          <w:p>
            <w:pPr>
              <w:spacing/>
              <w:ind w:firstLine="34"/>
              <w:rPr>
                <w:rFonts w:asciiTheme="minorHAnsi" w:hAnsiTheme="minorHAnsi" w:cstheme="minorHAnsi"/>
                <w:bCs/>
                <w:color w:val="7030A0"/>
                <w:sz w:val="21"/>
                <w:szCs w:val="21"/>
              </w:rPr>
            </w:pPr>
          </w:p>
        </w:tc>
      </w:tr>
      <w:tr>
        <w:trPr>
          <w:trHeight w:val="20" w:hRule="atLeast"/>
        </w:trPr>
        <w:tc>
          <w:tcPr>
            <w:tcW w:type="dxa" w:w="600"/>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11.</w:t>
            </w:r>
          </w:p>
        </w:tc>
        <w:tc>
          <w:tcPr>
            <w:tcW w:type="dxa" w:w="2660"/>
            <w:tcBorders/>
            <w:hideMark/>
          </w:tcPr>
          <w:p>
            <w:pPr>
              <w:spacing/>
              <w:ind w:firstLine="0"/>
              <w:rPr>
                <w:rFonts w:asciiTheme="minorHAnsi" w:hAnsiTheme="minorHAnsi" w:cstheme="minorHAnsi"/>
                <w:sz w:val="21"/>
                <w:szCs w:val="21"/>
              </w:rPr>
            </w:pPr>
            <w:r>
              <w:rPr>
                <w:rFonts w:asciiTheme="minorHAnsi" w:hAnsiTheme="minorHAnsi" w:eastAsia="Arial" w:cstheme="minorHAnsi"/>
                <w:color w:val="0078D4"/>
                <w:sz w:val="21"/>
                <w:szCs w:val="21"/>
              </w:rPr>
              <w:t xml:space="preserve">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privalo išnagrinėti dalyvio pretenziją, priimti motyvuotą sprendimą ir apie jį, taip pat apie anksčiau praneštų pirkimo procedūros terminų pasikeitimą raštu pranešti pretenziją pateikusiam d</w:t>
            </w:r>
            <w:r>
              <w:rPr>
                <w:rFonts w:asciiTheme="minorHAnsi" w:hAnsiTheme="minorHAnsi" w:cstheme="minorHAnsi"/>
                <w:sz w:val="21"/>
                <w:szCs w:val="21"/>
              </w:rPr>
              <w:t xml:space="preserve">alyviui ir suinteresuotiems dalyviams ne vėliau kaip per</w:t>
            </w:r>
          </w:p>
        </w:tc>
        <w:tc>
          <w:tcPr>
            <w:tcW w:type="dxa" w:w="3685"/>
            <w:tcBorders/>
            <w:hideMark/>
          </w:tcPr>
          <w:p>
            <w:pPr>
              <w:spacing/>
              <w:ind w:firstLine="34"/>
              <w:rPr>
                <w:rFonts w:asciiTheme="minorHAnsi" w:hAnsiTheme="minorHAnsi" w:cstheme="minorHAnsi"/>
                <w:sz w:val="21"/>
                <w:szCs w:val="21"/>
              </w:rPr>
            </w:pPr>
            <w:r>
              <w:rPr>
                <w:rFonts w:asciiTheme="minorHAnsi" w:hAnsiTheme="minorHAnsi" w:cstheme="minorHAnsi"/>
                <w:sz w:val="21"/>
                <w:szCs w:val="21"/>
              </w:rPr>
              <w:t xml:space="preserve">6 (šešias) darbo dienas nuo pretenzijos gavimo dienos</w:t>
            </w:r>
          </w:p>
        </w:tc>
        <w:tc>
          <w:tcPr>
            <w:tcW w:type="dxa" w:w="3424"/>
            <w:tcBorders/>
            <w:hideMark/>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12.</w:t>
            </w:r>
          </w:p>
        </w:tc>
        <w:tc>
          <w:tcPr>
            <w:tcW w:type="dxa" w:w="2660"/>
            <w:tcBorders/>
            <w:hideMark/>
          </w:tcPr>
          <w:p>
            <w:pPr>
              <w:spacing/>
              <w:ind w:firstLine="0"/>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hAnsiTheme="minorHAnsi" w:eastAsia="Arial" w:cstheme="minorHAnsi"/>
                <w:sz w:val="21"/>
                <w:szCs w:val="21"/>
              </w:rPr>
              <w:t xml:space="preserve"> perkančioji organizacija </w:t>
            </w:r>
            <w:r>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type="dxa" w:w="3685"/>
            <w:tcBorders/>
            <w:hideMark/>
          </w:tcPr>
          <w:p>
            <w:pPr>
              <w:spacing/>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type="dxa" w:w="3424"/>
            <w:tcBorders/>
            <w:hideMark/>
          </w:tcPr>
          <w:p>
            <w:pPr>
              <w:spacing/>
              <w:ind w:firstLine="34"/>
              <w:rPr>
                <w:rFonts w:asciiTheme="minorHAnsi" w:hAnsiTheme="minorHAnsi" w:cstheme="minorHAnsi"/>
                <w:sz w:val="21"/>
                <w:szCs w:val="21"/>
              </w:rPr>
            </w:pPr>
          </w:p>
        </w:tc>
      </w:tr>
    </w:tbl>
    <w:p w14:paraId="565739D7">
      <w:pPr>
        <w:spacing w:line="240" w:lineRule="auto"/>
        <w:rPr>
          <w:rFonts w:ascii="Arial" w:hAnsi="Arial" w:cs="Arial"/>
        </w:rPr>
      </w:pPr>
    </w:p>
    <w:p w14:paraId="565739D8">
      <w:pPr>
        <w:spacing w:line="240" w:lineRule="auto"/>
        <w:rPr>
          <w:rFonts w:ascii="Arial" w:hAnsi="Arial" w:cs="Arial"/>
        </w:rPr>
      </w:pPr>
    </w:p>
    <w:p w14:paraId="565739D9">
      <w:pPr>
        <w:spacing w:line="240" w:lineRule="auto"/>
        <w:rPr>
          <w:rFonts w:ascii="Arial" w:hAnsi="Arial" w:cs="Arial"/>
        </w:rPr>
      </w:pPr>
    </w:p>
    <w:p w14:paraId="565739DA">
      <w:pPr>
        <w:spacing w:line="240" w:lineRule="auto"/>
        <w:rPr>
          <w:rFonts w:ascii="Arial" w:hAnsi="Arial" w:cs="Arial"/>
        </w:rPr>
      </w:pPr>
    </w:p>
    <w:p w14:paraId="565739DB">
      <w:pPr>
        <w:spacing w:line="240" w:lineRule="auto"/>
        <w:rPr>
          <w:rFonts w:ascii="Arial" w:hAnsi="Arial" w:cs="Arial"/>
        </w:rPr>
      </w:pPr>
    </w:p>
    <w:p w14:paraId="565739DC">
      <w:pPr>
        <w:spacing w:line="240" w:lineRule="auto"/>
        <w:rPr>
          <w:rFonts w:ascii="Arial" w:hAnsi="Arial" w:cs="Arial"/>
        </w:rPr>
      </w:pPr>
    </w:p>
    <w:p w14:paraId="565739DD">
      <w:pPr>
        <w:spacing w:line="240" w:lineRule="auto"/>
        <w:rPr>
          <w:rFonts w:ascii="Arial" w:hAnsi="Arial" w:cs="Arial"/>
        </w:rPr>
      </w:pPr>
    </w:p>
    <w:p w14:paraId="565739DE">
      <w:pPr>
        <w:spacing w:line="240" w:lineRule="auto"/>
        <w:rPr>
          <w:rFonts w:ascii="Arial" w:hAnsi="Arial" w:cs="Arial"/>
        </w:rPr>
      </w:pPr>
    </w:p>
    <w:p w14:paraId="565739DF">
      <w:pPr>
        <w:spacing w:line="240" w:lineRule="auto"/>
        <w:rPr>
          <w:rFonts w:ascii="Arial" w:hAnsi="Arial" w:cs="Arial"/>
        </w:rPr>
      </w:pPr>
    </w:p>
    <w:p w14:paraId="565739E0">
      <w:pPr>
        <w:spacing w:line="240" w:lineRule="auto"/>
        <w:rPr>
          <w:rFonts w:ascii="Arial" w:hAnsi="Arial" w:cs="Arial"/>
        </w:rPr>
      </w:pPr>
    </w:p>
    <w:p w14:paraId="565739E1">
      <w:pPr>
        <w:spacing w:line="240" w:lineRule="auto"/>
        <w:rPr>
          <w:rFonts w:ascii="Arial" w:hAnsi="Arial" w:cs="Arial"/>
        </w:rPr>
      </w:pPr>
    </w:p>
    <w:p w14:paraId="565739E2">
      <w:pPr>
        <w:spacing w:line="240" w:lineRule="auto"/>
        <w:rPr>
          <w:rFonts w:ascii="Arial" w:hAnsi="Arial" w:cs="Arial"/>
        </w:rPr>
      </w:pPr>
    </w:p>
    <w:p w14:paraId="565739E3">
      <w:pPr>
        <w:spacing w:line="240" w:lineRule="auto"/>
        <w:rPr>
          <w:rFonts w:ascii="Arial" w:hAnsi="Arial" w:cs="Arial"/>
        </w:rPr>
      </w:pPr>
    </w:p>
    <w:p w14:paraId="565739E4">
      <w:pPr>
        <w:spacing w:line="240" w:lineRule="auto"/>
        <w:rPr>
          <w:rFonts w:cstheme="minorHAnsi"/>
        </w:rPr>
      </w:pPr>
    </w:p>
    <w:p w14:paraId="565739E5">
      <w:pPr>
        <w:spacing w:line="240" w:lineRule="auto"/>
        <w:rPr>
          <w:rFonts w:cstheme="minorHAnsi"/>
        </w:rPr>
      </w:pPr>
    </w:p>
    <w:p w14:paraId="565739E6">
      <w:pPr>
        <w:spacing w:line="240" w:lineRule="auto"/>
        <w:rPr>
          <w:rFonts w:cstheme="minorHAnsi"/>
        </w:rPr>
      </w:pPr>
    </w:p>
    <w:p w14:paraId="565739E7">
      <w:pPr>
        <w:spacing w:line="240" w:lineRule="auto"/>
        <w:rPr>
          <w:rFonts w:cstheme="minorHAnsi"/>
        </w:rPr>
      </w:pPr>
    </w:p>
    <w:sectPr>
      <w:headerReference w:type="first" r:id="rId5"/>
      <w:footerReference w:type="first" r:id="rId6"/>
      <w:headerReference w:type="default" r:id="rId7"/>
      <w:footerReference w:type="default" r:id="rId8"/>
      <w:type w:val="nextPage"/>
      <w:pgSz w:w="12240" w:h="15840"/>
      <w:pgMar w:top="720" w:right="720" w:bottom="720" w:left="720" w:header="720" w:footer="720" w:gutter="0"/>
      <w:pgBorders/>
      <w:pgNumType w:fmt="decimal" w:start="0"/>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decorative"/>
    <w:pitch w:val="variable"/>
    <w:sig w:usb0="00000000" w:usb1="10000000" w:usb2="00000000" w:usb3="00000000" w:csb0="80000000" w:csb1="00000000"/>
  </w:font>
  <w:font w:name="Courier New">
    <w:charset w:val="86"/>
    <w:family w:val="modern"/>
    <w:pitch w:val="fixed"/>
    <w:sig w:usb0="E0002EFF" w:usb1="C0007843" w:usb2="00000009" w:usb3="00000000" w:csb0="000001FF" w:csb1="00000000"/>
  </w:font>
  <w:font w:name="Wingdings">
    <w:charset w:val="77"/>
    <w:family w:val="decorative"/>
    <w:pitch w:val="variable"/>
    <w:sig w:usb0="00000003" w:usb1="00000000" w:usb2="00000000" w:usb3="00000000" w:csb0="80000001" w:csb1="00000000"/>
  </w:font>
  <w:font w:name="Arial">
    <w:charset w:val="186"/>
    <w:family w:val="swiss"/>
    <w:pitch w:val="variable"/>
    <w:sig w:usb0="E0002EFF" w:usb1="C000785B" w:usb2="00000009" w:usb3="00000000" w:csb0="000001FF" w:csb1="00000000"/>
  </w:font>
  <w:font w:name="Calibri">
    <w:charset w:val="0"/>
    <w:family w:val="swiss"/>
    <w:pitch w:val="variable"/>
    <w:sig w:usb0="E0002AFF" w:usb1="C000247B" w:usb2="00000009" w:usb3="00000000" w:csb0="000001FF" w:csb1="00000000"/>
  </w:font>
  <w:font w:name="Calibri Light">
    <w:charset w:val="0"/>
    <w:family w:val="swiss"/>
    <w:pitch w:val="variable"/>
    <w:sig w:usb0="E4002EFF" w:usb1="C200247B" w:usb2="00000009" w:usb3="00000000" w:csb0="000001FF" w:csb1="00000000"/>
  </w:font>
  <w:font w:name="Segoe UI">
    <w:charset w:val="0"/>
    <w:family w:val="swiss"/>
    <w:pitch w:val="variable"/>
    <w:sig w:usb0="E4002EFF" w:usb1="C000E47F" w:usb2="00000009" w:usb3="00000000" w:csb0="000001FF" w:csb1="00000000"/>
  </w:font>
  <w:font w:name="Arial Unicode MS">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w:charset w:val="86"/>
    <w:family w:val="roman"/>
    <w:pitch w:val="variable"/>
    <w:sig w:usb0="E00006FF" w:usb1="420024FF" w:usb2="02000000" w:usb3="00000000" w:csb0="0000019F" w:csb1="00000000"/>
  </w:font>
  <w:font w:name="Trebuchet MS">
    <w:charset w:val="0"/>
    <w:family w:val="swiss"/>
    <w:pitch w:val="variable"/>
    <w:sig w:usb0="00000687" w:usb1="00000000" w:usb2="00000000" w:usb3="00000000" w:csb0="0000009F" w:csb1="00000000"/>
  </w:font>
  <w:font w:name="Montserrat">
    <w:charset w:val="77"/>
    <w:family w:val="auto"/>
    <w:pitch w:val="variable"/>
    <w:sig w:usb0="2000020F" w:usb1="00000003" w:usb2="00000000" w:usb3="00000000" w:csb0="00000197"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left="-115"/>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565739F8">
    <w:pPr>
      <w:pStyle w:val="Footer"/>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left="-115"/>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565739F3">
    <w:pPr>
      <w:pStyle w:val="Footer"/>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600"/>
      <w:gridCol w:w="3600"/>
      <w:gridCol w:w="3600"/>
    </w:tblGrid>
    <w:tr>
      <w:trPr/>
      <w:tc>
        <w:tcPr>
          <w:tcW w:type="dxa" w:w="3600"/>
          <w:tcBorders/>
        </w:tcPr>
        <w:p>
          <w:pPr>
            <w:pStyle w:val="Header"/>
            <w:spacing/>
            <w:ind w:left="-115"/>
            <w:jc w:val="left"/>
            <w:rPr/>
          </w:pPr>
        </w:p>
      </w:tc>
      <w:tc>
        <w:tcPr>
          <w:tcW w:type="dxa" w:w="3600"/>
          <w:tcBorders/>
        </w:tcPr>
        <w:p>
          <w:pPr>
            <w:pStyle w:val="Header"/>
            <w:spacing/>
            <w:jc w:val="center"/>
            <w:rPr/>
          </w:pPr>
        </w:p>
      </w:tc>
      <w:tc>
        <w:tcPr>
          <w:tcW w:type="dxa" w:w="3600"/>
          <w:tcBorders/>
        </w:tcPr>
        <w:p>
          <w:pPr>
            <w:pStyle w:val="Header"/>
            <w:spacing/>
            <w:ind w:right="-115"/>
            <w:jc w:val="right"/>
            <w:rPr/>
          </w:pPr>
        </w:p>
      </w:tc>
    </w:tr>
  </w:tbl>
  <w:p w14:paraId="56573A04">
    <w:pPr>
      <w:pStyle w:val="Footer"/>
      <w:spacing/>
      <w:rPr/>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600"/>
      <w:gridCol w:w="3600"/>
      <w:gridCol w:w="3600"/>
    </w:tblGrid>
    <w:tr>
      <w:trPr/>
      <w:tc>
        <w:tcPr>
          <w:tcW w:type="dxa" w:w="3600"/>
          <w:tcBorders/>
        </w:tcPr>
        <w:p>
          <w:pPr>
            <w:pStyle w:val="Header"/>
            <w:spacing/>
            <w:ind w:left="-115"/>
            <w:jc w:val="left"/>
            <w:rPr/>
          </w:pPr>
        </w:p>
      </w:tc>
      <w:tc>
        <w:tcPr>
          <w:tcW w:type="dxa" w:w="3600"/>
          <w:tcBorders/>
        </w:tcPr>
        <w:p>
          <w:pPr>
            <w:pStyle w:val="Header"/>
            <w:spacing/>
            <w:jc w:val="center"/>
            <w:rPr/>
          </w:pPr>
        </w:p>
      </w:tc>
      <w:tc>
        <w:tcPr>
          <w:tcW w:type="dxa" w:w="3600"/>
          <w:tcBorders/>
        </w:tcPr>
        <w:p>
          <w:pPr>
            <w:pStyle w:val="Header"/>
            <w:spacing/>
            <w:ind w:right="-115"/>
            <w:jc w:val="right"/>
            <w:rPr/>
          </w:pPr>
        </w:p>
      </w:tc>
    </w:tr>
  </w:tbl>
  <w:p w14:paraId="565739FE">
    <w:pPr>
      <w:pStyle w:val="Footer"/>
      <w:spacing/>
      <w:rPr/>
    </w:pPr>
  </w:p>
</w:ft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firstLine="0"/>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565739EE">
    <w:pPr>
      <w:pStyle w:val="Heade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65739FF">
    <w:pPr>
      <w:pStyle w:val="Header"/>
      <w:spacing/>
      <w:rPr/>
    </w:pPr>
    <w:r>
      <w:rPr/>
      <w:t xml:space="preserve"> </w:t>
    </w: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331821944"/>
      <w:docPartObj>
        <w:docPartGallery w:val="Page Numbers (Top of Page)"/>
        <w:docPartUnique/>
      </w:docPartObj>
    </w:sdtPr>
    <w:sdtEndPr>
      <w:rPr/>
    </w:sdtEndPr>
    <w:sdtContent>
      <w:p w14:paraId="565739F9">
        <w:pPr>
          <w:pStyle w:val="Header"/>
          <w:spacing/>
          <w:jc w:val="center"/>
          <w:rPr/>
        </w:pPr>
        <w:r>
          <w:rPr/>
          <w:fldChar w:fldCharType="begin"/>
        </w:r>
        <w:r>
          <w:rPr/>
          <w:instrText xml:space="preserve">PAGE   \* MERGEFORMAT</w:instrText>
        </w:r>
        <w:r>
          <w:rPr/>
          <w:fldChar w:fldCharType="separate"/>
        </w:r>
        <w:r>
          <w:rPr>
            <w:noProof/>
          </w:rPr>
          <w:t xml:space="preserve">28</w:t>
        </w:r>
        <w:r>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4F1"/>
    <w:lvl w:ilvl="0">
      <w:start w:val="2"/>
      <w:numFmt w:val="decimal"/>
      <w:suff w:val="tab"/>
      <w:lvlText w:val="%1."/>
      <w:pPr>
        <w:spacing/>
        <w:ind w:left="928" w:hanging="360"/>
      </w:pPr>
      <w:rPr>
        <w:rFonts w:hint="default"/>
        <w:i w:val="0"/>
      </w:rPr>
    </w:lvl>
    <w:lvl w:ilvl="1">
      <w:start w:val="1"/>
      <w:numFmt w:val="lowerLetter"/>
      <w:suff w:val="tab"/>
      <w:lvlText w:val="%2."/>
      <w:pPr>
        <w:spacing/>
        <w:ind w:left="1440" w:hanging="360"/>
      </w:pPr>
      <w:rPr>
        <w:rFonts w:hint="default"/>
      </w:rPr>
    </w:lvl>
    <w:lvl w:ilvl="2">
      <w:start w:val="1"/>
      <w:numFmt w:val="lowerRoman"/>
      <w:suff w:val="tab"/>
      <w:lvlText w:val="%3."/>
      <w:lvlJc w:val="right"/>
      <w:pPr>
        <w:spacing/>
        <w:ind w:left="2160" w:hanging="180"/>
      </w:pPr>
      <w:rPr>
        <w:rFonts w:hint="default"/>
      </w:rPr>
    </w:lvl>
    <w:lvl w:ilvl="3">
      <w:start w:val="1"/>
      <w:numFmt w:val="decimal"/>
      <w:suff w:val="tab"/>
      <w:lvlText w:val="%4."/>
      <w:pPr>
        <w:spacing/>
        <w:ind w:left="2880" w:hanging="360"/>
      </w:pPr>
      <w:rPr>
        <w:rFonts w:hint="default"/>
      </w:rPr>
    </w:lvl>
    <w:lvl w:ilvl="4">
      <w:start w:val="1"/>
      <w:numFmt w:val="lowerLetter"/>
      <w:suff w:val="tab"/>
      <w:lvlText w:val="%5."/>
      <w:pPr>
        <w:spacing/>
        <w:ind w:left="3600" w:hanging="360"/>
      </w:pPr>
      <w:rPr>
        <w:rFonts w:hint="default"/>
      </w:rPr>
    </w:lvl>
    <w:lvl w:ilvl="5">
      <w:start w:val="1"/>
      <w:numFmt w:val="lowerRoman"/>
      <w:suff w:val="tab"/>
      <w:lvlText w:val="%6."/>
      <w:lvlJc w:val="right"/>
      <w:pPr>
        <w:spacing/>
        <w:ind w:left="4320" w:hanging="180"/>
      </w:pPr>
      <w:rPr>
        <w:rFonts w:hint="default"/>
      </w:rPr>
    </w:lvl>
    <w:lvl w:ilvl="6">
      <w:start w:val="1"/>
      <w:numFmt w:val="decimal"/>
      <w:suff w:val="tab"/>
      <w:lvlText w:val="%7."/>
      <w:pPr>
        <w:spacing/>
        <w:ind w:left="5040" w:hanging="360"/>
      </w:pPr>
      <w:rPr>
        <w:rFonts w:hint="default"/>
      </w:rPr>
    </w:lvl>
    <w:lvl w:ilvl="7">
      <w:start w:val="1"/>
      <w:numFmt w:val="lowerLetter"/>
      <w:suff w:val="tab"/>
      <w:lvlText w:val="%8."/>
      <w:pPr>
        <w:spacing/>
        <w:ind w:left="5760" w:hanging="360"/>
      </w:pPr>
      <w:rPr>
        <w:rFonts w:hint="default"/>
      </w:rPr>
    </w:lvl>
    <w:lvl w:ilvl="8">
      <w:start w:val="1"/>
      <w:numFmt w:val="lowerRoman"/>
      <w:suff w:val="tab"/>
      <w:lvlText w:val="%9."/>
      <w:lvlJc w:val="right"/>
      <w:pPr>
        <w:spacing/>
        <w:ind w:left="6480" w:hanging="180"/>
      </w:pPr>
      <w:rPr>
        <w:rFonts w:hint="default"/>
      </w:rPr>
    </w:lvl>
  </w:abstractNum>
  <w:abstractNum w:abstractNumId="1">
    <w:nsid w:val="07381EB9"/>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2">
    <w:nsid w:val="087B0D86"/>
    <w:lvl w:ilvl="0">
      <w:start w:val="6"/>
      <w:numFmt w:val="decimal"/>
      <w:suff w:val="tab"/>
      <w:lvlText w:val="%1."/>
      <w:pPr>
        <w:spacing/>
        <w:ind w:left="360" w:hanging="360"/>
      </w:pPr>
      <w:rPr>
        <w:rFonts w:hint="default"/>
        <w:b w:val="0"/>
        <w:bCs w:val="0"/>
      </w:rPr>
    </w:lvl>
    <w:lvl w:ilvl="1">
      <w:start w:val="1"/>
      <w:numFmt w:val="decimal"/>
      <w:suff w:val="tab"/>
      <w:lvlText w:val="%1.%2."/>
      <w:pPr>
        <w:spacing/>
        <w:ind w:left="1070" w:hanging="360"/>
      </w:pPr>
      <w:rPr>
        <w:rFonts w:hint="default"/>
        <w:b w:val="0"/>
        <w:bCs w:val="0"/>
        <w:i w:val="0"/>
        <w:iCs w:val="0"/>
        <w:color w:val="auto"/>
      </w:rPr>
    </w:lvl>
    <w:lvl w:ilvl="2">
      <w:start w:val="1"/>
      <w:numFmt w:val="decimal"/>
      <w:suff w:val="tab"/>
      <w:lvlText w:val="%1.%2.%3."/>
      <w:pPr>
        <w:spacing/>
        <w:ind w:left="1145" w:hanging="720"/>
      </w:pPr>
      <w:rPr>
        <w:rFonts w:hint="default"/>
        <w:i w:val="0"/>
        <w:iCs/>
        <w:color w:val="auto"/>
      </w:rPr>
    </w:lvl>
    <w:lvl w:ilvl="3">
      <w:start w:val="1"/>
      <w:numFmt w:val="decimal"/>
      <w:suff w:val="tab"/>
      <w:lvlText w:val="%1.%2.%3.%4."/>
      <w:pPr>
        <w:spacing/>
        <w:ind w:left="2850" w:hanging="720"/>
      </w:pPr>
      <w:rPr>
        <w:rFonts w:hint="default"/>
      </w:rPr>
    </w:lvl>
    <w:lvl w:ilvl="4">
      <w:start w:val="1"/>
      <w:numFmt w:val="decimal"/>
      <w:suff w:val="tab"/>
      <w:lvlText w:val="%1.%2.%3.%4.%5."/>
      <w:pPr>
        <w:spacing/>
        <w:ind w:left="3920" w:hanging="1080"/>
      </w:pPr>
      <w:rPr>
        <w:rFonts w:hint="default"/>
      </w:rPr>
    </w:lvl>
    <w:lvl w:ilvl="5">
      <w:start w:val="1"/>
      <w:numFmt w:val="decimal"/>
      <w:suff w:val="tab"/>
      <w:lvlText w:val="%1.%2.%3.%4.%5.%6."/>
      <w:pPr>
        <w:spacing/>
        <w:ind w:left="4630" w:hanging="1080"/>
      </w:pPr>
      <w:rPr>
        <w:rFonts w:hint="default"/>
      </w:rPr>
    </w:lvl>
    <w:lvl w:ilvl="6">
      <w:start w:val="1"/>
      <w:numFmt w:val="decimal"/>
      <w:suff w:val="tab"/>
      <w:lvlText w:val="%1.%2.%3.%4.%5.%6.%7."/>
      <w:pPr>
        <w:spacing/>
        <w:ind w:left="5700" w:hanging="1440"/>
      </w:pPr>
      <w:rPr>
        <w:rFonts w:hint="default"/>
      </w:rPr>
    </w:lvl>
    <w:lvl w:ilvl="7">
      <w:start w:val="1"/>
      <w:numFmt w:val="decimal"/>
      <w:suff w:val="tab"/>
      <w:lvlText w:val="%1.%2.%3.%4.%5.%6.%7.%8."/>
      <w:pPr>
        <w:spacing/>
        <w:ind w:left="6410" w:hanging="1440"/>
      </w:pPr>
      <w:rPr>
        <w:rFonts w:hint="default"/>
      </w:rPr>
    </w:lvl>
    <w:lvl w:ilvl="8">
      <w:start w:val="1"/>
      <w:numFmt w:val="decimal"/>
      <w:suff w:val="tab"/>
      <w:lvlText w:val="%1.%2.%3.%4.%5.%6.%7.%8.%9."/>
      <w:pPr>
        <w:spacing/>
        <w:ind w:left="7480" w:hanging="1800"/>
      </w:pPr>
      <w:rPr>
        <w:rFonts w:hint="default"/>
      </w:rPr>
    </w:lvl>
  </w:abstractNum>
  <w:abstractNum w:abstractNumId="3">
    <w:nsid w:val="0E6746F8"/>
    <w:lvl w:ilvl="0">
      <w:start w:val="7"/>
      <w:numFmt w:val="decimal"/>
      <w:suff w:val="tab"/>
      <w:lvlText w:val="%1."/>
      <w:pPr>
        <w:spacing/>
        <w:ind w:left="360" w:hanging="360"/>
      </w:pPr>
      <w:rPr>
        <w:rFonts w:hint="default"/>
        <w:color w:val="000000"/>
      </w:rPr>
    </w:lvl>
    <w:lvl w:ilvl="1">
      <w:start w:val="2"/>
      <w:numFmt w:val="decimal"/>
      <w:suff w:val="tab"/>
      <w:lvlText w:val="%1.%2."/>
      <w:pPr>
        <w:spacing/>
        <w:ind w:left="1057" w:hanging="360"/>
      </w:pPr>
      <w:rPr>
        <w:rFonts w:ascii="Arial" w:hAnsi="Arial" w:cs="Arial" w:hint="default"/>
        <w:color w:val="000000"/>
      </w:rPr>
    </w:lvl>
    <w:lvl w:ilvl="2">
      <w:start w:val="1"/>
      <w:numFmt w:val="decimal"/>
      <w:suff w:val="tab"/>
      <w:lvlText w:val="%1.%2.%3."/>
      <w:pPr>
        <w:spacing/>
        <w:ind w:left="2114" w:hanging="720"/>
      </w:pPr>
      <w:rPr>
        <w:rFonts w:ascii="Arial" w:hAnsi="Arial" w:cs="Arial" w:hint="default"/>
        <w:color w:val="000000"/>
      </w:rPr>
    </w:lvl>
    <w:lvl w:ilvl="3">
      <w:start w:val="1"/>
      <w:numFmt w:val="decimal"/>
      <w:suff w:val="tab"/>
      <w:lvlText w:val="%1.%2.%3.%4."/>
      <w:pPr>
        <w:spacing/>
        <w:ind w:left="2811" w:hanging="720"/>
      </w:pPr>
      <w:rPr>
        <w:rFonts w:hint="default"/>
        <w:color w:val="000000"/>
      </w:rPr>
    </w:lvl>
    <w:lvl w:ilvl="4">
      <w:start w:val="1"/>
      <w:numFmt w:val="decimal"/>
      <w:suff w:val="tab"/>
      <w:lvlText w:val="%1.%2.%3.%4.%5."/>
      <w:pPr>
        <w:spacing/>
        <w:ind w:left="3868" w:hanging="1080"/>
      </w:pPr>
      <w:rPr>
        <w:rFonts w:hint="default"/>
        <w:color w:val="000000"/>
      </w:rPr>
    </w:lvl>
    <w:lvl w:ilvl="5">
      <w:start w:val="1"/>
      <w:numFmt w:val="decimal"/>
      <w:suff w:val="tab"/>
      <w:lvlText w:val="%1.%2.%3.%4.%5.%6."/>
      <w:pPr>
        <w:spacing/>
        <w:ind w:left="4565" w:hanging="1080"/>
      </w:pPr>
      <w:rPr>
        <w:rFonts w:hint="default"/>
        <w:color w:val="000000"/>
      </w:rPr>
    </w:lvl>
    <w:lvl w:ilvl="6">
      <w:start w:val="1"/>
      <w:numFmt w:val="decimal"/>
      <w:suff w:val="tab"/>
      <w:lvlText w:val="%1.%2.%3.%4.%5.%6.%7."/>
      <w:pPr>
        <w:spacing/>
        <w:ind w:left="5622" w:hanging="1440"/>
      </w:pPr>
      <w:rPr>
        <w:rFonts w:hint="default"/>
        <w:color w:val="000000"/>
      </w:rPr>
    </w:lvl>
    <w:lvl w:ilvl="7">
      <w:start w:val="1"/>
      <w:numFmt w:val="decimal"/>
      <w:suff w:val="tab"/>
      <w:lvlText w:val="%1.%2.%3.%4.%5.%6.%7.%8."/>
      <w:pPr>
        <w:spacing/>
        <w:ind w:left="6319" w:hanging="1440"/>
      </w:pPr>
      <w:rPr>
        <w:rFonts w:hint="default"/>
        <w:color w:val="000000"/>
      </w:rPr>
    </w:lvl>
    <w:lvl w:ilvl="8">
      <w:start w:val="1"/>
      <w:numFmt w:val="decimal"/>
      <w:suff w:val="tab"/>
      <w:lvlText w:val="%1.%2.%3.%4.%5.%6.%7.%8.%9."/>
      <w:pPr>
        <w:spacing/>
        <w:ind w:left="7376" w:hanging="1800"/>
      </w:pPr>
      <w:rPr>
        <w:rFonts w:hint="default"/>
        <w:color w:val="000000"/>
      </w:rPr>
    </w:lvl>
  </w:abstractNum>
  <w:abstractNum w:abstractNumId="4">
    <w:nsid w:val="11B87728"/>
    <w:styleLink w:val="List51"/>
    <w:lvl w:ilvl="0">
      <w:start w:val="4"/>
      <w:numFmt w:val="bullet"/>
      <w:suff w:val="tab"/>
      <w:lvlText w:val="-"/>
      <w:pPr>
        <w:tabs>
          <w:tab w:val="num" w:pos="743"/>
        </w:tabs>
        <w:spacing/>
        <w:ind w:left="743" w:hanging="425"/>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1">
      <w:start w:val="1"/>
      <w:numFmt w:val="bullet"/>
      <w:suff w:val="tab"/>
      <w:lvlText w:val="o"/>
      <w:pPr>
        <w:tabs>
          <w:tab w:val="num" w:pos="1500"/>
        </w:tabs>
        <w:spacing/>
        <w:ind w:left="15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2">
      <w:start w:val="1"/>
      <w:numFmt w:val="bullet"/>
      <w:suff w:val="tab"/>
      <w:lvlText w:val="▪"/>
      <w:pPr>
        <w:tabs>
          <w:tab w:val="num" w:pos="2220"/>
        </w:tabs>
        <w:spacing/>
        <w:ind w:left="22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3">
      <w:start w:val="1"/>
      <w:numFmt w:val="bullet"/>
      <w:suff w:val="tab"/>
      <w:lvlText w:val="•"/>
      <w:pPr>
        <w:tabs>
          <w:tab w:val="num" w:pos="2940"/>
        </w:tabs>
        <w:spacing/>
        <w:ind w:left="29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4">
      <w:start w:val="1"/>
      <w:numFmt w:val="bullet"/>
      <w:suff w:val="tab"/>
      <w:lvlText w:val="o"/>
      <w:pPr>
        <w:tabs>
          <w:tab w:val="num" w:pos="3660"/>
        </w:tabs>
        <w:spacing/>
        <w:ind w:left="366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5">
      <w:start w:val="1"/>
      <w:numFmt w:val="bullet"/>
      <w:suff w:val="tab"/>
      <w:lvlText w:val="▪"/>
      <w:pPr>
        <w:tabs>
          <w:tab w:val="num" w:pos="4380"/>
        </w:tabs>
        <w:spacing/>
        <w:ind w:left="438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6">
      <w:start w:val="1"/>
      <w:numFmt w:val="bullet"/>
      <w:suff w:val="tab"/>
      <w:lvlText w:val="•"/>
      <w:pPr>
        <w:tabs>
          <w:tab w:val="num" w:pos="5100"/>
        </w:tabs>
        <w:spacing/>
        <w:ind w:left="51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7">
      <w:start w:val="1"/>
      <w:numFmt w:val="bullet"/>
      <w:suff w:val="tab"/>
      <w:lvlText w:val="o"/>
      <w:pPr>
        <w:tabs>
          <w:tab w:val="num" w:pos="5820"/>
        </w:tabs>
        <w:spacing/>
        <w:ind w:left="58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8">
      <w:start w:val="1"/>
      <w:numFmt w:val="bullet"/>
      <w:suff w:val="tab"/>
      <w:lvlText w:val="▪"/>
      <w:pPr>
        <w:tabs>
          <w:tab w:val="num" w:pos="6540"/>
        </w:tabs>
        <w:spacing/>
        <w:ind w:left="65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abstractNum>
  <w:abstractNum w:abstractNumId="5">
    <w:nsid w:val="166C6AC5"/>
    <w:lvl w:ilvl="0">
      <w:start w:val="1"/>
      <w:numFmt w:val="decimal"/>
      <w:suff w:val="tab"/>
      <w:lvlText w:val="%1."/>
      <w:pPr>
        <w:spacing/>
        <w:ind w:left="927" w:hanging="360"/>
      </w:pPr>
      <w:rPr>
        <w:rFonts w:eastAsiaTheme="minorEastAsia" w:hint="default"/>
      </w:rPr>
    </w:lvl>
    <w:lvl w:ilvl="1">
      <w:start w:val="1"/>
      <w:numFmt w:val="decimal"/>
      <w:isLgl/>
      <w:suff w:val="tab"/>
      <w:lvlText w:val="%1.%2."/>
      <w:pPr>
        <w:spacing/>
        <w:ind w:left="927" w:hanging="360"/>
      </w:pPr>
      <w:rPr>
        <w:rFonts w:hint="default"/>
      </w:rPr>
    </w:lvl>
    <w:lvl w:ilvl="2">
      <w:start w:val="1"/>
      <w:numFmt w:val="decimal"/>
      <w:isLgl/>
      <w:suff w:val="tab"/>
      <w:lvlText w:val="%1.%2.%3."/>
      <w:pPr>
        <w:spacing/>
        <w:ind w:left="1287" w:hanging="720"/>
      </w:pPr>
      <w:rPr>
        <w:rFonts w:hint="default"/>
      </w:rPr>
    </w:lvl>
    <w:lvl w:ilvl="3">
      <w:start w:val="1"/>
      <w:numFmt w:val="decimal"/>
      <w:isLgl/>
      <w:suff w:val="tab"/>
      <w:lvlText w:val="%1.%2.%3.%4."/>
      <w:pPr>
        <w:spacing/>
        <w:ind w:left="1287" w:hanging="720"/>
      </w:pPr>
      <w:rPr>
        <w:rFonts w:hint="default"/>
      </w:rPr>
    </w:lvl>
    <w:lvl w:ilvl="4">
      <w:start w:val="1"/>
      <w:numFmt w:val="decimal"/>
      <w:isLgl/>
      <w:suff w:val="tab"/>
      <w:lvlText w:val="%1.%2.%3.%4.%5."/>
      <w:pPr>
        <w:spacing/>
        <w:ind w:left="1647" w:hanging="1080"/>
      </w:pPr>
      <w:rPr>
        <w:rFonts w:hint="default"/>
      </w:rPr>
    </w:lvl>
    <w:lvl w:ilvl="5">
      <w:start w:val="1"/>
      <w:numFmt w:val="decimal"/>
      <w:isLgl/>
      <w:suff w:val="tab"/>
      <w:lvlText w:val="%1.%2.%3.%4.%5.%6."/>
      <w:pPr>
        <w:spacing/>
        <w:ind w:left="1647" w:hanging="1080"/>
      </w:pPr>
      <w:rPr>
        <w:rFonts w:hint="default"/>
      </w:rPr>
    </w:lvl>
    <w:lvl w:ilvl="6">
      <w:start w:val="1"/>
      <w:numFmt w:val="decimal"/>
      <w:isLgl/>
      <w:suff w:val="tab"/>
      <w:lvlText w:val="%1.%2.%3.%4.%5.%6.%7."/>
      <w:pPr>
        <w:spacing/>
        <w:ind w:left="2007" w:hanging="1440"/>
      </w:pPr>
      <w:rPr>
        <w:rFonts w:hint="default"/>
      </w:rPr>
    </w:lvl>
    <w:lvl w:ilvl="7">
      <w:start w:val="1"/>
      <w:numFmt w:val="decimal"/>
      <w:isLgl/>
      <w:suff w:val="tab"/>
      <w:lvlText w:val="%1.%2.%3.%4.%5.%6.%7.%8."/>
      <w:pPr>
        <w:spacing/>
        <w:ind w:left="2007" w:hanging="1440"/>
      </w:pPr>
      <w:rPr>
        <w:rFonts w:hint="default"/>
      </w:rPr>
    </w:lvl>
    <w:lvl w:ilvl="8">
      <w:start w:val="1"/>
      <w:numFmt w:val="decimal"/>
      <w:isLgl/>
      <w:suff w:val="tab"/>
      <w:lvlText w:val="%1.%2.%3.%4.%5.%6.%7.%8.%9."/>
      <w:pPr>
        <w:spacing/>
        <w:ind w:left="2367" w:hanging="1800"/>
      </w:pPr>
      <w:rPr>
        <w:rFonts w:hint="default"/>
      </w:rPr>
    </w:lvl>
  </w:abstractNum>
  <w:abstractNum w:abstractNumId="6">
    <w:nsid w:val="17B22DC5"/>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1E03154A"/>
    <w:multiLevelType w:val="hybridMultilevel"/>
    <w:lvl w:ilvl="0">
      <w:start w:val="1"/>
      <w:numFmt w:val="decimal"/>
      <w:suff w:val="tab"/>
      <w:lvlText w:val="%1)"/>
      <w:pPr>
        <w:spacing/>
        <w:ind w:left="1080" w:hanging="360"/>
      </w:pPr>
      <w:rPr/>
    </w:lvl>
    <w:lvl w:ilvl="1">
      <w:start w:val="1"/>
      <w:numFmt w:val="lowerLetter"/>
      <w:suff w:val="tab"/>
      <w:lvlText w:val="%2."/>
      <w:pPr>
        <w:spacing/>
        <w:ind w:left="1800" w:hanging="360"/>
      </w:pPr>
      <w:rPr/>
    </w:lvl>
    <w:lvl w:ilvl="2">
      <w:start w:val="1"/>
      <w:numFmt w:val="lowerRoman"/>
      <w:suff w:val="tab"/>
      <w:lvlText w:val="%3."/>
      <w:lvlJc w:val="right"/>
      <w:pPr>
        <w:spacing/>
        <w:ind w:left="2520" w:hanging="180"/>
      </w:pPr>
      <w:rPr/>
    </w:lvl>
    <w:lvl w:ilvl="3">
      <w:start w:val="1"/>
      <w:numFmt w:val="decimal"/>
      <w:suff w:val="tab"/>
      <w:lvlText w:val="%4."/>
      <w:pPr>
        <w:spacing/>
        <w:ind w:left="3240" w:hanging="360"/>
      </w:pPr>
      <w:rPr/>
    </w:lvl>
    <w:lvl w:ilvl="4">
      <w:start w:val="1"/>
      <w:numFmt w:val="lowerLetter"/>
      <w:suff w:val="tab"/>
      <w:lvlText w:val="%5."/>
      <w:pPr>
        <w:spacing/>
        <w:ind w:left="3960" w:hanging="360"/>
      </w:pPr>
      <w:rPr/>
    </w:lvl>
    <w:lvl w:ilvl="5">
      <w:start w:val="1"/>
      <w:numFmt w:val="lowerRoman"/>
      <w:suff w:val="tab"/>
      <w:lvlText w:val="%6."/>
      <w:lvlJc w:val="right"/>
      <w:pPr>
        <w:spacing/>
        <w:ind w:left="4680" w:hanging="180"/>
      </w:pPr>
      <w:rPr/>
    </w:lvl>
    <w:lvl w:ilvl="6">
      <w:start w:val="1"/>
      <w:numFmt w:val="decimal"/>
      <w:suff w:val="tab"/>
      <w:lvlText w:val="%7."/>
      <w:pPr>
        <w:spacing/>
        <w:ind w:left="5400" w:hanging="360"/>
      </w:pPr>
      <w:rPr/>
    </w:lvl>
    <w:lvl w:ilvl="7">
      <w:start w:val="1"/>
      <w:numFmt w:val="lowerLetter"/>
      <w:suff w:val="tab"/>
      <w:lvlText w:val="%8."/>
      <w:pPr>
        <w:spacing/>
        <w:ind w:left="6120" w:hanging="360"/>
      </w:pPr>
      <w:rPr/>
    </w:lvl>
    <w:lvl w:ilvl="8">
      <w:start w:val="1"/>
      <w:numFmt w:val="lowerRoman"/>
      <w:suff w:val="tab"/>
      <w:lvlText w:val="%9."/>
      <w:lvlJc w:val="right"/>
      <w:pPr>
        <w:spacing/>
        <w:ind w:left="6840" w:hanging="180"/>
      </w:pPr>
      <w:rPr/>
    </w:lvl>
  </w:abstractNum>
  <w:abstractNum w:abstractNumId="8">
    <w:nsid w:val="2058139B"/>
    <w:lvl w:ilvl="0">
      <w:start w:val="1"/>
      <w:numFmt w:val="decimal"/>
      <w:suff w:val="tab"/>
      <w:lvlText w:val="%1."/>
      <w:pPr>
        <w:tabs>
          <w:tab w:val="num" w:pos="0"/>
        </w:tabs>
        <w:spacing/>
        <w:ind w:left="720" w:hanging="360"/>
      </w:pPr>
      <w:rPr>
        <w:i w:val="0"/>
        <w:iCs/>
        <w:color w:val="auto"/>
      </w:rPr>
    </w:lvl>
    <w:lvl w:ilvl="1">
      <w:start w:val="1"/>
      <w:numFmt w:val="lowerLetter"/>
      <w:suff w:val="tab"/>
      <w:lvlText w:val="%2."/>
      <w:pPr>
        <w:tabs>
          <w:tab w:val="num" w:pos="0"/>
        </w:tabs>
        <w:spacing/>
        <w:ind w:left="1440" w:hanging="360"/>
      </w:pPr>
      <w:rPr/>
    </w:lvl>
    <w:lvl w:ilvl="2">
      <w:start w:val="1"/>
      <w:numFmt w:val="lowerRoman"/>
      <w:suff w:val="tab"/>
      <w:lvlText w:val="%3."/>
      <w:lvlJc w:val="right"/>
      <w:pPr>
        <w:tabs>
          <w:tab w:val="num" w:pos="0"/>
        </w:tabs>
        <w:spacing/>
        <w:ind w:left="2160" w:hanging="180"/>
      </w:pPr>
      <w:rPr/>
    </w:lvl>
    <w:lvl w:ilvl="3">
      <w:start w:val="1"/>
      <w:numFmt w:val="decimal"/>
      <w:suff w:val="tab"/>
      <w:lvlText w:val="%4."/>
      <w:pPr>
        <w:tabs>
          <w:tab w:val="num" w:pos="0"/>
        </w:tabs>
        <w:spacing/>
        <w:ind w:left="2880" w:hanging="360"/>
      </w:pPr>
      <w:rPr/>
    </w:lvl>
    <w:lvl w:ilvl="4">
      <w:start w:val="1"/>
      <w:numFmt w:val="lowerLetter"/>
      <w:suff w:val="tab"/>
      <w:lvlText w:val="%5."/>
      <w:pPr>
        <w:tabs>
          <w:tab w:val="num" w:pos="0"/>
        </w:tabs>
        <w:spacing/>
        <w:ind w:left="3600" w:hanging="360"/>
      </w:pPr>
      <w:rPr/>
    </w:lvl>
    <w:lvl w:ilvl="5">
      <w:start w:val="1"/>
      <w:numFmt w:val="lowerRoman"/>
      <w:suff w:val="tab"/>
      <w:lvlText w:val="%6."/>
      <w:lvlJc w:val="right"/>
      <w:pPr>
        <w:tabs>
          <w:tab w:val="num" w:pos="0"/>
        </w:tabs>
        <w:spacing/>
        <w:ind w:left="4320" w:hanging="180"/>
      </w:pPr>
      <w:rPr/>
    </w:lvl>
    <w:lvl w:ilvl="6">
      <w:start w:val="1"/>
      <w:numFmt w:val="decimal"/>
      <w:suff w:val="tab"/>
      <w:lvlText w:val="%7."/>
      <w:pPr>
        <w:tabs>
          <w:tab w:val="num" w:pos="0"/>
        </w:tabs>
        <w:spacing/>
        <w:ind w:left="5040" w:hanging="360"/>
      </w:pPr>
      <w:rPr/>
    </w:lvl>
    <w:lvl w:ilvl="7">
      <w:start w:val="1"/>
      <w:numFmt w:val="lowerLetter"/>
      <w:suff w:val="tab"/>
      <w:lvlText w:val="%8."/>
      <w:pPr>
        <w:tabs>
          <w:tab w:val="num" w:pos="0"/>
        </w:tabs>
        <w:spacing/>
        <w:ind w:left="5760" w:hanging="360"/>
      </w:pPr>
      <w:rPr/>
    </w:lvl>
    <w:lvl w:ilvl="8">
      <w:start w:val="1"/>
      <w:numFmt w:val="lowerRoman"/>
      <w:suff w:val="tab"/>
      <w:lvlText w:val="%9."/>
      <w:lvlJc w:val="right"/>
      <w:pPr>
        <w:tabs>
          <w:tab w:val="num" w:pos="0"/>
        </w:tabs>
        <w:spacing/>
        <w:ind w:left="6480" w:hanging="180"/>
      </w:pPr>
      <w:rPr/>
    </w:lvl>
  </w:abstractNum>
  <w:abstractNum w:abstractNumId="9">
    <w:nsid w:val="23983732"/>
    <w:lvl w:ilvl="0">
      <w:start w:val="1"/>
      <w:numFmt w:val="decimal"/>
      <w:suff w:val="tab"/>
      <w:lvlText w:val="%1."/>
      <w:pPr>
        <w:spacing/>
        <w:ind w:left="360" w:hanging="360"/>
      </w:pPr>
      <w:rPr/>
    </w:lvl>
    <w:lvl w:ilvl="1">
      <w:start w:val="1"/>
      <w:numFmt w:val="decimal"/>
      <w:isLgl/>
      <w:suff w:val="tab"/>
      <w:lvlText w:val="%1.%2."/>
      <w:pPr>
        <w:spacing/>
        <w:ind w:left="1070" w:hanging="360"/>
      </w:pPr>
      <w:rPr>
        <w:rFonts w:asciiTheme="minorHAnsi" w:hAnsiTheme="minorHAnsi" w:cstheme="minorHAnsi" w:hint="default"/>
        <w:color w:val="auto"/>
      </w:rPr>
    </w:lvl>
    <w:lvl w:ilvl="2">
      <w:start w:val="1"/>
      <w:numFmt w:val="decimal"/>
      <w:isLgl/>
      <w:suff w:val="tab"/>
      <w:lvlText w:val="%1.%2.%3."/>
      <w:pPr>
        <w:spacing/>
        <w:ind w:left="2114" w:hanging="720"/>
      </w:pPr>
      <w:rPr>
        <w:rFonts w:hint="default"/>
      </w:rPr>
    </w:lvl>
    <w:lvl w:ilvl="3">
      <w:start w:val="1"/>
      <w:numFmt w:val="decimal"/>
      <w:isLgl/>
      <w:suff w:val="tab"/>
      <w:lvlText w:val="%1.%2.%3.%4."/>
      <w:pPr>
        <w:spacing/>
        <w:ind w:left="2811" w:hanging="720"/>
      </w:pPr>
      <w:rPr>
        <w:rFonts w:hint="default"/>
      </w:rPr>
    </w:lvl>
    <w:lvl w:ilvl="4">
      <w:start w:val="1"/>
      <w:numFmt w:val="decimal"/>
      <w:isLgl/>
      <w:suff w:val="tab"/>
      <w:lvlText w:val="%1.%2.%3.%4.%5."/>
      <w:pPr>
        <w:spacing/>
        <w:ind w:left="3868" w:hanging="1080"/>
      </w:pPr>
      <w:rPr>
        <w:rFonts w:hint="default"/>
      </w:rPr>
    </w:lvl>
    <w:lvl w:ilvl="5">
      <w:start w:val="1"/>
      <w:numFmt w:val="decimal"/>
      <w:isLgl/>
      <w:suff w:val="tab"/>
      <w:lvlText w:val="%1.%2.%3.%4.%5.%6."/>
      <w:pPr>
        <w:spacing/>
        <w:ind w:left="4565" w:hanging="1080"/>
      </w:pPr>
      <w:rPr>
        <w:rFonts w:hint="default"/>
      </w:rPr>
    </w:lvl>
    <w:lvl w:ilvl="6">
      <w:start w:val="1"/>
      <w:numFmt w:val="decimal"/>
      <w:isLgl/>
      <w:suff w:val="tab"/>
      <w:lvlText w:val="%1.%2.%3.%4.%5.%6.%7."/>
      <w:pPr>
        <w:spacing/>
        <w:ind w:left="5622" w:hanging="1440"/>
      </w:pPr>
      <w:rPr>
        <w:rFonts w:hint="default"/>
      </w:rPr>
    </w:lvl>
    <w:lvl w:ilvl="7">
      <w:start w:val="1"/>
      <w:numFmt w:val="decimal"/>
      <w:isLgl/>
      <w:suff w:val="tab"/>
      <w:lvlText w:val="%1.%2.%3.%4.%5.%6.%7.%8."/>
      <w:pPr>
        <w:spacing/>
        <w:ind w:left="6319" w:hanging="1440"/>
      </w:pPr>
      <w:rPr>
        <w:rFonts w:hint="default"/>
      </w:rPr>
    </w:lvl>
    <w:lvl w:ilvl="8">
      <w:start w:val="1"/>
      <w:numFmt w:val="decimal"/>
      <w:isLgl/>
      <w:suff w:val="tab"/>
      <w:lvlText w:val="%1.%2.%3.%4.%5.%6.%7.%8.%9."/>
      <w:pPr>
        <w:spacing/>
        <w:ind w:left="7376" w:hanging="1800"/>
      </w:pPr>
      <w:rPr>
        <w:rFonts w:hint="default"/>
      </w:rPr>
    </w:lvl>
  </w:abstractNum>
  <w:abstractNum w:abstractNumId="10">
    <w:nsid w:val="284463DB"/>
    <w:lvl w:ilvl="0">
      <w:start w:val="1"/>
      <w:numFmt w:val="decimal"/>
      <w:suff w:val="tab"/>
      <w:lvlText w:val="%1."/>
      <w:pPr>
        <w:spacing/>
        <w:ind w:left="360" w:hanging="360"/>
      </w:pPr>
      <w:rPr>
        <w:rFonts w:asciiTheme="minorHAnsi" w:hAnsiTheme="minorHAnsi" w:eastAsia="Calibri" w:cstheme="minorHAnsi"/>
      </w:rPr>
    </w:lvl>
    <w:lvl w:ilvl="1">
      <w:start w:val="1"/>
      <w:numFmt w:val="decimal"/>
      <w:suff w:val="tab"/>
      <w:lvlText w:val="%1.%2."/>
      <w:pPr>
        <w:spacing/>
        <w:ind w:left="1647" w:hanging="360"/>
      </w:pPr>
      <w:rPr>
        <w:rFonts w:hint="default"/>
      </w:rPr>
    </w:lvl>
    <w:lvl w:ilvl="2">
      <w:start w:val="1"/>
      <w:numFmt w:val="decimal"/>
      <w:suff w:val="tab"/>
      <w:lvlText w:val="%1.%2.%3."/>
      <w:pPr>
        <w:spacing/>
        <w:ind w:left="3294" w:hanging="720"/>
      </w:pPr>
      <w:rPr>
        <w:rFonts w:hint="default"/>
      </w:rPr>
    </w:lvl>
    <w:lvl w:ilvl="3">
      <w:start w:val="1"/>
      <w:numFmt w:val="decimal"/>
      <w:suff w:val="tab"/>
      <w:lvlText w:val="%1.%2.%3.%4."/>
      <w:pPr>
        <w:spacing/>
        <w:ind w:left="4581" w:hanging="720"/>
      </w:pPr>
      <w:rPr>
        <w:rFonts w:hint="default"/>
      </w:rPr>
    </w:lvl>
    <w:lvl w:ilvl="4">
      <w:start w:val="1"/>
      <w:numFmt w:val="decimal"/>
      <w:suff w:val="tab"/>
      <w:lvlText w:val="%1.%2.%3.%4.%5."/>
      <w:pPr>
        <w:spacing/>
        <w:ind w:left="6228" w:hanging="1080"/>
      </w:pPr>
      <w:rPr>
        <w:rFonts w:hint="default"/>
      </w:rPr>
    </w:lvl>
    <w:lvl w:ilvl="5">
      <w:start w:val="1"/>
      <w:numFmt w:val="decimal"/>
      <w:suff w:val="tab"/>
      <w:lvlText w:val="%1.%2.%3.%4.%5.%6."/>
      <w:pPr>
        <w:spacing/>
        <w:ind w:left="7515" w:hanging="1080"/>
      </w:pPr>
      <w:rPr>
        <w:rFonts w:hint="default"/>
      </w:rPr>
    </w:lvl>
    <w:lvl w:ilvl="6">
      <w:start w:val="1"/>
      <w:numFmt w:val="decimal"/>
      <w:suff w:val="tab"/>
      <w:lvlText w:val="%1.%2.%3.%4.%5.%6.%7."/>
      <w:pPr>
        <w:spacing/>
        <w:ind w:left="9162" w:hanging="1440"/>
      </w:pPr>
      <w:rPr>
        <w:rFonts w:hint="default"/>
      </w:rPr>
    </w:lvl>
    <w:lvl w:ilvl="7">
      <w:start w:val="1"/>
      <w:numFmt w:val="decimal"/>
      <w:suff w:val="tab"/>
      <w:lvlText w:val="%1.%2.%3.%4.%5.%6.%7.%8."/>
      <w:pPr>
        <w:spacing/>
        <w:ind w:left="10449" w:hanging="1440"/>
      </w:pPr>
      <w:rPr>
        <w:rFonts w:hint="default"/>
      </w:rPr>
    </w:lvl>
    <w:lvl w:ilvl="8">
      <w:start w:val="1"/>
      <w:numFmt w:val="decimal"/>
      <w:suff w:val="tab"/>
      <w:lvlText w:val="%1.%2.%3.%4.%5.%6.%7.%8.%9."/>
      <w:pPr>
        <w:spacing/>
        <w:ind w:left="12096" w:hanging="1800"/>
      </w:pPr>
      <w:rPr>
        <w:rFonts w:hint="default"/>
      </w:rPr>
    </w:lvl>
  </w:abstractNum>
  <w:abstractNum w:abstractNumId="11">
    <w:nsid w:val="36791051"/>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38FB442C"/>
    <w:lvl w:ilvl="0">
      <w:start w:val="9"/>
      <w:numFmt w:val="decimal"/>
      <w:suff w:val="tab"/>
      <w:lvlText w:val="%1."/>
      <w:pPr>
        <w:spacing/>
        <w:ind w:left="360" w:hanging="360"/>
      </w:pPr>
      <w:rPr>
        <w:rFonts w:hint="default"/>
        <w:color w:val="auto"/>
      </w:rPr>
    </w:lvl>
    <w:lvl w:ilvl="1">
      <w:start w:val="3"/>
      <w:numFmt w:val="decimal"/>
      <w:suff w:val="tab"/>
      <w:lvlText w:val="%1.%2."/>
      <w:pPr>
        <w:spacing/>
        <w:ind w:left="360" w:hanging="360"/>
      </w:pPr>
      <w:rPr>
        <w:rFonts w:hint="default"/>
        <w:color w:val="auto"/>
      </w:rPr>
    </w:lvl>
    <w:lvl w:ilvl="2">
      <w:start w:val="1"/>
      <w:numFmt w:val="decimal"/>
      <w:suff w:val="tab"/>
      <w:lvlText w:val="%1.%2.%3."/>
      <w:pPr>
        <w:spacing/>
        <w:ind w:left="720" w:hanging="720"/>
      </w:pPr>
      <w:rPr>
        <w:rFonts w:hint="default"/>
        <w:color w:val="auto"/>
      </w:rPr>
    </w:lvl>
    <w:lvl w:ilvl="3">
      <w:start w:val="1"/>
      <w:numFmt w:val="decimal"/>
      <w:suff w:val="tab"/>
      <w:lvlText w:val="%1.%2.%3.%4."/>
      <w:pPr>
        <w:spacing/>
        <w:ind w:left="720" w:hanging="720"/>
      </w:pPr>
      <w:rPr>
        <w:rFonts w:hint="default"/>
        <w:color w:val="auto"/>
      </w:rPr>
    </w:lvl>
    <w:lvl w:ilvl="4">
      <w:start w:val="1"/>
      <w:numFmt w:val="decimal"/>
      <w:suff w:val="tab"/>
      <w:lvlText w:val="%1.%2.%3.%4.%5."/>
      <w:pPr>
        <w:spacing/>
        <w:ind w:left="1080" w:hanging="1080"/>
      </w:pPr>
      <w:rPr>
        <w:rFonts w:hint="default"/>
        <w:color w:val="auto"/>
      </w:rPr>
    </w:lvl>
    <w:lvl w:ilvl="5">
      <w:start w:val="1"/>
      <w:numFmt w:val="decimal"/>
      <w:suff w:val="tab"/>
      <w:lvlText w:val="%1.%2.%3.%4.%5.%6."/>
      <w:pPr>
        <w:spacing/>
        <w:ind w:left="1080" w:hanging="1080"/>
      </w:pPr>
      <w:rPr>
        <w:rFonts w:hint="default"/>
        <w:color w:val="auto"/>
      </w:rPr>
    </w:lvl>
    <w:lvl w:ilvl="6">
      <w:start w:val="1"/>
      <w:numFmt w:val="decimal"/>
      <w:suff w:val="tab"/>
      <w:lvlText w:val="%1.%2.%3.%4.%5.%6.%7."/>
      <w:pPr>
        <w:spacing/>
        <w:ind w:left="1440" w:hanging="1440"/>
      </w:pPr>
      <w:rPr>
        <w:rFonts w:hint="default"/>
        <w:color w:val="auto"/>
      </w:rPr>
    </w:lvl>
    <w:lvl w:ilvl="7">
      <w:start w:val="1"/>
      <w:numFmt w:val="decimal"/>
      <w:suff w:val="tab"/>
      <w:lvlText w:val="%1.%2.%3.%4.%5.%6.%7.%8."/>
      <w:pPr>
        <w:spacing/>
        <w:ind w:left="1440" w:hanging="1440"/>
      </w:pPr>
      <w:rPr>
        <w:rFonts w:hint="default"/>
        <w:color w:val="auto"/>
      </w:rPr>
    </w:lvl>
    <w:lvl w:ilvl="8">
      <w:start w:val="1"/>
      <w:numFmt w:val="decimal"/>
      <w:suff w:val="tab"/>
      <w:lvlText w:val="%1.%2.%3.%4.%5.%6.%7.%8.%9."/>
      <w:pPr>
        <w:spacing/>
        <w:ind w:left="1800" w:hanging="1800"/>
      </w:pPr>
      <w:rPr>
        <w:rFonts w:hint="default"/>
        <w:color w:val="auto"/>
      </w:rPr>
    </w:lvl>
  </w:abstractNum>
  <w:abstractNum w:abstractNumId="13">
    <w:nsid w:val="395B17A4"/>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4">
    <w:nsid w:val="402A3C4D"/>
    <w:styleLink w:val="Style1"/>
    <w:lvl w:ilvl="0">
      <w:start w:val="7"/>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5">
    <w:nsid w:val="40A70A85"/>
    <w:lvl w:ilvl="0">
      <w:start w:val="2"/>
      <w:numFmt w:val="decimal"/>
      <w:suff w:val="tab"/>
      <w:lvlText w:val="%1."/>
      <w:pPr>
        <w:spacing/>
        <w:ind w:left="360" w:hanging="360"/>
      </w:pPr>
      <w:rPr>
        <w:rFonts w:eastAsia="Calibri" w:hint="default"/>
        <w:color w:val="auto"/>
      </w:rPr>
    </w:lvl>
    <w:lvl w:ilvl="1">
      <w:start w:val="1"/>
      <w:numFmt w:val="decimal"/>
      <w:suff w:val="tab"/>
      <w:lvlText w:val="%1.%2."/>
      <w:pPr>
        <w:spacing/>
        <w:ind w:left="990" w:hanging="360"/>
      </w:pPr>
      <w:rPr>
        <w:rFonts w:asciiTheme="minorHAnsi" w:hAnsiTheme="minorHAnsi" w:eastAsia="Calibri" w:cstheme="minorHAnsi" w:hint="default"/>
        <w:i w:val="0"/>
        <w:iCs w:val="0"/>
        <w:color w:val="000000"/>
        <w:sz w:val="21"/>
        <w:szCs w:val="21"/>
      </w:rPr>
    </w:lvl>
    <w:lvl w:ilvl="2">
      <w:start w:val="1"/>
      <w:numFmt w:val="decimal"/>
      <w:suff w:val="tab"/>
      <w:lvlText w:val="%1.%2.%3."/>
      <w:pPr>
        <w:spacing/>
        <w:ind w:left="1429" w:hanging="720"/>
      </w:pPr>
      <w:rPr>
        <w:rFonts w:ascii="Arial" w:hAnsi="Arial" w:eastAsia="Calibri" w:cs="Arial" w:hint="default"/>
        <w:color w:val="000000"/>
      </w:rPr>
    </w:lvl>
    <w:lvl w:ilvl="3">
      <w:start w:val="1"/>
      <w:numFmt w:val="decimal"/>
      <w:suff w:val="tab"/>
      <w:lvlText w:val="%1.%2.%3.%4."/>
      <w:pPr>
        <w:spacing/>
        <w:ind w:left="2811" w:hanging="720"/>
      </w:pPr>
      <w:rPr>
        <w:rFonts w:eastAsia="Calibri" w:hint="default"/>
        <w:color w:val="000000"/>
      </w:rPr>
    </w:lvl>
    <w:lvl w:ilvl="4">
      <w:start w:val="1"/>
      <w:numFmt w:val="decimal"/>
      <w:suff w:val="tab"/>
      <w:lvlText w:val="%1.%2.%3.%4.%5."/>
      <w:pPr>
        <w:spacing/>
        <w:ind w:left="3868" w:hanging="1080"/>
      </w:pPr>
      <w:rPr>
        <w:rFonts w:eastAsia="Calibri" w:hint="default"/>
        <w:color w:val="000000"/>
      </w:rPr>
    </w:lvl>
    <w:lvl w:ilvl="5">
      <w:start w:val="1"/>
      <w:numFmt w:val="decimal"/>
      <w:suff w:val="tab"/>
      <w:lvlText w:val="%1.%2.%3.%4.%5.%6."/>
      <w:pPr>
        <w:spacing/>
        <w:ind w:left="4565" w:hanging="1080"/>
      </w:pPr>
      <w:rPr>
        <w:rFonts w:eastAsia="Calibri" w:hint="default"/>
        <w:color w:val="000000"/>
      </w:rPr>
    </w:lvl>
    <w:lvl w:ilvl="6">
      <w:start w:val="1"/>
      <w:numFmt w:val="decimal"/>
      <w:suff w:val="tab"/>
      <w:lvlText w:val="%1.%2.%3.%4.%5.%6.%7."/>
      <w:pPr>
        <w:spacing/>
        <w:ind w:left="5622" w:hanging="1440"/>
      </w:pPr>
      <w:rPr>
        <w:rFonts w:eastAsia="Calibri" w:hint="default"/>
        <w:color w:val="000000"/>
      </w:rPr>
    </w:lvl>
    <w:lvl w:ilvl="7">
      <w:start w:val="1"/>
      <w:numFmt w:val="decimal"/>
      <w:suff w:val="tab"/>
      <w:lvlText w:val="%1.%2.%3.%4.%5.%6.%7.%8."/>
      <w:pPr>
        <w:spacing/>
        <w:ind w:left="6319" w:hanging="1440"/>
      </w:pPr>
      <w:rPr>
        <w:rFonts w:eastAsia="Calibri" w:hint="default"/>
        <w:color w:val="000000"/>
      </w:rPr>
    </w:lvl>
    <w:lvl w:ilvl="8">
      <w:start w:val="1"/>
      <w:numFmt w:val="decimal"/>
      <w:suff w:val="tab"/>
      <w:lvlText w:val="%1.%2.%3.%4.%5.%6.%7.%8.%9."/>
      <w:pPr>
        <w:spacing/>
        <w:ind w:left="7376" w:hanging="1800"/>
      </w:pPr>
      <w:rPr>
        <w:rFonts w:eastAsia="Calibri" w:hint="default"/>
        <w:color w:val="000000"/>
      </w:rPr>
    </w:lvl>
  </w:abstractNum>
  <w:abstractNum w:abstractNumId="16">
    <w:nsid w:val="45F34CBB"/>
    <w:lvl w:ilvl="0">
      <w:start w:val="5"/>
      <w:numFmt w:val="decimal"/>
      <w:suff w:val="tab"/>
      <w:lvlText w:val="%1."/>
      <w:pPr>
        <w:spacing/>
        <w:ind w:left="360" w:hanging="360"/>
      </w:pPr>
      <w:rPr>
        <w:rFonts w:hint="default"/>
      </w:rPr>
    </w:lvl>
    <w:lvl w:ilvl="1">
      <w:start w:val="2"/>
      <w:numFmt w:val="decimal"/>
      <w:suff w:val="tab"/>
      <w:lvlText w:val="%1.%2."/>
      <w:pPr>
        <w:spacing/>
        <w:ind w:left="1070" w:hanging="360"/>
      </w:pPr>
      <w:rPr>
        <w:rFonts w:hint="default"/>
      </w:rPr>
    </w:lvl>
    <w:lvl w:ilvl="2">
      <w:start w:val="1"/>
      <w:numFmt w:val="decimal"/>
      <w:suff w:val="tab"/>
      <w:lvlText w:val="%1.%2.%3."/>
      <w:pPr>
        <w:spacing/>
        <w:ind w:left="2140" w:hanging="720"/>
      </w:pPr>
      <w:rPr>
        <w:rFonts w:hint="default"/>
      </w:rPr>
    </w:lvl>
    <w:lvl w:ilvl="3">
      <w:start w:val="1"/>
      <w:numFmt w:val="decimal"/>
      <w:suff w:val="tab"/>
      <w:lvlText w:val="%1.%2.%3.%4."/>
      <w:pPr>
        <w:spacing/>
        <w:ind w:left="2850" w:hanging="720"/>
      </w:pPr>
      <w:rPr>
        <w:rFonts w:hint="default"/>
      </w:rPr>
    </w:lvl>
    <w:lvl w:ilvl="4">
      <w:start w:val="1"/>
      <w:numFmt w:val="decimal"/>
      <w:suff w:val="tab"/>
      <w:lvlText w:val="%1.%2.%3.%4.%5."/>
      <w:pPr>
        <w:spacing/>
        <w:ind w:left="3920" w:hanging="1080"/>
      </w:pPr>
      <w:rPr>
        <w:rFonts w:hint="default"/>
      </w:rPr>
    </w:lvl>
    <w:lvl w:ilvl="5">
      <w:start w:val="1"/>
      <w:numFmt w:val="decimal"/>
      <w:suff w:val="tab"/>
      <w:lvlText w:val="%1.%2.%3.%4.%5.%6."/>
      <w:pPr>
        <w:spacing/>
        <w:ind w:left="4630" w:hanging="1080"/>
      </w:pPr>
      <w:rPr>
        <w:rFonts w:hint="default"/>
      </w:rPr>
    </w:lvl>
    <w:lvl w:ilvl="6">
      <w:start w:val="1"/>
      <w:numFmt w:val="decimal"/>
      <w:suff w:val="tab"/>
      <w:lvlText w:val="%1.%2.%3.%4.%5.%6.%7."/>
      <w:pPr>
        <w:spacing/>
        <w:ind w:left="5700" w:hanging="1440"/>
      </w:pPr>
      <w:rPr>
        <w:rFonts w:hint="default"/>
      </w:rPr>
    </w:lvl>
    <w:lvl w:ilvl="7">
      <w:start w:val="1"/>
      <w:numFmt w:val="decimal"/>
      <w:suff w:val="tab"/>
      <w:lvlText w:val="%1.%2.%3.%4.%5.%6.%7.%8."/>
      <w:pPr>
        <w:spacing/>
        <w:ind w:left="6410" w:hanging="1440"/>
      </w:pPr>
      <w:rPr>
        <w:rFonts w:hint="default"/>
      </w:rPr>
    </w:lvl>
    <w:lvl w:ilvl="8">
      <w:start w:val="1"/>
      <w:numFmt w:val="decimal"/>
      <w:suff w:val="tab"/>
      <w:lvlText w:val="%1.%2.%3.%4.%5.%6.%7.%8.%9."/>
      <w:pPr>
        <w:spacing/>
        <w:ind w:left="7120" w:hanging="1440"/>
      </w:pPr>
      <w:rPr>
        <w:rFonts w:hint="default"/>
      </w:rPr>
    </w:lvl>
  </w:abstractNum>
  <w:abstractNum w:abstractNumId="17">
    <w:nsid w:val="50B502F6"/>
    <w:multiLevelType w:val="hybridMultilevel"/>
    <w:lvl w:ilvl="0">
      <w:start w:val="1"/>
      <w:numFmt w:val="decimal"/>
      <w:suff w:val="tab"/>
      <w:lvlText w:val="%1)"/>
      <w:pPr>
        <w:spacing/>
        <w:ind w:left="740" w:hanging="38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58340ECF"/>
    <w:lvl w:ilvl="0">
      <w:start w:val="6"/>
      <w:numFmt w:val="decimal"/>
      <w:suff w:val="tab"/>
      <w:lvlText w:val="%1."/>
      <w:pPr>
        <w:spacing/>
        <w:ind w:left="360" w:hanging="360"/>
      </w:pPr>
      <w:rPr>
        <w:rFonts w:hint="default"/>
      </w:rPr>
    </w:lvl>
    <w:lvl w:ilvl="1">
      <w:start w:val="1"/>
      <w:numFmt w:val="decimal"/>
      <w:suff w:val="tab"/>
      <w:lvlText w:val="%1.%2."/>
      <w:pPr>
        <w:spacing/>
        <w:ind w:left="1350" w:hanging="720"/>
      </w:pPr>
      <w:rPr>
        <w:rFonts w:hint="default"/>
      </w:rPr>
    </w:lvl>
    <w:lvl w:ilvl="2">
      <w:start w:val="1"/>
      <w:numFmt w:val="decimal"/>
      <w:suff w:val="tab"/>
      <w:lvlText w:val="%1.%2.%3."/>
      <w:pPr>
        <w:spacing/>
        <w:ind w:left="1854" w:hanging="720"/>
      </w:pPr>
      <w:rPr>
        <w:rFonts w:hint="default"/>
      </w:rPr>
    </w:lvl>
    <w:lvl w:ilvl="3">
      <w:start w:val="1"/>
      <w:numFmt w:val="decimal"/>
      <w:suff w:val="tab"/>
      <w:lvlText w:val="%1.%2.%3.%4."/>
      <w:pPr>
        <w:spacing/>
        <w:ind w:left="2781" w:hanging="1080"/>
      </w:pPr>
      <w:rPr>
        <w:rFonts w:hint="default"/>
      </w:rPr>
    </w:lvl>
    <w:lvl w:ilvl="4">
      <w:start w:val="1"/>
      <w:numFmt w:val="decimal"/>
      <w:suff w:val="tab"/>
      <w:lvlText w:val="%1.%2.%3.%4.%5."/>
      <w:pPr>
        <w:spacing/>
        <w:ind w:left="3348" w:hanging="1080"/>
      </w:pPr>
      <w:rPr>
        <w:rFonts w:hint="default"/>
      </w:rPr>
    </w:lvl>
    <w:lvl w:ilvl="5">
      <w:start w:val="1"/>
      <w:numFmt w:val="decimal"/>
      <w:suff w:val="tab"/>
      <w:lvlText w:val="%1.%2.%3.%4.%5.%6."/>
      <w:pPr>
        <w:spacing/>
        <w:ind w:left="4275" w:hanging="1440"/>
      </w:pPr>
      <w:rPr>
        <w:rFonts w:hint="default"/>
      </w:rPr>
    </w:lvl>
    <w:lvl w:ilvl="6">
      <w:start w:val="1"/>
      <w:numFmt w:val="decimal"/>
      <w:suff w:val="tab"/>
      <w:lvlText w:val="%1.%2.%3.%4.%5.%6.%7."/>
      <w:pPr>
        <w:spacing/>
        <w:ind w:left="4842" w:hanging="1440"/>
      </w:pPr>
      <w:rPr>
        <w:rFonts w:hint="default"/>
      </w:rPr>
    </w:lvl>
    <w:lvl w:ilvl="7">
      <w:start w:val="1"/>
      <w:numFmt w:val="decimal"/>
      <w:suff w:val="tab"/>
      <w:lvlText w:val="%1.%2.%3.%4.%5.%6.%7.%8."/>
      <w:pPr>
        <w:spacing/>
        <w:ind w:left="5769" w:hanging="1800"/>
      </w:pPr>
      <w:rPr>
        <w:rFonts w:hint="default"/>
      </w:rPr>
    </w:lvl>
    <w:lvl w:ilvl="8">
      <w:start w:val="1"/>
      <w:numFmt w:val="decimal"/>
      <w:suff w:val="tab"/>
      <w:lvlText w:val="%1.%2.%3.%4.%5.%6.%7.%8.%9."/>
      <w:pPr>
        <w:spacing/>
        <w:ind w:left="6336" w:hanging="1800"/>
      </w:pPr>
      <w:rPr>
        <w:rFonts w:hint="default"/>
      </w:rPr>
    </w:lvl>
  </w:abstractNum>
  <w:abstractNum w:abstractNumId="19">
    <w:nsid w:val="5D0E1E76"/>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5DC64089"/>
    <w:lvl w:ilvl="0">
      <w:start w:val="1"/>
      <w:numFmt w:val="decimal"/>
      <w:suff w:val="tab"/>
      <w:lvlText w:val="%1."/>
      <w:pPr>
        <w:spacing/>
        <w:ind w:left="927" w:hanging="360"/>
      </w:pPr>
      <w:rPr>
        <w:rFonts w:eastAsiaTheme="minorEastAsia" w:hint="default"/>
        <w:i w:val="0"/>
        <w:iCs w:val="0"/>
      </w:rPr>
    </w:lvl>
    <w:lvl w:ilvl="1">
      <w:start w:val="1"/>
      <w:numFmt w:val="decimal"/>
      <w:isLgl/>
      <w:suff w:val="tab"/>
      <w:lvlText w:val="%1.%2."/>
      <w:pPr>
        <w:spacing/>
        <w:ind w:left="927" w:hanging="360"/>
      </w:pPr>
      <w:rPr>
        <w:rFonts w:hint="default"/>
      </w:rPr>
    </w:lvl>
    <w:lvl w:ilvl="2">
      <w:start w:val="1"/>
      <w:numFmt w:val="decimal"/>
      <w:isLgl/>
      <w:suff w:val="tab"/>
      <w:lvlText w:val="%1.%2.%3."/>
      <w:pPr>
        <w:spacing/>
        <w:ind w:left="1287" w:hanging="720"/>
      </w:pPr>
      <w:rPr>
        <w:rFonts w:hint="default"/>
      </w:rPr>
    </w:lvl>
    <w:lvl w:ilvl="3">
      <w:start w:val="1"/>
      <w:numFmt w:val="decimal"/>
      <w:isLgl/>
      <w:suff w:val="tab"/>
      <w:lvlText w:val="%1.%2.%3.%4."/>
      <w:pPr>
        <w:spacing/>
        <w:ind w:left="1287" w:hanging="720"/>
      </w:pPr>
      <w:rPr>
        <w:rFonts w:hint="default"/>
      </w:rPr>
    </w:lvl>
    <w:lvl w:ilvl="4">
      <w:start w:val="1"/>
      <w:numFmt w:val="decimal"/>
      <w:isLgl/>
      <w:suff w:val="tab"/>
      <w:lvlText w:val="%1.%2.%3.%4.%5."/>
      <w:pPr>
        <w:spacing/>
        <w:ind w:left="1647" w:hanging="1080"/>
      </w:pPr>
      <w:rPr>
        <w:rFonts w:hint="default"/>
      </w:rPr>
    </w:lvl>
    <w:lvl w:ilvl="5">
      <w:start w:val="1"/>
      <w:numFmt w:val="decimal"/>
      <w:isLgl/>
      <w:suff w:val="tab"/>
      <w:lvlText w:val="%1.%2.%3.%4.%5.%6."/>
      <w:pPr>
        <w:spacing/>
        <w:ind w:left="1647" w:hanging="1080"/>
      </w:pPr>
      <w:rPr>
        <w:rFonts w:hint="default"/>
      </w:rPr>
    </w:lvl>
    <w:lvl w:ilvl="6">
      <w:start w:val="1"/>
      <w:numFmt w:val="decimal"/>
      <w:isLgl/>
      <w:suff w:val="tab"/>
      <w:lvlText w:val="%1.%2.%3.%4.%5.%6.%7."/>
      <w:pPr>
        <w:spacing/>
        <w:ind w:left="2007" w:hanging="1440"/>
      </w:pPr>
      <w:rPr>
        <w:rFonts w:hint="default"/>
      </w:rPr>
    </w:lvl>
    <w:lvl w:ilvl="7">
      <w:start w:val="1"/>
      <w:numFmt w:val="decimal"/>
      <w:isLgl/>
      <w:suff w:val="tab"/>
      <w:lvlText w:val="%1.%2.%3.%4.%5.%6.%7.%8."/>
      <w:pPr>
        <w:spacing/>
        <w:ind w:left="2007" w:hanging="1440"/>
      </w:pPr>
      <w:rPr>
        <w:rFonts w:hint="default"/>
      </w:rPr>
    </w:lvl>
    <w:lvl w:ilvl="8">
      <w:start w:val="1"/>
      <w:numFmt w:val="decimal"/>
      <w:isLgl/>
      <w:suff w:val="tab"/>
      <w:lvlText w:val="%1.%2.%3.%4.%5.%6.%7.%8.%9."/>
      <w:pPr>
        <w:spacing/>
        <w:ind w:left="2367" w:hanging="1800"/>
      </w:pPr>
      <w:rPr>
        <w:rFonts w:hint="default"/>
      </w:rPr>
    </w:lvl>
  </w:abstractNum>
  <w:abstractNum w:abstractNumId="21">
    <w:nsid w:val="5F5B7670"/>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2">
    <w:nsid w:val="63B739EC"/>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23">
    <w:nsid w:val="69F517B4"/>
    <w:lvl w:ilvl="0">
      <w:start w:val="1"/>
      <w:numFmt w:val="decimal"/>
      <w:pStyle w:val="S1lygis"/>
      <w:suff w:val="tab"/>
      <w:lvlText w:val="%1."/>
      <w:pPr>
        <w:tabs>
          <w:tab w:val="num" w:pos="709"/>
        </w:tabs>
        <w:spacing/>
        <w:ind w:left="709" w:hanging="709"/>
      </w:pPr>
      <w:rPr>
        <w:rFonts w:hint="default"/>
        <w:b/>
      </w:rPr>
    </w:lvl>
    <w:lvl w:ilvl="1">
      <w:start w:val="1"/>
      <w:numFmt w:val="decimal"/>
      <w:pStyle w:val="S2lygis"/>
      <w:suff w:val="tab"/>
      <w:lvlText w:val="%1.%2."/>
      <w:pPr>
        <w:tabs>
          <w:tab w:val="num" w:pos="709"/>
        </w:tabs>
        <w:spacing/>
        <w:ind w:left="709" w:hanging="709"/>
      </w:pPr>
      <w:rPr>
        <w:rFonts w:hint="default"/>
        <w:b w:val="0"/>
        <w:color w:val="auto"/>
      </w:rPr>
    </w:lvl>
    <w:lvl w:ilvl="2">
      <w:start w:val="1"/>
      <w:numFmt w:val="decimal"/>
      <w:pStyle w:val="S3lygis"/>
      <w:isLgl/>
      <w:suff w:val="tab"/>
      <w:lvlText w:val="%1.%2.%3."/>
      <w:pPr>
        <w:tabs>
          <w:tab w:val="num" w:pos="992"/>
        </w:tabs>
        <w:spacing/>
        <w:ind w:left="992" w:hanging="992"/>
      </w:pPr>
      <w:rPr>
        <w:rFonts w:hint="default"/>
        <w:b w:val="0"/>
      </w:rPr>
    </w:lvl>
    <w:lvl w:ilvl="3">
      <w:start w:val="1"/>
      <w:numFmt w:val="decimal"/>
      <w:suff w:val="tab"/>
      <w:lvlText w:val="%1.%2.%3.%4."/>
      <w:pPr>
        <w:tabs>
          <w:tab w:val="num" w:pos="992"/>
        </w:tabs>
        <w:spacing/>
        <w:ind w:left="992" w:hanging="992"/>
      </w:pPr>
      <w:rPr>
        <w:rFonts w:hint="default"/>
      </w:rPr>
    </w:lvl>
    <w:lvl w:ilvl="4">
      <w:start w:val="1"/>
      <w:numFmt w:val="decimal"/>
      <w:suff w:val="tab"/>
      <w:lvlText w:val="%5)"/>
      <w:pPr>
        <w:tabs>
          <w:tab w:val="num" w:pos="1008"/>
        </w:tabs>
        <w:spacing/>
        <w:ind w:left="1008" w:hanging="432"/>
      </w:pPr>
      <w:rPr>
        <w:rFonts w:hint="default"/>
      </w:rPr>
    </w:lvl>
    <w:lvl w:ilvl="5">
      <w:start w:val="1"/>
      <w:numFmt w:val="lowerLetter"/>
      <w:suff w:val="tab"/>
      <w:lvlText w:val="%6)"/>
      <w:pPr>
        <w:tabs>
          <w:tab w:val="num" w:pos="1152"/>
        </w:tabs>
        <w:spacing/>
        <w:ind w:left="1152" w:hanging="432"/>
      </w:pPr>
      <w:rPr>
        <w:rFonts w:hint="default"/>
      </w:rPr>
    </w:lvl>
    <w:lvl w:ilvl="6">
      <w:start w:val="1"/>
      <w:numFmt w:val="lowerRoman"/>
      <w:suff w:val="tab"/>
      <w:lvlText w:val="%7)"/>
      <w:lvlJc w:val="right"/>
      <w:pPr>
        <w:tabs>
          <w:tab w:val="num" w:pos="1296"/>
        </w:tabs>
        <w:spacing/>
        <w:ind w:left="1296" w:hanging="288"/>
      </w:pPr>
      <w:rPr>
        <w:rFonts w:hint="default"/>
      </w:rPr>
    </w:lvl>
    <w:lvl w:ilvl="7">
      <w:start w:val="1"/>
      <w:numFmt w:val="lowerLetter"/>
      <w:suff w:val="tab"/>
      <w:lvlText w:val="%8."/>
      <w:pPr>
        <w:tabs>
          <w:tab w:val="num" w:pos="1440"/>
        </w:tabs>
        <w:spacing/>
        <w:ind w:left="1440" w:hanging="432"/>
      </w:pPr>
      <w:rPr>
        <w:rFonts w:hint="default"/>
      </w:rPr>
    </w:lvl>
    <w:lvl w:ilvl="8">
      <w:start w:val="1"/>
      <w:numFmt w:val="lowerRoman"/>
      <w:suff w:val="tab"/>
      <w:lvlText w:val="%9."/>
      <w:lvlJc w:val="right"/>
      <w:pPr>
        <w:tabs>
          <w:tab w:val="num" w:pos="1584"/>
        </w:tabs>
        <w:spacing/>
        <w:ind w:left="1584" w:hanging="144"/>
      </w:pPr>
      <w:rPr>
        <w:rFonts w:hint="default"/>
      </w:rPr>
    </w:lvl>
  </w:abstractNum>
  <w:abstractNum w:abstractNumId="24">
    <w:nsid w:val="6ECE32D3"/>
    <w:lvl w:ilvl="0">
      <w:start w:val="1"/>
      <w:numFmt w:val="decimal"/>
      <w:suff w:val="tab"/>
      <w:lvlText w:val="%1."/>
      <w:pPr>
        <w:spacing/>
        <w:ind w:left="720" w:hanging="360"/>
      </w:pPr>
      <w:rPr>
        <w:rFonts w:hint="default"/>
        <w:b/>
        <w:bCs/>
      </w:rPr>
    </w:lvl>
    <w:lvl w:ilvl="1">
      <w:start w:val="1"/>
      <w:numFmt w:val="decimal"/>
      <w:isLgl/>
      <w:suff w:val="tab"/>
      <w:lvlText w:val="%1.%2."/>
      <w:pPr>
        <w:spacing/>
        <w:ind w:left="720" w:hanging="360"/>
      </w:pPr>
      <w:rPr>
        <w:rFonts w:hint="default"/>
      </w:rPr>
    </w:lvl>
    <w:lvl w:ilvl="2">
      <w:start w:val="1"/>
      <w:numFmt w:val="decimal"/>
      <w:isLgl/>
      <w:suff w:val="tab"/>
      <w:lvlText w:val="%1.%2.%3."/>
      <w:pPr>
        <w:spacing/>
        <w:ind w:left="1080" w:hanging="720"/>
      </w:pPr>
      <w:rPr>
        <w:rFonts w:hint="default"/>
      </w:rPr>
    </w:lvl>
    <w:lvl w:ilvl="3">
      <w:start w:val="1"/>
      <w:numFmt w:val="decimal"/>
      <w:isLgl/>
      <w:suff w:val="tab"/>
      <w:lvlText w:val="%1.%2.%3.%4."/>
      <w:pPr>
        <w:spacing/>
        <w:ind w:left="1080" w:hanging="720"/>
      </w:pPr>
      <w:rPr>
        <w:rFonts w:hint="default"/>
      </w:rPr>
    </w:lvl>
    <w:lvl w:ilvl="4">
      <w:start w:val="1"/>
      <w:numFmt w:val="decimal"/>
      <w:isLgl/>
      <w:suff w:val="tab"/>
      <w:lvlText w:val="%1.%2.%3.%4.%5."/>
      <w:pPr>
        <w:spacing/>
        <w:ind w:left="1440" w:hanging="1080"/>
      </w:pPr>
      <w:rPr>
        <w:rFonts w:hint="default"/>
      </w:rPr>
    </w:lvl>
    <w:lvl w:ilvl="5">
      <w:start w:val="1"/>
      <w:numFmt w:val="decimal"/>
      <w:isLgl/>
      <w:suff w:val="tab"/>
      <w:lvlText w:val="%1.%2.%3.%4.%5.%6."/>
      <w:pPr>
        <w:spacing/>
        <w:ind w:left="1440" w:hanging="1080"/>
      </w:pPr>
      <w:rPr>
        <w:rFonts w:hint="default"/>
      </w:rPr>
    </w:lvl>
    <w:lvl w:ilvl="6">
      <w:start w:val="1"/>
      <w:numFmt w:val="decimal"/>
      <w:isLgl/>
      <w:suff w:val="tab"/>
      <w:lvlText w:val="%1.%2.%3.%4.%5.%6.%7."/>
      <w:pPr>
        <w:spacing/>
        <w:ind w:left="1440" w:hanging="1080"/>
      </w:pPr>
      <w:rPr>
        <w:rFonts w:hint="default"/>
      </w:rPr>
    </w:lvl>
    <w:lvl w:ilvl="7">
      <w:start w:val="1"/>
      <w:numFmt w:val="decimal"/>
      <w:isLgl/>
      <w:suff w:val="tab"/>
      <w:lvlText w:val="%1.%2.%3.%4.%5.%6.%7.%8."/>
      <w:pPr>
        <w:spacing/>
        <w:ind w:left="1800" w:hanging="1440"/>
      </w:pPr>
      <w:rPr>
        <w:rFonts w:hint="default"/>
      </w:rPr>
    </w:lvl>
    <w:lvl w:ilvl="8">
      <w:start w:val="1"/>
      <w:numFmt w:val="decimal"/>
      <w:isLgl/>
      <w:suff w:val="tab"/>
      <w:lvlText w:val="%1.%2.%3.%4.%5.%6.%7.%8.%9."/>
      <w:pPr>
        <w:spacing/>
        <w:ind w:left="1800" w:hanging="1440"/>
      </w:pPr>
      <w:rPr>
        <w:rFonts w:hint="default"/>
      </w:rPr>
    </w:lvl>
  </w:abstractNum>
  <w:abstractNum w:abstractNumId="25">
    <w:nsid w:val="720A3259"/>
    <w:lvl w:ilvl="0">
      <w:start w:val="1"/>
      <w:numFmt w:val="decimal"/>
      <w:suff w:val="tab"/>
      <w:lvlText w:val="%1."/>
      <w:pPr>
        <w:spacing/>
        <w:ind w:left="360" w:hanging="360"/>
      </w:pPr>
      <w:rPr>
        <w:rFonts w:hint="default"/>
      </w:rPr>
    </w:lvl>
    <w:lvl w:ilvl="1">
      <w:start w:val="2"/>
      <w:numFmt w:val="decimal"/>
      <w:isLgl/>
      <w:suff w:val="tab"/>
      <w:lvlText w:val="%1.%2."/>
      <w:pPr>
        <w:spacing/>
        <w:ind w:left="1070" w:hanging="360"/>
      </w:pPr>
      <w:rPr>
        <w:rFonts w:asciiTheme="minorHAnsi" w:hAnsiTheme="minorHAnsi" w:cstheme="minorHAnsi" w:hint="default"/>
        <w:color w:val="auto"/>
      </w:rPr>
    </w:lvl>
    <w:lvl w:ilvl="2">
      <w:start w:val="1"/>
      <w:numFmt w:val="decimal"/>
      <w:isLgl/>
      <w:suff w:val="tab"/>
      <w:lvlText w:val="%1.%2.%3."/>
      <w:pPr>
        <w:spacing/>
        <w:ind w:left="2114" w:hanging="720"/>
      </w:pPr>
      <w:rPr>
        <w:rFonts w:hint="default"/>
      </w:rPr>
    </w:lvl>
    <w:lvl w:ilvl="3">
      <w:start w:val="1"/>
      <w:numFmt w:val="decimal"/>
      <w:isLgl/>
      <w:suff w:val="tab"/>
      <w:lvlText w:val="%1.%2.%3.%4."/>
      <w:pPr>
        <w:spacing/>
        <w:ind w:left="2811" w:hanging="720"/>
      </w:pPr>
      <w:rPr>
        <w:rFonts w:hint="default"/>
      </w:rPr>
    </w:lvl>
    <w:lvl w:ilvl="4">
      <w:start w:val="1"/>
      <w:numFmt w:val="decimal"/>
      <w:isLgl/>
      <w:suff w:val="tab"/>
      <w:lvlText w:val="%1.%2.%3.%4.%5."/>
      <w:pPr>
        <w:spacing/>
        <w:ind w:left="3868" w:hanging="1080"/>
      </w:pPr>
      <w:rPr>
        <w:rFonts w:hint="default"/>
      </w:rPr>
    </w:lvl>
    <w:lvl w:ilvl="5">
      <w:start w:val="1"/>
      <w:numFmt w:val="decimal"/>
      <w:isLgl/>
      <w:suff w:val="tab"/>
      <w:lvlText w:val="%1.%2.%3.%4.%5.%6."/>
      <w:pPr>
        <w:spacing/>
        <w:ind w:left="4565" w:hanging="1080"/>
      </w:pPr>
      <w:rPr>
        <w:rFonts w:hint="default"/>
      </w:rPr>
    </w:lvl>
    <w:lvl w:ilvl="6">
      <w:start w:val="1"/>
      <w:numFmt w:val="decimal"/>
      <w:isLgl/>
      <w:suff w:val="tab"/>
      <w:lvlText w:val="%1.%2.%3.%4.%5.%6.%7."/>
      <w:pPr>
        <w:spacing/>
        <w:ind w:left="5622" w:hanging="1440"/>
      </w:pPr>
      <w:rPr>
        <w:rFonts w:hint="default"/>
      </w:rPr>
    </w:lvl>
    <w:lvl w:ilvl="7">
      <w:start w:val="1"/>
      <w:numFmt w:val="decimal"/>
      <w:isLgl/>
      <w:suff w:val="tab"/>
      <w:lvlText w:val="%1.%2.%3.%4.%5.%6.%7.%8."/>
      <w:pPr>
        <w:spacing/>
        <w:ind w:left="6319" w:hanging="1440"/>
      </w:pPr>
      <w:rPr>
        <w:rFonts w:hint="default"/>
      </w:rPr>
    </w:lvl>
    <w:lvl w:ilvl="8">
      <w:start w:val="1"/>
      <w:numFmt w:val="decimal"/>
      <w:isLgl/>
      <w:suff w:val="tab"/>
      <w:lvlText w:val="%1.%2.%3.%4.%5.%6.%7.%8.%9."/>
      <w:pPr>
        <w:spacing/>
        <w:ind w:left="7376" w:hanging="1800"/>
      </w:pPr>
      <w:rPr>
        <w:rFonts w:hint="default"/>
      </w:rPr>
    </w:lvl>
  </w:abstractNum>
  <w:abstractNum w:abstractNumId="26">
    <w:nsid w:val="747A38CE"/>
    <w:lvl w:ilvl="0">
      <w:start w:val="6"/>
      <w:numFmt w:val="decimal"/>
      <w:suff w:val="tab"/>
      <w:lvlText w:val="%1."/>
      <w:pPr>
        <w:spacing/>
        <w:ind w:left="504" w:hanging="504"/>
      </w:pPr>
      <w:rPr>
        <w:rFonts w:eastAsia="Calibri"/>
        <w:b w:val="0"/>
        <w:bCs w:val="0"/>
        <w:strike w:val="0"/>
        <w:dstrike w:val="0"/>
        <w:u w:val="none"/>
        <w:effect w:val="none"/>
      </w:rPr>
    </w:lvl>
    <w:lvl w:ilvl="1">
      <w:start w:val="2"/>
      <w:numFmt w:val="decimal"/>
      <w:suff w:val="tab"/>
      <w:lvlText w:val="%1.%2."/>
      <w:pPr>
        <w:spacing/>
        <w:ind w:left="1214" w:hanging="504"/>
      </w:pPr>
      <w:rPr>
        <w:rFonts w:eastAsia="Calibri"/>
        <w:strike w:val="0"/>
        <w:dstrike w:val="0"/>
        <w:u w:val="none"/>
        <w:effect w:val="none"/>
      </w:rPr>
    </w:lvl>
    <w:lvl w:ilvl="2">
      <w:start w:val="1"/>
      <w:numFmt w:val="decimal"/>
      <w:suff w:val="tab"/>
      <w:lvlText w:val="%1.%2.%3."/>
      <w:pPr>
        <w:spacing/>
        <w:ind w:left="2140" w:hanging="720"/>
      </w:pPr>
      <w:rPr>
        <w:rFonts w:eastAsia="Calibri"/>
        <w:strike w:val="0"/>
        <w:dstrike w:val="0"/>
        <w:u w:val="none"/>
        <w:effect w:val="none"/>
      </w:rPr>
    </w:lvl>
    <w:lvl w:ilvl="3">
      <w:start w:val="1"/>
      <w:numFmt w:val="decimal"/>
      <w:suff w:val="tab"/>
      <w:lvlText w:val="%1.%2.%3.%4."/>
      <w:pPr>
        <w:spacing/>
        <w:ind w:left="2850" w:hanging="720"/>
      </w:pPr>
      <w:rPr>
        <w:rFonts w:eastAsia="Calibri"/>
        <w:strike w:val="0"/>
        <w:dstrike w:val="0"/>
        <w:u w:val="none"/>
        <w:effect w:val="none"/>
      </w:rPr>
    </w:lvl>
    <w:lvl w:ilvl="4">
      <w:start w:val="1"/>
      <w:numFmt w:val="decimal"/>
      <w:suff w:val="tab"/>
      <w:lvlText w:val="%1.%2.%3.%4.%5."/>
      <w:pPr>
        <w:spacing/>
        <w:ind w:left="3920" w:hanging="1080"/>
      </w:pPr>
      <w:rPr>
        <w:rFonts w:eastAsia="Calibri"/>
        <w:strike w:val="0"/>
        <w:dstrike w:val="0"/>
        <w:u w:val="none"/>
        <w:effect w:val="none"/>
      </w:rPr>
    </w:lvl>
    <w:lvl w:ilvl="5">
      <w:start w:val="1"/>
      <w:numFmt w:val="decimal"/>
      <w:suff w:val="tab"/>
      <w:lvlText w:val="%1.%2.%3.%4.%5.%6."/>
      <w:pPr>
        <w:spacing/>
        <w:ind w:left="4630" w:hanging="1080"/>
      </w:pPr>
      <w:rPr>
        <w:rFonts w:eastAsia="Calibri"/>
        <w:strike w:val="0"/>
        <w:dstrike w:val="0"/>
        <w:u w:val="none"/>
        <w:effect w:val="none"/>
      </w:rPr>
    </w:lvl>
    <w:lvl w:ilvl="6">
      <w:start w:val="1"/>
      <w:numFmt w:val="decimal"/>
      <w:suff w:val="tab"/>
      <w:lvlText w:val="%1.%2.%3.%4.%5.%6.%7."/>
      <w:pPr>
        <w:spacing/>
        <w:ind w:left="5700" w:hanging="1440"/>
      </w:pPr>
      <w:rPr>
        <w:rFonts w:eastAsia="Calibri"/>
        <w:strike w:val="0"/>
        <w:dstrike w:val="0"/>
        <w:u w:val="none"/>
        <w:effect w:val="none"/>
      </w:rPr>
    </w:lvl>
    <w:lvl w:ilvl="7">
      <w:start w:val="1"/>
      <w:numFmt w:val="decimal"/>
      <w:suff w:val="tab"/>
      <w:lvlText w:val="%1.%2.%3.%4.%5.%6.%7.%8."/>
      <w:pPr>
        <w:spacing/>
        <w:ind w:left="6410" w:hanging="1440"/>
      </w:pPr>
      <w:rPr>
        <w:rFonts w:eastAsia="Calibri"/>
        <w:strike w:val="0"/>
        <w:dstrike w:val="0"/>
        <w:u w:val="none"/>
        <w:effect w:val="none"/>
      </w:rPr>
    </w:lvl>
    <w:lvl w:ilvl="8">
      <w:start w:val="1"/>
      <w:numFmt w:val="decimal"/>
      <w:suff w:val="tab"/>
      <w:lvlText w:val="%1.%2.%3.%4.%5.%6.%7.%8.%9."/>
      <w:pPr>
        <w:spacing/>
        <w:ind w:left="7120" w:hanging="1440"/>
      </w:pPr>
      <w:rPr>
        <w:rFonts w:eastAsia="Calibri"/>
        <w:strike w:val="0"/>
        <w:dstrike w:val="0"/>
        <w:u w:val="none"/>
        <w:effect w:val="none"/>
      </w:rPr>
    </w:lvl>
  </w:abstractNum>
  <w:abstractNum w:abstractNumId="27">
    <w:nsid w:val="77D6303D"/>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28">
    <w:nsid w:val="7AAE4AC4"/>
    <w:styleLink w:val="CurrentList1"/>
    <w:lvl w:ilvl="0">
      <w:start w:val="1"/>
      <w:numFmt w:val="decimal"/>
      <w:suff w:val="tab"/>
      <w:lvlText w:val="%1."/>
      <w:pPr>
        <w:spacing/>
        <w:ind w:left="360" w:hanging="360"/>
      </w:pPr>
      <w:rPr>
        <w:rFonts w:hint="default"/>
      </w:rPr>
    </w:lvl>
    <w:lvl w:ilvl="1">
      <w:start w:val="7"/>
      <w:numFmt w:val="decimal"/>
      <w:suff w:val="tab"/>
      <w:lvlText w:val="%1.%2."/>
      <w:pPr>
        <w:spacing/>
        <w:ind w:left="792" w:hanging="432"/>
      </w:pPr>
      <w:rPr>
        <w:rFonts w:hint="default"/>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9">
    <w:nsid w:val="7ADE594E"/>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70"/>
  <w:hideSpellingErrors xmlns:w="http://schemas.openxmlformats.org/wordprocessingml/2006/main"/>
  <w:hideGrammaticalErrors xmlns:w="http://schemas.openxmlformats.org/wordprocessingml/2006/main"/>
  <w:proofState w:spelling="clean" w:grammar="clean"/>
  <w:defaultTabStop w:val="39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uiPriority w:val="9"/>
    <w:qFormat/>
    <w:pPr>
      <w:keepNext/>
      <w:keepLines/>
      <w:pBdr>
        <w:bottom w:val="single" w:color="ED7D31" w:sz="4" w:space="2"/>
      </w:pBdr>
      <w:spacing w:before="360" w:after="120" w:line="240" w:lineRule="auto"/>
      <w:outlineLvl w:val="0"/>
    </w:pPr>
    <w:rPr>
      <w:rFonts w:asciiTheme="majorHAnsi" w:hAnsiTheme="majorHAnsi" w:eastAsiaTheme="majorEastAsia" w:cstheme="majorBidi"/>
      <w:color w:val="262626"/>
      <w:sz w:val="40"/>
      <w:szCs w:val="40"/>
    </w:rPr>
  </w:style>
  <w:style w:type="paragraph" w:styleId="Heading2">
    <w:name w:val="Heading 2"/>
    <w:basedOn w:val="Normal"/>
    <w:next w:val="Normal"/>
    <w:link w:val="Heading2Char"/>
    <w:uiPriority w:val="9"/>
    <w:unhideWhenUsed/>
    <w:qFormat/>
    <w:pPr>
      <w:keepNext/>
      <w:keepLines/>
      <w:spacing w:before="120" w:line="240" w:lineRule="auto"/>
      <w:outlineLvl w:val="1"/>
    </w:pPr>
    <w:rPr>
      <w:rFonts w:asciiTheme="majorHAnsi" w:hAnsiTheme="majorHAnsi" w:eastAsiaTheme="majorEastAsia" w:cstheme="majorBidi"/>
      <w:color w:val="ED7D31"/>
      <w:sz w:val="36"/>
      <w:szCs w:val="36"/>
    </w:rPr>
  </w:style>
  <w:style w:type="paragraph" w:styleId="Heading3">
    <w:name w:val="Heading 3"/>
    <w:basedOn w:val="Normal"/>
    <w:next w:val="Normal"/>
    <w:link w:val="Heading3Char"/>
    <w:uiPriority w:val="9"/>
    <w:semiHidden/>
    <w:unhideWhenUsed/>
    <w:qFormat/>
    <w:pPr>
      <w:keepNext/>
      <w:keepLines/>
      <w:spacing w:before="80" w:line="240" w:lineRule="auto"/>
      <w:outlineLvl w:val="2"/>
    </w:pPr>
    <w:rPr>
      <w:rFonts w:asciiTheme="majorHAnsi" w:hAnsiTheme="majorHAnsi" w:eastAsiaTheme="majorEastAsia" w:cstheme="majorBidi"/>
      <w:color w:val="C45911"/>
      <w:sz w:val="32"/>
      <w:szCs w:val="32"/>
    </w:rPr>
  </w:style>
  <w:style w:type="paragraph" w:styleId="Heading4">
    <w:name w:val="Heading 4"/>
    <w:basedOn w:val="Normal"/>
    <w:next w:val="Normal"/>
    <w:link w:val="Heading4Char"/>
    <w:uiPriority w:val="9"/>
    <w:semiHidden/>
    <w:unhideWhenUsed/>
    <w:qFormat/>
    <w:pPr>
      <w:keepNext/>
      <w:keepLines/>
      <w:spacing w:before="80" w:line="240" w:lineRule="auto"/>
      <w:outlineLvl w:val="3"/>
    </w:pPr>
    <w:rPr>
      <w:rFonts w:asciiTheme="majorHAnsi" w:hAnsiTheme="majorHAnsi" w:eastAsiaTheme="majorEastAsia" w:cstheme="majorBidi"/>
      <w:i/>
      <w:iCs/>
      <w:color w:val="833C0B"/>
      <w:sz w:val="28"/>
      <w:szCs w:val="28"/>
    </w:rPr>
  </w:style>
  <w:style w:type="paragraph" w:styleId="Heading5">
    <w:name w:val="Heading 5"/>
    <w:basedOn w:val="Normal"/>
    <w:next w:val="Normal"/>
    <w:link w:val="Heading5Char"/>
    <w:uiPriority w:val="9"/>
    <w:semiHidden/>
    <w:unhideWhenUsed/>
    <w:qFormat/>
    <w:pPr>
      <w:keepNext/>
      <w:keepLines/>
      <w:spacing w:before="80" w:line="240" w:lineRule="auto"/>
      <w:outlineLvl w:val="4"/>
    </w:pPr>
    <w:rPr>
      <w:rFonts w:asciiTheme="majorHAnsi" w:hAnsiTheme="majorHAnsi" w:eastAsiaTheme="majorEastAsia" w:cstheme="majorBidi"/>
      <w:color w:val="C45911"/>
      <w:sz w:val="24"/>
      <w:szCs w:val="24"/>
    </w:rPr>
  </w:style>
  <w:style w:type="paragraph" w:styleId="Heading6">
    <w:name w:val="Heading 6"/>
    <w:basedOn w:val="Normal"/>
    <w:next w:val="Normal"/>
    <w:link w:val="Heading6Char"/>
    <w:uiPriority w:val="9"/>
    <w:semiHidden/>
    <w:unhideWhenUsed/>
    <w:qFormat/>
    <w:pPr>
      <w:keepNext/>
      <w:keepLines/>
      <w:spacing w:before="80" w:line="240" w:lineRule="auto"/>
      <w:outlineLvl w:val="5"/>
    </w:pPr>
    <w:rPr>
      <w:rFonts w:asciiTheme="majorHAnsi" w:hAnsiTheme="majorHAnsi" w:eastAsiaTheme="majorEastAsia" w:cstheme="majorBidi"/>
      <w:i/>
      <w:iCs/>
      <w:color w:val="833C0B"/>
      <w:sz w:val="24"/>
      <w:szCs w:val="24"/>
    </w:rPr>
  </w:style>
  <w:style w:type="paragraph" w:styleId="Heading7">
    <w:name w:val="Heading 7"/>
    <w:basedOn w:val="Normal"/>
    <w:next w:val="Normal"/>
    <w:link w:val="Heading7Char"/>
    <w:uiPriority w:val="9"/>
    <w:semiHidden/>
    <w:unhideWhenUsed/>
    <w:qFormat/>
    <w:pPr>
      <w:keepNext/>
      <w:keepLines/>
      <w:spacing w:before="80" w:line="240" w:lineRule="auto"/>
      <w:outlineLvl w:val="6"/>
    </w:pPr>
    <w:rPr>
      <w:rFonts w:asciiTheme="majorHAnsi" w:hAnsiTheme="majorHAnsi" w:eastAsiaTheme="majorEastAsia" w:cstheme="majorBidi"/>
      <w:b/>
      <w:bCs/>
      <w:color w:val="833C0B"/>
      <w:sz w:val="22"/>
      <w:szCs w:val="22"/>
    </w:rPr>
  </w:style>
  <w:style w:type="paragraph" w:styleId="Heading8">
    <w:name w:val="Heading 8"/>
    <w:basedOn w:val="Normal"/>
    <w:next w:val="Normal"/>
    <w:link w:val="Heading8Char"/>
    <w:uiPriority w:val="9"/>
    <w:semiHidden/>
    <w:unhideWhenUsed/>
    <w:qFormat/>
    <w:pPr>
      <w:keepNext/>
      <w:keepLines/>
      <w:spacing w:before="80" w:line="240" w:lineRule="auto"/>
      <w:outlineLvl w:val="7"/>
    </w:pPr>
    <w:rPr>
      <w:rFonts w:asciiTheme="majorHAnsi" w:hAnsiTheme="majorHAnsi" w:eastAsiaTheme="majorEastAsia" w:cstheme="majorBidi"/>
      <w:color w:val="833C0B"/>
      <w:sz w:val="22"/>
      <w:szCs w:val="22"/>
    </w:rPr>
  </w:style>
  <w:style w:type="paragraph" w:styleId="Heading9">
    <w:name w:val="Heading 9"/>
    <w:basedOn w:val="Normal"/>
    <w:next w:val="Normal"/>
    <w:link w:val="Heading9Char"/>
    <w:uiPriority w:val="9"/>
    <w:semiHidden/>
    <w:unhideWhenUsed/>
    <w:qFormat/>
    <w:pPr>
      <w:keepNext/>
      <w:keepLines/>
      <w:spacing w:before="80" w:line="240" w:lineRule="auto"/>
      <w:outlineLvl w:val="8"/>
    </w:pPr>
    <w:rPr>
      <w:rFonts w:asciiTheme="majorHAnsi" w:hAnsiTheme="majorHAnsi" w:eastAsiaTheme="majorEastAsia" w:cstheme="majorBidi"/>
      <w:i/>
      <w:iCs/>
      <w:color w:val="833C0B"/>
      <w:sz w:val="22"/>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sz w:val="40"/>
      <w:szCs w:val="40"/>
    </w:rPr>
  </w:style>
  <w:style w:type="character" w:styleId="Hyperlink">
    <w:name w:val="Hyperlink"/>
    <w:basedOn w:val="DefaultParagraphFont"/>
    <w:uiPriority w:val="99"/>
    <w:unhideWhenUsed/>
    <w:rPr>
      <w:strike w:val="0"/>
      <w:dstrike w:val="0"/>
      <w:color w:val="auto"/>
      <w:u w:val="none"/>
      <w:effect w:val="none"/>
    </w:rPr>
  </w:style>
  <w:style w:type="paragraph" w:styleId="FootnoteText">
    <w:name w:val="Footnote Text"/>
    <w:basedOn w:val="Normal"/>
    <w:link w:val="FootnoteTextChar"/>
    <w:uiPriority w:val="99"/>
    <w:unhideWhenUsed/>
    <w:pPr>
      <w:spacing/>
    </w:pPr>
    <w:rPr>
      <w:sz w:val="20"/>
      <w:szCs w:val="20"/>
    </w:rPr>
  </w:style>
  <w:style w:type="character" w:styleId="FootnoteTextChar" w:customStyle="1">
    <w:name w:val="Footnote Text Char"/>
    <w:basedOn w:val="DefaultParagraphFont"/>
    <w:link w:val="FootnoteText"/>
    <w:uiPriority w:val="99"/>
    <w:rPr>
      <w:rFonts w:ascii="Times New Roman" w:hAnsi="Times New Roman"/>
      <w:sz w:val="20"/>
      <w:szCs w:val="20"/>
      <w:lang w:eastAsia="en-US"/>
    </w:rPr>
  </w:style>
  <w:style w:type="paragraph" w:styleId="CommentText1" w:customStyle="1">
    <w:name w:val="Comment Text1"/>
    <w:basedOn w:val="Normal"/>
    <w:link w:val="CommentTextChar"/>
    <w:uiPriority w:val="99"/>
    <w:unhideWhenUsed/>
    <w:pPr>
      <w:spacing/>
    </w:pPr>
    <w:rPr>
      <w:sz w:val="20"/>
      <w:szCs w:val="20"/>
    </w:rPr>
  </w:style>
  <w:style w:type="character" w:styleId="CommentTextChar" w:customStyle="1">
    <w:name w:val="Comment Text Char"/>
    <w:basedOn w:val="DefaultParagraphFont"/>
    <w:link w:val="CommentText1"/>
    <w:uiPriority w:val="99"/>
    <w:rPr>
      <w:rFonts w:ascii="Times New Roman" w:hAnsi="Times New Roman"/>
      <w:sz w:val="20"/>
      <w:szCs w:val="20"/>
      <w:lang w:eastAsia="en-US"/>
    </w:rPr>
  </w:style>
  <w:style w:type="paragraph" w:styleId="Subtitle">
    <w:name w:val="Subtitle"/>
    <w:basedOn w:val="Normal"/>
    <w:next w:val="Normal"/>
    <w:link w:val="SubtitleChar"/>
    <w:uiPriority w:val="11"/>
    <w:qFormat/>
    <w:numPr>
      <w:ilvl w:val="1"/>
    </w:numPr>
    <w:pPr>
      <w:numPr>
        <w:ilvl w:val="1"/>
      </w:numPr>
      <w:spacing w:after="240"/>
      <w:ind w:left="1004" w:hanging="437"/>
    </w:pPr>
    <w:rPr>
      <w:caps/>
      <w:color w:val="404040"/>
      <w:spacing w:val="20"/>
      <w:sz w:val="28"/>
      <w:szCs w:val="28"/>
    </w:rPr>
  </w:style>
  <w:style w:type="character" w:styleId="SubtitleChar" w:customStyle="1">
    <w:name w:val="Subtitle Char"/>
    <w:basedOn w:val="DefaultParagraphFont"/>
    <w:link w:val="Subtitle"/>
    <w:uiPriority w:val="11"/>
    <w:rPr>
      <w:caps/>
      <w:color w:val="404040"/>
      <w:spacing w:val="20"/>
      <w:sz w:val="28"/>
      <w:szCs w:val="28"/>
    </w:rPr>
  </w:style>
  <w:style w:type="character" w:styleId="ListParagraphChar" w:customStyle="1">
    <w:name w:val="List Paragraph Char"/>
    <w:basedOn w:val="DefaultParagraphFont"/>
    <w:link w:val="ListParagraph"/>
    <w:uiPriority w:val="34"/>
    <w:qFormat/>
    <w:rPr/>
  </w:style>
  <w:style w:type="paragraph" w:styleId="ListParagraph">
    <w:name w:val="List Paragraph"/>
    <w:basedOn w:val="Normal"/>
    <w:link w:val="ListParagraphChar"/>
    <w:uiPriority w:val="34"/>
    <w:qFormat/>
    <w:pPr>
      <w:spacing/>
      <w:ind w:left="720"/>
      <w:contextualSpacing/>
    </w:pPr>
    <w:rPr/>
  </w:style>
  <w:style w:type="character" w:styleId="FootnoteReference">
    <w:name w:val="Footnote Reference"/>
    <w:basedOn w:val="DefaultParagraphFont"/>
    <w:uiPriority w:val="99"/>
    <w:unhideWhenUsed/>
    <w:rPr>
      <w:vertAlign w:val="superscript"/>
    </w:rPr>
  </w:style>
  <w:style w:type="character" w:styleId="CommentReference1" w:customStyle="1">
    <w:name w:val="Comment Reference1"/>
    <w:basedOn w:val="DefaultParagraphFont"/>
    <w:uiPriority w:val="99"/>
    <w:unhideWhenUsed/>
    <w:rPr>
      <w:sz w:val="16"/>
      <w:szCs w:val="16"/>
    </w:rPr>
  </w:style>
  <w:style w:type="table" w:styleId="TableGrid">
    <w:name w:val="Table Grid"/>
    <w:basedOn w:val="TableNormal"/>
    <w:uiPriority w:val="39"/>
    <w:pPr>
      <w:spacing w:line="240" w:lineRule="auto"/>
    </w:pPr>
    <w:rPr>
      <w:rFonts w:ascii="Times New Roman" w:hAns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pPr>
      <w:spacing/>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Pr>
      <w:color w:val="808080"/>
      <w:shd w:val="clear" w:color="auto" w:fill="E6E6E6"/>
    </w:rPr>
  </w:style>
  <w:style w:type="paragraph" w:styleId="CommentSubject1" w:customStyle="1">
    <w:name w:val="Comment Subject1"/>
    <w:basedOn w:val="CommentText1"/>
    <w:next w:val="CommentText1"/>
    <w:link w:val="CommentSubjectChar"/>
    <w:uiPriority w:val="99"/>
    <w:semiHidden/>
    <w:unhideWhenUsed/>
    <w:pPr>
      <w:spacing/>
    </w:pPr>
    <w:rPr>
      <w:b/>
      <w:bCs/>
    </w:rPr>
  </w:style>
  <w:style w:type="character" w:styleId="CommentSubjectChar" w:customStyle="1">
    <w:name w:val="Comment Subject Char"/>
    <w:basedOn w:val="CommentTextChar"/>
    <w:link w:val="CommentSubject1"/>
    <w:uiPriority w:val="99"/>
    <w:semiHidden/>
    <w:rPr>
      <w:rFonts w:ascii="Times New Roman" w:hAnsi="Times New Roman"/>
      <w:b/>
      <w:bCs/>
      <w:sz w:val="20"/>
      <w:szCs w:val="20"/>
      <w:lang w:eastAsia="en-US"/>
    </w:rPr>
  </w:style>
  <w:style w:type="paragraph" w:styleId="NormalWeb">
    <w:name w:val="Normal (Web)"/>
    <w:basedOn w:val="Normal"/>
    <w:uiPriority w:val="99"/>
    <w:unhideWhenUsed/>
    <w:pPr>
      <w:spacing w:before="100" w:beforeAutospacing="1" w:after="100" w:afterAutospacing="1"/>
    </w:pPr>
    <w:rPr/>
  </w:style>
  <w:style w:type="character" w:styleId="pildymui" w:customStyle="1">
    <w:name w:val="pildymui"/>
    <w:basedOn w:val="DefaultParagraphFont"/>
    <w:rPr/>
  </w:style>
  <w:style w:type="paragraph" w:styleId="BodyText">
    <w:name w:val="Body Text"/>
    <w:basedOn w:val="Normal"/>
    <w:link w:val="BodyTextChar"/>
    <w:pPr>
      <w:spacing/>
      <w:ind w:firstLine="567"/>
    </w:pPr>
    <w:rPr>
      <w:szCs w:val="20"/>
    </w:rPr>
  </w:style>
  <w:style w:type="character" w:styleId="BodyTextChar" w:customStyle="1">
    <w:name w:val="Body Text Char"/>
    <w:basedOn w:val="DefaultParagraphFont"/>
    <w:link w:val="BodyText"/>
    <w:rPr>
      <w:rFonts w:ascii="Times New Roman" w:hAnsi="Times New Roman"/>
      <w:sz w:val="24"/>
      <w:szCs w:val="20"/>
      <w:lang w:eastAsia="en-US"/>
    </w:rPr>
  </w:style>
  <w:style w:type="character" w:styleId="Internetlink" w:customStyle="1">
    <w:name w:val="Internet link"/>
    <w:basedOn w:val="DefaultParagraphFont"/>
    <w:rPr>
      <w:color w:val="000080"/>
      <w:u w:val="single"/>
    </w:rPr>
  </w:style>
  <w:style w:type="paragraph" w:styleId="Header">
    <w:name w:val="Header"/>
    <w:basedOn w:val="Normal"/>
    <w:link w:val="HeaderChar"/>
    <w:uiPriority w:val="99"/>
    <w:unhideWhenUsed/>
    <w:pPr>
      <w:tabs>
        <w:tab w:val="center" w:pos="4513"/>
        <w:tab w:val="right" w:pos="9026"/>
      </w:tabs>
      <w:spacing/>
    </w:pPr>
    <w:rPr/>
  </w:style>
  <w:style w:type="character" w:styleId="HeaderChar" w:customStyle="1">
    <w:name w:val="Header Char"/>
    <w:basedOn w:val="DefaultParagraphFont"/>
    <w:link w:val="Header"/>
    <w:uiPriority w:val="99"/>
    <w:rPr>
      <w:rFonts w:ascii="Times New Roman" w:hAnsi="Times New Roman"/>
      <w:sz w:val="24"/>
      <w:szCs w:val="24"/>
      <w:lang w:eastAsia="en-US"/>
    </w:rPr>
  </w:style>
  <w:style w:type="paragraph" w:styleId="Footer">
    <w:name w:val="Footer"/>
    <w:basedOn w:val="Normal"/>
    <w:link w:val="FooterChar"/>
    <w:unhideWhenUsed/>
    <w:pPr>
      <w:tabs>
        <w:tab w:val="center" w:pos="4513"/>
        <w:tab w:val="right" w:pos="9026"/>
      </w:tabs>
      <w:spacing/>
    </w:pPr>
    <w:rPr/>
  </w:style>
  <w:style w:type="character" w:styleId="FooterChar" w:customStyle="1">
    <w:name w:val="Footer Char"/>
    <w:basedOn w:val="DefaultParagraphFont"/>
    <w:link w:val="Footer"/>
    <w:uiPriority w:val="99"/>
    <w:rPr>
      <w:rFonts w:ascii="Times New Roman" w:hAnsi="Times New Roman"/>
      <w:sz w:val="24"/>
      <w:szCs w:val="24"/>
      <w:lang w:eastAsia="en-US"/>
    </w:rPr>
  </w:style>
  <w:style w:type="paragraph" w:styleId="Revision1" w:customStyle="1">
    <w:name w:val="Revision1"/>
    <w:uiPriority w:val="99"/>
    <w:semiHidden/>
    <w:pPr>
      <w:spacing w:line="240" w:lineRule="auto"/>
    </w:pPr>
    <w:rPr>
      <w:rFonts w:ascii="Times New Roman" w:hAnsi="Times New Roman"/>
      <w:sz w:val="24"/>
      <w:szCs w:val="24"/>
      <w:lang w:eastAsia="en-US"/>
    </w:rPr>
  </w:style>
  <w:style w:type="character" w:styleId="SubtleEmphasis1" w:customStyle="1">
    <w:name w:val="Subtle Emphasis1"/>
    <w:basedOn w:val="DefaultParagraphFont"/>
    <w:uiPriority w:val="19"/>
    <w:qFormat/>
    <w:rPr>
      <w:i/>
      <w:iCs/>
      <w:color w:val="595959"/>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ED7D31"/>
      <w:sz w:val="36"/>
      <w:szCs w:val="3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C45911"/>
      <w:sz w:val="32"/>
      <w:szCs w:val="32"/>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833C0B"/>
      <w:sz w:val="28"/>
      <w:szCs w:val="28"/>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C45911"/>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833C0B"/>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bCs/>
      <w:color w:val="833C0B"/>
      <w:sz w:val="22"/>
      <w:szCs w:val="2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833C0B"/>
      <w:sz w:val="22"/>
      <w:szCs w:val="22"/>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833C0B"/>
      <w:sz w:val="22"/>
      <w:szCs w:val="22"/>
    </w:rPr>
  </w:style>
  <w:style w:type="paragraph" w:styleId="Caption">
    <w:name w:val="Caption"/>
    <w:basedOn w:val="Normal"/>
    <w:next w:val="Normal"/>
    <w:uiPriority w:val="35"/>
    <w:semiHidden/>
    <w:unhideWhenUsed/>
    <w:qFormat/>
    <w:pPr>
      <w:spacing w:line="240" w:lineRule="auto"/>
    </w:pPr>
    <w:rPr>
      <w:b/>
      <w:bCs/>
      <w:color w:val="404040"/>
      <w:sz w:val="16"/>
      <w:szCs w:val="16"/>
    </w:rPr>
  </w:style>
  <w:style w:type="paragraph" w:styleId="Title">
    <w:name w:val="Title"/>
    <w:basedOn w:val="Normal"/>
    <w:next w:val="Normal"/>
    <w:link w:val="TitleChar"/>
    <w:uiPriority w:val="10"/>
    <w:qFormat/>
    <w:pPr>
      <w:spacing w:line="240" w:lineRule="auto"/>
      <w:contextualSpacing/>
    </w:pPr>
    <w:rPr>
      <w:rFonts w:asciiTheme="majorHAnsi" w:hAnsiTheme="majorHAnsi" w:eastAsiaTheme="majorEastAsia" w:cstheme="majorBidi"/>
      <w:color w:val="262626"/>
      <w:sz w:val="96"/>
      <w:szCs w:val="96"/>
    </w:rPr>
  </w:style>
  <w:style w:type="character" w:styleId="TitleChar" w:customStyle="1">
    <w:name w:val="Title Char"/>
    <w:basedOn w:val="DefaultParagraphFont"/>
    <w:link w:val="Title"/>
    <w:uiPriority w:val="10"/>
    <w:rPr>
      <w:rFonts w:asciiTheme="majorHAnsi" w:hAnsiTheme="majorHAnsi" w:eastAsiaTheme="majorEastAsia" w:cstheme="majorBidi"/>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1" w:customStyle="1">
    <w:name w:val="No Spacing1"/>
    <w:link w:val="NoSpacingChar"/>
    <w:uiPriority w:val="1"/>
    <w:qFormat/>
    <w:pPr>
      <w:spacing w:line="240" w:lineRule="auto"/>
    </w:pPr>
    <w:rPr/>
  </w:style>
  <w:style w:type="paragraph" w:styleId="Quote">
    <w:name w:val="Quote"/>
    <w:basedOn w:val="Normal"/>
    <w:next w:val="Normal"/>
    <w:link w:val="QuoteChar"/>
    <w:uiPriority w:val="29"/>
    <w:qFormat/>
    <w:pPr>
      <w:spacing w:before="160"/>
      <w:ind w:left="720" w:right="720"/>
      <w:jc w:val="center"/>
    </w:pPr>
    <w:rPr>
      <w:rFonts w:asciiTheme="majorHAnsi" w:hAnsiTheme="majorHAnsi" w:eastAsiaTheme="majorEastAsia" w:cstheme="majorBidi"/>
      <w:color w:val="000000"/>
      <w:sz w:val="24"/>
      <w:szCs w:val="24"/>
    </w:rPr>
  </w:style>
  <w:style w:type="character" w:styleId="QuoteChar" w:customStyle="1">
    <w:name w:val="Quote Char"/>
    <w:basedOn w:val="DefaultParagraphFont"/>
    <w:link w:val="Quote"/>
    <w:uiPriority w:val="29"/>
    <w:rPr>
      <w:rFonts w:asciiTheme="majorHAnsi" w:hAnsiTheme="majorHAnsi" w:eastAsiaTheme="majorEastAsia" w:cstheme="majorBidi"/>
      <w:color w:val="000000"/>
      <w:sz w:val="24"/>
      <w:szCs w:val="24"/>
    </w:rPr>
  </w:style>
  <w:style w:type="paragraph" w:styleId="IntenseQuote1" w:customStyle="1">
    <w:name w:val="Intense Quote1"/>
    <w:basedOn w:val="Normal"/>
    <w:next w:val="Normal"/>
    <w:link w:val="IntenseQuoteChar"/>
    <w:uiPriority w:val="30"/>
    <w:qFormat/>
    <w:pPr>
      <w:pBdr>
        <w:top w:val="single" w:color="ED7D31"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1"/>
    <w:uiPriority w:val="30"/>
    <w:rPr>
      <w:rFonts w:asciiTheme="majorHAnsi" w:hAnsiTheme="majorHAnsi" w:eastAsiaTheme="majorEastAsia" w:cstheme="majorBidi"/>
      <w:sz w:val="24"/>
      <w:szCs w:val="24"/>
    </w:rPr>
  </w:style>
  <w:style w:type="character" w:styleId="IntenseEmphasis1" w:customStyle="1">
    <w:name w:val="Intense Emphasis1"/>
    <w:basedOn w:val="DefaultParagraphFont"/>
    <w:uiPriority w:val="21"/>
    <w:qFormat/>
    <w:rPr>
      <w:b/>
      <w:bCs/>
      <w:i/>
      <w:iCs/>
      <w:caps w:val="0"/>
      <w:smallCaps w:val="0"/>
      <w:strike w:val="0"/>
      <w:dstrike w:val="0"/>
      <w:color w:val="ED7D31"/>
    </w:rPr>
  </w:style>
  <w:style w:type="character" w:styleId="SubtleReference1" w:customStyle="1">
    <w:name w:val="Subtle Reference1"/>
    <w:basedOn w:val="DefaultParagraphFont"/>
    <w:uiPriority w:val="31"/>
    <w:qFormat/>
    <w:rPr>
      <w:caps w:val="0"/>
      <w:smallCaps/>
      <w:color w:val="404040"/>
      <w:spacing w:val="0"/>
      <w:u w:val="single" w:color="7F7F7F"/>
    </w:rPr>
  </w:style>
  <w:style w:type="character" w:styleId="IntenseReference1" w:customStyle="1">
    <w:name w:val="Intense Reference1"/>
    <w:basedOn w:val="DefaultParagraphFont"/>
    <w:uiPriority w:val="32"/>
    <w:qFormat/>
    <w:rPr>
      <w:b/>
      <w:bCs/>
      <w:caps w:val="0"/>
      <w:smallCaps/>
      <w:color w:val="auto"/>
      <w:spacing w:val="0"/>
      <w:u w:val="single"/>
    </w:rPr>
  </w:style>
  <w:style w:type="character" w:styleId="BookTitle1" w:customStyle="1">
    <w:name w:val="Book Title1"/>
    <w:basedOn w:val="DefaultParagraphFont"/>
    <w:uiPriority w:val="33"/>
    <w:qFormat/>
    <w:rPr>
      <w:b/>
      <w:bCs/>
      <w:caps w:val="0"/>
      <w:smallCaps/>
      <w:spacing w:val="0"/>
    </w:rPr>
  </w:style>
  <w:style w:type="paragraph" w:styleId="TOCHeading1" w:customStyle="1">
    <w:name w:val="TOC Heading1"/>
    <w:basedOn w:val="Heading1"/>
    <w:next w:val="Normal"/>
    <w:uiPriority w:val="39"/>
    <w:unhideWhenUsed/>
    <w:qFormat/>
    <w:pPr>
      <w:spacing/>
      <w:outlineLvl w:val="0"/>
    </w:pPr>
    <w:rPr/>
  </w:style>
  <w:style w:type="character" w:styleId="NoSpacingChar" w:customStyle="1">
    <w:name w:val="No Spacing Char"/>
    <w:basedOn w:val="DefaultParagraphFont"/>
    <w:link w:val="NoSpacing1"/>
    <w:uiPriority w:val="1"/>
    <w:rPr/>
  </w:style>
  <w:style w:type="character" w:styleId="PlaceholderText1" w:customStyle="1">
    <w:name w:val="Placeholder Text1"/>
    <w:basedOn w:val="DefaultParagraphFont"/>
    <w:uiPriority w:val="99"/>
    <w:semiHidden/>
    <w:rPr>
      <w:color w:val="808080"/>
    </w:rPr>
  </w:style>
  <w:style w:type="paragraph" w:styleId="TOC1">
    <w:name w:val="TOC 1"/>
    <w:basedOn w:val="Normal"/>
    <w:next w:val="Normal"/>
    <w:uiPriority w:val="39"/>
    <w:unhideWhenUsed/>
    <w:pPr>
      <w:tabs>
        <w:tab w:val="left" w:pos="426"/>
        <w:tab w:val="left" w:pos="1100"/>
        <w:tab w:val="right" w:leader="dot" w:pos="9962"/>
      </w:tabs>
      <w:spacing/>
      <w:ind w:left="709" w:right="877" w:firstLine="0"/>
    </w:pPr>
    <w:rPr/>
  </w:style>
  <w:style w:type="paragraph" w:styleId="tajtip" w:customStyle="1">
    <w:name w:val="tajtip"/>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Pr>
      <w:color w:val="954F72"/>
      <w:u w:val="single"/>
    </w:rPr>
  </w:style>
  <w:style w:type="paragraph" w:styleId="Body2" w:customStyle="1">
    <w:name w:val="Body 2"/>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NoList"/>
    <w:numPr>
      <w:ilvl w:val="0"/>
      <w:numId w:val="5"/>
    </w:numPr>
  </w:style>
  <w:style w:type="paragraph" w:styleId="TOC2">
    <w:name w:val="TOC 2"/>
    <w:basedOn w:val="Normal"/>
    <w:next w:val="Normal"/>
    <w:uiPriority w:val="39"/>
    <w:unhideWhenUsed/>
    <w:pPr>
      <w:tabs>
        <w:tab w:val="right" w:leader="dot" w:pos="9962"/>
      </w:tabs>
      <w:spacing/>
      <w:ind w:left="220"/>
    </w:pPr>
    <w:rPr/>
  </w:style>
  <w:style w:type="table" w:styleId="TableGrid2" w:customStyle="1">
    <w:name w:val="Table Grid2"/>
    <w:basedOn w:val="TableNormal"/>
    <w:next w:val="TableGrid"/>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numPr>
      <w:numId w:val="24"/>
    </w:numPr>
    <w:pPr>
      <w:numPr>
        <w:numId w:val="2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numPr>
      <w:ilvl w:val="1"/>
      <w:numId w:val="24"/>
    </w:numPr>
    <w:pPr>
      <w:numPr>
        <w:ilvl w:val="1"/>
        <w:numId w:val="24"/>
      </w:numPr>
      <w:spacing w:before="120" w:after="120" w:line="240" w:lineRule="auto"/>
    </w:pPr>
    <w:rPr>
      <w:rFonts w:ascii="Times New Roman" w:hAnsi="Times New Roman" w:eastAsia="Times New Roman" w:cs="Times New Roman"/>
      <w:sz w:val="24"/>
      <w:szCs w:val="24"/>
    </w:rPr>
  </w:style>
  <w:style w:type="paragraph" w:styleId="S3lygis" w:customStyle="1">
    <w:name w:val="_S 3 lygis"/>
    <w:basedOn w:val="S2lygis"/>
    <w:numPr>
      <w:ilvl w:val="2"/>
    </w:numPr>
    <w:pPr>
      <w:numPr>
        <w:ilvl w:val="2"/>
      </w:numPr>
      <w:spacing/>
    </w:pPr>
    <w:rPr/>
  </w:style>
  <w:style w:type="paragraph" w:styleId="Heading" w:customStyle="1">
    <w:name w:val="Heading"/>
    <w:next w:val="Body2"/>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pPr>
      <w:spacing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Normal12ptChar" w:customStyle="1">
    <w:name w:val="Normal + 12 pt Char"/>
    <w:basedOn w:val="DefaultParagraphFont"/>
    <w:rPr/>
  </w:style>
  <w:style w:type="paragraph" w:styleId="Normal12pt" w:customStyle="1">
    <w:name w:val="Normal + 12 pt"/>
    <w:basedOn w:val="Normal"/>
    <w:pPr>
      <w:spacing w:line="240" w:lineRule="auto"/>
      <w:ind w:right="-283"/>
    </w:pPr>
    <w:rPr/>
  </w:style>
  <w:style w:type="paragraph" w:styleId="paragrafesrasas2lygis" w:customStyle="1">
    <w:name w:val="_paragrafe sąrasas 2 lygis"/>
    <w:basedOn w:val="BodyTextIndent2"/>
    <w:qFormat/>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pPr>
    <w:rPr/>
  </w:style>
  <w:style w:type="character" w:styleId="BodyTextIndent2Char" w:customStyle="1">
    <w:name w:val="Body Text Indent 2 Char"/>
    <w:basedOn w:val="DefaultParagraphFont"/>
    <w:link w:val="BodyTextIndent2"/>
    <w:uiPriority w:val="99"/>
    <w:semiHidden/>
    <w:rPr/>
  </w:style>
  <w:style w:type="numbering" w:styleId="CurrentList1" w:customStyle="1">
    <w:name w:val="Current List1"/>
    <w:uiPriority w:val="99"/>
    <w:numPr>
      <w:ilvl w:val="0"/>
      <w:numId w:val="29"/>
    </w:numPr>
  </w:style>
  <w:style w:type="numbering" w:styleId="Style1" w:customStyle="1">
    <w:name w:val="Style1"/>
    <w:uiPriority w:val="99"/>
    <w:numPr>
      <w:ilvl w:val="0"/>
      <w:numId w:val="15"/>
    </w:numPr>
  </w:style>
  <w:style w:type="table" w:styleId="3" w:customStyle="1">
    <w:name w:val="3"/>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Normal"/>
    <w:qFormat/>
    <w:pPr>
      <w:spacing w:line="240" w:lineRule="auto"/>
      <w:ind w:left="-142" w:firstLine="0"/>
      <w:jc w:val="center"/>
    </w:pPr>
    <w:rPr>
      <w:rFonts w:ascii="Times New Roman" w:hAnsi="Times New Roman" w:eastAsia="Times New Roman" w:cs="Times New Roman"/>
      <w:b/>
      <w:sz w:val="24"/>
      <w:szCs w:val="24"/>
      <w:lang w:eastAsia="en-US"/>
    </w:rPr>
  </w:style>
  <w:style w:type="character" w:styleId="cf01" w:customStyle="1">
    <w:name w:val="cf01"/>
    <w:basedOn w:val="DefaultParagraphFont"/>
    <w:rPr>
      <w:rFonts w:ascii="Segoe UI" w:hAnsi="Segoe UI" w:cs="Segoe UI" w:hint="default"/>
      <w:sz w:val="18"/>
      <w:szCs w:val="18"/>
    </w:rPr>
  </w:style>
  <w:style w:type="character" w:styleId="normaltextrun" w:customStyle="1">
    <w:name w:val="normaltextrun"/>
    <w:basedOn w:val="DefaultParagraphFont"/>
    <w:qFormat/>
    <w:rPr/>
  </w:style>
  <w:style w:type="table" w:styleId="TableGrid1" w:customStyle="1">
    <w:name w:val="Table Grid1"/>
    <w:basedOn w:val="TableNormal"/>
    <w:uiPriority w:val="99"/>
    <w:pPr>
      <w:spacing w:line="240" w:lineRule="auto"/>
      <w:ind w:firstLine="0"/>
      <w:jc w:val="left"/>
    </w:pPr>
    <w:rPr>
      <w:rFonts w:ascii="Times New Roman" w:hAnsi="Times New Roman" w:eastAsia="Times New Roman" w:cs="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11" w:customStyle="1">
    <w:name w:val="cf11"/>
    <w:basedOn w:val="DefaultParagraphFont"/>
    <w:rPr>
      <w:rFonts w:ascii="Segoe UI" w:hAnsi="Segoe UI" w:cs="Segoe UI" w:hint="default"/>
      <w:sz w:val="18"/>
      <w:szCs w:val="18"/>
    </w:rPr>
  </w:style>
  <w:style w:type="paragraph" w:styleId="Default" w:customStyle="1">
    <w:name w:val="Default"/>
    <w:pPr>
      <w:autoSpaceDE w:val="false"/>
      <w:autoSpaceDN w:val="false"/>
      <w:adjustRightInd w:val="false"/>
      <w:spacing w:line="240" w:lineRule="auto"/>
      <w:ind w:firstLine="0"/>
      <w:jc w:val="left"/>
    </w:pPr>
    <w:rPr>
      <w:rFonts w:ascii="Arial" w:hAnsi="Arial" w:eastAsiaTheme="minorHAnsi" w:cs="Arial"/>
      <w:color w:val="000000"/>
      <w:sz w:val="24"/>
      <w:szCs w:val="24"/>
      <w:lang w:eastAsia="en-US"/>
      <w14:ligatures w14:val="standardContextual"/>
    </w:rPr>
  </w:style>
  <w:style w:type="table" w:styleId="TableGrid31" w:customStyle="1">
    <w:name w:val="Table Grid31"/>
    <w:basedOn w:val="TableNormal"/>
    <w:uiPriority w:val="39"/>
    <w:pPr>
      <w:spacing w:line="240" w:lineRule="auto"/>
      <w:ind w:firstLine="0"/>
      <w:jc w:val="left"/>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pple-converted-space" w:customStyle="1">
    <w:name w:val="apple-converted-space"/>
    <w:basedOn w:val="DefaultParagraphFont"/>
    <w:rPr/>
  </w:style>
  <w:style w:type="character" w:styleId="outlook-search-highlight" w:customStyle="1">
    <w:name w:val="outlook-search-highlight"/>
    <w:basedOn w:val="DefaultParagraphFont"/>
    <w:rPr/>
  </w:style>
  <w:style w:type="paragraph" w:styleId="pdq2pgselectionanchorcontainer" w:customStyle="1">
    <w:name w:val="pdq2pg_selectionanchorcontainer"/>
    <w:basedOn w:val="Normal"/>
    <w:pPr>
      <w:spacing w:before="100" w:beforeAutospacing="1" w:after="100" w:afterAutospacing="1" w:line="240" w:lineRule="auto"/>
      <w:ind w:firstLine="0"/>
      <w:jc w:val="left"/>
    </w:pPr>
    <w:rPr>
      <w:rFonts w:ascii="Times New Roman" w:hAnsi="Times New Roman" w:eastAsia="Times New Roman" w:cs="Times New Roman"/>
      <w:sz w:val="24"/>
      <w:szCs w:val="24"/>
      <w:lang w:val="en-US" w:eastAsia="en-US"/>
    </w:rPr>
  </w:style>
</w:styles>
</file>

<file path=word/_rels/document.xml.rels>&#65279;<?xml version="1.0" encoding="utf-8" standalone="yes"?><Relationships xmlns="http://schemas.openxmlformats.org/package/2006/relationships"><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theme" Target="theme/theme1.xml" /><Relationship Id="rId12" Type="http://schemas.openxmlformats.org/officeDocument/2006/relationships/numbering" Target="numbering.xml" /><Relationship Id="rId2" Type="http://schemas.openxmlformats.org/officeDocument/2006/relationships/footer" Target="footer2.xml" /><Relationship Id="rId6" Type="http://schemas.openxmlformats.org/officeDocument/2006/relationships/footer" Target="footer6.xml" /><Relationship Id="rId5" Type="http://schemas.openxmlformats.org/officeDocument/2006/relationships/header" Target="header5.xml" /><Relationship Id="rId4" Type="http://schemas.openxmlformats.org/officeDocument/2006/relationships/footer" Target="footer4.xml" /><Relationship Id="rId8" Type="http://schemas.openxmlformats.org/officeDocument/2006/relationships/footer" Target="footer8.xml" /><Relationship Id="rId3" Type="http://schemas.openxmlformats.org/officeDocument/2006/relationships/header" Target="header3.xml" /><Relationship Id="rId7" Type="http://schemas.openxmlformats.org/officeDocument/2006/relationships/header" Target="header7.xml" /><Relationship Id="rId13" Type="http://schemas.openxmlformats.org/officeDocument/2006/relationships/fontTable" Target="fontTable.xml" /><Relationship Id="rId1" Type="http://schemas.openxmlformats.org/officeDocument/2006/relationships/image" Target="media/image1.png"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 Id="rId18"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86"/>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86"/>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4EAD"/>
    <w:rsid w:val="000855FF"/>
    <w:rsid w:val="000E3D5E"/>
    <w:rsid w:val="000E62D1"/>
    <w:rsid w:val="001251FC"/>
    <w:rsid w:val="00127A9E"/>
    <w:rsid w:val="00132E50"/>
    <w:rsid w:val="001A6EE0"/>
    <w:rsid w:val="001C0A94"/>
    <w:rsid w:val="001E3B26"/>
    <w:rsid w:val="00256A57"/>
    <w:rsid w:val="00295EF8"/>
    <w:rsid w:val="002B602E"/>
    <w:rsid w:val="002C1509"/>
    <w:rsid w:val="002C6294"/>
    <w:rsid w:val="00365B43"/>
    <w:rsid w:val="003661A6"/>
    <w:rsid w:val="00372672"/>
    <w:rsid w:val="004161F4"/>
    <w:rsid w:val="00430113"/>
    <w:rsid w:val="00460C76"/>
    <w:rsid w:val="0046126A"/>
    <w:rsid w:val="0046787A"/>
    <w:rsid w:val="004C214A"/>
    <w:rsid w:val="004D38E9"/>
    <w:rsid w:val="00515E63"/>
    <w:rsid w:val="00565992"/>
    <w:rsid w:val="005C3D97"/>
    <w:rsid w:val="005F7276"/>
    <w:rsid w:val="00652F79"/>
    <w:rsid w:val="00685665"/>
    <w:rsid w:val="006D77F5"/>
    <w:rsid w:val="007260B3"/>
    <w:rsid w:val="00731487"/>
    <w:rsid w:val="00737C4C"/>
    <w:rsid w:val="00782568"/>
    <w:rsid w:val="0078514A"/>
    <w:rsid w:val="007C7D73"/>
    <w:rsid w:val="007F25D7"/>
    <w:rsid w:val="00810A25"/>
    <w:rsid w:val="0085676C"/>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vt="http://schemas.openxmlformats.org/officeDocument/2006/docPropsVTypes" xmlns="http://schemas.openxmlformats.org/officeDocument/2006/extended-properties">
  <Template>Normal.dotm</Template>
  <TotalTime>37</TotalTime>
  <Pages>31</Pages>
  <Words>9795</Words>
  <Characters>55836</Characters>
  <Application>Microsoft Office Word</Application>
  <DocSecurity>0</DocSecurity>
  <Lines>465</Lines>
  <Paragraphs>130</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lastPrinted>2021-11-03T05:49:00Z</cp:lastPrinted>
  <cp:revision>215</cp:revision>
  <dcterms:created xsi:type="dcterms:W3CDTF">2026-07-09T12:01:00Z</dcterms:created>
  <dcterms:modified xsi:type="dcterms:W3CDTF">2026-07-17T06:57:00Z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0x0101009C5534981E23D24AB7E6D88561170541</vt:lpstr>
  </property>
  <property fmtid="{D5CDD505-2E9C-101B-9397-08002B2CF9AE}" name="MediaServiceImageTags" pid="3">
    <vt:lpstr/>
  </property>
</Properties>
</file>