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EC57" w14:textId="119ED79E" w:rsidR="00EB6A9B" w:rsidRDefault="00EB6A9B" w:rsidP="00347865">
      <w:pPr>
        <w:tabs>
          <w:tab w:val="left" w:pos="284"/>
          <w:tab w:val="left" w:pos="1985"/>
        </w:tabs>
        <w:jc w:val="center"/>
        <w:rPr>
          <w:sz w:val="20"/>
        </w:rPr>
      </w:pPr>
      <w:bookmarkStart w:id="0" w:name="_Hlk530741612"/>
      <w:bookmarkEnd w:id="0"/>
      <w:r>
        <w:rPr>
          <w:noProof/>
        </w:rPr>
        <w:drawing>
          <wp:inline distT="0" distB="0" distL="0" distR="0" wp14:anchorId="2A0AE1DD" wp14:editId="7E87ABFB">
            <wp:extent cx="1515110" cy="5353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110" cy="535305"/>
                    </a:xfrm>
                    <a:prstGeom prst="rect">
                      <a:avLst/>
                    </a:prstGeom>
                    <a:noFill/>
                  </pic:spPr>
                </pic:pic>
              </a:graphicData>
            </a:graphic>
          </wp:inline>
        </w:drawing>
      </w:r>
    </w:p>
    <w:p w14:paraId="47EC8E11" w14:textId="35DDAE13" w:rsidR="00EB6A9B" w:rsidRDefault="00674EB0" w:rsidP="00F92FC1">
      <w:pPr>
        <w:tabs>
          <w:tab w:val="left" w:pos="284"/>
          <w:tab w:val="left" w:pos="1985"/>
        </w:tabs>
        <w:jc w:val="center"/>
        <w:rPr>
          <w:sz w:val="20"/>
        </w:rPr>
      </w:pPr>
      <w:r>
        <w:rPr>
          <w:sz w:val="20"/>
        </w:rPr>
        <w:t xml:space="preserve">    </w:t>
      </w:r>
    </w:p>
    <w:p w14:paraId="1311227C" w14:textId="1364AD77" w:rsidR="00EB6A9B" w:rsidRPr="001F1F44" w:rsidRDefault="00EB6A9B" w:rsidP="00EB6A9B">
      <w:pPr>
        <w:pStyle w:val="Default"/>
        <w:jc w:val="center"/>
        <w:rPr>
          <w:color w:val="auto"/>
          <w:sz w:val="18"/>
          <w:szCs w:val="18"/>
        </w:rPr>
      </w:pPr>
      <w:r>
        <w:rPr>
          <w:color w:val="auto"/>
          <w:sz w:val="18"/>
          <w:szCs w:val="18"/>
        </w:rPr>
        <w:t>Raudondvario pl. 105, LT-47185 Kaunas</w:t>
      </w:r>
    </w:p>
    <w:p w14:paraId="491D5150" w14:textId="19201C96" w:rsidR="00EB6A9B" w:rsidRDefault="00EB6A9B" w:rsidP="00EB6A9B">
      <w:pPr>
        <w:pStyle w:val="Default"/>
        <w:jc w:val="center"/>
        <w:rPr>
          <w:color w:val="auto"/>
          <w:sz w:val="18"/>
          <w:szCs w:val="18"/>
        </w:rPr>
      </w:pPr>
      <w:r w:rsidRPr="001F1F44">
        <w:rPr>
          <w:color w:val="auto"/>
          <w:sz w:val="18"/>
          <w:szCs w:val="18"/>
        </w:rPr>
        <w:t>Duomenys kaupiami ir saugomi Juridinių asmenų registre, kodas</w:t>
      </w:r>
      <w:r>
        <w:rPr>
          <w:color w:val="auto"/>
          <w:sz w:val="18"/>
          <w:szCs w:val="18"/>
        </w:rPr>
        <w:t xml:space="preserve"> 133154754</w:t>
      </w:r>
      <w:r w:rsidR="00385965">
        <w:rPr>
          <w:color w:val="auto"/>
          <w:sz w:val="18"/>
          <w:szCs w:val="18"/>
        </w:rPr>
        <w:t>, PVM mokėtojo kodas LT331547515</w:t>
      </w:r>
    </w:p>
    <w:p w14:paraId="2C5377C5" w14:textId="51EBA86B" w:rsidR="00EB6A9B" w:rsidRDefault="00EB6A9B" w:rsidP="00EB6A9B">
      <w:pPr>
        <w:pStyle w:val="Default"/>
        <w:jc w:val="center"/>
        <w:rPr>
          <w:color w:val="auto"/>
          <w:sz w:val="18"/>
          <w:szCs w:val="18"/>
        </w:rPr>
      </w:pPr>
      <w:r>
        <w:rPr>
          <w:color w:val="auto"/>
          <w:sz w:val="18"/>
          <w:szCs w:val="18"/>
        </w:rPr>
        <w:t>___________________________________________________________________________________________________________</w:t>
      </w:r>
    </w:p>
    <w:p w14:paraId="786E1DBC" w14:textId="77777777" w:rsidR="00EB6A9B" w:rsidRDefault="00EB6A9B" w:rsidP="00EB6A9B">
      <w:pPr>
        <w:tabs>
          <w:tab w:val="left" w:pos="284"/>
          <w:tab w:val="left" w:pos="1985"/>
        </w:tabs>
        <w:rPr>
          <w:sz w:val="20"/>
        </w:rPr>
      </w:pPr>
    </w:p>
    <w:p w14:paraId="1609CCF7" w14:textId="1248F154" w:rsidR="00F92FC1" w:rsidRPr="00105F72" w:rsidRDefault="00674EB0" w:rsidP="00F92FC1">
      <w:pPr>
        <w:tabs>
          <w:tab w:val="left" w:pos="284"/>
          <w:tab w:val="left" w:pos="1985"/>
        </w:tabs>
        <w:jc w:val="center"/>
        <w:rPr>
          <w:szCs w:val="24"/>
        </w:rPr>
      </w:pPr>
      <w:r>
        <w:rPr>
          <w:sz w:val="20"/>
        </w:rPr>
        <w:t xml:space="preserve">   </w:t>
      </w:r>
      <w:r w:rsidR="00EB6A9B">
        <w:rPr>
          <w:sz w:val="20"/>
        </w:rPr>
        <w:t xml:space="preserve"> </w:t>
      </w:r>
      <w:r w:rsidR="00EB6A9B">
        <w:rPr>
          <w:sz w:val="20"/>
        </w:rPr>
        <w:tab/>
        <w:t xml:space="preserve">              </w:t>
      </w:r>
      <w:r w:rsidR="00F92FC1" w:rsidRPr="00105F72">
        <w:rPr>
          <w:szCs w:val="24"/>
        </w:rPr>
        <w:t>P</w:t>
      </w:r>
      <w:r w:rsidR="00F92FC1">
        <w:rPr>
          <w:szCs w:val="24"/>
        </w:rPr>
        <w:t>ATVIRTINTA:</w:t>
      </w:r>
      <w:r w:rsidR="00F92FC1" w:rsidRPr="00105F72">
        <w:rPr>
          <w:szCs w:val="24"/>
        </w:rPr>
        <w:t xml:space="preserve"> </w:t>
      </w:r>
    </w:p>
    <w:p w14:paraId="1108CFB0" w14:textId="135EE84E" w:rsidR="00F92FC1" w:rsidRPr="00105F72" w:rsidRDefault="00AA6613" w:rsidP="00AA6613">
      <w:pPr>
        <w:tabs>
          <w:tab w:val="left" w:pos="284"/>
          <w:tab w:val="left" w:pos="1985"/>
        </w:tabs>
        <w:jc w:val="center"/>
        <w:rPr>
          <w:szCs w:val="24"/>
        </w:rPr>
      </w:pPr>
      <w:r>
        <w:rPr>
          <w:szCs w:val="24"/>
        </w:rPr>
        <w:t xml:space="preserve">                                                                    </w:t>
      </w:r>
      <w:r w:rsidR="00F92FC1" w:rsidRPr="00105F72">
        <w:rPr>
          <w:szCs w:val="24"/>
        </w:rPr>
        <w:t>Uždarosios akcinės bendrovės „Kauno autobusai“</w:t>
      </w:r>
    </w:p>
    <w:p w14:paraId="50D520DC" w14:textId="15B189B6" w:rsidR="00AA6613" w:rsidRDefault="00F92FC1" w:rsidP="00F92FC1">
      <w:pPr>
        <w:tabs>
          <w:tab w:val="left" w:pos="284"/>
          <w:tab w:val="left" w:pos="1985"/>
        </w:tabs>
        <w:jc w:val="center"/>
        <w:rPr>
          <w:szCs w:val="24"/>
        </w:rPr>
      </w:pPr>
      <w:r>
        <w:rPr>
          <w:szCs w:val="24"/>
        </w:rPr>
        <w:tab/>
      </w:r>
      <w:r>
        <w:rPr>
          <w:szCs w:val="24"/>
        </w:rPr>
        <w:tab/>
      </w:r>
      <w:r w:rsidR="00AA6613">
        <w:rPr>
          <w:szCs w:val="24"/>
        </w:rPr>
        <w:t xml:space="preserve">    </w:t>
      </w:r>
      <w:r w:rsidR="00F252C0">
        <w:rPr>
          <w:szCs w:val="24"/>
        </w:rPr>
        <w:t xml:space="preserve">Laikinosios </w:t>
      </w:r>
      <w:r>
        <w:rPr>
          <w:szCs w:val="24"/>
        </w:rPr>
        <w:t xml:space="preserve">pirkimų </w:t>
      </w:r>
      <w:r w:rsidRPr="00105F72">
        <w:rPr>
          <w:szCs w:val="24"/>
        </w:rPr>
        <w:t xml:space="preserve">komisijos </w:t>
      </w:r>
    </w:p>
    <w:p w14:paraId="1A145002" w14:textId="141797DC" w:rsidR="00F92FC1" w:rsidRPr="00105F72" w:rsidRDefault="00AA6613" w:rsidP="00F92FC1">
      <w:pPr>
        <w:tabs>
          <w:tab w:val="left" w:pos="284"/>
          <w:tab w:val="left" w:pos="1985"/>
        </w:tabs>
        <w:jc w:val="center"/>
        <w:rPr>
          <w:szCs w:val="24"/>
        </w:rPr>
      </w:pPr>
      <w:r>
        <w:rPr>
          <w:szCs w:val="24"/>
          <w:lang w:val="en-US"/>
        </w:rPr>
        <w:t xml:space="preserve">                                                              </w:t>
      </w:r>
      <w:r w:rsidR="00F97169" w:rsidRPr="00F97169">
        <w:rPr>
          <w:szCs w:val="24"/>
          <w:lang w:val="en-US"/>
        </w:rPr>
        <w:t>202</w:t>
      </w:r>
      <w:r w:rsidR="00675742">
        <w:rPr>
          <w:szCs w:val="24"/>
          <w:lang w:val="en-US"/>
        </w:rPr>
        <w:t>6</w:t>
      </w:r>
      <w:r w:rsidR="00F97169" w:rsidRPr="00F97169">
        <w:rPr>
          <w:szCs w:val="24"/>
          <w:lang w:val="en-US"/>
        </w:rPr>
        <w:t xml:space="preserve"> m. </w:t>
      </w:r>
      <w:proofErr w:type="spellStart"/>
      <w:r w:rsidR="00675742">
        <w:rPr>
          <w:szCs w:val="24"/>
          <w:lang w:val="en-US"/>
        </w:rPr>
        <w:t>liepos</w:t>
      </w:r>
      <w:proofErr w:type="spellEnd"/>
      <w:r w:rsidR="00675742">
        <w:rPr>
          <w:szCs w:val="24"/>
          <w:lang w:val="en-US"/>
        </w:rPr>
        <w:t xml:space="preserve"> </w:t>
      </w:r>
      <w:proofErr w:type="spellStart"/>
      <w:r w:rsidR="00F97169" w:rsidRPr="00F97169">
        <w:rPr>
          <w:szCs w:val="24"/>
          <w:lang w:val="en-US"/>
        </w:rPr>
        <w:t>mėn</w:t>
      </w:r>
      <w:proofErr w:type="spellEnd"/>
      <w:r w:rsidR="00F97169" w:rsidRPr="00F97169">
        <w:rPr>
          <w:szCs w:val="24"/>
          <w:lang w:val="en-US"/>
        </w:rPr>
        <w:t>.</w:t>
      </w:r>
      <w:r w:rsidR="00371F98">
        <w:rPr>
          <w:szCs w:val="24"/>
          <w:lang w:val="en-US"/>
        </w:rPr>
        <w:t xml:space="preserve"> 20</w:t>
      </w:r>
      <w:r w:rsidR="00F97169" w:rsidRPr="00F97169">
        <w:rPr>
          <w:szCs w:val="24"/>
          <w:lang w:val="en-US"/>
        </w:rPr>
        <w:t xml:space="preserve"> d. Nr. VPKPR-2</w:t>
      </w:r>
      <w:r w:rsidR="00675742">
        <w:rPr>
          <w:szCs w:val="24"/>
          <w:lang w:val="en-US"/>
        </w:rPr>
        <w:t>6</w:t>
      </w:r>
      <w:r w:rsidR="00F97169" w:rsidRPr="00F97169">
        <w:rPr>
          <w:szCs w:val="24"/>
          <w:lang w:val="en-US"/>
        </w:rPr>
        <w:t>-</w:t>
      </w:r>
      <w:r w:rsidR="00371F98">
        <w:rPr>
          <w:szCs w:val="24"/>
          <w:lang w:val="en-US"/>
        </w:rPr>
        <w:t>101</w:t>
      </w:r>
    </w:p>
    <w:p w14:paraId="184E11A1" w14:textId="0628645E" w:rsidR="00F92FC1" w:rsidRPr="00105F72" w:rsidRDefault="00F92FC1" w:rsidP="00F92FC1">
      <w:pPr>
        <w:tabs>
          <w:tab w:val="left" w:pos="284"/>
          <w:tab w:val="left" w:pos="1985"/>
        </w:tabs>
        <w:jc w:val="center"/>
        <w:rPr>
          <w:szCs w:val="24"/>
        </w:rPr>
      </w:pPr>
      <w:r>
        <w:rPr>
          <w:szCs w:val="24"/>
          <w:lang w:eastAsia="lt-LT"/>
        </w:rPr>
        <w:tab/>
      </w:r>
      <w:r>
        <w:rPr>
          <w:szCs w:val="24"/>
          <w:lang w:eastAsia="lt-LT"/>
        </w:rPr>
        <w:tab/>
      </w:r>
      <w:r>
        <w:rPr>
          <w:szCs w:val="24"/>
          <w:lang w:eastAsia="lt-LT"/>
        </w:rPr>
        <w:tab/>
        <w:t xml:space="preserve"> </w:t>
      </w:r>
      <w:r w:rsidR="006B7647">
        <w:rPr>
          <w:szCs w:val="24"/>
          <w:lang w:eastAsia="lt-LT"/>
        </w:rPr>
        <w:t xml:space="preserve"> </w:t>
      </w:r>
      <w:r w:rsidR="005979C8">
        <w:rPr>
          <w:szCs w:val="24"/>
          <w:lang w:eastAsia="lt-LT"/>
        </w:rPr>
        <w:t xml:space="preserve">             </w:t>
      </w:r>
      <w:r w:rsidR="00237836">
        <w:rPr>
          <w:szCs w:val="24"/>
          <w:lang w:eastAsia="lt-LT"/>
        </w:rPr>
        <w:t xml:space="preserve">       </w:t>
      </w:r>
    </w:p>
    <w:p w14:paraId="5F047129" w14:textId="77777777" w:rsidR="004E28C6" w:rsidRDefault="004E28C6" w:rsidP="00EB6A9B">
      <w:pPr>
        <w:rPr>
          <w:b/>
          <w:szCs w:val="24"/>
        </w:rPr>
      </w:pPr>
    </w:p>
    <w:p w14:paraId="577D3410" w14:textId="0904D638" w:rsidR="0035403B" w:rsidRPr="0035403B" w:rsidRDefault="0035403B" w:rsidP="0035403B">
      <w:pPr>
        <w:pStyle w:val="Antrats"/>
        <w:tabs>
          <w:tab w:val="left" w:pos="720"/>
        </w:tabs>
        <w:spacing w:line="360" w:lineRule="auto"/>
        <w:jc w:val="center"/>
        <w:rPr>
          <w:b/>
          <w:bCs/>
          <w:sz w:val="28"/>
          <w:szCs w:val="28"/>
        </w:rPr>
      </w:pPr>
      <w:r w:rsidRPr="00610ECA">
        <w:rPr>
          <w:b/>
          <w:bCs/>
          <w:sz w:val="28"/>
          <w:szCs w:val="28"/>
        </w:rPr>
        <w:t>UŽDAROJI AKCINĖ BENDROVĖ „KAUNO AUTOBUSAI“</w:t>
      </w:r>
    </w:p>
    <w:p w14:paraId="3BEC9553" w14:textId="4EACD53C" w:rsidR="00EB6A9B" w:rsidRDefault="004E28C6" w:rsidP="00B81278">
      <w:pPr>
        <w:pStyle w:val="Antrats"/>
        <w:tabs>
          <w:tab w:val="left" w:pos="720"/>
        </w:tabs>
        <w:jc w:val="center"/>
        <w:rPr>
          <w:b/>
          <w:color w:val="000000"/>
          <w:sz w:val="28"/>
          <w:szCs w:val="28"/>
        </w:rPr>
      </w:pPr>
      <w:r w:rsidRPr="00F92FC1">
        <w:rPr>
          <w:b/>
          <w:color w:val="000000"/>
          <w:sz w:val="28"/>
          <w:szCs w:val="28"/>
        </w:rPr>
        <w:t xml:space="preserve">ATVIRO  KONKURSO </w:t>
      </w:r>
      <w:r w:rsidR="00DC35CA">
        <w:rPr>
          <w:b/>
          <w:color w:val="000000"/>
          <w:sz w:val="28"/>
          <w:szCs w:val="28"/>
        </w:rPr>
        <w:t xml:space="preserve"> </w:t>
      </w:r>
    </w:p>
    <w:p w14:paraId="126327E6" w14:textId="5A1F6F6D" w:rsidR="0035403B" w:rsidRDefault="0035403B" w:rsidP="00B81278">
      <w:pPr>
        <w:pStyle w:val="Antrats"/>
        <w:tabs>
          <w:tab w:val="left" w:pos="720"/>
        </w:tabs>
        <w:jc w:val="center"/>
        <w:rPr>
          <w:b/>
          <w:bCs/>
          <w:sz w:val="28"/>
          <w:szCs w:val="28"/>
        </w:rPr>
      </w:pPr>
      <w:r>
        <w:rPr>
          <w:b/>
          <w:bCs/>
          <w:sz w:val="28"/>
          <w:szCs w:val="28"/>
        </w:rPr>
        <w:t>„</w:t>
      </w:r>
      <w:r w:rsidRPr="0035403B">
        <w:rPr>
          <w:b/>
          <w:bCs/>
          <w:sz w:val="28"/>
          <w:szCs w:val="28"/>
        </w:rPr>
        <w:t>GAMTIN</w:t>
      </w:r>
      <w:r>
        <w:rPr>
          <w:b/>
          <w:bCs/>
          <w:sz w:val="28"/>
          <w:szCs w:val="28"/>
        </w:rPr>
        <w:t>ĖS</w:t>
      </w:r>
      <w:r w:rsidRPr="0035403B">
        <w:rPr>
          <w:b/>
          <w:bCs/>
          <w:sz w:val="28"/>
          <w:szCs w:val="28"/>
        </w:rPr>
        <w:t xml:space="preserve"> DUJ</w:t>
      </w:r>
      <w:r>
        <w:rPr>
          <w:b/>
          <w:bCs/>
          <w:sz w:val="28"/>
          <w:szCs w:val="28"/>
        </w:rPr>
        <w:t>OS</w:t>
      </w:r>
      <w:r w:rsidRPr="0035403B">
        <w:rPr>
          <w:b/>
          <w:bCs/>
          <w:sz w:val="28"/>
          <w:szCs w:val="28"/>
        </w:rPr>
        <w:t>, SUS</w:t>
      </w:r>
      <w:r w:rsidR="00F145E3">
        <w:rPr>
          <w:b/>
          <w:bCs/>
          <w:sz w:val="28"/>
          <w:szCs w:val="28"/>
        </w:rPr>
        <w:t>LĖ</w:t>
      </w:r>
      <w:r w:rsidR="00E7033E">
        <w:rPr>
          <w:b/>
          <w:bCs/>
          <w:sz w:val="28"/>
          <w:szCs w:val="28"/>
        </w:rPr>
        <w:t>GTOS</w:t>
      </w:r>
      <w:r w:rsidRPr="0035403B">
        <w:rPr>
          <w:b/>
          <w:bCs/>
          <w:sz w:val="28"/>
          <w:szCs w:val="28"/>
        </w:rPr>
        <w:t xml:space="preserve"> IKI 2</w:t>
      </w:r>
      <w:r w:rsidR="003556C3">
        <w:rPr>
          <w:b/>
          <w:bCs/>
          <w:sz w:val="28"/>
          <w:szCs w:val="28"/>
          <w:lang w:val="en-US"/>
        </w:rPr>
        <w:t>0</w:t>
      </w:r>
      <w:r w:rsidRPr="0035403B">
        <w:rPr>
          <w:b/>
          <w:bCs/>
          <w:sz w:val="28"/>
          <w:szCs w:val="28"/>
        </w:rPr>
        <w:t>0 BAR SLĖGIO</w:t>
      </w:r>
      <w:r>
        <w:rPr>
          <w:b/>
          <w:bCs/>
          <w:sz w:val="28"/>
          <w:szCs w:val="28"/>
        </w:rPr>
        <w:t>“</w:t>
      </w:r>
    </w:p>
    <w:p w14:paraId="48761C5E" w14:textId="3EE5D683" w:rsidR="004E28C6" w:rsidRPr="00EB6A9B" w:rsidRDefault="00EB6A9B" w:rsidP="00B81278">
      <w:pPr>
        <w:pStyle w:val="Antrats"/>
        <w:tabs>
          <w:tab w:val="left" w:pos="720"/>
        </w:tabs>
        <w:jc w:val="center"/>
        <w:rPr>
          <w:b/>
          <w:bCs/>
          <w:sz w:val="28"/>
          <w:szCs w:val="28"/>
        </w:rPr>
      </w:pPr>
      <w:r>
        <w:rPr>
          <w:b/>
          <w:bCs/>
          <w:sz w:val="28"/>
          <w:szCs w:val="28"/>
        </w:rPr>
        <w:t>PIRKIM</w:t>
      </w:r>
      <w:r w:rsidR="00B81278">
        <w:rPr>
          <w:b/>
          <w:bCs/>
          <w:sz w:val="28"/>
          <w:szCs w:val="28"/>
        </w:rPr>
        <w:t>O</w:t>
      </w:r>
      <w:r w:rsidR="00B81278" w:rsidRPr="00B81278">
        <w:rPr>
          <w:b/>
          <w:color w:val="000000"/>
          <w:sz w:val="28"/>
          <w:szCs w:val="28"/>
        </w:rPr>
        <w:t xml:space="preserve"> </w:t>
      </w:r>
      <w:r w:rsidR="00B81278" w:rsidRPr="00F92FC1">
        <w:rPr>
          <w:b/>
          <w:color w:val="000000"/>
          <w:sz w:val="28"/>
          <w:szCs w:val="28"/>
        </w:rPr>
        <w:t>SĄLYGOS</w:t>
      </w:r>
    </w:p>
    <w:p w14:paraId="762B2041" w14:textId="77777777" w:rsidR="000744ED" w:rsidRDefault="000744ED" w:rsidP="000744ED">
      <w:pPr>
        <w:pStyle w:val="Pagrindinistekstas"/>
        <w:ind w:firstLine="0"/>
        <w:contextualSpacing/>
      </w:pPr>
    </w:p>
    <w:p w14:paraId="4FBEDA20" w14:textId="77777777" w:rsidR="000744ED" w:rsidRDefault="000744ED" w:rsidP="000744ED">
      <w:pPr>
        <w:contextualSpacing/>
        <w:rPr>
          <w:noProof/>
          <w:sz w:val="20"/>
        </w:rPr>
        <w:sectPr w:rsidR="000744ED" w:rsidSect="000744ED">
          <w:footerReference w:type="default" r:id="rId9"/>
          <w:footerReference w:type="first" r:id="rId10"/>
          <w:pgSz w:w="11906" w:h="16838" w:code="9"/>
          <w:pgMar w:top="1134" w:right="567" w:bottom="1134" w:left="1701" w:header="567" w:footer="567" w:gutter="0"/>
          <w:cols w:space="1296"/>
          <w:formProt w:val="0"/>
          <w:titlePg/>
        </w:sectPr>
      </w:pPr>
    </w:p>
    <w:p w14:paraId="67C2D67D" w14:textId="3C387834" w:rsidR="00F92FC1" w:rsidRPr="00F92FC1" w:rsidRDefault="00F92FC1" w:rsidP="00385965">
      <w:pPr>
        <w:spacing w:after="200" w:line="276" w:lineRule="auto"/>
        <w:jc w:val="center"/>
        <w:rPr>
          <w:szCs w:val="24"/>
        </w:rPr>
      </w:pPr>
      <w:r w:rsidRPr="00F92FC1">
        <w:rPr>
          <w:szCs w:val="24"/>
        </w:rPr>
        <w:t>TURINYS</w:t>
      </w:r>
    </w:p>
    <w:sdt>
      <w:sdtPr>
        <w:rPr>
          <w:rFonts w:ascii="Times New Roman" w:eastAsia="Times New Roman" w:hAnsi="Times New Roman" w:cs="Times New Roman"/>
          <w:color w:val="auto"/>
          <w:sz w:val="24"/>
          <w:szCs w:val="20"/>
          <w:lang w:val="lt-LT"/>
        </w:rPr>
        <w:id w:val="-601876408"/>
        <w:docPartObj>
          <w:docPartGallery w:val="Table of Contents"/>
          <w:docPartUnique/>
        </w:docPartObj>
      </w:sdtPr>
      <w:sdtEndPr>
        <w:rPr>
          <w:b/>
          <w:bCs/>
          <w:noProof/>
        </w:rPr>
      </w:sdtEndPr>
      <w:sdtContent>
        <w:p w14:paraId="1C94AF1E" w14:textId="77777777" w:rsidR="00232756" w:rsidRDefault="00232756">
          <w:pPr>
            <w:pStyle w:val="Turinioantrat"/>
          </w:pPr>
        </w:p>
        <w:p w14:paraId="49BFA35F" w14:textId="2046CF91" w:rsidR="00232756" w:rsidRPr="00232756" w:rsidRDefault="00232756" w:rsidP="003907B2">
          <w:pPr>
            <w:pStyle w:val="Turinys1"/>
            <w:rPr>
              <w:rFonts w:asciiTheme="minorHAnsi" w:eastAsiaTheme="minorEastAsia" w:hAnsiTheme="minorHAnsi" w:cstheme="minorBidi"/>
              <w:noProof/>
              <w:sz w:val="22"/>
              <w:szCs w:val="22"/>
              <w:lang w:eastAsia="lt-LT"/>
            </w:rPr>
          </w:pPr>
          <w:r>
            <w:rPr>
              <w:b/>
              <w:bCs/>
              <w:noProof/>
            </w:rPr>
            <w:fldChar w:fldCharType="begin"/>
          </w:r>
          <w:r>
            <w:rPr>
              <w:b/>
              <w:bCs/>
              <w:noProof/>
            </w:rPr>
            <w:instrText xml:space="preserve"> TOC \o "1-3" \h \z \u </w:instrText>
          </w:r>
          <w:r>
            <w:rPr>
              <w:b/>
              <w:bCs/>
              <w:noProof/>
            </w:rPr>
            <w:fldChar w:fldCharType="separate"/>
          </w:r>
          <w:hyperlink w:anchor="_Toc531937564" w:history="1">
            <w:r w:rsidRPr="00232756">
              <w:rPr>
                <w:rStyle w:val="Hipersaitas"/>
                <w:noProof/>
                <w:color w:val="auto"/>
              </w:rPr>
              <w:t>1. BENDROSIOS NUOSTATOS</w:t>
            </w:r>
            <w:r w:rsidRPr="00232756">
              <w:rPr>
                <w:noProof/>
                <w:webHidden/>
              </w:rPr>
              <w:tab/>
            </w:r>
            <w:r w:rsidRPr="00232756">
              <w:rPr>
                <w:noProof/>
                <w:webHidden/>
              </w:rPr>
              <w:fldChar w:fldCharType="begin"/>
            </w:r>
            <w:r w:rsidRPr="00232756">
              <w:rPr>
                <w:noProof/>
                <w:webHidden/>
              </w:rPr>
              <w:instrText xml:space="preserve"> PAGEREF _Toc531937564 \h </w:instrText>
            </w:r>
            <w:r w:rsidRPr="00232756">
              <w:rPr>
                <w:noProof/>
                <w:webHidden/>
              </w:rPr>
            </w:r>
            <w:r w:rsidRPr="00232756">
              <w:rPr>
                <w:noProof/>
                <w:webHidden/>
              </w:rPr>
              <w:fldChar w:fldCharType="separate"/>
            </w:r>
            <w:r w:rsidR="00725DCD">
              <w:rPr>
                <w:noProof/>
                <w:webHidden/>
              </w:rPr>
              <w:t>3</w:t>
            </w:r>
            <w:r w:rsidRPr="00232756">
              <w:rPr>
                <w:noProof/>
                <w:webHidden/>
              </w:rPr>
              <w:fldChar w:fldCharType="end"/>
            </w:r>
          </w:hyperlink>
        </w:p>
        <w:p w14:paraId="57EB463B" w14:textId="54756B33" w:rsidR="00232756" w:rsidRPr="00232756" w:rsidRDefault="00232756" w:rsidP="003907B2">
          <w:pPr>
            <w:pStyle w:val="Turinys1"/>
            <w:rPr>
              <w:rFonts w:asciiTheme="minorHAnsi" w:eastAsiaTheme="minorEastAsia" w:hAnsiTheme="minorHAnsi" w:cstheme="minorBidi"/>
              <w:noProof/>
              <w:sz w:val="22"/>
              <w:szCs w:val="22"/>
              <w:lang w:eastAsia="lt-LT"/>
            </w:rPr>
          </w:pPr>
          <w:hyperlink w:anchor="_Toc531937565" w:history="1">
            <w:r w:rsidRPr="00232756">
              <w:rPr>
                <w:rStyle w:val="Hipersaitas"/>
                <w:noProof/>
                <w:color w:val="auto"/>
              </w:rPr>
              <w:t>2. PIRKIMO OBJEKTAS</w:t>
            </w:r>
            <w:r w:rsidRPr="00232756">
              <w:rPr>
                <w:noProof/>
                <w:webHidden/>
              </w:rPr>
              <w:tab/>
            </w:r>
            <w:r w:rsidRPr="00232756">
              <w:rPr>
                <w:noProof/>
                <w:webHidden/>
              </w:rPr>
              <w:fldChar w:fldCharType="begin"/>
            </w:r>
            <w:r w:rsidRPr="00232756">
              <w:rPr>
                <w:noProof/>
                <w:webHidden/>
              </w:rPr>
              <w:instrText xml:space="preserve"> PAGEREF _Toc531937565 \h </w:instrText>
            </w:r>
            <w:r w:rsidRPr="00232756">
              <w:rPr>
                <w:noProof/>
                <w:webHidden/>
              </w:rPr>
            </w:r>
            <w:r w:rsidRPr="00232756">
              <w:rPr>
                <w:noProof/>
                <w:webHidden/>
              </w:rPr>
              <w:fldChar w:fldCharType="separate"/>
            </w:r>
            <w:r w:rsidR="00725DCD">
              <w:rPr>
                <w:noProof/>
                <w:webHidden/>
              </w:rPr>
              <w:t>3</w:t>
            </w:r>
            <w:r w:rsidRPr="00232756">
              <w:rPr>
                <w:noProof/>
                <w:webHidden/>
              </w:rPr>
              <w:fldChar w:fldCharType="end"/>
            </w:r>
          </w:hyperlink>
        </w:p>
        <w:p w14:paraId="77F233A6" w14:textId="51F7CABE" w:rsidR="00232756" w:rsidRPr="00232756" w:rsidRDefault="00232756" w:rsidP="003907B2">
          <w:pPr>
            <w:pStyle w:val="Turinys1"/>
            <w:rPr>
              <w:rFonts w:asciiTheme="minorHAnsi" w:eastAsiaTheme="minorEastAsia" w:hAnsiTheme="minorHAnsi" w:cstheme="minorBidi"/>
              <w:noProof/>
              <w:sz w:val="22"/>
              <w:szCs w:val="22"/>
              <w:lang w:eastAsia="lt-LT"/>
            </w:rPr>
          </w:pPr>
          <w:hyperlink w:anchor="_Toc531937566" w:history="1">
            <w:r w:rsidRPr="00232756">
              <w:rPr>
                <w:rStyle w:val="Hipersaitas"/>
                <w:noProof/>
                <w:color w:val="auto"/>
              </w:rPr>
              <w:t>3.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32756">
              <w:rPr>
                <w:noProof/>
                <w:webHidden/>
              </w:rPr>
              <w:tab/>
            </w:r>
            <w:r w:rsidRPr="00232756">
              <w:rPr>
                <w:noProof/>
                <w:webHidden/>
              </w:rPr>
              <w:fldChar w:fldCharType="begin"/>
            </w:r>
            <w:r w:rsidRPr="00232756">
              <w:rPr>
                <w:noProof/>
                <w:webHidden/>
              </w:rPr>
              <w:instrText xml:space="preserve"> PAGEREF _Toc531937566 \h </w:instrText>
            </w:r>
            <w:r w:rsidRPr="00232756">
              <w:rPr>
                <w:noProof/>
                <w:webHidden/>
              </w:rPr>
            </w:r>
            <w:r w:rsidRPr="00232756">
              <w:rPr>
                <w:noProof/>
                <w:webHidden/>
              </w:rPr>
              <w:fldChar w:fldCharType="separate"/>
            </w:r>
            <w:r w:rsidR="00725DCD">
              <w:rPr>
                <w:noProof/>
                <w:webHidden/>
              </w:rPr>
              <w:t>5</w:t>
            </w:r>
            <w:r w:rsidRPr="00232756">
              <w:rPr>
                <w:noProof/>
                <w:webHidden/>
              </w:rPr>
              <w:fldChar w:fldCharType="end"/>
            </w:r>
          </w:hyperlink>
        </w:p>
        <w:p w14:paraId="21B46EED" w14:textId="1CB337F8" w:rsidR="00232756" w:rsidRPr="00232756" w:rsidRDefault="00232756" w:rsidP="003907B2">
          <w:pPr>
            <w:pStyle w:val="Turinys1"/>
            <w:rPr>
              <w:rFonts w:asciiTheme="minorHAnsi" w:eastAsiaTheme="minorEastAsia" w:hAnsiTheme="minorHAnsi" w:cstheme="minorBidi"/>
              <w:noProof/>
              <w:sz w:val="22"/>
              <w:szCs w:val="22"/>
              <w:lang w:eastAsia="lt-LT"/>
            </w:rPr>
          </w:pPr>
          <w:hyperlink w:anchor="_Toc531937567" w:history="1">
            <w:r w:rsidRPr="00232756">
              <w:rPr>
                <w:rStyle w:val="Hipersaitas"/>
                <w:noProof/>
                <w:color w:val="auto"/>
              </w:rPr>
              <w:t>4. TIEKĖJŲ GRUPĖS DALYVAVIMAS PIRKIMO PROCEDŪROSE</w:t>
            </w:r>
            <w:r w:rsidRPr="00232756">
              <w:rPr>
                <w:noProof/>
                <w:webHidden/>
              </w:rPr>
              <w:tab/>
            </w:r>
            <w:r w:rsidRPr="00232756">
              <w:rPr>
                <w:noProof/>
                <w:webHidden/>
              </w:rPr>
              <w:fldChar w:fldCharType="begin"/>
            </w:r>
            <w:r w:rsidRPr="00232756">
              <w:rPr>
                <w:noProof/>
                <w:webHidden/>
              </w:rPr>
              <w:instrText xml:space="preserve"> PAGEREF _Toc531937567 \h </w:instrText>
            </w:r>
            <w:r w:rsidRPr="00232756">
              <w:rPr>
                <w:noProof/>
                <w:webHidden/>
              </w:rPr>
            </w:r>
            <w:r w:rsidRPr="00232756">
              <w:rPr>
                <w:noProof/>
                <w:webHidden/>
              </w:rPr>
              <w:fldChar w:fldCharType="separate"/>
            </w:r>
            <w:r w:rsidR="00725DCD">
              <w:rPr>
                <w:noProof/>
                <w:webHidden/>
              </w:rPr>
              <w:t>10</w:t>
            </w:r>
            <w:r w:rsidRPr="00232756">
              <w:rPr>
                <w:noProof/>
                <w:webHidden/>
              </w:rPr>
              <w:fldChar w:fldCharType="end"/>
            </w:r>
          </w:hyperlink>
        </w:p>
        <w:p w14:paraId="22104B3F" w14:textId="4633B5A1" w:rsidR="00232756" w:rsidRPr="00232756" w:rsidRDefault="00232756" w:rsidP="003907B2">
          <w:pPr>
            <w:pStyle w:val="Turinys1"/>
            <w:rPr>
              <w:rFonts w:asciiTheme="minorHAnsi" w:eastAsiaTheme="minorEastAsia" w:hAnsiTheme="minorHAnsi" w:cstheme="minorBidi"/>
              <w:noProof/>
              <w:sz w:val="22"/>
              <w:szCs w:val="22"/>
              <w:lang w:eastAsia="lt-LT"/>
            </w:rPr>
          </w:pPr>
          <w:hyperlink w:anchor="_Toc531937568" w:history="1">
            <w:r w:rsidRPr="00232756">
              <w:rPr>
                <w:rStyle w:val="Hipersaitas"/>
                <w:noProof/>
                <w:color w:val="auto"/>
              </w:rPr>
              <w:t>5. PASIŪLYMŲ GALIOJIMO UŽTIKRINIMO REIKALAVIMAI</w:t>
            </w:r>
            <w:r w:rsidRPr="00232756">
              <w:rPr>
                <w:noProof/>
                <w:webHidden/>
              </w:rPr>
              <w:tab/>
            </w:r>
            <w:r w:rsidRPr="00232756">
              <w:rPr>
                <w:noProof/>
                <w:webHidden/>
              </w:rPr>
              <w:fldChar w:fldCharType="begin"/>
            </w:r>
            <w:r w:rsidRPr="00232756">
              <w:rPr>
                <w:noProof/>
                <w:webHidden/>
              </w:rPr>
              <w:instrText xml:space="preserve"> PAGEREF _Toc531937568 \h </w:instrText>
            </w:r>
            <w:r w:rsidRPr="00232756">
              <w:rPr>
                <w:noProof/>
                <w:webHidden/>
              </w:rPr>
            </w:r>
            <w:r w:rsidRPr="00232756">
              <w:rPr>
                <w:noProof/>
                <w:webHidden/>
              </w:rPr>
              <w:fldChar w:fldCharType="separate"/>
            </w:r>
            <w:r w:rsidR="00725DCD">
              <w:rPr>
                <w:noProof/>
                <w:webHidden/>
              </w:rPr>
              <w:t>10</w:t>
            </w:r>
            <w:r w:rsidRPr="00232756">
              <w:rPr>
                <w:noProof/>
                <w:webHidden/>
              </w:rPr>
              <w:fldChar w:fldCharType="end"/>
            </w:r>
          </w:hyperlink>
        </w:p>
        <w:p w14:paraId="66237EDC" w14:textId="4D9E9781" w:rsidR="00232756" w:rsidRPr="00232756" w:rsidRDefault="00232756" w:rsidP="003907B2">
          <w:pPr>
            <w:pStyle w:val="Turinys1"/>
            <w:rPr>
              <w:rFonts w:asciiTheme="minorHAnsi" w:eastAsiaTheme="minorEastAsia" w:hAnsiTheme="minorHAnsi" w:cstheme="minorBidi"/>
              <w:noProof/>
              <w:sz w:val="22"/>
              <w:szCs w:val="22"/>
              <w:lang w:eastAsia="lt-LT"/>
            </w:rPr>
          </w:pPr>
          <w:hyperlink w:anchor="_Toc531937569" w:history="1">
            <w:r w:rsidRPr="00232756">
              <w:rPr>
                <w:rStyle w:val="Hipersaitas"/>
                <w:noProof/>
                <w:color w:val="auto"/>
              </w:rPr>
              <w:t>6. PASIŪLYMŲ RENGIMAS, PATEIKIMAS, KEITIMAS</w:t>
            </w:r>
            <w:r w:rsidRPr="00232756">
              <w:rPr>
                <w:noProof/>
                <w:webHidden/>
              </w:rPr>
              <w:tab/>
            </w:r>
            <w:r w:rsidRPr="00232756">
              <w:rPr>
                <w:noProof/>
                <w:webHidden/>
              </w:rPr>
              <w:fldChar w:fldCharType="begin"/>
            </w:r>
            <w:r w:rsidRPr="00232756">
              <w:rPr>
                <w:noProof/>
                <w:webHidden/>
              </w:rPr>
              <w:instrText xml:space="preserve"> PAGEREF _Toc531937569 \h </w:instrText>
            </w:r>
            <w:r w:rsidRPr="00232756">
              <w:rPr>
                <w:noProof/>
                <w:webHidden/>
              </w:rPr>
            </w:r>
            <w:r w:rsidRPr="00232756">
              <w:rPr>
                <w:noProof/>
                <w:webHidden/>
              </w:rPr>
              <w:fldChar w:fldCharType="separate"/>
            </w:r>
            <w:r w:rsidR="00725DCD">
              <w:rPr>
                <w:noProof/>
                <w:webHidden/>
              </w:rPr>
              <w:t>10</w:t>
            </w:r>
            <w:r w:rsidRPr="00232756">
              <w:rPr>
                <w:noProof/>
                <w:webHidden/>
              </w:rPr>
              <w:fldChar w:fldCharType="end"/>
            </w:r>
          </w:hyperlink>
        </w:p>
        <w:p w14:paraId="7AC6A8FE" w14:textId="6AC645EB" w:rsidR="00232756" w:rsidRPr="00232756" w:rsidRDefault="00232756" w:rsidP="003907B2">
          <w:pPr>
            <w:pStyle w:val="Turinys1"/>
            <w:rPr>
              <w:rFonts w:asciiTheme="minorHAnsi" w:eastAsiaTheme="minorEastAsia" w:hAnsiTheme="minorHAnsi" w:cstheme="minorBidi"/>
              <w:noProof/>
              <w:sz w:val="22"/>
              <w:szCs w:val="22"/>
              <w:lang w:eastAsia="lt-LT"/>
            </w:rPr>
          </w:pPr>
          <w:hyperlink w:anchor="_Toc531937570" w:history="1">
            <w:r w:rsidRPr="00232756">
              <w:rPr>
                <w:rStyle w:val="Hipersaitas"/>
                <w:noProof/>
                <w:color w:val="auto"/>
              </w:rPr>
              <w:t>7. 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232756">
              <w:rPr>
                <w:noProof/>
                <w:webHidden/>
              </w:rPr>
              <w:tab/>
            </w:r>
            <w:r w:rsidRPr="00232756">
              <w:rPr>
                <w:noProof/>
                <w:webHidden/>
              </w:rPr>
              <w:fldChar w:fldCharType="begin"/>
            </w:r>
            <w:r w:rsidRPr="00232756">
              <w:rPr>
                <w:noProof/>
                <w:webHidden/>
              </w:rPr>
              <w:instrText xml:space="preserve"> PAGEREF _Toc531937570 \h </w:instrText>
            </w:r>
            <w:r w:rsidRPr="00232756">
              <w:rPr>
                <w:noProof/>
                <w:webHidden/>
              </w:rPr>
            </w:r>
            <w:r w:rsidRPr="00232756">
              <w:rPr>
                <w:noProof/>
                <w:webHidden/>
              </w:rPr>
              <w:fldChar w:fldCharType="separate"/>
            </w:r>
            <w:r w:rsidR="00725DCD">
              <w:rPr>
                <w:noProof/>
                <w:webHidden/>
              </w:rPr>
              <w:t>13</w:t>
            </w:r>
            <w:r w:rsidRPr="00232756">
              <w:rPr>
                <w:noProof/>
                <w:webHidden/>
              </w:rPr>
              <w:fldChar w:fldCharType="end"/>
            </w:r>
          </w:hyperlink>
        </w:p>
        <w:p w14:paraId="69391A89" w14:textId="2DD83819" w:rsidR="00232756" w:rsidRPr="00232756" w:rsidRDefault="00232756" w:rsidP="003907B2">
          <w:pPr>
            <w:pStyle w:val="Turinys1"/>
            <w:rPr>
              <w:rFonts w:asciiTheme="minorHAnsi" w:eastAsiaTheme="minorEastAsia" w:hAnsiTheme="minorHAnsi" w:cstheme="minorBidi"/>
              <w:noProof/>
              <w:sz w:val="22"/>
              <w:szCs w:val="22"/>
              <w:lang w:eastAsia="lt-LT"/>
            </w:rPr>
          </w:pPr>
          <w:hyperlink w:anchor="_Toc531937580" w:history="1">
            <w:r w:rsidRPr="00232756">
              <w:rPr>
                <w:rStyle w:val="Hipersaitas"/>
                <w:noProof/>
                <w:color w:val="auto"/>
              </w:rPr>
              <w:t>8. SUSIPAŽINIMO SU PASIŪLYMAIS PROCEDŪROS</w:t>
            </w:r>
            <w:r w:rsidRPr="00232756">
              <w:rPr>
                <w:noProof/>
                <w:webHidden/>
              </w:rPr>
              <w:tab/>
            </w:r>
          </w:hyperlink>
          <w:r w:rsidR="003E5160">
            <w:rPr>
              <w:noProof/>
            </w:rPr>
            <w:t>13</w:t>
          </w:r>
        </w:p>
        <w:p w14:paraId="4EBBF45A" w14:textId="4C7A8E6E" w:rsidR="00232756" w:rsidRPr="00232756" w:rsidRDefault="00232756" w:rsidP="003907B2">
          <w:pPr>
            <w:pStyle w:val="Turinys1"/>
            <w:rPr>
              <w:rFonts w:asciiTheme="minorHAnsi" w:eastAsiaTheme="minorEastAsia" w:hAnsiTheme="minorHAnsi" w:cstheme="minorBidi"/>
              <w:noProof/>
              <w:sz w:val="22"/>
              <w:szCs w:val="22"/>
              <w:lang w:eastAsia="lt-LT"/>
            </w:rPr>
          </w:pPr>
          <w:hyperlink w:anchor="_Toc531937581" w:history="1">
            <w:r w:rsidRPr="00232756">
              <w:rPr>
                <w:rStyle w:val="Hipersaitas"/>
                <w:noProof/>
                <w:color w:val="auto"/>
              </w:rPr>
              <w:t>9. PASIŪLYMŲ NAGRINĖJIMAS</w:t>
            </w:r>
            <w:r w:rsidR="003E5160">
              <w:rPr>
                <w:rStyle w:val="Hipersaitas"/>
                <w:noProof/>
                <w:color w:val="auto"/>
              </w:rPr>
              <w:t xml:space="preserve"> IR VERTINIMAS</w:t>
            </w:r>
            <w:r w:rsidRPr="00232756">
              <w:rPr>
                <w:noProof/>
                <w:webHidden/>
              </w:rPr>
              <w:tab/>
            </w:r>
          </w:hyperlink>
          <w:r w:rsidR="003E5160">
            <w:t>14</w:t>
          </w:r>
        </w:p>
        <w:p w14:paraId="1B9A00D5" w14:textId="508019D9" w:rsidR="00232756" w:rsidRPr="00232756" w:rsidRDefault="00232756" w:rsidP="003907B2">
          <w:pPr>
            <w:pStyle w:val="Turinys1"/>
            <w:rPr>
              <w:rFonts w:asciiTheme="minorHAnsi" w:eastAsiaTheme="minorEastAsia" w:hAnsiTheme="minorHAnsi" w:cstheme="minorBidi"/>
              <w:noProof/>
              <w:sz w:val="22"/>
              <w:szCs w:val="22"/>
              <w:lang w:eastAsia="lt-LT"/>
            </w:rPr>
          </w:pPr>
          <w:hyperlink w:anchor="_Toc531937582" w:history="1">
            <w:r w:rsidRPr="00232756">
              <w:rPr>
                <w:rStyle w:val="Hipersaitas"/>
                <w:noProof/>
                <w:color w:val="auto"/>
              </w:rPr>
              <w:t>10. PASIŪLYMŲ ATMETIMO PRIEŽASTYS</w:t>
            </w:r>
            <w:r w:rsidRPr="00232756">
              <w:rPr>
                <w:noProof/>
                <w:webHidden/>
              </w:rPr>
              <w:tab/>
            </w:r>
            <w:r w:rsidRPr="00232756">
              <w:rPr>
                <w:noProof/>
                <w:webHidden/>
              </w:rPr>
              <w:fldChar w:fldCharType="begin"/>
            </w:r>
            <w:r w:rsidRPr="00232756">
              <w:rPr>
                <w:noProof/>
                <w:webHidden/>
              </w:rPr>
              <w:instrText xml:space="preserve"> PAGEREF _Toc531937582 \h </w:instrText>
            </w:r>
            <w:r w:rsidRPr="00232756">
              <w:rPr>
                <w:noProof/>
                <w:webHidden/>
              </w:rPr>
            </w:r>
            <w:r w:rsidRPr="00232756">
              <w:rPr>
                <w:noProof/>
                <w:webHidden/>
              </w:rPr>
              <w:fldChar w:fldCharType="separate"/>
            </w:r>
            <w:r w:rsidR="00725DCD">
              <w:rPr>
                <w:noProof/>
                <w:webHidden/>
              </w:rPr>
              <w:t>18</w:t>
            </w:r>
            <w:r w:rsidRPr="00232756">
              <w:rPr>
                <w:noProof/>
                <w:webHidden/>
              </w:rPr>
              <w:fldChar w:fldCharType="end"/>
            </w:r>
          </w:hyperlink>
        </w:p>
        <w:p w14:paraId="7E1EA093" w14:textId="2575F575" w:rsidR="00232756" w:rsidRPr="00232756" w:rsidRDefault="00232756" w:rsidP="003907B2">
          <w:pPr>
            <w:pStyle w:val="Turinys1"/>
            <w:rPr>
              <w:rFonts w:asciiTheme="minorHAnsi" w:eastAsiaTheme="minorEastAsia" w:hAnsiTheme="minorHAnsi" w:cstheme="minorBidi"/>
              <w:noProof/>
              <w:sz w:val="22"/>
              <w:szCs w:val="22"/>
              <w:lang w:eastAsia="lt-LT"/>
            </w:rPr>
          </w:pPr>
          <w:hyperlink w:anchor="_Toc531937583" w:history="1">
            <w:r w:rsidRPr="00232756">
              <w:rPr>
                <w:rStyle w:val="Hipersaitas"/>
                <w:noProof/>
                <w:color w:val="auto"/>
              </w:rPr>
              <w:t>11. PASIŪLYMŲ EILĖS SUDARYMAS IR LAIMĖJUSIO PASIŪLYMO NUSTATYMAS</w:t>
            </w:r>
            <w:r w:rsidRPr="00232756">
              <w:rPr>
                <w:noProof/>
                <w:webHidden/>
              </w:rPr>
              <w:tab/>
            </w:r>
            <w:r w:rsidRPr="00232756">
              <w:rPr>
                <w:noProof/>
                <w:webHidden/>
              </w:rPr>
              <w:fldChar w:fldCharType="begin"/>
            </w:r>
            <w:r w:rsidRPr="00232756">
              <w:rPr>
                <w:noProof/>
                <w:webHidden/>
              </w:rPr>
              <w:instrText xml:space="preserve"> PAGEREF _Toc531937583 \h </w:instrText>
            </w:r>
            <w:r w:rsidRPr="00232756">
              <w:rPr>
                <w:noProof/>
                <w:webHidden/>
              </w:rPr>
            </w:r>
            <w:r w:rsidRPr="00232756">
              <w:rPr>
                <w:noProof/>
                <w:webHidden/>
              </w:rPr>
              <w:fldChar w:fldCharType="separate"/>
            </w:r>
            <w:r w:rsidR="00725DCD">
              <w:rPr>
                <w:noProof/>
                <w:webHidden/>
              </w:rPr>
              <w:t>19</w:t>
            </w:r>
            <w:r w:rsidRPr="00232756">
              <w:rPr>
                <w:noProof/>
                <w:webHidden/>
              </w:rPr>
              <w:fldChar w:fldCharType="end"/>
            </w:r>
          </w:hyperlink>
        </w:p>
        <w:p w14:paraId="78032641" w14:textId="41C95D2B" w:rsidR="00232756" w:rsidRPr="00232756" w:rsidRDefault="00232756" w:rsidP="003907B2">
          <w:pPr>
            <w:pStyle w:val="Turinys1"/>
            <w:rPr>
              <w:rFonts w:asciiTheme="minorHAnsi" w:eastAsiaTheme="minorEastAsia" w:hAnsiTheme="minorHAnsi" w:cstheme="minorBidi"/>
              <w:noProof/>
              <w:sz w:val="22"/>
              <w:szCs w:val="22"/>
              <w:lang w:eastAsia="lt-LT"/>
            </w:rPr>
          </w:pPr>
          <w:hyperlink w:anchor="_Toc531937584" w:history="1">
            <w:r w:rsidRPr="00232756">
              <w:rPr>
                <w:rStyle w:val="Hipersaitas"/>
                <w:noProof/>
                <w:color w:val="auto"/>
              </w:rPr>
              <w:t>12.</w:t>
            </w:r>
            <w:r w:rsidR="005B11F3">
              <w:rPr>
                <w:rStyle w:val="Hipersaitas"/>
                <w:noProof/>
                <w:color w:val="auto"/>
              </w:rPr>
              <w:t xml:space="preserve"> </w:t>
            </w:r>
            <w:r w:rsidRPr="00232756">
              <w:rPr>
                <w:rStyle w:val="Hipersaitas"/>
                <w:noProof/>
                <w:color w:val="auto"/>
              </w:rPr>
              <w:t>INFORMACIJA APIE ATIDĖJIMO TERMINO TAIKYMĄ, GINČŲ NAGRINĖJIMO TVARKĄ</w:t>
            </w:r>
            <w:r w:rsidRPr="00232756">
              <w:rPr>
                <w:noProof/>
                <w:webHidden/>
              </w:rPr>
              <w:tab/>
            </w:r>
            <w:r w:rsidRPr="00232756">
              <w:rPr>
                <w:noProof/>
                <w:webHidden/>
              </w:rPr>
              <w:fldChar w:fldCharType="begin"/>
            </w:r>
            <w:r w:rsidRPr="00232756">
              <w:rPr>
                <w:noProof/>
                <w:webHidden/>
              </w:rPr>
              <w:instrText xml:space="preserve"> PAGEREF _Toc531937584 \h </w:instrText>
            </w:r>
            <w:r w:rsidRPr="00232756">
              <w:rPr>
                <w:noProof/>
                <w:webHidden/>
              </w:rPr>
            </w:r>
            <w:r w:rsidRPr="00232756">
              <w:rPr>
                <w:noProof/>
                <w:webHidden/>
              </w:rPr>
              <w:fldChar w:fldCharType="separate"/>
            </w:r>
            <w:r w:rsidR="00725DCD">
              <w:rPr>
                <w:noProof/>
                <w:webHidden/>
              </w:rPr>
              <w:t>19</w:t>
            </w:r>
            <w:r w:rsidRPr="00232756">
              <w:rPr>
                <w:noProof/>
                <w:webHidden/>
              </w:rPr>
              <w:fldChar w:fldCharType="end"/>
            </w:r>
          </w:hyperlink>
        </w:p>
        <w:p w14:paraId="2BDF7963" w14:textId="2ACFBBE5" w:rsidR="00232756" w:rsidRPr="00232756" w:rsidRDefault="00232756" w:rsidP="003907B2">
          <w:pPr>
            <w:pStyle w:val="Turinys1"/>
            <w:rPr>
              <w:rFonts w:asciiTheme="minorHAnsi" w:eastAsiaTheme="minorEastAsia" w:hAnsiTheme="minorHAnsi" w:cstheme="minorBidi"/>
              <w:noProof/>
              <w:sz w:val="22"/>
              <w:szCs w:val="22"/>
              <w:lang w:eastAsia="lt-LT"/>
            </w:rPr>
          </w:pPr>
          <w:hyperlink w:anchor="_Toc531937585" w:history="1">
            <w:r w:rsidRPr="00232756">
              <w:rPr>
                <w:rStyle w:val="Hipersaitas"/>
                <w:noProof/>
                <w:color w:val="auto"/>
              </w:rPr>
              <w:t>13. PIRKIMO SUTARTIES SĄLYGOS</w:t>
            </w:r>
            <w:r w:rsidRPr="00232756">
              <w:rPr>
                <w:noProof/>
                <w:webHidden/>
              </w:rPr>
              <w:tab/>
            </w:r>
            <w:r w:rsidR="00724D13">
              <w:rPr>
                <w:noProof/>
                <w:webHidden/>
              </w:rPr>
              <w:t>20</w:t>
            </w:r>
          </w:hyperlink>
        </w:p>
        <w:p w14:paraId="3740827D" w14:textId="1B220F4B" w:rsidR="00232756" w:rsidRDefault="00232756" w:rsidP="003907B2">
          <w:pPr>
            <w:pStyle w:val="Turinys1"/>
            <w:rPr>
              <w:rFonts w:asciiTheme="minorHAnsi" w:eastAsiaTheme="minorEastAsia" w:hAnsiTheme="minorHAnsi" w:cstheme="minorBidi"/>
              <w:noProof/>
              <w:sz w:val="22"/>
              <w:szCs w:val="22"/>
              <w:lang w:eastAsia="lt-LT"/>
            </w:rPr>
          </w:pPr>
          <w:hyperlink w:anchor="_Toc531937586" w:history="1">
            <w:r w:rsidRPr="00232756">
              <w:rPr>
                <w:rStyle w:val="Hipersaitas"/>
                <w:noProof/>
                <w:color w:val="auto"/>
              </w:rPr>
              <w:t>14. BAIGIAMOSIOS NUOSTATOS</w:t>
            </w:r>
            <w:r w:rsidRPr="00232756">
              <w:rPr>
                <w:noProof/>
                <w:webHidden/>
              </w:rPr>
              <w:tab/>
            </w:r>
            <w:r w:rsidR="00724D13">
              <w:rPr>
                <w:noProof/>
                <w:webHidden/>
              </w:rPr>
              <w:t>20</w:t>
            </w:r>
          </w:hyperlink>
        </w:p>
        <w:p w14:paraId="13A4856D" w14:textId="299F6F48" w:rsidR="00232756" w:rsidRPr="00232756" w:rsidRDefault="00232756" w:rsidP="00232756">
          <w:r>
            <w:rPr>
              <w:b/>
              <w:bCs/>
              <w:noProof/>
            </w:rPr>
            <w:fldChar w:fldCharType="end"/>
          </w:r>
        </w:p>
      </w:sdtContent>
    </w:sdt>
    <w:p w14:paraId="205892A3" w14:textId="77777777" w:rsidR="00232756" w:rsidRDefault="00232756" w:rsidP="00F92FC1">
      <w:pPr>
        <w:jc w:val="left"/>
        <w:rPr>
          <w:szCs w:val="24"/>
        </w:rPr>
      </w:pPr>
    </w:p>
    <w:p w14:paraId="35676F8E" w14:textId="77777777" w:rsidR="00232756" w:rsidRDefault="00232756" w:rsidP="00F92FC1">
      <w:pPr>
        <w:jc w:val="left"/>
        <w:rPr>
          <w:szCs w:val="24"/>
        </w:rPr>
      </w:pPr>
    </w:p>
    <w:p w14:paraId="6F084F37" w14:textId="77777777" w:rsidR="00883845" w:rsidRDefault="00883845" w:rsidP="00F92FC1">
      <w:pPr>
        <w:jc w:val="left"/>
        <w:rPr>
          <w:szCs w:val="24"/>
        </w:rPr>
      </w:pPr>
    </w:p>
    <w:p w14:paraId="3D99956F" w14:textId="32DCCA01" w:rsidR="00F92FC1" w:rsidRPr="00F92FC1" w:rsidRDefault="00F92FC1" w:rsidP="00F92FC1">
      <w:pPr>
        <w:jc w:val="left"/>
        <w:rPr>
          <w:szCs w:val="24"/>
        </w:rPr>
      </w:pPr>
      <w:r w:rsidRPr="00F92FC1">
        <w:rPr>
          <w:szCs w:val="24"/>
        </w:rPr>
        <w:t>PRIEDAI:</w:t>
      </w:r>
    </w:p>
    <w:p w14:paraId="4806A3FB" w14:textId="1E7CC711" w:rsidR="00F92FC1" w:rsidRPr="00F92FC1" w:rsidRDefault="008F1191" w:rsidP="00F92FC1">
      <w:pPr>
        <w:jc w:val="left"/>
        <w:rPr>
          <w:szCs w:val="24"/>
        </w:rPr>
      </w:pPr>
      <w:r>
        <w:rPr>
          <w:szCs w:val="24"/>
        </w:rPr>
        <w:t>1. Techninė specifikacija</w:t>
      </w:r>
      <w:r w:rsidR="0017787A">
        <w:rPr>
          <w:szCs w:val="24"/>
        </w:rPr>
        <w:t>;</w:t>
      </w:r>
    </w:p>
    <w:p w14:paraId="41CDBA29" w14:textId="751689CF" w:rsidR="00132B69" w:rsidRDefault="008F1191" w:rsidP="00F92FC1">
      <w:pPr>
        <w:jc w:val="left"/>
        <w:rPr>
          <w:szCs w:val="24"/>
        </w:rPr>
      </w:pPr>
      <w:r>
        <w:rPr>
          <w:szCs w:val="24"/>
        </w:rPr>
        <w:t>2. Pasiūlym</w:t>
      </w:r>
      <w:r w:rsidR="00AC0F18">
        <w:rPr>
          <w:szCs w:val="24"/>
        </w:rPr>
        <w:t>o</w:t>
      </w:r>
      <w:r>
        <w:rPr>
          <w:szCs w:val="24"/>
        </w:rPr>
        <w:t xml:space="preserve"> form</w:t>
      </w:r>
      <w:r w:rsidR="0035403B">
        <w:rPr>
          <w:szCs w:val="24"/>
        </w:rPr>
        <w:t>a;</w:t>
      </w:r>
    </w:p>
    <w:p w14:paraId="0AD21DEF" w14:textId="7A8C6E81" w:rsidR="006F53C3" w:rsidRDefault="006F53C3" w:rsidP="00F92FC1">
      <w:pPr>
        <w:jc w:val="left"/>
        <w:rPr>
          <w:szCs w:val="24"/>
        </w:rPr>
      </w:pPr>
      <w:r>
        <w:rPr>
          <w:szCs w:val="24"/>
        </w:rPr>
        <w:t>2.1. Pasiūlymo formos tęsinys;</w:t>
      </w:r>
    </w:p>
    <w:p w14:paraId="0C6B98E7" w14:textId="58E51688" w:rsidR="008F1191" w:rsidRDefault="00C755B2" w:rsidP="00F92FC1">
      <w:pPr>
        <w:jc w:val="left"/>
        <w:rPr>
          <w:szCs w:val="24"/>
        </w:rPr>
      </w:pPr>
      <w:r>
        <w:rPr>
          <w:szCs w:val="24"/>
        </w:rPr>
        <w:t>3</w:t>
      </w:r>
      <w:r w:rsidR="008F1191">
        <w:rPr>
          <w:szCs w:val="24"/>
        </w:rPr>
        <w:t>. Europos bendrasis viešųjų pirkimų dokumentas</w:t>
      </w:r>
      <w:r w:rsidR="00305D39">
        <w:rPr>
          <w:szCs w:val="24"/>
        </w:rPr>
        <w:t xml:space="preserve"> </w:t>
      </w:r>
      <w:r w:rsidR="00305D39">
        <w:rPr>
          <w:noProof/>
          <w:color w:val="000000"/>
          <w:szCs w:val="22"/>
        </w:rPr>
        <w:t>(pridedama atskirai</w:t>
      </w:r>
      <w:r w:rsidR="00305D39" w:rsidRPr="00756F27">
        <w:rPr>
          <w:noProof/>
          <w:color w:val="000000"/>
          <w:szCs w:val="22"/>
        </w:rPr>
        <w:t>)</w:t>
      </w:r>
      <w:r w:rsidR="0017787A">
        <w:rPr>
          <w:szCs w:val="24"/>
        </w:rPr>
        <w:t>;</w:t>
      </w:r>
    </w:p>
    <w:p w14:paraId="16D59FE0" w14:textId="3E4B9D6F" w:rsidR="008F1191" w:rsidRDefault="00C755B2" w:rsidP="00F92FC1">
      <w:pPr>
        <w:jc w:val="left"/>
        <w:rPr>
          <w:szCs w:val="24"/>
        </w:rPr>
      </w:pPr>
      <w:r>
        <w:rPr>
          <w:szCs w:val="24"/>
        </w:rPr>
        <w:t>3</w:t>
      </w:r>
      <w:r w:rsidR="008F1191">
        <w:rPr>
          <w:szCs w:val="24"/>
        </w:rPr>
        <w:t>.</w:t>
      </w:r>
      <w:r w:rsidR="0093445C">
        <w:rPr>
          <w:szCs w:val="24"/>
        </w:rPr>
        <w:t>1.</w:t>
      </w:r>
      <w:r w:rsidR="008F1191">
        <w:rPr>
          <w:szCs w:val="24"/>
        </w:rPr>
        <w:t xml:space="preserve"> Tiekėjų pašalinimo pagrindai</w:t>
      </w:r>
      <w:r w:rsidR="0017787A">
        <w:rPr>
          <w:szCs w:val="24"/>
        </w:rPr>
        <w:t>;</w:t>
      </w:r>
    </w:p>
    <w:p w14:paraId="41FA370B" w14:textId="250C6373" w:rsidR="0093445C" w:rsidRDefault="00C755B2" w:rsidP="00F92FC1">
      <w:pPr>
        <w:jc w:val="left"/>
        <w:rPr>
          <w:szCs w:val="24"/>
        </w:rPr>
      </w:pPr>
      <w:r>
        <w:rPr>
          <w:szCs w:val="24"/>
        </w:rPr>
        <w:t xml:space="preserve">4. </w:t>
      </w:r>
      <w:r w:rsidR="00AD33D8">
        <w:rPr>
          <w:szCs w:val="24"/>
        </w:rPr>
        <w:t>Tiekėjų kvalifikacijos reikalavimai;</w:t>
      </w:r>
    </w:p>
    <w:p w14:paraId="1FCC1560" w14:textId="4BD699F9" w:rsidR="008F1191" w:rsidRDefault="004F2F30" w:rsidP="00F92FC1">
      <w:pPr>
        <w:jc w:val="left"/>
        <w:rPr>
          <w:szCs w:val="24"/>
        </w:rPr>
      </w:pPr>
      <w:r>
        <w:rPr>
          <w:szCs w:val="24"/>
        </w:rPr>
        <w:t>5</w:t>
      </w:r>
      <w:r w:rsidR="00085AD2">
        <w:rPr>
          <w:szCs w:val="24"/>
        </w:rPr>
        <w:t>.</w:t>
      </w:r>
      <w:r w:rsidR="008F1191">
        <w:rPr>
          <w:szCs w:val="24"/>
        </w:rPr>
        <w:t xml:space="preserve"> Prekių viešojo pirkimo – pardavimo sutarties projektas</w:t>
      </w:r>
      <w:r w:rsidR="00883845">
        <w:rPr>
          <w:szCs w:val="24"/>
        </w:rPr>
        <w:t>;</w:t>
      </w:r>
    </w:p>
    <w:p w14:paraId="225533FC" w14:textId="3749434E" w:rsidR="00883845" w:rsidRDefault="00883845" w:rsidP="00883845">
      <w:pPr>
        <w:contextualSpacing/>
        <w:jc w:val="left"/>
        <w:rPr>
          <w:szCs w:val="24"/>
        </w:rPr>
      </w:pPr>
      <w:r>
        <w:rPr>
          <w:szCs w:val="24"/>
          <w:lang w:val="en-US"/>
        </w:rPr>
        <w:t xml:space="preserve">6. </w:t>
      </w:r>
      <w:r w:rsidRPr="00E61B4B">
        <w:rPr>
          <w:szCs w:val="24"/>
        </w:rPr>
        <w:t xml:space="preserve">Sutarties </w:t>
      </w:r>
      <w:proofErr w:type="spellStart"/>
      <w:r w:rsidRPr="00E61B4B">
        <w:rPr>
          <w:szCs w:val="24"/>
        </w:rPr>
        <w:t>salygų</w:t>
      </w:r>
      <w:proofErr w:type="spellEnd"/>
      <w:r w:rsidRPr="00E61B4B">
        <w:rPr>
          <w:szCs w:val="24"/>
        </w:rPr>
        <w:t xml:space="preserve"> įvykdymo garantijos forma</w:t>
      </w:r>
      <w:r w:rsidR="00E73842">
        <w:rPr>
          <w:szCs w:val="24"/>
        </w:rPr>
        <w:t>;</w:t>
      </w:r>
    </w:p>
    <w:p w14:paraId="1FA20A1D" w14:textId="5E9BB63F" w:rsidR="00883845" w:rsidRDefault="00E73842" w:rsidP="00F92FC1">
      <w:pPr>
        <w:contextualSpacing/>
        <w:jc w:val="left"/>
        <w:rPr>
          <w:szCs w:val="24"/>
        </w:rPr>
      </w:pPr>
      <w:r>
        <w:rPr>
          <w:szCs w:val="24"/>
        </w:rPr>
        <w:t xml:space="preserve">7. </w:t>
      </w:r>
      <w:r w:rsidR="0031517A" w:rsidRPr="0031517A">
        <w:rPr>
          <w:szCs w:val="24"/>
        </w:rPr>
        <w:t>Tiekėjo deklaracija dėl Tarybos reglamente (ES) 2022/576 nustatytų sąlygų nebuvimo</w:t>
      </w:r>
      <w:r w:rsidR="002B3AA6">
        <w:rPr>
          <w:szCs w:val="24"/>
        </w:rPr>
        <w:t>;</w:t>
      </w:r>
    </w:p>
    <w:p w14:paraId="5E078EF8" w14:textId="3E406F0C" w:rsidR="00D053A9" w:rsidRPr="00883845" w:rsidRDefault="00D053A9" w:rsidP="00F92FC1">
      <w:pPr>
        <w:contextualSpacing/>
        <w:jc w:val="left"/>
        <w:rPr>
          <w:szCs w:val="24"/>
          <w:lang w:val="en-US"/>
        </w:rPr>
      </w:pPr>
      <w:r>
        <w:rPr>
          <w:szCs w:val="24"/>
        </w:rPr>
        <w:t xml:space="preserve">8. </w:t>
      </w:r>
      <w:r w:rsidR="002B3AA6">
        <w:rPr>
          <w:szCs w:val="24"/>
        </w:rPr>
        <w:t xml:space="preserve">Tiekėjo deklaracija dėl </w:t>
      </w:r>
      <w:r w:rsidR="00ED1075">
        <w:rPr>
          <w:szCs w:val="24"/>
        </w:rPr>
        <w:t>P</w:t>
      </w:r>
      <w:r w:rsidR="002B3AA6">
        <w:rPr>
          <w:szCs w:val="24"/>
        </w:rPr>
        <w:t>irkimų įstatymo 58 str. 4ˡ dalies nuostatų.</w:t>
      </w:r>
    </w:p>
    <w:p w14:paraId="735CCF66" w14:textId="77777777" w:rsidR="000744ED" w:rsidRDefault="000744ED" w:rsidP="000744ED">
      <w:pPr>
        <w:contextualSpacing/>
        <w:jc w:val="left"/>
        <w:rPr>
          <w:szCs w:val="24"/>
        </w:rPr>
      </w:pPr>
    </w:p>
    <w:p w14:paraId="316EBB84" w14:textId="551D5C9F" w:rsidR="000744ED" w:rsidRPr="00766190" w:rsidRDefault="00F92FC1" w:rsidP="00EF4511">
      <w:pPr>
        <w:spacing w:after="200" w:line="276" w:lineRule="auto"/>
        <w:jc w:val="left"/>
        <w:rPr>
          <w:szCs w:val="24"/>
        </w:rPr>
      </w:pPr>
      <w:r>
        <w:rPr>
          <w:szCs w:val="24"/>
        </w:rPr>
        <w:br w:type="page"/>
      </w:r>
    </w:p>
    <w:p w14:paraId="001C9152" w14:textId="77777777" w:rsidR="000744ED" w:rsidRPr="00232756" w:rsidRDefault="000744ED" w:rsidP="00463E72">
      <w:pPr>
        <w:pStyle w:val="Antrat1"/>
        <w:ind w:hanging="4827"/>
        <w:jc w:val="center"/>
        <w:rPr>
          <w:b/>
        </w:rPr>
      </w:pPr>
      <w:bookmarkStart w:id="1" w:name="_Toc531937564"/>
      <w:r w:rsidRPr="00232756">
        <w:rPr>
          <w:b/>
        </w:rPr>
        <w:lastRenderedPageBreak/>
        <w:t>BENDROSIOS NUOSTATOS</w:t>
      </w:r>
      <w:bookmarkEnd w:id="1"/>
    </w:p>
    <w:p w14:paraId="62FFAC83" w14:textId="77777777" w:rsidR="000744ED" w:rsidRPr="00766190" w:rsidRDefault="000744ED" w:rsidP="000744ED">
      <w:pPr>
        <w:ind w:left="360"/>
        <w:contextualSpacing/>
        <w:jc w:val="left"/>
        <w:rPr>
          <w:szCs w:val="24"/>
        </w:rPr>
      </w:pPr>
    </w:p>
    <w:p w14:paraId="6862AC0D" w14:textId="30B727FD" w:rsidR="009137DF" w:rsidRPr="009137DF" w:rsidRDefault="000E5631">
      <w:pPr>
        <w:pStyle w:val="Pagrindinistekstas"/>
        <w:numPr>
          <w:ilvl w:val="1"/>
          <w:numId w:val="1"/>
        </w:numPr>
        <w:suppressAutoHyphens/>
        <w:ind w:left="0" w:firstLine="567"/>
        <w:contextualSpacing/>
        <w:rPr>
          <w:b/>
        </w:rPr>
      </w:pPr>
      <w:r w:rsidRPr="000E5631">
        <w:t xml:space="preserve">Uždaroji akcinė bendrovė „Kauno autobusai“ (toliau – Perkantysis subjektas)                                (juridinio asmens kodas 133154754), Raudondvario pl. 105, LT-47185 Kaunas, numato įsigyti </w:t>
      </w:r>
      <w:r w:rsidR="00F166C9" w:rsidRPr="00F166C9">
        <w:t>gamtin</w:t>
      </w:r>
      <w:r w:rsidR="00F166C9">
        <w:t>e</w:t>
      </w:r>
      <w:r w:rsidR="00F166C9" w:rsidRPr="00F166C9">
        <w:t>s duj</w:t>
      </w:r>
      <w:r w:rsidR="00F166C9">
        <w:t>a</w:t>
      </w:r>
      <w:r w:rsidR="00F166C9" w:rsidRPr="00F166C9">
        <w:t>s, sus</w:t>
      </w:r>
      <w:r w:rsidR="00792939">
        <w:t>lėgtas</w:t>
      </w:r>
      <w:r w:rsidR="00F166C9" w:rsidRPr="00F166C9">
        <w:t xml:space="preserve"> iki 200 BAR slėgio, tiekiam</w:t>
      </w:r>
      <w:r w:rsidR="00F166C9">
        <w:t>a</w:t>
      </w:r>
      <w:r w:rsidR="00F166C9" w:rsidRPr="00F166C9">
        <w:t>s per  gamtinių dujų technologinių stacionarų ar mobilų įrengimų kompleksą (su užpildymo įranga), pritaikytą autobusų dujų balionų rezervuarų pildymui</w:t>
      </w:r>
      <w:r w:rsidR="00F166C9">
        <w:t>.</w:t>
      </w:r>
    </w:p>
    <w:p w14:paraId="6A25D470" w14:textId="77777777" w:rsidR="009137DF" w:rsidRPr="009137DF" w:rsidRDefault="009137DF">
      <w:pPr>
        <w:pStyle w:val="Pagrindinistekstas"/>
        <w:numPr>
          <w:ilvl w:val="1"/>
          <w:numId w:val="1"/>
        </w:numPr>
        <w:suppressAutoHyphens/>
        <w:ind w:left="0" w:firstLine="567"/>
        <w:contextualSpacing/>
        <w:rPr>
          <w:b/>
        </w:rPr>
      </w:pPr>
      <w:r>
        <w:t>Perkantysis subjektas yra pridėtinės vertės mokesčio (toliau – PVM) mokėtojas.</w:t>
      </w:r>
    </w:p>
    <w:p w14:paraId="654BB728" w14:textId="7192E093" w:rsidR="009137DF" w:rsidRPr="00882E2E" w:rsidRDefault="009137DF">
      <w:pPr>
        <w:pStyle w:val="Pagrindinistekstas"/>
        <w:numPr>
          <w:ilvl w:val="1"/>
          <w:numId w:val="1"/>
        </w:numPr>
        <w:suppressAutoHyphens/>
        <w:ind w:left="0" w:firstLine="567"/>
        <w:contextualSpacing/>
        <w:rPr>
          <w:b/>
        </w:rPr>
      </w:pPr>
      <w:r>
        <w:t xml:space="preserve">Šiose konkurso sąlygose vartojamos sąvokos atitinka Lietuvos Respublikos pirkimų, atliekamų vandentvarkos, energetikos, transporto ar pašto paslaugų srities perkančiųjų subjektų įstatyme (toliau – Pirkimų įstatymas) apibrėžtas sąvokas. Taip pat </w:t>
      </w:r>
      <w:proofErr w:type="spellStart"/>
      <w:r>
        <w:t>mutatis</w:t>
      </w:r>
      <w:proofErr w:type="spellEnd"/>
      <w:r>
        <w:t xml:space="preserve"> </w:t>
      </w:r>
      <w:proofErr w:type="spellStart"/>
      <w:r>
        <w:t>mutandis</w:t>
      </w:r>
      <w:proofErr w:type="spellEnd"/>
      <w:r>
        <w:t xml:space="preserve"> taikomos Lietuvos Respublikos Viešųjų pirkimų įstatymo (toliau – Viešųjų pirkimų įstatymas) nuostatos.</w:t>
      </w:r>
    </w:p>
    <w:p w14:paraId="2ABE52B4" w14:textId="3365DD4B" w:rsidR="00882E2E" w:rsidRPr="00882E2E" w:rsidRDefault="00882E2E">
      <w:pPr>
        <w:pStyle w:val="Pagrindinistekstas"/>
        <w:numPr>
          <w:ilvl w:val="1"/>
          <w:numId w:val="1"/>
        </w:numPr>
        <w:suppressAutoHyphens/>
        <w:ind w:left="0" w:firstLine="567"/>
        <w:contextualSpacing/>
        <w:rPr>
          <w:bCs/>
        </w:rPr>
      </w:pPr>
      <w:r w:rsidRPr="00882E2E">
        <w:rPr>
          <w:bCs/>
        </w:rPr>
        <w:t>Pirkimas vykdomas vadovaujantis</w:t>
      </w:r>
      <w:r>
        <w:rPr>
          <w:bCs/>
        </w:rPr>
        <w:t xml:space="preserve"> Pirkimų įstatymų</w:t>
      </w:r>
      <w:r w:rsidRPr="00882E2E">
        <w:rPr>
          <w:bCs/>
        </w:rPr>
        <w:t>, Lietuvos Respublikos civiliniu kodeksu, kitais pirkimus reglamentuojančiais teisės aktais bei šiomis konkurso sąlygomis.</w:t>
      </w:r>
    </w:p>
    <w:p w14:paraId="1D3A45E4" w14:textId="463588C8" w:rsidR="009137DF" w:rsidRPr="009137DF" w:rsidRDefault="009137DF">
      <w:pPr>
        <w:pStyle w:val="Pagrindinistekstas"/>
        <w:numPr>
          <w:ilvl w:val="1"/>
          <w:numId w:val="1"/>
        </w:numPr>
        <w:suppressAutoHyphens/>
        <w:ind w:left="0" w:firstLine="567"/>
        <w:contextualSpacing/>
        <w:rPr>
          <w:b/>
        </w:rPr>
      </w:pPr>
      <w:r>
        <w:t xml:space="preserve">Perkančiojo subjekto ir tiekėjų bendravimas ir keitimasis informacija, atliekant šį pirkimą, vyksta naudojantis tik Centrinės viešųjų pirkimų informacinės sistemos priemonėmis                     (toliau – CVP IS) </w:t>
      </w:r>
      <w:r w:rsidRPr="00792939">
        <w:t>(</w:t>
      </w:r>
      <w:r w:rsidR="00E91AC5" w:rsidRPr="00792939">
        <w:rPr>
          <w:rStyle w:val="Hipersaitas"/>
          <w:b/>
          <w:bCs/>
        </w:rPr>
        <w:t>https://viesiejipirkimai.lt</w:t>
      </w:r>
      <w:r w:rsidRPr="00792939">
        <w:t>).</w:t>
      </w:r>
      <w:r>
        <w:t xml:space="preserve"> Šiame punkte nustatytų reikalavimų gali būti nesilaikoma tik išimtinais Pirkimų įstatyme nurodytais atvejais.</w:t>
      </w:r>
    </w:p>
    <w:p w14:paraId="059F5D57" w14:textId="065C45CD" w:rsidR="009137DF" w:rsidRPr="009137DF" w:rsidRDefault="009137DF">
      <w:pPr>
        <w:pStyle w:val="Pagrindinistekstas"/>
        <w:numPr>
          <w:ilvl w:val="1"/>
          <w:numId w:val="1"/>
        </w:numPr>
        <w:suppressAutoHyphens/>
        <w:ind w:left="0" w:firstLine="567"/>
        <w:contextualSpacing/>
        <w:rPr>
          <w:b/>
        </w:rPr>
      </w:pPr>
      <w:r>
        <w:t>Išankstinis skelbimas apie pirkimą nebuvo paskelbtas. Skelbimas apie pirkimą paskelbtas Centrinėje viešųjų pirkimų informacinėje sistemoje (toliau – CVP IS) adresu (</w:t>
      </w:r>
      <w:hyperlink r:id="rId11" w:history="1">
        <w:r w:rsidRPr="00EF78C4">
          <w:rPr>
            <w:rStyle w:val="Hipersaitas"/>
          </w:rPr>
          <w:t>https://cvpp.eviesiejipirkimai.lt/</w:t>
        </w:r>
      </w:hyperlink>
      <w:r>
        <w:t xml:space="preserve">)  ir Europos Sąjungos oficialiajame leidinyje. Pirkimo dokumentai, jų paaiškinimai, patikslinimai skelbiami CVP </w:t>
      </w:r>
      <w:r w:rsidRPr="00792939">
        <w:t>IS (</w:t>
      </w:r>
      <w:r w:rsidR="00062BE2" w:rsidRPr="00792939">
        <w:rPr>
          <w:b/>
          <w:bCs/>
        </w:rPr>
        <w:t>https://pirkimai.eviesiejipirkimai.lt ir https://viesiejipirkimai.lt</w:t>
      </w:r>
      <w:r w:rsidRPr="00792939">
        <w:t>)</w:t>
      </w:r>
      <w:r w:rsidR="00792939">
        <w:t>.</w:t>
      </w:r>
    </w:p>
    <w:p w14:paraId="07C9D017" w14:textId="0A86D89E" w:rsidR="009137DF" w:rsidRPr="009137DF" w:rsidRDefault="009137DF">
      <w:pPr>
        <w:pStyle w:val="Pagrindinistekstas"/>
        <w:numPr>
          <w:ilvl w:val="1"/>
          <w:numId w:val="1"/>
        </w:numPr>
        <w:suppressAutoHyphens/>
        <w:ind w:left="0" w:firstLine="567"/>
        <w:contextualSpacing/>
        <w:rPr>
          <w:b/>
        </w:rPr>
      </w:pPr>
      <w:r>
        <w:t>Šis pirkimas nėra rezervuotas pagal</w:t>
      </w:r>
      <w:r w:rsidR="00792939">
        <w:t xml:space="preserve"> </w:t>
      </w:r>
      <w:r>
        <w:t>Pirkimų įstatymo 35 ir 36 straipsnių nuostatas.</w:t>
      </w:r>
    </w:p>
    <w:p w14:paraId="45E04E62" w14:textId="77777777" w:rsidR="009137DF" w:rsidRPr="00182DF9" w:rsidRDefault="009137DF">
      <w:pPr>
        <w:pStyle w:val="Pagrindinistekstas"/>
        <w:numPr>
          <w:ilvl w:val="1"/>
          <w:numId w:val="1"/>
        </w:numPr>
        <w:suppressAutoHyphens/>
        <w:ind w:left="0" w:firstLine="567"/>
        <w:contextualSpacing/>
        <w:rPr>
          <w:b/>
        </w:rPr>
      </w:pPr>
      <w:r>
        <w:t xml:space="preserve">Šiame pirkime perkantysis subjektas nenumato skelbti savanoriško </w:t>
      </w:r>
      <w:proofErr w:type="spellStart"/>
      <w:r>
        <w:t>ex</w:t>
      </w:r>
      <w:proofErr w:type="spellEnd"/>
      <w:r>
        <w:t xml:space="preserve"> ante skaidrumo skelbimo.</w:t>
      </w:r>
    </w:p>
    <w:p w14:paraId="238E1EF2" w14:textId="17533BB2" w:rsidR="00182DF9" w:rsidRPr="009137DF" w:rsidRDefault="00182DF9">
      <w:pPr>
        <w:pStyle w:val="Pagrindinistekstas"/>
        <w:numPr>
          <w:ilvl w:val="1"/>
          <w:numId w:val="1"/>
        </w:numPr>
        <w:suppressAutoHyphens/>
        <w:ind w:left="0" w:firstLine="567"/>
        <w:contextualSpacing/>
        <w:rPr>
          <w:b/>
        </w:rPr>
      </w:pPr>
      <w:r>
        <w:t>Šis pirkimas nevykdomas per CPO LT elektroninį katalogą, nes jame nėra galimybės įsigyti Perkančiajam subjektui reikalingo pirkimo objekto – suslėgtų iki 200 bar slėgio gamtinių dujų</w:t>
      </w:r>
      <w:r w:rsidR="0088462D">
        <w:t xml:space="preserve"> (</w:t>
      </w:r>
      <w:r w:rsidR="00C455CA">
        <w:t xml:space="preserve">informacijos </w:t>
      </w:r>
      <w:r w:rsidR="0088462D">
        <w:t>patikrinimo data: 2026-07-17).</w:t>
      </w:r>
      <w:r>
        <w:t xml:space="preserve">      </w:t>
      </w:r>
    </w:p>
    <w:p w14:paraId="2A43D1F9" w14:textId="77777777" w:rsidR="009137DF" w:rsidRPr="009137DF" w:rsidRDefault="009137DF">
      <w:pPr>
        <w:pStyle w:val="Pagrindinistekstas"/>
        <w:numPr>
          <w:ilvl w:val="1"/>
          <w:numId w:val="1"/>
        </w:numPr>
        <w:suppressAutoHyphens/>
        <w:ind w:left="0" w:firstLine="567"/>
        <w:contextualSpacing/>
        <w:rPr>
          <w:b/>
        </w:rPr>
      </w:pPr>
      <w:r>
        <w:t>Į šio pirkimo komisijos posėdžius perkantysis subjektas nenumato kviesti dalyvauti stebėtojų.</w:t>
      </w:r>
    </w:p>
    <w:p w14:paraId="25AD1D69" w14:textId="0C9EE14A" w:rsidR="00364782" w:rsidRPr="00364782" w:rsidRDefault="00364782">
      <w:pPr>
        <w:pStyle w:val="Pagrindinistekstas"/>
        <w:numPr>
          <w:ilvl w:val="1"/>
          <w:numId w:val="1"/>
        </w:numPr>
        <w:suppressAutoHyphens/>
        <w:ind w:left="0" w:firstLine="567"/>
        <w:contextualSpacing/>
        <w:rPr>
          <w:b/>
        </w:rPr>
      </w:pPr>
      <w:bookmarkStart w:id="2" w:name="_Hlk183692062"/>
      <w:r w:rsidRPr="00364782">
        <w:t xml:space="preserve">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r w:rsidRPr="00340158">
        <w:t>(</w:t>
      </w:r>
      <w:r w:rsidR="00E91AC5" w:rsidRPr="00340158">
        <w:rPr>
          <w:b/>
          <w:bCs/>
          <w:color w:val="0000FF"/>
          <w:u w:val="single"/>
        </w:rPr>
        <w:t>https://viesiejipirkimai.lt</w:t>
      </w:r>
      <w:r w:rsidRPr="00340158">
        <w:t>).</w:t>
      </w:r>
      <w:r w:rsidRPr="00364782">
        <w:t>   Šių reikalavimų gali būti nesilaikoma tik išimtiniais šiose sąlygose nurodytais atvejais.</w:t>
      </w:r>
      <w:bookmarkEnd w:id="2"/>
      <w:r>
        <w:t xml:space="preserve"> </w:t>
      </w:r>
    </w:p>
    <w:p w14:paraId="4B447A00" w14:textId="7EBD3209" w:rsidR="00CD25E2" w:rsidRPr="00CD65CA" w:rsidRDefault="009137DF">
      <w:pPr>
        <w:pStyle w:val="Pagrindinistekstas"/>
        <w:numPr>
          <w:ilvl w:val="1"/>
          <w:numId w:val="1"/>
        </w:numPr>
        <w:suppressAutoHyphens/>
        <w:ind w:left="0" w:firstLine="567"/>
        <w:contextualSpacing/>
        <w:rPr>
          <w:b/>
        </w:rPr>
      </w:pPr>
      <w:r>
        <w:t>Tiesioginį ryšį su tiekėjais įgalioti palaikyti: perkančiojo subjekto įgaliotas kontaktinis asmuo</w:t>
      </w:r>
      <w:r w:rsidR="00840FB3">
        <w:t xml:space="preserve"> </w:t>
      </w:r>
      <w:r>
        <w:t>–</w:t>
      </w:r>
      <w:r w:rsidR="00840FB3">
        <w:t xml:space="preserve"> </w:t>
      </w:r>
      <w:r>
        <w:t>UAB „Kauno autobusai“</w:t>
      </w:r>
      <w:r w:rsidR="00CD65CA">
        <w:t xml:space="preserve"> </w:t>
      </w:r>
      <w:r>
        <w:t xml:space="preserve">Viešųjų pirkimų skyriaus viešųjų pirkimų specialistė </w:t>
      </w:r>
      <w:r w:rsidR="00E96BA8">
        <w:t>Džiuljeta Medžiaušienė</w:t>
      </w:r>
      <w:r w:rsidR="00CD25E2">
        <w:t xml:space="preserve">, </w:t>
      </w:r>
      <w:r w:rsidR="00CD25E2" w:rsidRPr="00CD65CA">
        <w:rPr>
          <w:sz w:val="22"/>
          <w:szCs w:val="22"/>
        </w:rPr>
        <w:t>+370</w:t>
      </w:r>
      <w:r w:rsidR="00D60F11">
        <w:rPr>
          <w:sz w:val="22"/>
          <w:szCs w:val="22"/>
        </w:rPr>
        <w:t> 621 53550</w:t>
      </w:r>
      <w:r w:rsidR="00CD25E2" w:rsidRPr="00CD65CA">
        <w:rPr>
          <w:sz w:val="22"/>
          <w:szCs w:val="22"/>
        </w:rPr>
        <w:t xml:space="preserve">, </w:t>
      </w:r>
      <w:hyperlink r:id="rId12" w:history="1">
        <w:r w:rsidR="00E96BA8" w:rsidRPr="007377CA">
          <w:rPr>
            <w:rStyle w:val="Hipersaitas"/>
            <w:szCs w:val="24"/>
          </w:rPr>
          <w:t>dziuljeta.medziausiene</w:t>
        </w:r>
        <w:r w:rsidR="00E96BA8" w:rsidRPr="007377CA">
          <w:rPr>
            <w:rStyle w:val="Hipersaitas"/>
            <w:szCs w:val="24"/>
            <w:lang w:val="en-US"/>
          </w:rPr>
          <w:t>@kaunoautobusai.lt</w:t>
        </w:r>
      </w:hyperlink>
      <w:r w:rsidR="00CD25E2" w:rsidRPr="00CD65CA">
        <w:rPr>
          <w:szCs w:val="24"/>
        </w:rPr>
        <w:t>.</w:t>
      </w:r>
      <w:r w:rsidR="00E96BA8">
        <w:rPr>
          <w:szCs w:val="24"/>
        </w:rPr>
        <w:t xml:space="preserve"> </w:t>
      </w:r>
      <w:r w:rsidR="00CD25E2" w:rsidRPr="00CD65CA">
        <w:rPr>
          <w:szCs w:val="24"/>
        </w:rPr>
        <w:t xml:space="preserve"> </w:t>
      </w:r>
    </w:p>
    <w:p w14:paraId="009B76BF" w14:textId="3501218C" w:rsidR="005A2252" w:rsidRPr="00232756" w:rsidRDefault="009137DF" w:rsidP="006E7232">
      <w:pPr>
        <w:pStyle w:val="Pagrindinistekstas"/>
        <w:suppressAutoHyphens/>
        <w:contextualSpacing/>
        <w:rPr>
          <w:szCs w:val="24"/>
        </w:rPr>
      </w:pPr>
      <w:r>
        <w:t xml:space="preserve">                                      </w:t>
      </w:r>
    </w:p>
    <w:p w14:paraId="672731E9" w14:textId="77777777" w:rsidR="000744ED" w:rsidRPr="00232756" w:rsidRDefault="000744ED" w:rsidP="00463E72">
      <w:pPr>
        <w:pStyle w:val="Antrat1"/>
        <w:ind w:left="0" w:firstLine="0"/>
        <w:jc w:val="center"/>
        <w:rPr>
          <w:b/>
        </w:rPr>
      </w:pPr>
      <w:bookmarkStart w:id="3" w:name="_Toc531937565"/>
      <w:r w:rsidRPr="00232756">
        <w:rPr>
          <w:b/>
        </w:rPr>
        <w:t>PIRKIMO OBJEKTAS</w:t>
      </w:r>
      <w:bookmarkEnd w:id="3"/>
    </w:p>
    <w:p w14:paraId="65B2AC85" w14:textId="77777777" w:rsidR="000744ED" w:rsidRPr="00766190" w:rsidRDefault="000744ED" w:rsidP="000744ED">
      <w:pPr>
        <w:ind w:left="360"/>
        <w:contextualSpacing/>
        <w:jc w:val="left"/>
        <w:rPr>
          <w:szCs w:val="24"/>
        </w:rPr>
      </w:pPr>
    </w:p>
    <w:p w14:paraId="1291468E" w14:textId="77777777" w:rsidR="004D6C4C" w:rsidRPr="004D6C4C" w:rsidRDefault="004D6C4C">
      <w:pPr>
        <w:pStyle w:val="Sraopastraipa"/>
        <w:numPr>
          <w:ilvl w:val="0"/>
          <w:numId w:val="5"/>
        </w:numPr>
        <w:suppressAutoHyphens/>
        <w:jc w:val="left"/>
        <w:rPr>
          <w:vanish/>
          <w:szCs w:val="24"/>
        </w:rPr>
      </w:pPr>
    </w:p>
    <w:p w14:paraId="6A4C8010" w14:textId="77777777" w:rsidR="004D6C4C" w:rsidRPr="004D6C4C" w:rsidRDefault="004D6C4C">
      <w:pPr>
        <w:pStyle w:val="Sraopastraipa"/>
        <w:numPr>
          <w:ilvl w:val="0"/>
          <w:numId w:val="5"/>
        </w:numPr>
        <w:suppressAutoHyphens/>
        <w:jc w:val="left"/>
        <w:rPr>
          <w:vanish/>
          <w:szCs w:val="24"/>
        </w:rPr>
      </w:pPr>
    </w:p>
    <w:p w14:paraId="1C823F98" w14:textId="43A07BA0" w:rsidR="00B227E2" w:rsidRDefault="00C0781E">
      <w:pPr>
        <w:pStyle w:val="Pagrindinistekstas"/>
        <w:numPr>
          <w:ilvl w:val="1"/>
          <w:numId w:val="5"/>
        </w:numPr>
        <w:suppressAutoHyphens/>
        <w:ind w:left="0" w:firstLine="567"/>
        <w:contextualSpacing/>
        <w:rPr>
          <w:szCs w:val="24"/>
        </w:rPr>
      </w:pPr>
      <w:r>
        <w:rPr>
          <w:szCs w:val="24"/>
        </w:rPr>
        <w:t xml:space="preserve">Pirkimo objektas </w:t>
      </w:r>
      <w:r w:rsidR="009137DF">
        <w:rPr>
          <w:szCs w:val="24"/>
        </w:rPr>
        <w:t>–</w:t>
      </w:r>
      <w:r w:rsidR="00121F73" w:rsidRPr="00741B95">
        <w:rPr>
          <w:szCs w:val="24"/>
        </w:rPr>
        <w:t xml:space="preserve"> </w:t>
      </w:r>
      <w:r w:rsidR="006013FB" w:rsidRPr="004E5717">
        <w:rPr>
          <w:b/>
          <w:i/>
          <w:iCs/>
          <w:color w:val="000000"/>
        </w:rPr>
        <w:t>gamtinės dujos, sus</w:t>
      </w:r>
      <w:r w:rsidR="000765E9">
        <w:rPr>
          <w:b/>
          <w:i/>
          <w:iCs/>
          <w:color w:val="000000"/>
        </w:rPr>
        <w:t>lėgtos</w:t>
      </w:r>
      <w:r w:rsidR="006013FB" w:rsidRPr="004E5717">
        <w:rPr>
          <w:b/>
          <w:i/>
          <w:iCs/>
          <w:color w:val="000000"/>
        </w:rPr>
        <w:t xml:space="preserve"> iki 2</w:t>
      </w:r>
      <w:r w:rsidR="00E84DFC" w:rsidRPr="004E5717">
        <w:rPr>
          <w:b/>
          <w:i/>
          <w:iCs/>
          <w:color w:val="000000"/>
        </w:rPr>
        <w:t>0</w:t>
      </w:r>
      <w:r w:rsidR="006013FB" w:rsidRPr="004E5717">
        <w:rPr>
          <w:b/>
          <w:i/>
          <w:iCs/>
          <w:color w:val="000000"/>
        </w:rPr>
        <w:t>0 BAR slėgio</w:t>
      </w:r>
      <w:r w:rsidR="006013FB" w:rsidRPr="006013FB">
        <w:rPr>
          <w:bCs/>
          <w:color w:val="000000"/>
        </w:rPr>
        <w:t>, tiekiamos per gamtinių dujų technologinių įrengimų kompleksą (su užpildymo įranga), pritaikytą autobusų dujų balionų rezervuarų pildymui (toliau – Prekės).</w:t>
      </w:r>
    </w:p>
    <w:p w14:paraId="7F85D056" w14:textId="126091D9" w:rsidR="00B227E2" w:rsidRPr="00D92274" w:rsidRDefault="00132B69">
      <w:pPr>
        <w:pStyle w:val="Pagrindinistekstas"/>
        <w:numPr>
          <w:ilvl w:val="1"/>
          <w:numId w:val="5"/>
        </w:numPr>
        <w:suppressAutoHyphens/>
        <w:ind w:left="0" w:firstLine="567"/>
        <w:contextualSpacing/>
        <w:rPr>
          <w:szCs w:val="24"/>
        </w:rPr>
      </w:pPr>
      <w:r w:rsidRPr="00B227E2">
        <w:rPr>
          <w:szCs w:val="24"/>
        </w:rPr>
        <w:t xml:space="preserve">Perkamų </w:t>
      </w:r>
      <w:r w:rsidR="006A3260" w:rsidRPr="00B227E2">
        <w:rPr>
          <w:szCs w:val="24"/>
        </w:rPr>
        <w:t>p</w:t>
      </w:r>
      <w:r w:rsidR="00F92FC1" w:rsidRPr="00B227E2">
        <w:rPr>
          <w:szCs w:val="24"/>
        </w:rPr>
        <w:t>rekių</w:t>
      </w:r>
      <w:r w:rsidRPr="00B227E2">
        <w:rPr>
          <w:szCs w:val="24"/>
        </w:rPr>
        <w:t xml:space="preserve"> pagrindinis BVPŽ kodas –</w:t>
      </w:r>
      <w:r w:rsidR="006013FB">
        <w:rPr>
          <w:szCs w:val="24"/>
        </w:rPr>
        <w:t xml:space="preserve"> </w:t>
      </w:r>
      <w:r w:rsidR="006013FB" w:rsidRPr="006013FB">
        <w:rPr>
          <w:szCs w:val="24"/>
        </w:rPr>
        <w:t>09123000-7  „</w:t>
      </w:r>
      <w:r w:rsidR="006013FB" w:rsidRPr="00D92274">
        <w:rPr>
          <w:szCs w:val="24"/>
        </w:rPr>
        <w:t>Gamtinės dujos“.</w:t>
      </w:r>
      <w:r w:rsidR="00D92274" w:rsidRPr="00D92274">
        <w:rPr>
          <w:szCs w:val="24"/>
        </w:rPr>
        <w:t xml:space="preserve"> Papildomas pirkimo objekto kodas pagal BVPŽ –  65200000-5 „Dujų paskirstymo ir susijusios paslaugos“.</w:t>
      </w:r>
    </w:p>
    <w:p w14:paraId="358A16EE" w14:textId="77777777" w:rsidR="00583789" w:rsidRDefault="00B227E2">
      <w:pPr>
        <w:pStyle w:val="Pagrindinistekstas"/>
        <w:numPr>
          <w:ilvl w:val="1"/>
          <w:numId w:val="5"/>
        </w:numPr>
        <w:suppressAutoHyphens/>
        <w:ind w:left="0" w:firstLine="567"/>
        <w:contextualSpacing/>
        <w:rPr>
          <w:szCs w:val="24"/>
        </w:rPr>
      </w:pPr>
      <w:r>
        <w:t>Perkamų Prekių savybės</w:t>
      </w:r>
      <w:r w:rsidR="006013FB">
        <w:t xml:space="preserve"> </w:t>
      </w:r>
      <w:r>
        <w:t>ir reikalavimai apibūdinti šių pirkimo sąlygų 1 priede „Techninė specifikacija“ (toliau – Specifikacija)</w:t>
      </w:r>
      <w:r w:rsidR="00583789">
        <w:t xml:space="preserve"> ir </w:t>
      </w:r>
      <w:r w:rsidR="00583789" w:rsidRPr="00610ECA">
        <w:rPr>
          <w:szCs w:val="24"/>
        </w:rPr>
        <w:t>5 priede</w:t>
      </w:r>
      <w:r w:rsidR="00583789">
        <w:rPr>
          <w:szCs w:val="24"/>
        </w:rPr>
        <w:t xml:space="preserve"> „Prekių viešojo pirkimo – pardavimo sutarties projektas“.</w:t>
      </w:r>
    </w:p>
    <w:p w14:paraId="037A7D26" w14:textId="77777777" w:rsidR="00583789" w:rsidRDefault="00583789">
      <w:pPr>
        <w:pStyle w:val="Pagrindinistekstas"/>
        <w:numPr>
          <w:ilvl w:val="1"/>
          <w:numId w:val="5"/>
        </w:numPr>
        <w:suppressAutoHyphens/>
        <w:ind w:left="0" w:firstLine="567"/>
        <w:contextualSpacing/>
        <w:rPr>
          <w:szCs w:val="24"/>
        </w:rPr>
      </w:pPr>
      <w:r w:rsidRPr="00583789">
        <w:rPr>
          <w:szCs w:val="24"/>
        </w:rPr>
        <w:lastRenderedPageBreak/>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w:t>
      </w:r>
    </w:p>
    <w:p w14:paraId="05896D0F" w14:textId="77777777" w:rsidR="007C132C" w:rsidRPr="00693EE6" w:rsidRDefault="007C132C">
      <w:pPr>
        <w:pStyle w:val="Sraopastraipa"/>
        <w:numPr>
          <w:ilvl w:val="1"/>
          <w:numId w:val="5"/>
        </w:numPr>
        <w:ind w:left="1134" w:hanging="567"/>
        <w:rPr>
          <w:sz w:val="22"/>
          <w:szCs w:val="22"/>
        </w:rPr>
      </w:pPr>
      <w:r w:rsidRPr="00693EE6">
        <w:rPr>
          <w:bCs/>
          <w:spacing w:val="2"/>
          <w:sz w:val="22"/>
          <w:szCs w:val="22"/>
          <w:shd w:val="clear" w:color="auto" w:fill="FFFFFF"/>
        </w:rPr>
        <w:t xml:space="preserve">Pirkimas laikomas </w:t>
      </w:r>
      <w:r w:rsidRPr="00693EE6">
        <w:rPr>
          <w:b/>
          <w:color w:val="00B050"/>
          <w:spacing w:val="2"/>
          <w:sz w:val="22"/>
          <w:szCs w:val="22"/>
          <w:shd w:val="clear" w:color="auto" w:fill="FFFFFF"/>
        </w:rPr>
        <w:t>žaliuoju pirkimu</w:t>
      </w:r>
      <w:r w:rsidRPr="00693EE6">
        <w:rPr>
          <w:bCs/>
          <w:spacing w:val="2"/>
          <w:sz w:val="22"/>
          <w:szCs w:val="22"/>
          <w:shd w:val="clear" w:color="auto" w:fill="FFFFFF"/>
        </w:rPr>
        <w:t>, nes</w:t>
      </w:r>
      <w:r w:rsidRPr="00693EE6">
        <w:rPr>
          <w:rFonts w:eastAsia="Arial"/>
          <w:sz w:val="22"/>
          <w:szCs w:val="22"/>
        </w:rPr>
        <w:t>:</w:t>
      </w:r>
    </w:p>
    <w:p w14:paraId="37DBC7B6" w14:textId="117705F4" w:rsidR="007C132C" w:rsidRPr="007C132C" w:rsidRDefault="007C132C">
      <w:pPr>
        <w:pStyle w:val="Sraopastraipa"/>
        <w:numPr>
          <w:ilvl w:val="2"/>
          <w:numId w:val="5"/>
        </w:numPr>
        <w:ind w:left="0" w:firstLine="567"/>
        <w:rPr>
          <w:szCs w:val="24"/>
        </w:rPr>
      </w:pPr>
      <w:bookmarkStart w:id="4" w:name="_Hlk180660205"/>
      <w:r w:rsidRPr="007C132C">
        <w:rPr>
          <w:szCs w:val="24"/>
          <w:shd w:val="clear" w:color="auto" w:fill="FFFFFF"/>
          <w:lang w:eastAsia="ar-SA"/>
        </w:rPr>
        <w:t xml:space="preserve">Pirkimas vykdomas, </w:t>
      </w:r>
      <w:bookmarkStart w:id="5" w:name="_Hlk159414608"/>
      <w:bookmarkStart w:id="6" w:name="_Hlk164069828"/>
      <w:r w:rsidRPr="007C132C">
        <w:rPr>
          <w:szCs w:val="24"/>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7C132C">
        <w:rPr>
          <w:szCs w:val="24"/>
        </w:rPr>
        <w:t xml:space="preserve"> </w:t>
      </w:r>
      <w:r w:rsidRPr="007C132C">
        <w:rPr>
          <w:szCs w:val="24"/>
          <w:shd w:val="clear" w:color="auto" w:fill="FFFFFF"/>
          <w:lang w:eastAsia="ar-SA"/>
        </w:rPr>
        <w:t>(toliau – Tvarkos aprašas</w:t>
      </w:r>
      <w:bookmarkEnd w:id="5"/>
      <w:bookmarkEnd w:id="6"/>
      <w:r w:rsidRPr="007C132C">
        <w:rPr>
          <w:szCs w:val="24"/>
          <w:shd w:val="clear" w:color="auto" w:fill="FFFFFF"/>
          <w:lang w:eastAsia="ar-SA"/>
        </w:rPr>
        <w:t xml:space="preserve">) </w:t>
      </w:r>
      <w:r w:rsidRPr="007C132C">
        <w:rPr>
          <w:rFonts w:eastAsia="Arial"/>
          <w:szCs w:val="24"/>
        </w:rPr>
        <w:t>vadovaujantis Tvarkos aprašo</w:t>
      </w:r>
      <w:r w:rsidRPr="007C132C">
        <w:rPr>
          <w:szCs w:val="24"/>
          <w:shd w:val="clear" w:color="auto" w:fill="FFFFFF"/>
          <w:lang w:eastAsia="ar-SA"/>
        </w:rPr>
        <w:t xml:space="preserve"> 4.4.4.1. papunkčiu, pirkimo sutartyje nustatomos sąlygos, kad vykdant pirkimo sutartį tiekėjas turi laikytis šių aplinkosaugos reikalavimų, </w:t>
      </w:r>
      <w:proofErr w:type="spellStart"/>
      <w:r w:rsidRPr="007C132C">
        <w:rPr>
          <w:szCs w:val="24"/>
          <w:shd w:val="clear" w:color="auto" w:fill="FFFFFF"/>
          <w:lang w:eastAsia="ar-SA"/>
        </w:rPr>
        <w:t>t.y</w:t>
      </w:r>
      <w:proofErr w:type="spellEnd"/>
      <w:r w:rsidRPr="007C132C">
        <w:rPr>
          <w:szCs w:val="24"/>
          <w:shd w:val="clear" w:color="auto" w:fill="FFFFFF"/>
          <w:lang w:eastAsia="ar-SA"/>
        </w:rPr>
        <w:t xml:space="preserve">. </w:t>
      </w:r>
      <w:r w:rsidRPr="007C132C">
        <w:rPr>
          <w:szCs w:val="24"/>
        </w:rPr>
        <w:t xml:space="preserve">siekti mažinti popieriaus sunaudojimą, atsisakyti nebūtino dokumentų kopijavimo ir spausdinimo, rengiama dokumentacija, kiek tai įmanoma, Perkančiajam </w:t>
      </w:r>
      <w:proofErr w:type="spellStart"/>
      <w:r w:rsidRPr="007C132C">
        <w:rPr>
          <w:szCs w:val="24"/>
        </w:rPr>
        <w:t>subjekui</w:t>
      </w:r>
      <w:proofErr w:type="spellEnd"/>
      <w:r w:rsidRPr="007C132C">
        <w:rPr>
          <w:szCs w:val="24"/>
        </w:rPr>
        <w:t xml:space="preserve"> turi būti pateikta elektroniniu formatu, o dokumentacija, kuri turi būti pasirašoma, pasirašoma elektroniniu parašu. Esant būtinybei spausdinti, naudojamas perdirbtas popierius, kuris atitinka žaliojo pirkimo reikalavimus, patvirtintus </w:t>
      </w:r>
      <w:r w:rsidRPr="007C132C">
        <w:rPr>
          <w:szCs w:val="24"/>
          <w:shd w:val="clear" w:color="auto" w:fill="FFFFFF"/>
          <w:lang w:eastAsia="ar-SA"/>
        </w:rPr>
        <w:t>Tvarkos aprašo 2 priedo 1 skyriuje „Popierius ir jo gaminiai“ išdėstytus minimalius aplinkos apsaugos kriterijus</w:t>
      </w:r>
      <w:r w:rsidRPr="007C132C">
        <w:rPr>
          <w:rFonts w:eastAsia="Calibri"/>
          <w:szCs w:val="24"/>
        </w:rPr>
        <w:t>.</w:t>
      </w:r>
    </w:p>
    <w:p w14:paraId="516AB656" w14:textId="59276100" w:rsidR="00583789" w:rsidRPr="007C132C" w:rsidRDefault="0088054D">
      <w:pPr>
        <w:pStyle w:val="Sraopastraipa"/>
        <w:numPr>
          <w:ilvl w:val="2"/>
          <w:numId w:val="5"/>
        </w:numPr>
        <w:ind w:left="0" w:firstLine="567"/>
        <w:rPr>
          <w:szCs w:val="24"/>
        </w:rPr>
      </w:pPr>
      <w:r w:rsidRPr="007C132C">
        <w:rPr>
          <w:rFonts w:eastAsia="Arial"/>
          <w:szCs w:val="24"/>
        </w:rPr>
        <w:t>vadovaujantis Tvarkos aprašo</w:t>
      </w:r>
      <w:r w:rsidRPr="007C132C">
        <w:rPr>
          <w:szCs w:val="24"/>
          <w:shd w:val="clear" w:color="auto" w:fill="FFFFFF"/>
          <w:lang w:eastAsia="ar-SA"/>
        </w:rPr>
        <w:t xml:space="preserve"> 4.</w:t>
      </w:r>
      <w:r>
        <w:rPr>
          <w:szCs w:val="24"/>
          <w:shd w:val="clear" w:color="auto" w:fill="FFFFFF"/>
          <w:lang w:eastAsia="ar-SA"/>
        </w:rPr>
        <w:t>3</w:t>
      </w:r>
      <w:r w:rsidRPr="007C132C">
        <w:rPr>
          <w:szCs w:val="24"/>
          <w:shd w:val="clear" w:color="auto" w:fill="FFFFFF"/>
          <w:lang w:eastAsia="ar-SA"/>
        </w:rPr>
        <w:t>. p</w:t>
      </w:r>
      <w:r>
        <w:rPr>
          <w:szCs w:val="24"/>
          <w:shd w:val="clear" w:color="auto" w:fill="FFFFFF"/>
          <w:lang w:eastAsia="ar-SA"/>
        </w:rPr>
        <w:t xml:space="preserve">unktu, pirkimo dokumentuose nustatomos sąlygos, kad </w:t>
      </w:r>
      <w:r w:rsidRPr="0088054D">
        <w:rPr>
          <w:szCs w:val="24"/>
          <w:shd w:val="clear" w:color="auto" w:fill="FFFFFF"/>
          <w:lang w:eastAsia="ar-SA"/>
        </w:rPr>
        <w:t>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4E6F71">
        <w:rPr>
          <w:szCs w:val="24"/>
          <w:shd w:val="clear" w:color="auto" w:fill="FFFFFF"/>
          <w:lang w:eastAsia="ar-SA"/>
        </w:rPr>
        <w:t>.</w:t>
      </w:r>
    </w:p>
    <w:bookmarkEnd w:id="4"/>
    <w:p w14:paraId="00C5C81F" w14:textId="106454A3" w:rsidR="006013FB" w:rsidRPr="00C40373" w:rsidRDefault="006013FB">
      <w:pPr>
        <w:pStyle w:val="Pagrindinistekstas"/>
        <w:numPr>
          <w:ilvl w:val="1"/>
          <w:numId w:val="5"/>
        </w:numPr>
        <w:suppressAutoHyphens/>
        <w:ind w:left="0" w:firstLine="567"/>
        <w:contextualSpacing/>
        <w:rPr>
          <w:szCs w:val="24"/>
        </w:rPr>
      </w:pPr>
      <w:r w:rsidRPr="00C40373">
        <w:rPr>
          <w:szCs w:val="24"/>
        </w:rPr>
        <w:t xml:space="preserve">Planuojamas Prekių kiekis - </w:t>
      </w:r>
      <w:r w:rsidR="00092FDD">
        <w:rPr>
          <w:szCs w:val="24"/>
        </w:rPr>
        <w:t>24</w:t>
      </w:r>
      <w:r w:rsidRPr="000B151F">
        <w:rPr>
          <w:szCs w:val="24"/>
        </w:rPr>
        <w:t xml:space="preserve"> (d</w:t>
      </w:r>
      <w:r w:rsidR="00092FDD">
        <w:rPr>
          <w:szCs w:val="24"/>
        </w:rPr>
        <w:t>videšimt keturių</w:t>
      </w:r>
      <w:r w:rsidRPr="000B151F">
        <w:rPr>
          <w:szCs w:val="24"/>
        </w:rPr>
        <w:t>)</w:t>
      </w:r>
      <w:r w:rsidRPr="00C40373">
        <w:rPr>
          <w:szCs w:val="24"/>
        </w:rPr>
        <w:t xml:space="preserve"> mėnesių Prekių tiekimo laikotarpiui - apie                        </w:t>
      </w:r>
      <w:r w:rsidR="00092FDD">
        <w:rPr>
          <w:szCs w:val="24"/>
        </w:rPr>
        <w:t xml:space="preserve">9750000,00 </w:t>
      </w:r>
      <w:r w:rsidR="00EF11D6" w:rsidRPr="00C40373">
        <w:rPr>
          <w:szCs w:val="24"/>
        </w:rPr>
        <w:t>Nm</w:t>
      </w:r>
      <w:r w:rsidR="00EF11D6" w:rsidRPr="00C40373">
        <w:rPr>
          <w:szCs w:val="24"/>
          <w:vertAlign w:val="superscript"/>
        </w:rPr>
        <w:t>3</w:t>
      </w:r>
      <w:r w:rsidR="00EF11D6" w:rsidRPr="00C40373" w:rsidDel="00EF11D6">
        <w:rPr>
          <w:szCs w:val="24"/>
        </w:rPr>
        <w:t xml:space="preserve"> </w:t>
      </w:r>
      <w:r w:rsidRPr="00C40373">
        <w:rPr>
          <w:szCs w:val="24"/>
        </w:rPr>
        <w:t xml:space="preserve">(natūralių kubinių metrų). Šis Prekių kiekis yra orientacinis. Perkantysis subjektas pirks pagal faktinį poreikį ir neįsipareigoja nupirkti viso planuojamo (orientacinio) Prekių kiekio, Perkantysis subjektas prognozuoja, kad per </w:t>
      </w:r>
      <w:r w:rsidR="00092FDD">
        <w:rPr>
          <w:szCs w:val="24"/>
        </w:rPr>
        <w:t>24</w:t>
      </w:r>
      <w:r w:rsidRPr="000B151F">
        <w:rPr>
          <w:szCs w:val="24"/>
        </w:rPr>
        <w:t xml:space="preserve"> (</w:t>
      </w:r>
      <w:r w:rsidR="00092FDD">
        <w:rPr>
          <w:szCs w:val="24"/>
        </w:rPr>
        <w:t>dvidešimt keturių</w:t>
      </w:r>
      <w:r w:rsidRPr="000B151F">
        <w:rPr>
          <w:szCs w:val="24"/>
        </w:rPr>
        <w:t>)</w:t>
      </w:r>
      <w:r w:rsidRPr="00C40373">
        <w:rPr>
          <w:szCs w:val="24"/>
        </w:rPr>
        <w:t xml:space="preserve"> mėnesių Prekių tiekimo laikotarpį</w:t>
      </w:r>
      <w:r w:rsidR="00A40D9A">
        <w:rPr>
          <w:szCs w:val="24"/>
        </w:rPr>
        <w:t>,</w:t>
      </w:r>
      <w:r w:rsidRPr="00C40373">
        <w:rPr>
          <w:szCs w:val="24"/>
        </w:rPr>
        <w:t xml:space="preserve"> nurodytas orientacinis kiekis gali kisti (didėti arba mažėti) iki </w:t>
      </w:r>
      <w:r w:rsidR="00645D49" w:rsidRPr="00C40373">
        <w:rPr>
          <w:szCs w:val="24"/>
        </w:rPr>
        <w:t>2</w:t>
      </w:r>
      <w:r w:rsidRPr="00C40373">
        <w:rPr>
          <w:szCs w:val="24"/>
        </w:rPr>
        <w:t>0 (</w:t>
      </w:r>
      <w:r w:rsidR="00645D49" w:rsidRPr="00C40373">
        <w:rPr>
          <w:szCs w:val="24"/>
        </w:rPr>
        <w:t>dvi</w:t>
      </w:r>
      <w:r w:rsidRPr="00C40373">
        <w:rPr>
          <w:szCs w:val="24"/>
        </w:rPr>
        <w:t>dešimt) procentų nurodyto orientacinio Prekių kiekio.</w:t>
      </w:r>
    </w:p>
    <w:p w14:paraId="1B672927" w14:textId="7D1E53BE" w:rsidR="006340F3" w:rsidRPr="006340F3" w:rsidRDefault="006340F3">
      <w:pPr>
        <w:pStyle w:val="Pagrindinistekstas"/>
        <w:numPr>
          <w:ilvl w:val="1"/>
          <w:numId w:val="5"/>
        </w:numPr>
        <w:suppressAutoHyphens/>
        <w:ind w:left="0" w:firstLine="567"/>
        <w:contextualSpacing/>
        <w:rPr>
          <w:szCs w:val="24"/>
        </w:rPr>
      </w:pPr>
      <w:r w:rsidRPr="006340F3">
        <w:rPr>
          <w:szCs w:val="24"/>
        </w:rPr>
        <w:t xml:space="preserve">Prekių tiekimo laikotarpis </w:t>
      </w:r>
      <w:r w:rsidRPr="000B151F">
        <w:rPr>
          <w:szCs w:val="24"/>
        </w:rPr>
        <w:t xml:space="preserve">-  </w:t>
      </w:r>
      <w:r w:rsidR="00092FDD">
        <w:rPr>
          <w:szCs w:val="24"/>
        </w:rPr>
        <w:t>24</w:t>
      </w:r>
      <w:r w:rsidRPr="000B151F">
        <w:rPr>
          <w:szCs w:val="24"/>
        </w:rPr>
        <w:t xml:space="preserve"> (d</w:t>
      </w:r>
      <w:r w:rsidR="00092FDD">
        <w:rPr>
          <w:szCs w:val="24"/>
        </w:rPr>
        <w:t>videšimt keturi</w:t>
      </w:r>
      <w:r w:rsidRPr="000B151F">
        <w:rPr>
          <w:szCs w:val="24"/>
        </w:rPr>
        <w:t>) mėnesi</w:t>
      </w:r>
      <w:r w:rsidR="00092FDD">
        <w:rPr>
          <w:szCs w:val="24"/>
        </w:rPr>
        <w:t>ai</w:t>
      </w:r>
      <w:r w:rsidRPr="000B151F">
        <w:rPr>
          <w:szCs w:val="24"/>
        </w:rPr>
        <w:t>, kuris rašytiniu šalių susitarimu gali būti pratęstas 1 (vieną) kartą ne ilgesniam nei 12 (dvylikos) mėnesių laikotarpiui.</w:t>
      </w:r>
    </w:p>
    <w:p w14:paraId="10A9309A" w14:textId="5301AF87" w:rsidR="00583789" w:rsidRPr="00583789" w:rsidRDefault="00583789">
      <w:pPr>
        <w:pStyle w:val="Pagrindinistekstas"/>
        <w:numPr>
          <w:ilvl w:val="1"/>
          <w:numId w:val="5"/>
        </w:numPr>
        <w:suppressAutoHyphens/>
        <w:ind w:left="0" w:firstLine="567"/>
        <w:contextualSpacing/>
        <w:rPr>
          <w:szCs w:val="24"/>
        </w:rPr>
      </w:pPr>
      <w:r w:rsidRPr="00583789">
        <w:rPr>
          <w:szCs w:val="24"/>
        </w:rPr>
        <w:t xml:space="preserve">Atsižvelgiant į Sutarties pobūdį ir ypatumus, Šalys susitaria, kad už pristatytas Prekes Pirkėjas atsiskaitys per 30 (trisdešimt) kalendorinių dienų nuo PVM sąskaitos faktūros pateikimo dienos. PVM sąskaitos faktūros privalo būti teikiamos </w:t>
      </w:r>
      <w:r w:rsidR="00C40373">
        <w:rPr>
          <w:szCs w:val="24"/>
        </w:rPr>
        <w:t xml:space="preserve">tik naudojantis </w:t>
      </w:r>
      <w:r w:rsidR="00C40373" w:rsidRPr="00C40373">
        <w:rPr>
          <w:szCs w:val="24"/>
        </w:rPr>
        <w:t xml:space="preserve">Sąskaitų administravimo bendrąja informacine sistema (SABIS) (svetainė pasiekiama adresu </w:t>
      </w:r>
      <w:proofErr w:type="spellStart"/>
      <w:r w:rsidR="00C40373" w:rsidRPr="00C40373">
        <w:rPr>
          <w:szCs w:val="24"/>
        </w:rPr>
        <w:t>sabis.nbfc.lt</w:t>
      </w:r>
      <w:proofErr w:type="spellEnd"/>
      <w:r w:rsidR="00C40373" w:rsidRPr="00C40373">
        <w:rPr>
          <w:szCs w:val="24"/>
        </w:rPr>
        <w:t>)</w:t>
      </w:r>
      <w:r w:rsidRPr="00583789">
        <w:rPr>
          <w:szCs w:val="24"/>
        </w:rPr>
        <w:t xml:space="preserve"> priemonėmis.  </w:t>
      </w:r>
    </w:p>
    <w:p w14:paraId="7C664A22" w14:textId="666CF9F5" w:rsidR="00583789" w:rsidRPr="00646CE2" w:rsidRDefault="00583789">
      <w:pPr>
        <w:pStyle w:val="Pagrindinistekstas"/>
        <w:numPr>
          <w:ilvl w:val="1"/>
          <w:numId w:val="5"/>
        </w:numPr>
        <w:suppressAutoHyphens/>
        <w:ind w:left="0" w:firstLine="567"/>
        <w:contextualSpacing/>
        <w:rPr>
          <w:szCs w:val="24"/>
        </w:rPr>
      </w:pPr>
      <w:r w:rsidRPr="00646CE2">
        <w:rPr>
          <w:szCs w:val="24"/>
        </w:rPr>
        <w:t xml:space="preserve">PVM sąskaitos faktūros, sąskaitos faktūros, kreditiniai ir debetiniai dokumentai bei avansinės sąskaitos turi būti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w:t>
      </w:r>
      <w:r w:rsidR="00C40373" w:rsidRPr="00646CE2">
        <w:rPr>
          <w:szCs w:val="24"/>
        </w:rPr>
        <w:t xml:space="preserve">tik naudojantis Sąskaitų administravimo bendrąja informacine sistema (SABIS) (svetainė pasiekiama adresu </w:t>
      </w:r>
      <w:proofErr w:type="spellStart"/>
      <w:r w:rsidR="00C40373" w:rsidRPr="00646CE2">
        <w:rPr>
          <w:szCs w:val="24"/>
        </w:rPr>
        <w:t>sabis.nbfc.lt</w:t>
      </w:r>
      <w:proofErr w:type="spellEnd"/>
      <w:r w:rsidR="00C40373" w:rsidRPr="00646CE2">
        <w:rPr>
          <w:szCs w:val="24"/>
        </w:rPr>
        <w:t>)</w:t>
      </w:r>
      <w:r w:rsidRPr="00646CE2">
        <w:rPr>
          <w:szCs w:val="24"/>
        </w:rPr>
        <w:t xml:space="preserve">. Pirkėjas elektronines sąskaitas faktūras priims ir apdoros naudodamasis </w:t>
      </w:r>
      <w:r w:rsidR="00C40373" w:rsidRPr="00646CE2">
        <w:rPr>
          <w:szCs w:val="24"/>
        </w:rPr>
        <w:t>Sąskaitų administravimo bendrąja informacine sistema (SABIS)</w:t>
      </w:r>
      <w:r w:rsidRPr="00646CE2">
        <w:rPr>
          <w:szCs w:val="24"/>
        </w:rPr>
        <w:t xml:space="preserve"> priemonėmis, išskyrus Lietuvos Respublikos pirkimų, atliekamų vandentvarkos, energetikos, transporto ar pašto paslaugų srities perkančiųjų subjektų </w:t>
      </w:r>
      <w:r w:rsidRPr="00646CE2">
        <w:rPr>
          <w:szCs w:val="24"/>
        </w:rPr>
        <w:lastRenderedPageBreak/>
        <w:t xml:space="preserve">įstatymo 34 straipsnio 12 dalyje nustatytus atvejus. Elektroninė sąskaita faktūra suprantama kaip sąskaita faktūra, išrašyta, perduota ir gauta tokiu elektroniniu formatu, kuris sudaro galimybę ją apdoroti automatiniu ir elektroniniu būdu kaip nurodyta Pirkimų įstatymo 34 straipsnio 3 dalyje.          </w:t>
      </w:r>
    </w:p>
    <w:p w14:paraId="6A32B524" w14:textId="2539EE2F" w:rsidR="00583789" w:rsidRDefault="00583789">
      <w:pPr>
        <w:pStyle w:val="Pagrindinistekstas"/>
        <w:numPr>
          <w:ilvl w:val="1"/>
          <w:numId w:val="5"/>
        </w:numPr>
        <w:suppressAutoHyphens/>
        <w:ind w:left="0" w:firstLine="567"/>
        <w:contextualSpacing/>
      </w:pPr>
      <w:r w:rsidRPr="00610ECA">
        <w:t>Pirkimo objektas nėra skaidomas į dalis</w:t>
      </w:r>
      <w:r>
        <w:t>. Viso 1 (viena) pirkimo dalis</w:t>
      </w:r>
      <w:r w:rsidRPr="00610ECA">
        <w:t>. Pasiūlymai turi būti teikiami visam nurodytam pirkimo objektui.</w:t>
      </w:r>
    </w:p>
    <w:p w14:paraId="71A8F8D8" w14:textId="77A1FBC1" w:rsidR="001E2CAD" w:rsidRPr="003855BA" w:rsidRDefault="00674EB0">
      <w:pPr>
        <w:pStyle w:val="Sraopastraipa"/>
        <w:numPr>
          <w:ilvl w:val="1"/>
          <w:numId w:val="5"/>
        </w:numPr>
        <w:ind w:left="0" w:firstLine="567"/>
        <w:rPr>
          <w:szCs w:val="24"/>
        </w:rPr>
      </w:pPr>
      <w:r w:rsidRPr="007719D2">
        <w:t>Perkan</w:t>
      </w:r>
      <w:r>
        <w:t>tysis</w:t>
      </w:r>
      <w:r w:rsidRPr="007719D2">
        <w:t xml:space="preserve"> </w:t>
      </w:r>
      <w:r>
        <w:t>subjektas</w:t>
      </w:r>
      <w:r w:rsidRPr="007719D2">
        <w:t xml:space="preserve"> sudarys sutartį dėl </w:t>
      </w:r>
      <w:r w:rsidR="008E62F1">
        <w:t>p</w:t>
      </w:r>
      <w:r>
        <w:t>rekių</w:t>
      </w:r>
      <w:r w:rsidRPr="007719D2">
        <w:t xml:space="preserve"> t</w:t>
      </w:r>
      <w:r>
        <w:t>ie</w:t>
      </w:r>
      <w:r w:rsidRPr="007719D2">
        <w:t>kimo su t</w:t>
      </w:r>
      <w:r>
        <w:t>uo</w:t>
      </w:r>
      <w:r w:rsidRPr="007719D2">
        <w:t xml:space="preserve"> </w:t>
      </w:r>
      <w:r>
        <w:t>tiekėju</w:t>
      </w:r>
      <w:r w:rsidRPr="007719D2">
        <w:t>, kuri</w:t>
      </w:r>
      <w:r>
        <w:t>s</w:t>
      </w:r>
      <w:r w:rsidRPr="007719D2">
        <w:t xml:space="preserve"> atitiks </w:t>
      </w:r>
      <w:r>
        <w:t>pirkimo</w:t>
      </w:r>
      <w:r w:rsidRPr="007719D2">
        <w:t xml:space="preserve"> sąlygas ir bus atrinkt</w:t>
      </w:r>
      <w:r>
        <w:t>as</w:t>
      </w:r>
      <w:r w:rsidRPr="007719D2">
        <w:t xml:space="preserve"> kaip laimėję</w:t>
      </w:r>
      <w:r>
        <w:t>s</w:t>
      </w:r>
      <w:r w:rsidRPr="007719D2">
        <w:t xml:space="preserve"> </w:t>
      </w:r>
      <w:r>
        <w:t>tiekėjas</w:t>
      </w:r>
      <w:r w:rsidRPr="007719D2">
        <w:t>.</w:t>
      </w:r>
      <w:r>
        <w:t xml:space="preserve"> </w:t>
      </w:r>
    </w:p>
    <w:p w14:paraId="5F46DCA8" w14:textId="08CB405D" w:rsidR="00887D0A" w:rsidRPr="0090769F" w:rsidRDefault="003855BA">
      <w:pPr>
        <w:pStyle w:val="Sraopastraipa"/>
        <w:numPr>
          <w:ilvl w:val="1"/>
          <w:numId w:val="5"/>
        </w:numPr>
        <w:ind w:left="0" w:firstLine="567"/>
        <w:rPr>
          <w:szCs w:val="24"/>
        </w:rPr>
      </w:pPr>
      <w:r w:rsidRPr="003855BA">
        <w:rPr>
          <w:szCs w:val="24"/>
        </w:rPr>
        <w:t>Perkantysis subjektas neleidžia pateikti alternatyvių pasiūlymų. Tiekėjui pateikus alternatyvų pasiūlymą (alternatyvius pasiūlymus), jo pasiūlymas ir alternatyvūs pasiūlymai bus atmesti.</w:t>
      </w:r>
    </w:p>
    <w:p w14:paraId="64D38E6D" w14:textId="77777777" w:rsidR="00887D0A" w:rsidRPr="00887D0A" w:rsidRDefault="00887D0A">
      <w:pPr>
        <w:pStyle w:val="Sraopastraipa"/>
        <w:numPr>
          <w:ilvl w:val="1"/>
          <w:numId w:val="1"/>
        </w:numPr>
        <w:rPr>
          <w:rFonts w:eastAsia="Calibri"/>
          <w:vanish/>
          <w:szCs w:val="24"/>
        </w:rPr>
      </w:pPr>
    </w:p>
    <w:p w14:paraId="17207A29" w14:textId="77777777" w:rsidR="00887D0A" w:rsidRPr="00887D0A" w:rsidRDefault="00887D0A">
      <w:pPr>
        <w:pStyle w:val="Sraopastraipa"/>
        <w:numPr>
          <w:ilvl w:val="1"/>
          <w:numId w:val="1"/>
        </w:numPr>
        <w:rPr>
          <w:rFonts w:eastAsia="Calibri"/>
          <w:vanish/>
          <w:szCs w:val="24"/>
        </w:rPr>
      </w:pPr>
    </w:p>
    <w:p w14:paraId="699D41C1" w14:textId="77777777" w:rsidR="00887D0A" w:rsidRPr="00887D0A" w:rsidRDefault="00887D0A">
      <w:pPr>
        <w:pStyle w:val="Sraopastraipa"/>
        <w:numPr>
          <w:ilvl w:val="1"/>
          <w:numId w:val="1"/>
        </w:numPr>
        <w:rPr>
          <w:rFonts w:eastAsia="Calibri"/>
          <w:vanish/>
          <w:szCs w:val="24"/>
        </w:rPr>
      </w:pPr>
    </w:p>
    <w:p w14:paraId="3380C040" w14:textId="77777777" w:rsidR="00887D0A" w:rsidRPr="00887D0A" w:rsidRDefault="00887D0A">
      <w:pPr>
        <w:pStyle w:val="Sraopastraipa"/>
        <w:numPr>
          <w:ilvl w:val="1"/>
          <w:numId w:val="1"/>
        </w:numPr>
        <w:rPr>
          <w:rFonts w:eastAsia="Calibri"/>
          <w:vanish/>
          <w:szCs w:val="24"/>
        </w:rPr>
      </w:pPr>
    </w:p>
    <w:p w14:paraId="02F9C65F" w14:textId="77777777" w:rsidR="00887D0A" w:rsidRPr="00887D0A" w:rsidRDefault="00887D0A">
      <w:pPr>
        <w:pStyle w:val="Sraopastraipa"/>
        <w:numPr>
          <w:ilvl w:val="1"/>
          <w:numId w:val="1"/>
        </w:numPr>
        <w:rPr>
          <w:rFonts w:eastAsia="Calibri"/>
          <w:vanish/>
          <w:szCs w:val="24"/>
        </w:rPr>
      </w:pPr>
    </w:p>
    <w:p w14:paraId="691C5777" w14:textId="77777777" w:rsidR="00887D0A" w:rsidRPr="00887D0A" w:rsidRDefault="00887D0A">
      <w:pPr>
        <w:pStyle w:val="Sraopastraipa"/>
        <w:numPr>
          <w:ilvl w:val="1"/>
          <w:numId w:val="1"/>
        </w:numPr>
        <w:rPr>
          <w:rFonts w:eastAsia="Calibri"/>
          <w:vanish/>
          <w:szCs w:val="24"/>
        </w:rPr>
      </w:pPr>
    </w:p>
    <w:p w14:paraId="6139F43C" w14:textId="77777777" w:rsidR="00887D0A" w:rsidRPr="00887D0A" w:rsidRDefault="00887D0A">
      <w:pPr>
        <w:pStyle w:val="Sraopastraipa"/>
        <w:numPr>
          <w:ilvl w:val="1"/>
          <w:numId w:val="1"/>
        </w:numPr>
        <w:rPr>
          <w:rFonts w:eastAsia="Calibri"/>
          <w:vanish/>
          <w:szCs w:val="24"/>
        </w:rPr>
      </w:pPr>
    </w:p>
    <w:p w14:paraId="4B92D83B" w14:textId="77777777" w:rsidR="00E84DFC" w:rsidRPr="00674EB0" w:rsidRDefault="00E84DFC" w:rsidP="0090769F"/>
    <w:p w14:paraId="490ABB30" w14:textId="77777777" w:rsidR="000744ED" w:rsidRPr="00674EB0" w:rsidRDefault="000744ED" w:rsidP="00C03EA6">
      <w:pPr>
        <w:pStyle w:val="Antrat1"/>
        <w:ind w:left="0" w:firstLine="0"/>
        <w:jc w:val="center"/>
        <w:rPr>
          <w:b/>
        </w:rPr>
      </w:pPr>
      <w:bookmarkStart w:id="7" w:name="_Toc531937566"/>
      <w:r w:rsidRPr="00674EB0">
        <w:rPr>
          <w:b/>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7"/>
    </w:p>
    <w:p w14:paraId="3BBBFC3A" w14:textId="77777777" w:rsidR="000744ED" w:rsidRDefault="000744ED" w:rsidP="000744ED">
      <w:pPr>
        <w:contextualSpacing/>
        <w:jc w:val="left"/>
        <w:rPr>
          <w:szCs w:val="24"/>
        </w:rPr>
      </w:pPr>
    </w:p>
    <w:p w14:paraId="35C8041A" w14:textId="77777777" w:rsidR="00DF6D17" w:rsidRPr="00DF6D17" w:rsidRDefault="00DF6D17">
      <w:pPr>
        <w:pStyle w:val="Sraopastraipa"/>
        <w:numPr>
          <w:ilvl w:val="0"/>
          <w:numId w:val="5"/>
        </w:numPr>
        <w:rPr>
          <w:vanish/>
          <w:szCs w:val="24"/>
        </w:rPr>
      </w:pPr>
    </w:p>
    <w:p w14:paraId="2A451903" w14:textId="77777777" w:rsidR="004C6DBD" w:rsidRPr="004C6DBD" w:rsidRDefault="004C6DBD">
      <w:pPr>
        <w:pStyle w:val="Sraopastraipa"/>
        <w:numPr>
          <w:ilvl w:val="1"/>
          <w:numId w:val="5"/>
        </w:numPr>
        <w:ind w:left="0" w:firstLine="567"/>
        <w:rPr>
          <w:szCs w:val="24"/>
        </w:rPr>
      </w:pPr>
      <w:r w:rsidRPr="004C6DBD">
        <w:rPr>
          <w:szCs w:val="24"/>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2BB64768" w14:textId="77777777" w:rsidR="004C6DBD" w:rsidRPr="004C6DBD" w:rsidRDefault="004C6DBD">
      <w:pPr>
        <w:pStyle w:val="Sraopastraipa"/>
        <w:numPr>
          <w:ilvl w:val="1"/>
          <w:numId w:val="5"/>
        </w:numPr>
        <w:ind w:left="0" w:firstLine="567"/>
        <w:rPr>
          <w:szCs w:val="24"/>
        </w:rPr>
      </w:pPr>
      <w:r w:rsidRPr="004C6DBD">
        <w:rPr>
          <w:szCs w:val="24"/>
        </w:rPr>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ADE2665" w14:textId="77777777" w:rsidR="004C6DBD" w:rsidRPr="004C6DBD" w:rsidRDefault="004C6DBD">
      <w:pPr>
        <w:pStyle w:val="Sraopastraipa"/>
        <w:numPr>
          <w:ilvl w:val="1"/>
          <w:numId w:val="5"/>
        </w:numPr>
        <w:ind w:left="0" w:firstLine="567"/>
        <w:rPr>
          <w:szCs w:val="24"/>
        </w:rPr>
      </w:pPr>
      <w:r w:rsidRPr="004C6DBD">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4370B77A" w14:textId="5AF67F75" w:rsidR="006671BD" w:rsidRDefault="006671BD">
      <w:pPr>
        <w:pStyle w:val="Sraopastraipa"/>
        <w:numPr>
          <w:ilvl w:val="1"/>
          <w:numId w:val="5"/>
        </w:numPr>
        <w:ind w:left="0" w:firstLine="567"/>
        <w:rPr>
          <w:szCs w:val="24"/>
        </w:rPr>
      </w:pPr>
      <w:r w:rsidRPr="006671BD">
        <w:rPr>
          <w:szCs w:val="24"/>
        </w:rPr>
        <w:t>Perkantysis subjektas visų pirma reikalauja tokios rūšies pažymų ir tokių dokumentinių įrodymų formų, apie kuriuos pateikta informacija Europos Komisijos informacinėje dokumentų saugykloje „e-</w:t>
      </w:r>
      <w:proofErr w:type="spellStart"/>
      <w:r w:rsidRPr="006671BD">
        <w:rPr>
          <w:szCs w:val="24"/>
        </w:rPr>
        <w:t>Certis</w:t>
      </w:r>
      <w:proofErr w:type="spellEnd"/>
      <w:r w:rsidRPr="006671BD">
        <w:rPr>
          <w:szCs w:val="24"/>
        </w:rPr>
        <w:t>“. Pirkimo sąlygų 4</w:t>
      </w:r>
      <w:r w:rsidR="007D670C">
        <w:rPr>
          <w:szCs w:val="24"/>
        </w:rPr>
        <w:t>.</w:t>
      </w:r>
      <w:r w:rsidR="007D670C">
        <w:rPr>
          <w:szCs w:val="24"/>
          <w:lang w:val="en-US"/>
        </w:rPr>
        <w:t>1</w:t>
      </w:r>
      <w:r w:rsidRPr="006671BD">
        <w:rPr>
          <w:szCs w:val="24"/>
        </w:rPr>
        <w:t xml:space="preserve"> priede tiekėjų pašalinimo lentelės ketvirtame stulpelyje nurodomi dokumentai, kuriuos turi pateikti Lietuvos Respublikoje registruoti tiekėjai. Dėl dokumentų, kuriuos turi pateikti užsienio šalių tiekėjai, informaciją Perkantysis subjektas  pasitikrina „e-</w:t>
      </w:r>
      <w:proofErr w:type="spellStart"/>
      <w:r w:rsidRPr="006671BD">
        <w:rPr>
          <w:szCs w:val="24"/>
        </w:rPr>
        <w:t>Certis</w:t>
      </w:r>
      <w:proofErr w:type="spellEnd"/>
      <w:r w:rsidRPr="006671BD">
        <w:rPr>
          <w:szCs w:val="24"/>
        </w:rPr>
        <w:t xml:space="preserve">“, adresu </w:t>
      </w:r>
      <w:hyperlink r:id="rId13" w:history="1">
        <w:r w:rsidRPr="00051D7C">
          <w:rPr>
            <w:rStyle w:val="Hipersaitas"/>
            <w:szCs w:val="24"/>
          </w:rPr>
          <w:t>https://ec.europa.eu/tools/ecertis/</w:t>
        </w:r>
      </w:hyperlink>
      <w:r>
        <w:rPr>
          <w:szCs w:val="24"/>
        </w:rPr>
        <w:t>.</w:t>
      </w:r>
    </w:p>
    <w:p w14:paraId="7ABAD703" w14:textId="7E206A45" w:rsidR="006671BD" w:rsidRPr="006671BD" w:rsidRDefault="006671BD">
      <w:pPr>
        <w:pStyle w:val="Sraopastraipa"/>
        <w:numPr>
          <w:ilvl w:val="1"/>
          <w:numId w:val="5"/>
        </w:numPr>
        <w:ind w:left="0" w:firstLine="567"/>
        <w:rPr>
          <w:szCs w:val="24"/>
        </w:rPr>
      </w:pPr>
      <w:r w:rsidRPr="006671BD">
        <w:rPr>
          <w:szCs w:val="24"/>
        </w:rPr>
        <w:t>Perkantysis subjektas nereikalauja iš tiekėjo pateikti dokumentų, patvirtinančių jo pašalinimo pagrindų nebuvimą, jeigu ji</w:t>
      </w:r>
      <w:r w:rsidR="00B47597">
        <w:rPr>
          <w:szCs w:val="24"/>
        </w:rPr>
        <w:t>s</w:t>
      </w:r>
      <w:r w:rsidRPr="006671BD">
        <w:rPr>
          <w:szCs w:val="24"/>
        </w:rPr>
        <w:t>:</w:t>
      </w:r>
    </w:p>
    <w:p w14:paraId="6CD79509" w14:textId="3C99CDE1" w:rsidR="006671BD" w:rsidRPr="006671BD" w:rsidRDefault="006671BD" w:rsidP="006671BD">
      <w:pPr>
        <w:ind w:firstLine="567"/>
        <w:rPr>
          <w:szCs w:val="24"/>
        </w:rPr>
      </w:pPr>
      <w:r w:rsidRPr="006671BD">
        <w:rPr>
          <w:szCs w:val="24"/>
        </w:rPr>
        <w:t>3.5.1. turi galimybę susipažinti su šiais dokumentais ar informacija tiesiogiai ir neatlygintinai prisijungusi prie nacionalinės duomenų bazės bet kurioje valstybėje narėje arba naudodamasi</w:t>
      </w:r>
      <w:r w:rsidR="00B47597">
        <w:rPr>
          <w:szCs w:val="24"/>
        </w:rPr>
        <w:t>s</w:t>
      </w:r>
      <w:r w:rsidRPr="006671BD">
        <w:rPr>
          <w:szCs w:val="24"/>
        </w:rPr>
        <w:t xml:space="preserve"> Centrinės viešųjų pirkimų informacinės sistemos priemonėmis;</w:t>
      </w:r>
    </w:p>
    <w:p w14:paraId="257D595B" w14:textId="4D441784" w:rsidR="006671BD" w:rsidRPr="006671BD" w:rsidRDefault="006671BD" w:rsidP="006671BD">
      <w:pPr>
        <w:ind w:firstLine="567"/>
        <w:rPr>
          <w:szCs w:val="24"/>
        </w:rPr>
      </w:pPr>
      <w:r w:rsidRPr="006671BD">
        <w:rPr>
          <w:szCs w:val="24"/>
        </w:rPr>
        <w:t>3.5.2. šiuos dokumentus jau turi iš ankstesnių pirkimo procedūrų, jeigu šiuose dokumentuose nurodyta informacija vis dar yra aktuali (dokumentas išduotas prieš ne daugiau dienų, negu nurodyta atitinkamoje pirkimo sąlygų 4</w:t>
      </w:r>
      <w:r w:rsidR="007D670C">
        <w:rPr>
          <w:szCs w:val="24"/>
        </w:rPr>
        <w:t>.1</w:t>
      </w:r>
      <w:r w:rsidRPr="006671BD">
        <w:rPr>
          <w:szCs w:val="24"/>
        </w:rPr>
        <w:t xml:space="preserve"> priede esančios tiekėjų pašalinimo pagrindų lentelės eilutėje).</w:t>
      </w:r>
    </w:p>
    <w:p w14:paraId="7BCFE7AA" w14:textId="77777777" w:rsidR="006671BD" w:rsidRPr="006671BD" w:rsidRDefault="006671BD">
      <w:pPr>
        <w:pStyle w:val="Sraopastraipa"/>
        <w:numPr>
          <w:ilvl w:val="0"/>
          <w:numId w:val="16"/>
        </w:numPr>
        <w:rPr>
          <w:vanish/>
          <w:szCs w:val="24"/>
        </w:rPr>
      </w:pPr>
    </w:p>
    <w:p w14:paraId="38B2BCAB" w14:textId="77777777" w:rsidR="006671BD" w:rsidRPr="006671BD" w:rsidRDefault="006671BD">
      <w:pPr>
        <w:pStyle w:val="Sraopastraipa"/>
        <w:numPr>
          <w:ilvl w:val="0"/>
          <w:numId w:val="16"/>
        </w:numPr>
        <w:rPr>
          <w:vanish/>
          <w:szCs w:val="24"/>
        </w:rPr>
      </w:pPr>
    </w:p>
    <w:p w14:paraId="7DC81CEF" w14:textId="77777777" w:rsidR="006671BD" w:rsidRDefault="006671BD">
      <w:pPr>
        <w:pStyle w:val="Sraopastraipa"/>
        <w:numPr>
          <w:ilvl w:val="1"/>
          <w:numId w:val="5"/>
        </w:numPr>
        <w:ind w:left="0" w:firstLine="567"/>
        <w:rPr>
          <w:szCs w:val="24"/>
        </w:rPr>
      </w:pPr>
      <w:r w:rsidRPr="006671BD">
        <w:rPr>
          <w:szCs w:val="24"/>
        </w:rPr>
        <w:t>Tiekėjo kvalifikacija</w:t>
      </w:r>
      <w:r>
        <w:rPr>
          <w:szCs w:val="24"/>
        </w:rPr>
        <w:t xml:space="preserve"> (jei taikoma)</w:t>
      </w:r>
      <w:r w:rsidRPr="006671BD">
        <w:rPr>
          <w:szCs w:val="24"/>
        </w:rPr>
        <w:t xml:space="preserve"> ir atitiktis kokybės vadybos sistemos standartų</w:t>
      </w:r>
      <w:r>
        <w:rPr>
          <w:szCs w:val="24"/>
        </w:rPr>
        <w:t xml:space="preserve"> (jei taikoma)</w:t>
      </w:r>
      <w:r w:rsidRPr="006671BD">
        <w:rPr>
          <w:szCs w:val="24"/>
        </w:rPr>
        <w:t xml:space="preserve"> reikalavimams turi būti įgyta iki pasiūlymų pateikimo termino pabaigos (susipažinimo su pasiūlymais dienos).</w:t>
      </w:r>
    </w:p>
    <w:p w14:paraId="33D3984E" w14:textId="51F9F8BC" w:rsidR="000744ED" w:rsidRDefault="000744ED">
      <w:pPr>
        <w:pStyle w:val="Sraopastraipa"/>
        <w:numPr>
          <w:ilvl w:val="1"/>
          <w:numId w:val="5"/>
        </w:numPr>
        <w:ind w:left="0" w:firstLine="567"/>
        <w:rPr>
          <w:szCs w:val="24"/>
        </w:rPr>
      </w:pPr>
      <w:r w:rsidRPr="006671BD">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6671BD">
        <w:rPr>
          <w:szCs w:val="24"/>
        </w:rPr>
        <w:t>Apostille</w:t>
      </w:r>
      <w:proofErr w:type="spellEnd"/>
      <w:r w:rsidRPr="006671BD">
        <w:rPr>
          <w:szCs w:val="24"/>
        </w:rPr>
        <w:t>) tvarkos aprašo patvirtinimo“ ir 1961 m. spalio 5 d. Hagos konvencija dėl užsienio valstybėse išduotų dokumentų legalizavimo panaikinimo</w:t>
      </w:r>
      <w:r w:rsidR="008F6AC8" w:rsidRPr="006671BD">
        <w:rPr>
          <w:szCs w:val="24"/>
        </w:rPr>
        <w:t xml:space="preserve">, išskyrus atvejus, kai pagal Lietuvos </w:t>
      </w:r>
      <w:r w:rsidR="008F6AC8" w:rsidRPr="006671BD">
        <w:rPr>
          <w:szCs w:val="24"/>
        </w:rPr>
        <w:lastRenderedPageBreak/>
        <w:t>Respublikos tarptautines sutartis ar Europos Sąjungos teisės aktus dokumentas yra atleistas nuo legalizavimo ir (ar) tvirtinimo žymos (</w:t>
      </w:r>
      <w:proofErr w:type="spellStart"/>
      <w:r w:rsidR="008F6AC8" w:rsidRPr="006671BD">
        <w:rPr>
          <w:szCs w:val="24"/>
        </w:rPr>
        <w:t>Apostille</w:t>
      </w:r>
      <w:proofErr w:type="spellEnd"/>
      <w:r w:rsidR="008F6AC8" w:rsidRPr="006671BD">
        <w:rPr>
          <w:szCs w:val="24"/>
        </w:rPr>
        <w:t>)</w:t>
      </w:r>
      <w:r w:rsidRPr="006671BD">
        <w:rPr>
          <w:szCs w:val="24"/>
        </w:rPr>
        <w:t>.</w:t>
      </w:r>
      <w:r w:rsidR="008F6AC8" w:rsidRPr="006671BD">
        <w:rPr>
          <w:szCs w:val="24"/>
        </w:rPr>
        <w:t xml:space="preserve"> </w:t>
      </w:r>
    </w:p>
    <w:p w14:paraId="6699AF06" w14:textId="77777777" w:rsidR="002040B0" w:rsidRDefault="002040B0" w:rsidP="002040B0">
      <w:pPr>
        <w:rPr>
          <w:szCs w:val="24"/>
        </w:rPr>
      </w:pPr>
    </w:p>
    <w:p w14:paraId="57A4DC76" w14:textId="77777777" w:rsidR="00F572BA" w:rsidRDefault="00F572BA" w:rsidP="002040B0">
      <w:pPr>
        <w:jc w:val="center"/>
        <w:rPr>
          <w:b/>
          <w:sz w:val="22"/>
          <w:szCs w:val="22"/>
        </w:rPr>
      </w:pPr>
    </w:p>
    <w:p w14:paraId="4A8BF2C5" w14:textId="2BCC4CA3" w:rsidR="002040B0" w:rsidRPr="007C0410" w:rsidRDefault="002040B0" w:rsidP="002040B0">
      <w:pPr>
        <w:jc w:val="center"/>
        <w:rPr>
          <w:sz w:val="22"/>
          <w:szCs w:val="22"/>
        </w:rPr>
      </w:pPr>
      <w:r w:rsidRPr="007C0410">
        <w:rPr>
          <w:b/>
          <w:sz w:val="22"/>
          <w:szCs w:val="22"/>
        </w:rPr>
        <w:t>Tiekėjų pašalinimo pagrindai ir Tiekėjų kvalifikacijos reikalavimai</w:t>
      </w:r>
    </w:p>
    <w:p w14:paraId="1607F698" w14:textId="77777777" w:rsidR="002040B0" w:rsidRPr="002040B0" w:rsidRDefault="002040B0" w:rsidP="002040B0">
      <w:pPr>
        <w:rPr>
          <w:szCs w:val="24"/>
        </w:rPr>
      </w:pPr>
    </w:p>
    <w:p w14:paraId="0690DD78" w14:textId="2770DFC0" w:rsidR="00B47597" w:rsidRPr="00B47597" w:rsidRDefault="00B47597">
      <w:pPr>
        <w:pStyle w:val="Sraopastraipa"/>
        <w:numPr>
          <w:ilvl w:val="1"/>
          <w:numId w:val="5"/>
        </w:numPr>
        <w:ind w:left="0" w:firstLine="567"/>
        <w:rPr>
          <w:bCs/>
          <w:color w:val="000000"/>
          <w:szCs w:val="24"/>
        </w:rPr>
      </w:pPr>
      <w:r w:rsidRPr="00B47597">
        <w:rPr>
          <w:bCs/>
          <w:color w:val="000000"/>
          <w:szCs w:val="24"/>
        </w:rPr>
        <w:t xml:space="preserve">Pašalinimo pagrindai, jų nebuvimą patvirtinantys dokumentai nurodyti šių sąlygų </w:t>
      </w:r>
      <w:r w:rsidR="009E087F">
        <w:rPr>
          <w:b/>
          <w:color w:val="000000"/>
          <w:szCs w:val="24"/>
        </w:rPr>
        <w:t>3</w:t>
      </w:r>
      <w:r w:rsidRPr="002924A5">
        <w:rPr>
          <w:b/>
          <w:color w:val="000000"/>
          <w:szCs w:val="24"/>
        </w:rPr>
        <w:t>.1 priede</w:t>
      </w:r>
      <w:r w:rsidRPr="00B47597">
        <w:rPr>
          <w:bCs/>
          <w:color w:val="000000"/>
          <w:szCs w:val="24"/>
        </w:rPr>
        <w:t>.</w:t>
      </w:r>
    </w:p>
    <w:p w14:paraId="64AF2E3B" w14:textId="32794251" w:rsidR="000744ED" w:rsidRDefault="004E10DD">
      <w:pPr>
        <w:pStyle w:val="Sraopastraipa"/>
        <w:numPr>
          <w:ilvl w:val="1"/>
          <w:numId w:val="5"/>
        </w:numPr>
        <w:ind w:left="0" w:firstLine="567"/>
        <w:rPr>
          <w:szCs w:val="24"/>
        </w:rPr>
      </w:pPr>
      <w:bookmarkStart w:id="8" w:name="_Hlk181194222"/>
      <w:r>
        <w:t xml:space="preserve">Deklaruodami, kad </w:t>
      </w:r>
      <w:r>
        <w:rPr>
          <w:rFonts w:eastAsia="Calibri"/>
          <w:szCs w:val="24"/>
        </w:rPr>
        <w:t>nėra tiekėjo ir subjektų, kurių pajėgumais jis remiasi, pašalinimo pagrindų, jie tenkina pirkimo dokumentuose nustatytus kvalifikacijos reikalavimus</w:t>
      </w:r>
      <w:r w:rsidR="000F2A2C">
        <w:rPr>
          <w:rFonts w:eastAsia="Calibri"/>
          <w:szCs w:val="24"/>
        </w:rPr>
        <w:t xml:space="preserve"> (jei taikoma)</w:t>
      </w:r>
      <w:r>
        <w:rPr>
          <w:rFonts w:eastAsia="Calibri"/>
          <w:szCs w:val="24"/>
        </w:rPr>
        <w:t xml:space="preserve"> ir laikosi reikalaujamų kokybės vadybos sistemos standartų</w:t>
      </w:r>
      <w:r>
        <w:t>, kartu su pasiūlymu užpildytą Europos bendrąjį viešųjų pirkimų dokumentą (toliau – EBVPD) turi pateikti</w:t>
      </w:r>
      <w:r w:rsidR="000744ED">
        <w:rPr>
          <w:szCs w:val="24"/>
        </w:rPr>
        <w:t>:</w:t>
      </w:r>
    </w:p>
    <w:p w14:paraId="2F8D69D2" w14:textId="22F71200" w:rsidR="000744ED" w:rsidRDefault="004E10DD">
      <w:pPr>
        <w:pStyle w:val="Sraopastraipa"/>
        <w:numPr>
          <w:ilvl w:val="2"/>
          <w:numId w:val="5"/>
        </w:numPr>
        <w:ind w:left="0" w:firstLine="567"/>
        <w:rPr>
          <w:szCs w:val="24"/>
        </w:rPr>
      </w:pPr>
      <w:r>
        <w:rPr>
          <w:szCs w:val="24"/>
        </w:rPr>
        <w:t xml:space="preserve">pasiūlymą pateikęs </w:t>
      </w:r>
      <w:r w:rsidRPr="00D037CE">
        <w:rPr>
          <w:szCs w:val="24"/>
        </w:rPr>
        <w:t>dalyv</w:t>
      </w:r>
      <w:r>
        <w:rPr>
          <w:szCs w:val="24"/>
        </w:rPr>
        <w:t>is</w:t>
      </w:r>
      <w:r w:rsidR="000744ED">
        <w:rPr>
          <w:szCs w:val="24"/>
        </w:rPr>
        <w:t>;</w:t>
      </w:r>
    </w:p>
    <w:p w14:paraId="5F2175B4" w14:textId="77777777" w:rsidR="000744ED" w:rsidRDefault="000744ED">
      <w:pPr>
        <w:pStyle w:val="Sraopastraipa"/>
        <w:numPr>
          <w:ilvl w:val="2"/>
          <w:numId w:val="5"/>
        </w:numPr>
        <w:ind w:left="0" w:firstLine="567"/>
        <w:rPr>
          <w:szCs w:val="24"/>
        </w:rPr>
      </w:pPr>
      <w:r w:rsidRPr="00D037CE">
        <w:rPr>
          <w:szCs w:val="24"/>
        </w:rPr>
        <w:t>kiekvienas tiekėjų grupės partneris, jei pasiūlymą pateikia tiekėjų grupė</w:t>
      </w:r>
      <w:r>
        <w:rPr>
          <w:szCs w:val="24"/>
        </w:rPr>
        <w:t>;</w:t>
      </w:r>
    </w:p>
    <w:p w14:paraId="27E176F2" w14:textId="04F7DBAD" w:rsidR="008D5032" w:rsidRPr="008D5032" w:rsidRDefault="004E10DD">
      <w:pPr>
        <w:pStyle w:val="Sraopastraipa"/>
        <w:numPr>
          <w:ilvl w:val="2"/>
          <w:numId w:val="5"/>
        </w:numPr>
        <w:ind w:left="0" w:firstLine="567"/>
        <w:rPr>
          <w:szCs w:val="24"/>
        </w:rPr>
      </w:pPr>
      <w:r w:rsidRPr="00D037CE">
        <w:rPr>
          <w:szCs w:val="24"/>
        </w:rPr>
        <w:t xml:space="preserve">kiekvienas subtiekėjas ar ūkio subjektas, </w:t>
      </w:r>
      <w:r w:rsidRPr="003C4FAB">
        <w:rPr>
          <w:b/>
          <w:szCs w:val="24"/>
        </w:rPr>
        <w:t>kurių pajėgumais remiasi tiekėjas</w:t>
      </w:r>
      <w:r>
        <w:rPr>
          <w:szCs w:val="24"/>
        </w:rPr>
        <w:t xml:space="preserve"> </w:t>
      </w:r>
      <w:r w:rsidRPr="00BA4E98">
        <w:rPr>
          <w:bCs/>
          <w:color w:val="000000"/>
          <w:szCs w:val="24"/>
        </w:rPr>
        <w:t>(</w:t>
      </w:r>
      <w:r w:rsidRPr="00BA4E98">
        <w:rPr>
          <w:bCs/>
          <w:i/>
          <w:color w:val="000000"/>
          <w:szCs w:val="24"/>
        </w:rPr>
        <w:t xml:space="preserve">tiekėjas gali </w:t>
      </w:r>
      <w:r w:rsidR="009F6D31" w:rsidRPr="009F6D31">
        <w:rPr>
          <w:bCs/>
          <w:i/>
          <w:color w:val="000000"/>
          <w:szCs w:val="24"/>
        </w:rPr>
        <w:t>remtis</w:t>
      </w:r>
      <w:r w:rsidR="00887840">
        <w:rPr>
          <w:bCs/>
          <w:i/>
          <w:color w:val="000000"/>
          <w:szCs w:val="24"/>
        </w:rPr>
        <w:t xml:space="preserve"> </w:t>
      </w:r>
      <w:r w:rsidRPr="00BA4E98">
        <w:rPr>
          <w:bCs/>
          <w:i/>
          <w:color w:val="000000"/>
          <w:szCs w:val="24"/>
        </w:rPr>
        <w:t xml:space="preserve">ūkio subjekto pajėgumais, kad atitiktų konkurso sąlygose nustatytus </w:t>
      </w:r>
      <w:r>
        <w:rPr>
          <w:bCs/>
          <w:i/>
          <w:color w:val="000000"/>
          <w:szCs w:val="24"/>
        </w:rPr>
        <w:t>kvalifikacijos</w:t>
      </w:r>
      <w:r w:rsidRPr="00BA4E98">
        <w:rPr>
          <w:bCs/>
          <w:i/>
          <w:color w:val="000000"/>
          <w:szCs w:val="24"/>
        </w:rPr>
        <w:t xml:space="preserve"> reikalavimus</w:t>
      </w:r>
      <w:r>
        <w:rPr>
          <w:bCs/>
          <w:i/>
          <w:color w:val="000000"/>
          <w:szCs w:val="24"/>
        </w:rPr>
        <w:t xml:space="preserve"> rėmimosi sąvoka paaiškinta </w:t>
      </w:r>
      <w:hyperlink r:id="rId14" w:history="1">
        <w:r w:rsidRPr="00837588">
          <w:rPr>
            <w:rStyle w:val="Hipersaitas"/>
            <w:bCs/>
            <w:i/>
            <w:szCs w:val="24"/>
          </w:rPr>
          <w:t>čia</w:t>
        </w:r>
      </w:hyperlink>
      <w:r w:rsidRPr="00BA4E98">
        <w:rPr>
          <w:bCs/>
          <w:color w:val="000000"/>
          <w:szCs w:val="24"/>
        </w:rPr>
        <w:t>)</w:t>
      </w:r>
      <w:r w:rsidR="000744ED" w:rsidRPr="0015207A">
        <w:rPr>
          <w:szCs w:val="24"/>
        </w:rPr>
        <w:t>.</w:t>
      </w:r>
      <w:r w:rsidR="008D5032" w:rsidRPr="008D5032">
        <w:rPr>
          <w:bCs/>
          <w:color w:val="000000"/>
          <w:szCs w:val="24"/>
        </w:rPr>
        <w:t xml:space="preserve"> </w:t>
      </w:r>
    </w:p>
    <w:p w14:paraId="25956647" w14:textId="77777777" w:rsidR="008D5032" w:rsidRPr="008D5032" w:rsidRDefault="008D5032">
      <w:pPr>
        <w:pStyle w:val="Sraopastraipa"/>
        <w:numPr>
          <w:ilvl w:val="1"/>
          <w:numId w:val="5"/>
        </w:numPr>
        <w:ind w:left="0" w:firstLine="567"/>
        <w:rPr>
          <w:bCs/>
          <w:color w:val="000000"/>
          <w:szCs w:val="24"/>
        </w:rPr>
      </w:pPr>
      <w:r w:rsidRPr="008D5032">
        <w:rPr>
          <w:bCs/>
          <w:color w:val="000000"/>
          <w:szCs w:val="24"/>
        </w:rPr>
        <w:t xml:space="preserve">Subtiekėjai, kurių pajėgumais, t. y. siekdamas atitikti kvalifikacijos reikalavimus, tiekėjas nesiremia, tretieji asmenys ir </w:t>
      </w:r>
      <w:proofErr w:type="spellStart"/>
      <w:r w:rsidRPr="008D5032">
        <w:rPr>
          <w:bCs/>
          <w:color w:val="000000"/>
          <w:szCs w:val="24"/>
        </w:rPr>
        <w:t>kvazisubtiekėjai</w:t>
      </w:r>
      <w:proofErr w:type="spellEnd"/>
      <w:r w:rsidRPr="008D5032">
        <w:rPr>
          <w:bCs/>
          <w:color w:val="000000"/>
          <w:szCs w:val="24"/>
        </w:rPr>
        <w:t xml:space="preserve"> neprivalo teikti EBVPD ir pašalinimo pagrindų nebuvimą įrodančių dokumentų, Perkantysis subjektas netikrina šių asmenų pašalinimo pagrindų.</w:t>
      </w:r>
    </w:p>
    <w:p w14:paraId="137396DD" w14:textId="77777777" w:rsidR="000744ED" w:rsidRPr="00137DE2" w:rsidRDefault="000744ED">
      <w:pPr>
        <w:pStyle w:val="Sraopastraipa"/>
        <w:numPr>
          <w:ilvl w:val="1"/>
          <w:numId w:val="5"/>
        </w:numPr>
        <w:ind w:left="0" w:firstLine="567"/>
        <w:jc w:val="left"/>
        <w:rPr>
          <w:rFonts w:eastAsia="Calibri"/>
          <w:szCs w:val="24"/>
        </w:rPr>
      </w:pPr>
      <w:r w:rsidRPr="00137DE2">
        <w:rPr>
          <w:rFonts w:eastAsia="Calibri"/>
          <w:szCs w:val="24"/>
        </w:rPr>
        <w:t>Tiekėjas turi užpildyti EBVPD tokiu būdu:</w:t>
      </w:r>
    </w:p>
    <w:p w14:paraId="546F6364" w14:textId="77777777" w:rsidR="000744ED" w:rsidRPr="00137DE2" w:rsidRDefault="000744ED">
      <w:pPr>
        <w:pStyle w:val="Sraopastraipa"/>
        <w:numPr>
          <w:ilvl w:val="2"/>
          <w:numId w:val="5"/>
        </w:numPr>
        <w:ind w:left="0" w:firstLine="567"/>
        <w:rPr>
          <w:rFonts w:eastAsia="Calibri"/>
          <w:szCs w:val="24"/>
        </w:rPr>
      </w:pPr>
      <w:r>
        <w:rPr>
          <w:rFonts w:eastAsia="Calibri"/>
          <w:szCs w:val="24"/>
        </w:rPr>
        <w:t>k</w:t>
      </w:r>
      <w:r w:rsidRPr="00137DE2">
        <w:rPr>
          <w:rFonts w:eastAsia="Calibri"/>
          <w:szCs w:val="24"/>
        </w:rPr>
        <w:t>ompiuteryje išsaugoti EBVPD formą XML formatu;</w:t>
      </w:r>
    </w:p>
    <w:p w14:paraId="5044DBA1" w14:textId="16DA3F0C" w:rsidR="000744ED" w:rsidRPr="008A4367" w:rsidRDefault="00493745">
      <w:pPr>
        <w:pStyle w:val="Sraopastraipa"/>
        <w:numPr>
          <w:ilvl w:val="2"/>
          <w:numId w:val="5"/>
        </w:numPr>
        <w:ind w:left="0" w:firstLine="567"/>
        <w:rPr>
          <w:rFonts w:eastAsia="Calibri"/>
          <w:szCs w:val="24"/>
        </w:rPr>
      </w:pPr>
      <w:r w:rsidRPr="00493745">
        <w:rPr>
          <w:rFonts w:eastAsia="Calibri"/>
          <w:szCs w:val="24"/>
        </w:rPr>
        <w:t xml:space="preserve">įkelti (importuoti) EBVPD duomenis nacionalinėje EBVPD paslaugos svetainėje </w:t>
      </w:r>
      <w:hyperlink r:id="rId15" w:history="1">
        <w:r w:rsidRPr="004470D8">
          <w:rPr>
            <w:rStyle w:val="Hipersaitas"/>
            <w:rFonts w:eastAsia="Calibri"/>
            <w:szCs w:val="24"/>
          </w:rPr>
          <w:t>https://ebvpd.eviesiejipirkimai.lt/espd-web/</w:t>
        </w:r>
      </w:hyperlink>
      <w:r>
        <w:rPr>
          <w:rFonts w:eastAsia="Calibri"/>
          <w:szCs w:val="24"/>
        </w:rPr>
        <w:t xml:space="preserve"> (</w:t>
      </w:r>
      <w:r w:rsidRPr="00493745">
        <w:rPr>
          <w:rFonts w:eastAsia="Calibri"/>
          <w:szCs w:val="24"/>
        </w:rPr>
        <w:t>EBVPD</w:t>
      </w:r>
      <w:r>
        <w:rPr>
          <w:rFonts w:eastAsia="Calibri"/>
          <w:szCs w:val="24"/>
        </w:rPr>
        <w:t xml:space="preserve"> pildymo </w:t>
      </w:r>
      <w:proofErr w:type="spellStart"/>
      <w:r>
        <w:rPr>
          <w:rFonts w:eastAsia="Calibri"/>
          <w:szCs w:val="24"/>
        </w:rPr>
        <w:t>intrukciją</w:t>
      </w:r>
      <w:proofErr w:type="spellEnd"/>
      <w:r>
        <w:rPr>
          <w:rFonts w:eastAsia="Calibri"/>
          <w:szCs w:val="24"/>
        </w:rPr>
        <w:t xml:space="preserve"> galima </w:t>
      </w:r>
      <w:r w:rsidR="007D1C25" w:rsidRPr="008A4367">
        <w:rPr>
          <w:rFonts w:eastAsia="Calibri"/>
          <w:szCs w:val="24"/>
        </w:rPr>
        <w:t xml:space="preserve">                                             </w:t>
      </w:r>
      <w:r w:rsidRPr="008A4367">
        <w:rPr>
          <w:rFonts w:eastAsia="Calibri"/>
          <w:szCs w:val="24"/>
        </w:rPr>
        <w:t>rasti</w:t>
      </w:r>
      <w:r w:rsidR="007D1C25" w:rsidRPr="008A4367">
        <w:rPr>
          <w:rFonts w:eastAsia="Calibri"/>
          <w:szCs w:val="24"/>
        </w:rPr>
        <w:t xml:space="preserve"> </w:t>
      </w:r>
      <w:r w:rsidRPr="008A4367">
        <w:rPr>
          <w:rFonts w:eastAsia="Calibri"/>
          <w:szCs w:val="24"/>
        </w:rPr>
        <w:t>LT Viešųjų</w:t>
      </w:r>
      <w:r w:rsidR="007D1C25" w:rsidRPr="008A4367">
        <w:rPr>
          <w:rFonts w:eastAsia="Calibri"/>
          <w:szCs w:val="24"/>
        </w:rPr>
        <w:t xml:space="preserve"> </w:t>
      </w:r>
      <w:r w:rsidRPr="008A4367">
        <w:rPr>
          <w:rFonts w:eastAsia="Calibri"/>
          <w:szCs w:val="24"/>
        </w:rPr>
        <w:t>pirkimų tarnybos internetinėje svetainėje adresu</w:t>
      </w:r>
      <w:r w:rsidR="007D1C25" w:rsidRPr="008A4367">
        <w:rPr>
          <w:rFonts w:eastAsia="Calibri"/>
          <w:szCs w:val="24"/>
        </w:rPr>
        <w:t xml:space="preserve"> </w:t>
      </w:r>
      <w:hyperlink r:id="rId16" w:history="1">
        <w:r w:rsidR="007D1C25" w:rsidRPr="008A4367">
          <w:rPr>
            <w:rStyle w:val="Hipersaitas"/>
            <w:rFonts w:eastAsia="Calibri"/>
            <w:szCs w:val="24"/>
          </w:rPr>
          <w:t>https://vpt.lrv.lt/uploads/vpt/documents/files/mp/ebvpd_pildymas_po_ps.pdf</w:t>
        </w:r>
      </w:hyperlink>
      <w:r w:rsidR="000744ED" w:rsidRPr="008A4367">
        <w:rPr>
          <w:rFonts w:eastAsia="Calibri"/>
          <w:szCs w:val="24"/>
        </w:rPr>
        <w:t>;</w:t>
      </w:r>
    </w:p>
    <w:p w14:paraId="7CAA8354" w14:textId="77777777" w:rsidR="000744ED" w:rsidRPr="00137DE2" w:rsidRDefault="000744ED">
      <w:pPr>
        <w:pStyle w:val="Sraopastraipa"/>
        <w:numPr>
          <w:ilvl w:val="2"/>
          <w:numId w:val="5"/>
        </w:numPr>
        <w:ind w:left="0" w:firstLine="567"/>
        <w:rPr>
          <w:rFonts w:eastAsia="Calibri"/>
          <w:szCs w:val="24"/>
        </w:rPr>
      </w:pPr>
      <w:r>
        <w:rPr>
          <w:rFonts w:eastAsia="Calibri"/>
          <w:szCs w:val="24"/>
        </w:rPr>
        <w:t>p</w:t>
      </w:r>
      <w:r w:rsidRPr="00137DE2">
        <w:rPr>
          <w:rFonts w:eastAsia="Calibri"/>
          <w:szCs w:val="24"/>
        </w:rPr>
        <w:t>ateikti atsakymus į EBVPD nurodytus klausimus;</w:t>
      </w:r>
    </w:p>
    <w:p w14:paraId="347D3789" w14:textId="77777777" w:rsidR="000744ED" w:rsidRPr="00137DE2" w:rsidRDefault="000744ED">
      <w:pPr>
        <w:pStyle w:val="Sraopastraipa"/>
        <w:numPr>
          <w:ilvl w:val="2"/>
          <w:numId w:val="5"/>
        </w:numPr>
        <w:ind w:left="0" w:firstLine="567"/>
        <w:rPr>
          <w:rFonts w:eastAsia="Calibri"/>
          <w:szCs w:val="24"/>
        </w:rPr>
      </w:pPr>
      <w:r>
        <w:rPr>
          <w:rFonts w:eastAsia="Calibri"/>
          <w:szCs w:val="24"/>
        </w:rPr>
        <w:t>k</w:t>
      </w:r>
      <w:r w:rsidRPr="00137DE2">
        <w:rPr>
          <w:rFonts w:eastAsia="Calibri"/>
          <w:szCs w:val="24"/>
        </w:rPr>
        <w:t>ompiuteryje išsaugoti gautą formą su pateiktais atsakymais;</w:t>
      </w:r>
    </w:p>
    <w:p w14:paraId="42C84CB9" w14:textId="3211327E" w:rsidR="000744ED" w:rsidRPr="00AD2ACF" w:rsidRDefault="000744ED">
      <w:pPr>
        <w:pStyle w:val="Sraopastraipa"/>
        <w:numPr>
          <w:ilvl w:val="2"/>
          <w:numId w:val="5"/>
        </w:numPr>
        <w:ind w:left="0" w:firstLine="567"/>
        <w:rPr>
          <w:szCs w:val="24"/>
        </w:rPr>
      </w:pPr>
      <w:r>
        <w:rPr>
          <w:rFonts w:eastAsia="Calibri"/>
          <w:szCs w:val="24"/>
        </w:rPr>
        <w:t>teikiant</w:t>
      </w:r>
      <w:r w:rsidRPr="00137DE2">
        <w:rPr>
          <w:rFonts w:eastAsia="Calibri"/>
          <w:szCs w:val="24"/>
        </w:rPr>
        <w:t xml:space="preserve"> pasiūlymą, </w:t>
      </w:r>
      <w:r>
        <w:rPr>
          <w:rFonts w:eastAsia="Calibri"/>
          <w:szCs w:val="24"/>
        </w:rPr>
        <w:t xml:space="preserve">prie jo </w:t>
      </w:r>
      <w:r w:rsidRPr="00137DE2">
        <w:rPr>
          <w:rFonts w:eastAsia="Calibri"/>
          <w:szCs w:val="24"/>
        </w:rPr>
        <w:t xml:space="preserve">prisegti EBVPD formą su atsakymais </w:t>
      </w:r>
      <w:r w:rsidRPr="00D037CE">
        <w:rPr>
          <w:rFonts w:eastAsia="Calibri"/>
          <w:szCs w:val="24"/>
        </w:rPr>
        <w:t>PDF</w:t>
      </w:r>
      <w:r w:rsidRPr="0015207A">
        <w:rPr>
          <w:rFonts w:eastAsia="Calibri"/>
          <w:szCs w:val="24"/>
        </w:rPr>
        <w:t xml:space="preserve"> formatu kartu</w:t>
      </w:r>
      <w:r w:rsidRPr="00137DE2">
        <w:rPr>
          <w:rFonts w:eastAsia="Calibri"/>
          <w:szCs w:val="24"/>
        </w:rPr>
        <w:t xml:space="preserve"> su kitais pasiūlymo </w:t>
      </w:r>
      <w:r w:rsidRPr="00165001">
        <w:rPr>
          <w:rFonts w:eastAsia="Calibri"/>
          <w:szCs w:val="24"/>
        </w:rPr>
        <w:t>dokumentais, t. y. pasiūlymo pateikimo lango skiltyje „Prisegti dokumentus“</w:t>
      </w:r>
      <w:r w:rsidR="00AD2ACF">
        <w:rPr>
          <w:rFonts w:eastAsia="Calibri"/>
          <w:szCs w:val="24"/>
        </w:rPr>
        <w:t>;</w:t>
      </w:r>
    </w:p>
    <w:p w14:paraId="380C21BC" w14:textId="77777777" w:rsidR="008D5032" w:rsidRPr="008D5032" w:rsidRDefault="008D5032">
      <w:pPr>
        <w:pStyle w:val="Sraopastraipa"/>
        <w:numPr>
          <w:ilvl w:val="2"/>
          <w:numId w:val="5"/>
        </w:numPr>
        <w:ind w:left="0" w:firstLine="567"/>
        <w:rPr>
          <w:szCs w:val="24"/>
        </w:rPr>
      </w:pPr>
      <w:r w:rsidRPr="008D5032">
        <w:rPr>
          <w:szCs w:val="24"/>
        </w:rPr>
        <w:t>Kiekvienas PDF formatu teikiamas EBVPD turi būti pasirašytas originaliu saugiu elektroniniu parašu, atitinkančiu teisės aktų reikalavimus arba atspausdinamas, pasirašomas ir pateikiamas skenuotas dokumentas;</w:t>
      </w:r>
    </w:p>
    <w:p w14:paraId="15D27FAA" w14:textId="4B04A072" w:rsidR="000744ED" w:rsidRDefault="000744ED">
      <w:pPr>
        <w:pStyle w:val="Sraopastraipa"/>
        <w:numPr>
          <w:ilvl w:val="1"/>
          <w:numId w:val="5"/>
        </w:numPr>
        <w:ind w:left="0" w:firstLine="567"/>
        <w:rPr>
          <w:szCs w:val="24"/>
        </w:rPr>
      </w:pPr>
      <w:r w:rsidRPr="00165001">
        <w:rPr>
          <w:szCs w:val="24"/>
        </w:rPr>
        <w:t>Prieš nustatydama</w:t>
      </w:r>
      <w:r w:rsidR="0046716E">
        <w:rPr>
          <w:szCs w:val="24"/>
        </w:rPr>
        <w:t>s</w:t>
      </w:r>
      <w:r w:rsidRPr="00165001">
        <w:rPr>
          <w:szCs w:val="24"/>
        </w:rPr>
        <w:t xml:space="preserve"> laimėjusį pasiūlymą, </w:t>
      </w:r>
      <w:r w:rsidR="004E28C6">
        <w:rPr>
          <w:szCs w:val="24"/>
        </w:rPr>
        <w:t>perkantysis subjektas</w:t>
      </w:r>
      <w:r w:rsidRPr="00165001">
        <w:rPr>
          <w:szCs w:val="24"/>
        </w:rPr>
        <w:t xml:space="preserve"> </w:t>
      </w:r>
      <w:r w:rsidRPr="00321093">
        <w:rPr>
          <w:szCs w:val="24"/>
        </w:rPr>
        <w:t>reikalaus, kad ekonomiškai naudingiausią pasiūlymą pateikęs dalyvis pateiktų aktualius dokumentus, patvirtinančius jo pašalinimo pagrindų nebuvimą ir atitiktį kvalifikacijos reikalavimams</w:t>
      </w:r>
      <w:r w:rsidR="0046716E">
        <w:rPr>
          <w:szCs w:val="24"/>
        </w:rPr>
        <w:t xml:space="preserve"> (jei taikoma)</w:t>
      </w:r>
      <w:r w:rsidRPr="00321093">
        <w:rPr>
          <w:szCs w:val="24"/>
        </w:rPr>
        <w:t>, ir jeigu taikytina, patvirtinančius jo kokybės vadybos sistemos ir (arba) aplinkos apsaugos vadybos sistemos standartams.</w:t>
      </w:r>
    </w:p>
    <w:p w14:paraId="477853D4" w14:textId="268ADAC3" w:rsidR="000744ED" w:rsidRDefault="000744ED">
      <w:pPr>
        <w:pStyle w:val="Sraopastraipa"/>
        <w:numPr>
          <w:ilvl w:val="1"/>
          <w:numId w:val="5"/>
        </w:numPr>
        <w:ind w:left="0" w:firstLine="567"/>
        <w:rPr>
          <w:szCs w:val="24"/>
        </w:rPr>
      </w:pPr>
      <w:r>
        <w:rPr>
          <w:szCs w:val="24"/>
        </w:rPr>
        <w:t xml:space="preserve">Jeigu tiekėjas negali pateikti reikalaujamų dokumentų, nes valstybėje narėje ar atitinkamoje šalyje tokie dokumentai </w:t>
      </w:r>
      <w:r w:rsidRPr="009F3234">
        <w:rPr>
          <w:szCs w:val="24"/>
        </w:rPr>
        <w:t xml:space="preserve">neišduodami arba toje šalyje išduodami dokumentai neapima visų </w:t>
      </w:r>
      <w:r w:rsidR="0015402A">
        <w:rPr>
          <w:szCs w:val="24"/>
        </w:rPr>
        <w:t xml:space="preserve">šių sąlygų </w:t>
      </w:r>
      <w:r w:rsidR="004F2F30">
        <w:rPr>
          <w:szCs w:val="24"/>
        </w:rPr>
        <w:t>4</w:t>
      </w:r>
      <w:r w:rsidR="007D670C">
        <w:rPr>
          <w:szCs w:val="24"/>
        </w:rPr>
        <w:t>.1</w:t>
      </w:r>
      <w:r w:rsidRPr="00C30319">
        <w:rPr>
          <w:szCs w:val="24"/>
        </w:rPr>
        <w:t xml:space="preserve"> priedo</w:t>
      </w:r>
      <w:r w:rsidRPr="009F3234">
        <w:rPr>
          <w:szCs w:val="24"/>
        </w:rPr>
        <w:t xml:space="preserve"> 1, 2 punktuose keliamų klausimų, jie</w:t>
      </w:r>
      <w:r>
        <w:rPr>
          <w:szCs w:val="24"/>
        </w:rPr>
        <w:t xml:space="preserve"> gali būti pakeisti:</w:t>
      </w:r>
    </w:p>
    <w:p w14:paraId="6E34D942" w14:textId="77777777" w:rsidR="000744ED" w:rsidRDefault="000744ED">
      <w:pPr>
        <w:pStyle w:val="Sraopastraipa"/>
        <w:numPr>
          <w:ilvl w:val="2"/>
          <w:numId w:val="5"/>
        </w:numPr>
        <w:ind w:left="0" w:firstLine="567"/>
        <w:rPr>
          <w:szCs w:val="24"/>
        </w:rPr>
      </w:pPr>
      <w:r>
        <w:rPr>
          <w:szCs w:val="24"/>
        </w:rPr>
        <w:t>priesaikos deklaracija;</w:t>
      </w:r>
    </w:p>
    <w:p w14:paraId="7C7FB2BB" w14:textId="77777777" w:rsidR="000744ED" w:rsidRDefault="000744ED">
      <w:pPr>
        <w:pStyle w:val="Sraopastraipa"/>
        <w:numPr>
          <w:ilvl w:val="2"/>
          <w:numId w:val="5"/>
        </w:numPr>
        <w:ind w:left="0" w:firstLine="567"/>
        <w:rPr>
          <w:szCs w:val="24"/>
        </w:rPr>
      </w:pPr>
      <w:r w:rsidRPr="00157BB3">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2C5B06" w14:textId="515EC881" w:rsidR="00AD3079" w:rsidRPr="007D670C" w:rsidRDefault="00AD2ACF" w:rsidP="007D670C">
      <w:pPr>
        <w:ind w:firstLine="567"/>
        <w:rPr>
          <w:szCs w:val="24"/>
        </w:rPr>
      </w:pPr>
      <w:r w:rsidRPr="007D670C">
        <w:rPr>
          <w:szCs w:val="24"/>
        </w:rPr>
        <w:t>3.</w:t>
      </w:r>
      <w:r w:rsidR="0002201E" w:rsidRPr="007D670C">
        <w:rPr>
          <w:szCs w:val="24"/>
        </w:rPr>
        <w:t>1</w:t>
      </w:r>
      <w:r w:rsidR="009F5DE9">
        <w:rPr>
          <w:szCs w:val="24"/>
        </w:rPr>
        <w:t>4</w:t>
      </w:r>
      <w:r w:rsidRPr="007D670C">
        <w:rPr>
          <w:szCs w:val="24"/>
        </w:rPr>
        <w:t xml:space="preserve">. </w:t>
      </w:r>
      <w:r w:rsidR="00AD3079" w:rsidRPr="007D670C">
        <w:rPr>
          <w:szCs w:val="24"/>
        </w:rPr>
        <w:t xml:space="preserve">Pašalinimo pagrindai nurodyti </w:t>
      </w:r>
      <w:r w:rsidR="0015402A" w:rsidRPr="007D670C">
        <w:rPr>
          <w:szCs w:val="24"/>
        </w:rPr>
        <w:t xml:space="preserve">šių sąlygų </w:t>
      </w:r>
      <w:r w:rsidR="000E28EE">
        <w:rPr>
          <w:szCs w:val="24"/>
        </w:rPr>
        <w:t>3</w:t>
      </w:r>
      <w:r w:rsidR="007D670C">
        <w:rPr>
          <w:szCs w:val="24"/>
        </w:rPr>
        <w:t>.1</w:t>
      </w:r>
      <w:r w:rsidR="00AD3079" w:rsidRPr="007D670C">
        <w:rPr>
          <w:szCs w:val="24"/>
        </w:rPr>
        <w:t xml:space="preserve"> priede.</w:t>
      </w:r>
    </w:p>
    <w:p w14:paraId="71ACDF47" w14:textId="528E7FC0" w:rsidR="000744ED" w:rsidRPr="0002201E" w:rsidRDefault="0002201E" w:rsidP="00CF1E9C">
      <w:pPr>
        <w:ind w:firstLine="567"/>
        <w:rPr>
          <w:szCs w:val="24"/>
        </w:rPr>
      </w:pPr>
      <w:r>
        <w:rPr>
          <w:szCs w:val="24"/>
        </w:rPr>
        <w:t>3.1</w:t>
      </w:r>
      <w:r w:rsidR="009F5DE9">
        <w:rPr>
          <w:szCs w:val="24"/>
        </w:rPr>
        <w:t>4</w:t>
      </w:r>
      <w:r>
        <w:rPr>
          <w:szCs w:val="24"/>
        </w:rPr>
        <w:t xml:space="preserve">.1. </w:t>
      </w:r>
      <w:r w:rsidR="000744ED" w:rsidRPr="0002201E">
        <w:rPr>
          <w:szCs w:val="24"/>
        </w:rPr>
        <w:t xml:space="preserve">Jeigu tiekėjas neatitinka </w:t>
      </w:r>
      <w:r w:rsidR="0015402A" w:rsidRPr="0002201E">
        <w:rPr>
          <w:szCs w:val="24"/>
        </w:rPr>
        <w:t xml:space="preserve">šių sąlygų </w:t>
      </w:r>
      <w:r w:rsidR="000E28EE">
        <w:rPr>
          <w:szCs w:val="24"/>
        </w:rPr>
        <w:t>3</w:t>
      </w:r>
      <w:r w:rsidR="007D670C" w:rsidRPr="0002201E">
        <w:rPr>
          <w:szCs w:val="24"/>
        </w:rPr>
        <w:t>.1</w:t>
      </w:r>
      <w:r w:rsidR="000744ED" w:rsidRPr="0002201E">
        <w:rPr>
          <w:szCs w:val="24"/>
        </w:rPr>
        <w:t xml:space="preserve"> priedo 1, 3–</w:t>
      </w:r>
      <w:r w:rsidR="007D1C25" w:rsidRPr="0002201E">
        <w:rPr>
          <w:szCs w:val="24"/>
        </w:rPr>
        <w:t>10</w:t>
      </w:r>
      <w:r w:rsidR="000744ED" w:rsidRPr="0002201E">
        <w:rPr>
          <w:szCs w:val="24"/>
        </w:rPr>
        <w:t xml:space="preserve"> punktuose nustatytų reikalavimų, </w:t>
      </w:r>
      <w:r w:rsidR="004E28C6" w:rsidRPr="0002201E">
        <w:rPr>
          <w:szCs w:val="24"/>
        </w:rPr>
        <w:t>perkantysis subjektas</w:t>
      </w:r>
      <w:r w:rsidR="000744ED" w:rsidRPr="0002201E">
        <w:rPr>
          <w:szCs w:val="24"/>
        </w:rPr>
        <w:t xml:space="preserve"> jo nepašalina iš pirkimo procedūros, kai yra abi šios sąlygos kartu:</w:t>
      </w:r>
    </w:p>
    <w:p w14:paraId="0FFE886E" w14:textId="3FA8129D" w:rsidR="000744ED" w:rsidRPr="0002201E" w:rsidRDefault="0002201E" w:rsidP="00CF1E9C">
      <w:pPr>
        <w:ind w:firstLine="567"/>
        <w:rPr>
          <w:szCs w:val="24"/>
        </w:rPr>
      </w:pPr>
      <w:r>
        <w:rPr>
          <w:szCs w:val="24"/>
        </w:rPr>
        <w:t>3.1</w:t>
      </w:r>
      <w:r w:rsidR="009F5DE9">
        <w:rPr>
          <w:szCs w:val="24"/>
        </w:rPr>
        <w:t>4</w:t>
      </w:r>
      <w:r>
        <w:rPr>
          <w:szCs w:val="24"/>
        </w:rPr>
        <w:t xml:space="preserve">.2. </w:t>
      </w:r>
      <w:r w:rsidR="000744ED" w:rsidRPr="0002201E">
        <w:rPr>
          <w:szCs w:val="24"/>
        </w:rPr>
        <w:t xml:space="preserve">tiekėjas pateikė </w:t>
      </w:r>
      <w:r w:rsidR="004E28C6" w:rsidRPr="0002201E">
        <w:rPr>
          <w:szCs w:val="24"/>
        </w:rPr>
        <w:t xml:space="preserve">perkančiajam subjektui </w:t>
      </w:r>
      <w:r w:rsidR="000744ED" w:rsidRPr="0002201E">
        <w:rPr>
          <w:szCs w:val="24"/>
        </w:rPr>
        <w:t>informaciją apie tai, kad ėmėsi šių priemonių:</w:t>
      </w:r>
    </w:p>
    <w:p w14:paraId="32C48B26" w14:textId="6EF69BB6" w:rsidR="000744ED" w:rsidRPr="008C4D65" w:rsidRDefault="000744ED">
      <w:pPr>
        <w:pStyle w:val="Sraopastraipa"/>
        <w:numPr>
          <w:ilvl w:val="0"/>
          <w:numId w:val="2"/>
        </w:numPr>
        <w:ind w:left="0" w:firstLine="720"/>
        <w:rPr>
          <w:szCs w:val="24"/>
        </w:rPr>
      </w:pPr>
      <w:r w:rsidRPr="008C4D65">
        <w:rPr>
          <w:szCs w:val="24"/>
        </w:rPr>
        <w:lastRenderedPageBreak/>
        <w:t xml:space="preserve">savanoriškai sumokėjo arba įsipareigojo sumokėti kompensaciją už žalą, padarytą dėl šių konkurso sąlygų </w:t>
      </w:r>
      <w:r w:rsidR="000E28EE">
        <w:rPr>
          <w:szCs w:val="24"/>
        </w:rPr>
        <w:t>3</w:t>
      </w:r>
      <w:r w:rsidR="007D670C">
        <w:rPr>
          <w:szCs w:val="24"/>
        </w:rPr>
        <w:t>.1</w:t>
      </w:r>
      <w:r w:rsidRPr="00C30319">
        <w:rPr>
          <w:szCs w:val="24"/>
        </w:rPr>
        <w:t xml:space="preserve"> priedo</w:t>
      </w:r>
      <w:r w:rsidRPr="008C4D65">
        <w:rPr>
          <w:szCs w:val="24"/>
        </w:rPr>
        <w:t xml:space="preserve"> 1, 3–</w:t>
      </w:r>
      <w:r w:rsidR="007D1C25">
        <w:rPr>
          <w:szCs w:val="24"/>
        </w:rPr>
        <w:t>10</w:t>
      </w:r>
      <w:r w:rsidRPr="008C4D65">
        <w:rPr>
          <w:szCs w:val="24"/>
        </w:rPr>
        <w:t xml:space="preserve"> punktuose nurodytos nusikalstamos veikos arba pažeidimo, jeigu taikytina;</w:t>
      </w:r>
    </w:p>
    <w:p w14:paraId="17B99CB9" w14:textId="46BE1948" w:rsidR="0002201E" w:rsidRPr="0002201E" w:rsidRDefault="000744ED">
      <w:pPr>
        <w:pStyle w:val="Sraopastraipa"/>
        <w:numPr>
          <w:ilvl w:val="0"/>
          <w:numId w:val="2"/>
        </w:numPr>
        <w:ind w:left="0" w:firstLine="720"/>
        <w:rPr>
          <w:szCs w:val="24"/>
        </w:rPr>
      </w:pPr>
      <w:r w:rsidRPr="0002201E">
        <w:rPr>
          <w:szCs w:val="24"/>
        </w:rPr>
        <w:t>bendradarbiavo, aktyviai teikė pagalbą ar ėmėsi kitų priemonių, padedančių ištirti, išaiškinti jo padarytą nusikalstamą veiką ar pažeidimą, jeigu taikytina;</w:t>
      </w:r>
    </w:p>
    <w:p w14:paraId="0944F9D8" w14:textId="77777777" w:rsidR="0002201E" w:rsidRDefault="000744ED">
      <w:pPr>
        <w:pStyle w:val="Sraopastraipa"/>
        <w:numPr>
          <w:ilvl w:val="0"/>
          <w:numId w:val="2"/>
        </w:numPr>
        <w:ind w:left="0" w:firstLine="720"/>
        <w:rPr>
          <w:szCs w:val="24"/>
        </w:rPr>
      </w:pPr>
      <w:r w:rsidRPr="0002201E">
        <w:rPr>
          <w:szCs w:val="24"/>
        </w:rPr>
        <w:t>ėmėsi techninių, organizacinių, personalo valdymo priemonių, skirtų tolesnių nusikalstamų veikų ar pažeidimų prevencijai</w:t>
      </w:r>
      <w:r w:rsidR="0002201E" w:rsidRPr="0002201E">
        <w:rPr>
          <w:szCs w:val="24"/>
        </w:rPr>
        <w:t>.</w:t>
      </w:r>
    </w:p>
    <w:p w14:paraId="5EC04F88" w14:textId="35040613" w:rsidR="000744ED" w:rsidRPr="0002201E" w:rsidRDefault="009D1A12" w:rsidP="0002201E">
      <w:pPr>
        <w:ind w:firstLine="720"/>
        <w:rPr>
          <w:szCs w:val="24"/>
        </w:rPr>
      </w:pPr>
      <w:r w:rsidRPr="0002201E">
        <w:rPr>
          <w:szCs w:val="24"/>
        </w:rPr>
        <w:t>3.</w:t>
      </w:r>
      <w:r w:rsidR="0002201E" w:rsidRPr="0002201E">
        <w:rPr>
          <w:szCs w:val="24"/>
        </w:rPr>
        <w:t>1</w:t>
      </w:r>
      <w:r w:rsidR="009F5DE9">
        <w:rPr>
          <w:szCs w:val="24"/>
        </w:rPr>
        <w:t>4</w:t>
      </w:r>
      <w:r w:rsidRPr="0002201E">
        <w:rPr>
          <w:szCs w:val="24"/>
        </w:rPr>
        <w:t>.</w:t>
      </w:r>
      <w:r w:rsidR="0002201E">
        <w:rPr>
          <w:szCs w:val="24"/>
        </w:rPr>
        <w:t>3</w:t>
      </w:r>
      <w:r w:rsidRPr="0002201E">
        <w:rPr>
          <w:szCs w:val="24"/>
        </w:rPr>
        <w:t xml:space="preserve">. </w:t>
      </w:r>
      <w:r w:rsidR="007D1C25" w:rsidRPr="0002201E">
        <w:rPr>
          <w:szCs w:val="24"/>
        </w:rPr>
        <w:t>P</w:t>
      </w:r>
      <w:r w:rsidR="004E28C6" w:rsidRPr="0002201E">
        <w:rPr>
          <w:szCs w:val="24"/>
        </w:rPr>
        <w:t>erkantysis subjektas</w:t>
      </w:r>
      <w:r w:rsidR="000744ED" w:rsidRPr="0002201E">
        <w:rPr>
          <w:szCs w:val="24"/>
        </w:rPr>
        <w:t xml:space="preserve"> įvertino tiekėjo informaciją, pateiktą pagal </w:t>
      </w:r>
      <w:r w:rsidR="007D670C" w:rsidRPr="0002201E">
        <w:rPr>
          <w:szCs w:val="24"/>
        </w:rPr>
        <w:t xml:space="preserve"> </w:t>
      </w:r>
      <w:r w:rsidR="0007653F" w:rsidRPr="0002201E">
        <w:rPr>
          <w:szCs w:val="24"/>
        </w:rPr>
        <w:t>3.</w:t>
      </w:r>
      <w:r w:rsidR="0002201E" w:rsidRPr="0002201E">
        <w:rPr>
          <w:szCs w:val="24"/>
        </w:rPr>
        <w:t>1</w:t>
      </w:r>
      <w:r w:rsidR="009F5DE9">
        <w:rPr>
          <w:szCs w:val="24"/>
        </w:rPr>
        <w:t>4</w:t>
      </w:r>
      <w:r w:rsidR="0007653F" w:rsidRPr="0002201E">
        <w:rPr>
          <w:szCs w:val="24"/>
        </w:rPr>
        <w:t>.1</w:t>
      </w:r>
      <w:r w:rsidR="000744ED" w:rsidRPr="0002201E">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004E28C6" w:rsidRPr="0002201E">
        <w:rPr>
          <w:szCs w:val="24"/>
        </w:rPr>
        <w:t>Perkantysis subjektas</w:t>
      </w:r>
      <w:r w:rsidR="000744ED" w:rsidRPr="0002201E">
        <w:rPr>
          <w:szCs w:val="24"/>
        </w:rPr>
        <w:t xml:space="preserve"> turi pateikti tiekėjui motyvuotą sprendimą raštu ne vėliau kaip per 10</w:t>
      </w:r>
      <w:r w:rsidR="007D1C25" w:rsidRPr="0002201E">
        <w:rPr>
          <w:szCs w:val="24"/>
        </w:rPr>
        <w:t xml:space="preserve"> (dešimt)</w:t>
      </w:r>
      <w:r w:rsidR="000744ED" w:rsidRPr="0002201E">
        <w:rPr>
          <w:szCs w:val="24"/>
        </w:rPr>
        <w:t xml:space="preserve"> dienų nuo </w:t>
      </w:r>
      <w:r w:rsidR="0007653F" w:rsidRPr="0002201E">
        <w:rPr>
          <w:szCs w:val="24"/>
        </w:rPr>
        <w:t>3.</w:t>
      </w:r>
      <w:r w:rsidR="0002201E" w:rsidRPr="0002201E">
        <w:rPr>
          <w:szCs w:val="24"/>
        </w:rPr>
        <w:t>1</w:t>
      </w:r>
      <w:r w:rsidR="009F5DE9">
        <w:rPr>
          <w:szCs w:val="24"/>
        </w:rPr>
        <w:t>4</w:t>
      </w:r>
      <w:r w:rsidR="0007653F" w:rsidRPr="0002201E">
        <w:rPr>
          <w:szCs w:val="24"/>
        </w:rPr>
        <w:t>.1</w:t>
      </w:r>
      <w:r w:rsidR="000744ED" w:rsidRPr="0002201E">
        <w:rPr>
          <w:szCs w:val="24"/>
        </w:rPr>
        <w:t xml:space="preserve"> punkte nurodytos tiekėjo informacijos gavimo dienos.</w:t>
      </w:r>
    </w:p>
    <w:p w14:paraId="312BFB4B" w14:textId="7A21315B" w:rsidR="009D1A12" w:rsidRPr="00BA3767" w:rsidRDefault="007D670C" w:rsidP="009D1A12">
      <w:pPr>
        <w:ind w:firstLine="720"/>
        <w:rPr>
          <w:b/>
          <w:bCs/>
          <w:szCs w:val="24"/>
        </w:rPr>
      </w:pPr>
      <w:r w:rsidRPr="00BA3767">
        <w:rPr>
          <w:b/>
          <w:bCs/>
          <w:szCs w:val="24"/>
        </w:rPr>
        <w:t>3.</w:t>
      </w:r>
      <w:r w:rsidR="0002201E" w:rsidRPr="00BA3767">
        <w:rPr>
          <w:b/>
          <w:bCs/>
          <w:szCs w:val="24"/>
        </w:rPr>
        <w:t>1</w:t>
      </w:r>
      <w:r w:rsidR="009F5DE9">
        <w:rPr>
          <w:b/>
          <w:bCs/>
          <w:szCs w:val="24"/>
        </w:rPr>
        <w:t>5</w:t>
      </w:r>
      <w:r w:rsidRPr="00BA3767">
        <w:rPr>
          <w:b/>
          <w:bCs/>
          <w:szCs w:val="24"/>
        </w:rPr>
        <w:t>. Tiekėjų kvalifikacijos reikalavimai bei reikalaujami dokumentai ir informacija, patvirtinantys šiuos reikalavimus, pateikti šių sąlygų 4 priede</w:t>
      </w:r>
      <w:r w:rsidR="009D1A12" w:rsidRPr="00BA3767">
        <w:rPr>
          <w:b/>
          <w:bCs/>
          <w:szCs w:val="24"/>
        </w:rPr>
        <w:t>.</w:t>
      </w:r>
    </w:p>
    <w:p w14:paraId="0C25BDF2" w14:textId="0B17E0B0" w:rsidR="009D1A12" w:rsidRPr="009D1A12" w:rsidRDefault="0002201E" w:rsidP="009D1A12">
      <w:pPr>
        <w:ind w:firstLine="720"/>
        <w:rPr>
          <w:rFonts w:eastAsia="Calibri"/>
          <w:szCs w:val="24"/>
        </w:rPr>
      </w:pPr>
      <w:r>
        <w:rPr>
          <w:rFonts w:eastAsia="Calibri"/>
          <w:szCs w:val="24"/>
        </w:rPr>
        <w:t>3.1</w:t>
      </w:r>
      <w:r w:rsidR="009F5DE9">
        <w:rPr>
          <w:rFonts w:eastAsia="Calibri"/>
          <w:szCs w:val="24"/>
        </w:rPr>
        <w:t>5</w:t>
      </w:r>
      <w:r>
        <w:rPr>
          <w:rFonts w:eastAsia="Calibri"/>
          <w:szCs w:val="24"/>
        </w:rPr>
        <w:t xml:space="preserve">.1. </w:t>
      </w:r>
      <w:r w:rsidR="000744ED" w:rsidRPr="009D1A12">
        <w:rPr>
          <w:rFonts w:eastAsia="Calibri"/>
          <w:szCs w:val="24"/>
        </w:rPr>
        <w:t xml:space="preserve">Jeigu tiekėjo kvalifikacija dėl teisės verstis atitinkama veikla nebuvo tikrinama arba tikrinama ne visa apimtimi, tiekėjas </w:t>
      </w:r>
      <w:r w:rsidR="004E28C6" w:rsidRPr="009D1A12">
        <w:rPr>
          <w:rFonts w:eastAsia="Calibri"/>
          <w:szCs w:val="24"/>
        </w:rPr>
        <w:t xml:space="preserve">perkančiajam subjektui </w:t>
      </w:r>
      <w:r w:rsidR="000744ED" w:rsidRPr="009D1A12">
        <w:rPr>
          <w:rFonts w:eastAsia="Calibri"/>
          <w:szCs w:val="24"/>
        </w:rPr>
        <w:t>įsipareigoja, kad pirkimo sutartį vykdys tik tokią teisę turintys asmenys</w:t>
      </w:r>
      <w:r w:rsidR="00BA3767">
        <w:rPr>
          <w:rFonts w:eastAsia="Calibri"/>
          <w:szCs w:val="24"/>
        </w:rPr>
        <w:t>.</w:t>
      </w:r>
    </w:p>
    <w:p w14:paraId="0654983C" w14:textId="133FB210" w:rsidR="009D1A12" w:rsidRDefault="007D1C25" w:rsidP="009D1A12">
      <w:pPr>
        <w:ind w:firstLine="720"/>
        <w:rPr>
          <w:rFonts w:eastAsia="Calibri"/>
          <w:szCs w:val="24"/>
        </w:rPr>
      </w:pPr>
      <w:r w:rsidRPr="0051010D">
        <w:rPr>
          <w:rFonts w:eastAsia="Calibri"/>
          <w:szCs w:val="24"/>
        </w:rPr>
        <w:t>3.</w:t>
      </w:r>
      <w:r w:rsidR="0002201E" w:rsidRPr="0051010D">
        <w:rPr>
          <w:rFonts w:eastAsia="Calibri"/>
          <w:szCs w:val="24"/>
        </w:rPr>
        <w:t>1</w:t>
      </w:r>
      <w:r w:rsidR="003E3B8B">
        <w:rPr>
          <w:rFonts w:eastAsia="Calibri"/>
          <w:szCs w:val="24"/>
        </w:rPr>
        <w:t>5.2</w:t>
      </w:r>
      <w:r w:rsidRPr="0051010D">
        <w:rPr>
          <w:rFonts w:eastAsia="Calibri"/>
          <w:szCs w:val="24"/>
        </w:rPr>
        <w:t>.</w:t>
      </w:r>
      <w:r w:rsidRPr="007D1C25">
        <w:rPr>
          <w:rFonts w:eastAsia="Calibri"/>
          <w:szCs w:val="24"/>
        </w:rPr>
        <w:t xml:space="preserve"> Perkantysis subjektas nekelia reikalavimų dėl kokybės vadybos sistemos. Reikalavimai dėl aplinkos apsaugos vadybos sistemos standartų nurodyti šių pirkimo sąlygų </w:t>
      </w:r>
      <w:r w:rsidR="007C6AEA">
        <w:rPr>
          <w:rFonts w:eastAsia="Calibri"/>
          <w:szCs w:val="24"/>
          <w:lang w:val="en-US"/>
        </w:rPr>
        <w:t>9</w:t>
      </w:r>
      <w:r w:rsidRPr="007D1C25">
        <w:rPr>
          <w:rFonts w:eastAsia="Calibri"/>
          <w:szCs w:val="24"/>
        </w:rPr>
        <w:t>.</w:t>
      </w:r>
      <w:r w:rsidR="007C6AEA">
        <w:rPr>
          <w:rFonts w:eastAsia="Calibri"/>
          <w:szCs w:val="24"/>
        </w:rPr>
        <w:t>12.</w:t>
      </w:r>
      <w:r w:rsidRPr="007D1C25">
        <w:rPr>
          <w:rFonts w:eastAsia="Calibri"/>
          <w:szCs w:val="24"/>
        </w:rPr>
        <w:t xml:space="preserve"> punkte</w:t>
      </w:r>
      <w:r w:rsidR="00033159">
        <w:rPr>
          <w:rFonts w:eastAsia="Calibri"/>
          <w:szCs w:val="24"/>
        </w:rPr>
        <w:t xml:space="preserve"> ir 1 priede</w:t>
      </w:r>
      <w:r w:rsidR="0002201E">
        <w:rPr>
          <w:rFonts w:eastAsia="Calibri"/>
          <w:szCs w:val="24"/>
        </w:rPr>
        <w:t>.</w:t>
      </w:r>
    </w:p>
    <w:p w14:paraId="5066EE5A" w14:textId="77777777" w:rsidR="00EF1068" w:rsidRPr="007C0410" w:rsidRDefault="00EF1068" w:rsidP="00EF1068">
      <w:pPr>
        <w:jc w:val="center"/>
        <w:rPr>
          <w:rFonts w:eastAsia="Calibri"/>
          <w:sz w:val="22"/>
          <w:szCs w:val="22"/>
        </w:rPr>
      </w:pPr>
      <w:r w:rsidRPr="007C0410">
        <w:rPr>
          <w:rFonts w:eastAsia="Calibri"/>
          <w:b/>
          <w:sz w:val="22"/>
          <w:szCs w:val="22"/>
        </w:rPr>
        <w:t>Rėmimasis kitų ūkio subjektų pajėgumais</w:t>
      </w:r>
    </w:p>
    <w:p w14:paraId="10B2B48A" w14:textId="77777777" w:rsidR="00EF1068" w:rsidRPr="007D1C25" w:rsidRDefault="00EF1068" w:rsidP="009D1A12">
      <w:pPr>
        <w:ind w:firstLine="720"/>
        <w:rPr>
          <w:rFonts w:eastAsia="Calibri"/>
          <w:szCs w:val="24"/>
        </w:rPr>
      </w:pPr>
    </w:p>
    <w:p w14:paraId="52F51B7B" w14:textId="46DCE4DD" w:rsidR="0051010D" w:rsidRPr="003B3479" w:rsidRDefault="0051010D">
      <w:pPr>
        <w:pStyle w:val="Sraopastraipa"/>
        <w:numPr>
          <w:ilvl w:val="1"/>
          <w:numId w:val="20"/>
        </w:numPr>
        <w:ind w:left="0" w:firstLine="709"/>
        <w:rPr>
          <w:rFonts w:eastAsia="Calibri"/>
          <w:szCs w:val="24"/>
        </w:rPr>
      </w:pPr>
      <w:r w:rsidRPr="003B3479">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202C17AD" w14:textId="6702991C" w:rsidR="0051010D" w:rsidRPr="003B3479" w:rsidRDefault="0051010D">
      <w:pPr>
        <w:pStyle w:val="Sraopastraipa"/>
        <w:numPr>
          <w:ilvl w:val="1"/>
          <w:numId w:val="20"/>
        </w:numPr>
        <w:ind w:left="0" w:firstLine="709"/>
        <w:rPr>
          <w:rFonts w:eastAsia="Calibri"/>
          <w:szCs w:val="24"/>
        </w:rPr>
      </w:pPr>
      <w:r w:rsidRPr="003B3479">
        <w:rPr>
          <w:rFonts w:eastAsia="Calibri"/>
          <w:szCs w:val="24"/>
        </w:rPr>
        <w:t>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56950118" w14:textId="77777777" w:rsidR="0051010D" w:rsidRPr="003B3479" w:rsidRDefault="0051010D">
      <w:pPr>
        <w:pStyle w:val="Sraopastraipa"/>
        <w:numPr>
          <w:ilvl w:val="1"/>
          <w:numId w:val="20"/>
        </w:numPr>
        <w:ind w:left="0" w:firstLine="709"/>
        <w:rPr>
          <w:rFonts w:eastAsia="Calibri"/>
          <w:szCs w:val="24"/>
        </w:rPr>
      </w:pPr>
      <w:r w:rsidRPr="003B3479">
        <w:rPr>
          <w:rFonts w:eastAsia="Calibri"/>
          <w:szCs w:val="24"/>
        </w:rPr>
        <w:t xml:space="preserve">Kai tiekėjas pageidauja remtis kitų ūkio subjektų pajėgumais, jis privalo </w:t>
      </w:r>
      <w:r w:rsidRPr="003B3479">
        <w:rPr>
          <w:szCs w:val="24"/>
        </w:rPr>
        <w:t>P</w:t>
      </w:r>
      <w:r w:rsidRPr="003B3479">
        <w:rPr>
          <w:rFonts w:eastAsia="Calibri"/>
          <w:szCs w:val="24"/>
        </w:rPr>
        <w:t xml:space="preserve">erkančiajam subjektui pasiūlyme įrodyti, kad vykdant pirkimo sutartį ūkio subjektų, kurių pajėgumais jis remiasi, ištekliai jam bus prieinami. </w:t>
      </w:r>
      <w:r w:rsidRPr="003B3479">
        <w:rPr>
          <w:szCs w:val="24"/>
          <w:u w:val="single"/>
        </w:rPr>
        <w:t>Tokiais įrodymais gali būti abiejų šalių pasirašyti dokumentai</w:t>
      </w:r>
      <w:r w:rsidRPr="003B3479">
        <w:rPr>
          <w:szCs w:val="24"/>
        </w:rPr>
        <w:t>: preliminarios sutartys arba ketinimų protokolai, arba kiti lygiaverčiai dokumentai, patvirtinantys, kad pirkimo sutarties vykdymo metu tiekėjui bus prieinami kitų subjektų ištekliai (pateikiamas skenuotas dokumentas elektronine forma).</w:t>
      </w:r>
      <w:r w:rsidRPr="003B3479">
        <w:rPr>
          <w:rFonts w:eastAsia="Calibri"/>
          <w:szCs w:val="24"/>
        </w:rPr>
        <w:t xml:space="preserve"> Jeigu ūkio subjektas pasiūlyme nėra nurodomas, šio ūkio subjekto pajėgumais remtis negalima. </w:t>
      </w:r>
    </w:p>
    <w:p w14:paraId="2D57C6DE" w14:textId="77777777" w:rsidR="0051010D" w:rsidRPr="003B3479" w:rsidRDefault="0051010D">
      <w:pPr>
        <w:pStyle w:val="Sraopastraipa"/>
        <w:numPr>
          <w:ilvl w:val="1"/>
          <w:numId w:val="20"/>
        </w:numPr>
        <w:ind w:left="0" w:firstLine="709"/>
        <w:rPr>
          <w:rFonts w:eastAsia="Calibri"/>
          <w:szCs w:val="24"/>
        </w:rPr>
      </w:pPr>
      <w:r w:rsidRPr="003B3479">
        <w:rPr>
          <w:rFonts w:eastAsia="Calibri"/>
          <w:szCs w:val="24"/>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1B7501A0" w14:textId="77777777" w:rsidR="0051010D" w:rsidRPr="003B3479" w:rsidRDefault="0051010D">
      <w:pPr>
        <w:pStyle w:val="Sraopastraipa"/>
        <w:numPr>
          <w:ilvl w:val="1"/>
          <w:numId w:val="20"/>
        </w:numPr>
        <w:ind w:left="0" w:firstLine="709"/>
        <w:rPr>
          <w:rFonts w:eastAsia="Calibri"/>
          <w:szCs w:val="24"/>
        </w:rPr>
      </w:pPr>
      <w:r w:rsidRPr="003B3479">
        <w:rPr>
          <w:rFonts w:eastAsia="Calibri"/>
          <w:szCs w:val="24"/>
        </w:rPr>
        <w:t xml:space="preserve">Kai tiekėjas remiasi kitų ūkio subjektų pajėgumais, atsižvelgdamas į pirkimo dokumentuose nustatytus ekonominio ir finansinio pajėgumo reikalavimus, Perkantysis subjektas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Perkančiajam subjektui </w:t>
      </w:r>
      <w:r w:rsidRPr="003B3479">
        <w:rPr>
          <w:rFonts w:eastAsia="Calibri"/>
          <w:szCs w:val="24"/>
        </w:rPr>
        <w:lastRenderedPageBreak/>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72CC1BD5" w14:textId="77777777" w:rsidR="0051010D" w:rsidRPr="003B3479" w:rsidRDefault="0051010D">
      <w:pPr>
        <w:pStyle w:val="Sraopastraipa"/>
        <w:numPr>
          <w:ilvl w:val="1"/>
          <w:numId w:val="20"/>
        </w:numPr>
        <w:ind w:left="0" w:firstLine="709"/>
        <w:rPr>
          <w:rFonts w:eastAsia="Calibri"/>
          <w:szCs w:val="24"/>
        </w:rPr>
      </w:pPr>
      <w:r w:rsidRPr="003B3479">
        <w:rPr>
          <w:rFonts w:eastAsia="Calibri"/>
          <w:szCs w:val="24"/>
        </w:rPr>
        <w:t xml:space="preserve">Jeigu tiekėjas ketina kvalifikacijos reikalavimų atitikčiai ir pirkimo sutarties vykdymui pasitelkti specialistą – fizinį asmenį, tačiau laimėjimo ir pirkimo sutarties sudarymo atveju </w:t>
      </w:r>
      <w:r w:rsidRPr="003B3479">
        <w:rPr>
          <w:rFonts w:eastAsia="Calibri"/>
          <w:szCs w:val="24"/>
          <w:u w:val="single"/>
        </w:rPr>
        <w:t>neketina jo įdarbinti</w:t>
      </w:r>
      <w:r w:rsidRPr="003B3479">
        <w:rPr>
          <w:rFonts w:eastAsia="Calibri"/>
          <w:szCs w:val="24"/>
        </w:rPr>
        <w:t>, tokiu atveju specialistas (fizinis asmuo) pasiūlyme turi būti nurodomas kaip subtiekėjas (pateikiant įrodymus, kad jo ištekliai bus prieinami ir galimi naudoti visą pirkimo sutarties vykdymo laikotarpį).</w:t>
      </w:r>
    </w:p>
    <w:p w14:paraId="1B54A9E0" w14:textId="77777777" w:rsidR="0051010D" w:rsidRPr="003B3479" w:rsidRDefault="0051010D">
      <w:pPr>
        <w:pStyle w:val="Sraopastraipa"/>
        <w:numPr>
          <w:ilvl w:val="1"/>
          <w:numId w:val="20"/>
        </w:numPr>
        <w:ind w:left="0" w:firstLine="709"/>
        <w:rPr>
          <w:rFonts w:eastAsia="Calibri"/>
          <w:szCs w:val="24"/>
        </w:rPr>
      </w:pPr>
      <w:r w:rsidRPr="003B3479">
        <w:rPr>
          <w:rFonts w:eastAsia="Calibri"/>
          <w:szCs w:val="24"/>
        </w:rPr>
        <w:t xml:space="preserve">Jeigu tiekėjas ketina kvalifikacijos reikalavimų atitikčiai ir pirkimo sutarties vykdymui pasitelkti specialistą – fizinį asmenį, kurį laimėjimo ir pirkimo sutarties sudarymo atveju </w:t>
      </w:r>
      <w:r w:rsidRPr="003B3479">
        <w:rPr>
          <w:rFonts w:eastAsia="Calibri"/>
          <w:szCs w:val="24"/>
          <w:u w:val="single"/>
        </w:rPr>
        <w:t>ketina įdarbinti</w:t>
      </w:r>
      <w:r w:rsidRPr="003B3479">
        <w:rPr>
          <w:rFonts w:eastAsia="Calibri"/>
          <w:szCs w:val="24"/>
        </w:rPr>
        <w:t>, jis turi būti nurodytas pasiūlyme kaip siūlomas specialistas (</w:t>
      </w:r>
      <w:proofErr w:type="spellStart"/>
      <w:r w:rsidRPr="003B3479">
        <w:rPr>
          <w:rFonts w:eastAsia="Calibri"/>
          <w:szCs w:val="24"/>
        </w:rPr>
        <w:t>kvazisubtiekėjas</w:t>
      </w:r>
      <w:proofErr w:type="spellEnd"/>
      <w:r w:rsidRPr="003B3479">
        <w:rPr>
          <w:rFonts w:eastAsia="Calibri"/>
          <w:szCs w:val="24"/>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A05B4A5" w14:textId="77777777" w:rsidR="0051010D" w:rsidRPr="003B3479" w:rsidRDefault="0051010D">
      <w:pPr>
        <w:pStyle w:val="Sraopastraipa"/>
        <w:numPr>
          <w:ilvl w:val="1"/>
          <w:numId w:val="20"/>
        </w:numPr>
        <w:ind w:left="0" w:firstLine="709"/>
        <w:rPr>
          <w:rFonts w:eastAsia="Calibri"/>
          <w:szCs w:val="24"/>
        </w:rPr>
      </w:pPr>
      <w:r w:rsidRPr="003B3479">
        <w:rPr>
          <w:rFonts w:cstheme="minorHAnsi"/>
          <w:szCs w:val="24"/>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7FF1AB0F" w14:textId="77777777" w:rsidR="00346F8D" w:rsidRDefault="00346F8D" w:rsidP="000744ED">
      <w:pPr>
        <w:contextualSpacing/>
        <w:jc w:val="left"/>
        <w:rPr>
          <w:rFonts w:eastAsia="Calibri"/>
          <w:szCs w:val="24"/>
        </w:rPr>
      </w:pPr>
    </w:p>
    <w:p w14:paraId="199795B9" w14:textId="2A889F71" w:rsidR="0059095D" w:rsidRPr="00316658" w:rsidRDefault="006A0BCF">
      <w:pPr>
        <w:pStyle w:val="Sraopastraipa"/>
        <w:numPr>
          <w:ilvl w:val="0"/>
          <w:numId w:val="21"/>
        </w:numPr>
        <w:jc w:val="center"/>
        <w:rPr>
          <w:b/>
          <w:szCs w:val="24"/>
        </w:rPr>
      </w:pPr>
      <w:r w:rsidRPr="00316658">
        <w:rPr>
          <w:b/>
          <w:szCs w:val="24"/>
        </w:rPr>
        <w:t xml:space="preserve"> </w:t>
      </w:r>
      <w:r w:rsidR="0059095D" w:rsidRPr="00316658">
        <w:rPr>
          <w:b/>
          <w:szCs w:val="24"/>
        </w:rPr>
        <w:t>m. balandžio 8 d. Tarybos Reglamento (ES) 2022/576 reikalavimai</w:t>
      </w:r>
    </w:p>
    <w:p w14:paraId="675797B9" w14:textId="77777777" w:rsidR="0059095D" w:rsidRPr="00316658" w:rsidRDefault="0059095D" w:rsidP="0059095D">
      <w:pPr>
        <w:contextualSpacing/>
        <w:rPr>
          <w:rFonts w:eastAsia="Calibri"/>
          <w:szCs w:val="24"/>
        </w:rPr>
      </w:pPr>
    </w:p>
    <w:bookmarkEnd w:id="8"/>
    <w:p w14:paraId="3A620347" w14:textId="77777777" w:rsidR="00837747" w:rsidRPr="00316658" w:rsidRDefault="00837747" w:rsidP="00837747">
      <w:pPr>
        <w:widowControl w:val="0"/>
        <w:tabs>
          <w:tab w:val="left" w:pos="1134"/>
        </w:tabs>
        <w:autoSpaceDE w:val="0"/>
        <w:autoSpaceDN w:val="0"/>
        <w:adjustRightInd w:val="0"/>
        <w:outlineLvl w:val="0"/>
        <w:rPr>
          <w:kern w:val="16"/>
          <w:szCs w:val="24"/>
          <w:lang w:eastAsia="ar-SA"/>
        </w:rPr>
      </w:pPr>
      <w:r w:rsidRPr="00316658">
        <w:rPr>
          <w:b/>
          <w:bCs/>
          <w:szCs w:val="24"/>
          <w:lang w:eastAsia="ar-SA"/>
        </w:rPr>
        <w:t>3.16. Pirkime taikomi 2022 m. balandžio 8 d. Tarybos reglamento (ES) 2022/576, kuriuo iš dalies keičiamas Reglamentas (ES) Nr. 833/2014 dėl ribojamųjų priemonių atsižvelgiant į Rusijos veiksmus, kuriais destabilizuojama padėtis Ukrainoje (toliau – Reglamentas) reikalavimai</w:t>
      </w:r>
      <w:r w:rsidRPr="00316658">
        <w:rPr>
          <w:szCs w:val="24"/>
          <w:lang w:eastAsia="ar-SA"/>
        </w:rPr>
        <w:t xml:space="preserve">. </w:t>
      </w:r>
      <w:r w:rsidRPr="00316658">
        <w:rPr>
          <w:kern w:val="16"/>
          <w:szCs w:val="24"/>
          <w:lang w:eastAsia="ar-SA"/>
        </w:rPr>
        <w:t>Reglamentu numatoma, kad draudžiama skirti ar toliau vykdyti visas viešąsias sutartis ir koncesijų sutartis, kurioms taikomos viešųjų pirkimų direktyvos, taip pat Direktyvos </w:t>
      </w:r>
      <w:hyperlink r:id="rId17" w:history="1">
        <w:r w:rsidRPr="00316658">
          <w:rPr>
            <w:color w:val="0000FF"/>
            <w:kern w:val="16"/>
            <w:szCs w:val="24"/>
            <w:u w:val="single"/>
            <w:lang w:eastAsia="ar-SA"/>
          </w:rPr>
          <w:t>2014/23/ES</w:t>
        </w:r>
      </w:hyperlink>
      <w:r w:rsidRPr="00316658">
        <w:rPr>
          <w:kern w:val="16"/>
          <w:szCs w:val="24"/>
          <w:lang w:eastAsia="ar-SA"/>
        </w:rPr>
        <w:t> 10 straipsnio 1, 3 dalys, 6 dalies a–e punktai, 8, 9 ir 10 dalys, 11, 12, 13 ir 14 straipsniai, </w:t>
      </w:r>
      <w:hyperlink r:id="rId18" w:history="1">
        <w:r w:rsidRPr="00316658">
          <w:rPr>
            <w:color w:val="0000FF"/>
            <w:kern w:val="16"/>
            <w:szCs w:val="24"/>
            <w:u w:val="single"/>
            <w:lang w:eastAsia="ar-SA"/>
          </w:rPr>
          <w:t>Direktyvos 2014/24/ES</w:t>
        </w:r>
      </w:hyperlink>
      <w:r w:rsidRPr="00316658">
        <w:rPr>
          <w:kern w:val="16"/>
          <w:szCs w:val="24"/>
          <w:lang w:eastAsia="ar-SA"/>
        </w:rPr>
        <w:t> 7 ir 8 straipsniai</w:t>
      </w:r>
      <w:bookmarkStart w:id="9" w:name="_ftnref1"/>
      <w:r w:rsidRPr="00316658">
        <w:rPr>
          <w:kern w:val="16"/>
          <w:szCs w:val="24"/>
          <w:lang w:eastAsia="ar-SA"/>
        </w:rPr>
        <w:fldChar w:fldCharType="begin"/>
      </w:r>
      <w:r w:rsidRPr="00316658">
        <w:rPr>
          <w:kern w:val="16"/>
          <w:szCs w:val="24"/>
          <w:lang w:eastAsia="ar-SA"/>
        </w:rPr>
        <w:instrText xml:space="preserve"> HYPERLINK "https://vpt.lrv.lt/lt/naujienos/viesuosiuose-pirkimuose-europos-sajungos-ribojimai-del-rusijos-pradeto-karo-ukrainoje" \l "_ftn1" \o "" </w:instrText>
      </w:r>
      <w:r w:rsidRPr="00316658">
        <w:rPr>
          <w:kern w:val="16"/>
          <w:szCs w:val="24"/>
          <w:lang w:eastAsia="ar-SA"/>
        </w:rPr>
      </w:r>
      <w:r w:rsidRPr="00316658">
        <w:rPr>
          <w:kern w:val="16"/>
          <w:szCs w:val="24"/>
          <w:lang w:eastAsia="ar-SA"/>
        </w:rPr>
        <w:fldChar w:fldCharType="separate"/>
      </w:r>
      <w:r w:rsidRPr="00316658">
        <w:rPr>
          <w:color w:val="0000FF"/>
          <w:kern w:val="16"/>
          <w:szCs w:val="24"/>
          <w:u w:val="single"/>
          <w:vertAlign w:val="superscript"/>
          <w:lang w:eastAsia="ar-SA"/>
        </w:rPr>
        <w:t>[1]</w:t>
      </w:r>
      <w:r w:rsidRPr="00316658">
        <w:rPr>
          <w:kern w:val="16"/>
          <w:szCs w:val="24"/>
          <w:lang w:eastAsia="ar-SA"/>
        </w:rPr>
        <w:fldChar w:fldCharType="end"/>
      </w:r>
      <w:bookmarkEnd w:id="9"/>
      <w:r w:rsidRPr="00316658">
        <w:rPr>
          <w:kern w:val="16"/>
          <w:szCs w:val="24"/>
          <w:lang w:eastAsia="ar-SA"/>
        </w:rPr>
        <w:t>, 10 straipsnio b–f ir h–j punktai</w:t>
      </w:r>
      <w:bookmarkStart w:id="10" w:name="_ftnref2"/>
      <w:r w:rsidRPr="00316658">
        <w:rPr>
          <w:kern w:val="16"/>
          <w:szCs w:val="24"/>
          <w:lang w:eastAsia="ar-SA"/>
        </w:rPr>
        <w:fldChar w:fldCharType="begin"/>
      </w:r>
      <w:r w:rsidRPr="00316658">
        <w:rPr>
          <w:kern w:val="16"/>
          <w:szCs w:val="24"/>
          <w:lang w:eastAsia="ar-SA"/>
        </w:rPr>
        <w:instrText xml:space="preserve"> HYPERLINK "https://vpt.lrv.lt/lt/naujienos/viesuosiuose-pirkimuose-europos-sajungos-ribojimai-del-rusijos-pradeto-karo-ukrainoje" \l "_ftn2" \o "" </w:instrText>
      </w:r>
      <w:r w:rsidRPr="00316658">
        <w:rPr>
          <w:kern w:val="16"/>
          <w:szCs w:val="24"/>
          <w:lang w:eastAsia="ar-SA"/>
        </w:rPr>
      </w:r>
      <w:r w:rsidRPr="00316658">
        <w:rPr>
          <w:kern w:val="16"/>
          <w:szCs w:val="24"/>
          <w:lang w:eastAsia="ar-SA"/>
        </w:rPr>
        <w:fldChar w:fldCharType="separate"/>
      </w:r>
      <w:r w:rsidRPr="00316658">
        <w:rPr>
          <w:color w:val="0000FF"/>
          <w:kern w:val="16"/>
          <w:szCs w:val="24"/>
          <w:u w:val="single"/>
          <w:vertAlign w:val="superscript"/>
          <w:lang w:eastAsia="ar-SA"/>
        </w:rPr>
        <w:t>[2]</w:t>
      </w:r>
      <w:r w:rsidRPr="00316658">
        <w:rPr>
          <w:kern w:val="16"/>
          <w:szCs w:val="24"/>
          <w:lang w:eastAsia="ar-SA"/>
        </w:rPr>
        <w:fldChar w:fldCharType="end"/>
      </w:r>
      <w:bookmarkEnd w:id="10"/>
      <w:r w:rsidRPr="00316658">
        <w:rPr>
          <w:kern w:val="16"/>
          <w:szCs w:val="24"/>
          <w:lang w:eastAsia="ar-SA"/>
        </w:rPr>
        <w:t>, Direktyvos </w:t>
      </w:r>
      <w:hyperlink r:id="rId19" w:history="1">
        <w:r w:rsidRPr="00316658">
          <w:rPr>
            <w:color w:val="0000FF"/>
            <w:kern w:val="16"/>
            <w:szCs w:val="24"/>
            <w:u w:val="single"/>
            <w:lang w:eastAsia="ar-SA"/>
          </w:rPr>
          <w:t>2014/25/ES</w:t>
        </w:r>
      </w:hyperlink>
      <w:r w:rsidRPr="00316658">
        <w:rPr>
          <w:kern w:val="16"/>
          <w:szCs w:val="24"/>
          <w:lang w:eastAsia="ar-SA"/>
        </w:rPr>
        <w:t> 18 straipsnis</w:t>
      </w:r>
      <w:bookmarkStart w:id="11" w:name="_ftnref3"/>
      <w:r w:rsidRPr="00316658">
        <w:rPr>
          <w:kern w:val="16"/>
          <w:szCs w:val="24"/>
          <w:lang w:eastAsia="ar-SA"/>
        </w:rPr>
        <w:fldChar w:fldCharType="begin"/>
      </w:r>
      <w:r w:rsidRPr="00316658">
        <w:rPr>
          <w:kern w:val="16"/>
          <w:szCs w:val="24"/>
          <w:lang w:eastAsia="ar-SA"/>
        </w:rPr>
        <w:instrText xml:space="preserve"> HYPERLINK "https://vpt.lrv.lt/lt/naujienos/viesuosiuose-pirkimuose-europos-sajungos-ribojimai-del-rusijos-pradeto-karo-ukrainoje" \l "_ftn3" \o "" </w:instrText>
      </w:r>
      <w:r w:rsidRPr="00316658">
        <w:rPr>
          <w:kern w:val="16"/>
          <w:szCs w:val="24"/>
          <w:lang w:eastAsia="ar-SA"/>
        </w:rPr>
      </w:r>
      <w:r w:rsidRPr="00316658">
        <w:rPr>
          <w:kern w:val="16"/>
          <w:szCs w:val="24"/>
          <w:lang w:eastAsia="ar-SA"/>
        </w:rPr>
        <w:fldChar w:fldCharType="separate"/>
      </w:r>
      <w:r w:rsidRPr="00316658">
        <w:rPr>
          <w:color w:val="0000FF"/>
          <w:kern w:val="16"/>
          <w:szCs w:val="24"/>
          <w:u w:val="single"/>
          <w:vertAlign w:val="superscript"/>
          <w:lang w:eastAsia="ar-SA"/>
        </w:rPr>
        <w:t>[3]</w:t>
      </w:r>
      <w:r w:rsidRPr="00316658">
        <w:rPr>
          <w:kern w:val="16"/>
          <w:szCs w:val="24"/>
          <w:lang w:eastAsia="ar-SA"/>
        </w:rPr>
        <w:fldChar w:fldCharType="end"/>
      </w:r>
      <w:bookmarkEnd w:id="11"/>
      <w:r w:rsidRPr="00316658">
        <w:rPr>
          <w:kern w:val="16"/>
          <w:szCs w:val="24"/>
          <w:lang w:eastAsia="ar-SA"/>
        </w:rPr>
        <w:t>, 21 straipsnio b–e ir g–i punktai</w:t>
      </w:r>
      <w:bookmarkStart w:id="12" w:name="_ftnref4"/>
      <w:r w:rsidRPr="00316658">
        <w:rPr>
          <w:kern w:val="16"/>
          <w:szCs w:val="24"/>
          <w:lang w:eastAsia="ar-SA"/>
        </w:rPr>
        <w:fldChar w:fldCharType="begin"/>
      </w:r>
      <w:r w:rsidRPr="00316658">
        <w:rPr>
          <w:kern w:val="16"/>
          <w:szCs w:val="24"/>
          <w:lang w:eastAsia="ar-SA"/>
        </w:rPr>
        <w:instrText xml:space="preserve"> HYPERLINK "https://vpt.lrv.lt/lt/naujienos/viesuosiuose-pirkimuose-europos-sajungos-ribojimai-del-rusijos-pradeto-karo-ukrainoje" \l "_ftn4" \o "" </w:instrText>
      </w:r>
      <w:r w:rsidRPr="00316658">
        <w:rPr>
          <w:kern w:val="16"/>
          <w:szCs w:val="24"/>
          <w:lang w:eastAsia="ar-SA"/>
        </w:rPr>
      </w:r>
      <w:r w:rsidRPr="00316658">
        <w:rPr>
          <w:kern w:val="16"/>
          <w:szCs w:val="24"/>
          <w:lang w:eastAsia="ar-SA"/>
        </w:rPr>
        <w:fldChar w:fldCharType="separate"/>
      </w:r>
      <w:r w:rsidRPr="00316658">
        <w:rPr>
          <w:color w:val="0000FF"/>
          <w:kern w:val="16"/>
          <w:szCs w:val="24"/>
          <w:u w:val="single"/>
          <w:vertAlign w:val="superscript"/>
          <w:lang w:eastAsia="ar-SA"/>
        </w:rPr>
        <w:t>[4]</w:t>
      </w:r>
      <w:r w:rsidRPr="00316658">
        <w:rPr>
          <w:kern w:val="16"/>
          <w:szCs w:val="24"/>
          <w:lang w:eastAsia="ar-SA"/>
        </w:rPr>
        <w:fldChar w:fldCharType="end"/>
      </w:r>
      <w:bookmarkEnd w:id="12"/>
      <w:r w:rsidRPr="00316658">
        <w:rPr>
          <w:kern w:val="16"/>
          <w:szCs w:val="24"/>
          <w:lang w:eastAsia="ar-SA"/>
        </w:rPr>
        <w:t>, 29 ir 30 straipsniai, Direktyvos </w:t>
      </w:r>
      <w:hyperlink r:id="rId20" w:history="1">
        <w:r w:rsidRPr="00316658">
          <w:rPr>
            <w:color w:val="0000FF"/>
            <w:kern w:val="16"/>
            <w:szCs w:val="24"/>
            <w:u w:val="single"/>
            <w:lang w:eastAsia="ar-SA"/>
          </w:rPr>
          <w:t>2009/81/EB</w:t>
        </w:r>
      </w:hyperlink>
      <w:r w:rsidRPr="00316658">
        <w:rPr>
          <w:kern w:val="16"/>
          <w:szCs w:val="24"/>
          <w:lang w:eastAsia="ar-SA"/>
        </w:rPr>
        <w:t> 13 straipsnio a–d, f–h ir j punktai, su:</w:t>
      </w:r>
    </w:p>
    <w:p w14:paraId="5D249AD9" w14:textId="77777777" w:rsidR="00837747" w:rsidRPr="00316658" w:rsidRDefault="00837747" w:rsidP="00837747">
      <w:pPr>
        <w:widowControl w:val="0"/>
        <w:tabs>
          <w:tab w:val="left" w:pos="1134"/>
        </w:tabs>
        <w:autoSpaceDE w:val="0"/>
        <w:autoSpaceDN w:val="0"/>
        <w:adjustRightInd w:val="0"/>
        <w:outlineLvl w:val="0"/>
        <w:rPr>
          <w:kern w:val="16"/>
          <w:szCs w:val="24"/>
          <w:lang w:eastAsia="ar-SA"/>
        </w:rPr>
      </w:pPr>
      <w:r w:rsidRPr="00316658">
        <w:rPr>
          <w:kern w:val="16"/>
          <w:szCs w:val="24"/>
          <w:lang w:eastAsia="ar-SA"/>
        </w:rPr>
        <w:t>3.16.1. Rusijos piliečiu, fiziniu ar juridiniu asmeniu, subjektu ar organizacija, įsisteigusiais Rusijoje;</w:t>
      </w:r>
    </w:p>
    <w:p w14:paraId="605571CA" w14:textId="77777777" w:rsidR="00837747" w:rsidRPr="00316658" w:rsidRDefault="00837747" w:rsidP="00837747">
      <w:pPr>
        <w:widowControl w:val="0"/>
        <w:tabs>
          <w:tab w:val="left" w:pos="1134"/>
        </w:tabs>
        <w:autoSpaceDE w:val="0"/>
        <w:autoSpaceDN w:val="0"/>
        <w:adjustRightInd w:val="0"/>
        <w:outlineLvl w:val="0"/>
        <w:rPr>
          <w:kern w:val="16"/>
          <w:szCs w:val="24"/>
          <w:lang w:eastAsia="ar-SA"/>
        </w:rPr>
      </w:pPr>
      <w:r w:rsidRPr="00316658">
        <w:rPr>
          <w:kern w:val="16"/>
          <w:szCs w:val="24"/>
          <w:lang w:eastAsia="ar-SA"/>
        </w:rPr>
        <w:t>3.16.2. juridiniu asmeniu, subjektu ar organizacija, kuriuose daugiau kaip 50 % nuosavybės teisių tiesiogiai ar netiesiogiai priklauso šios dalies a punkte nurodytam subjektui, arba</w:t>
      </w:r>
    </w:p>
    <w:p w14:paraId="48FB2EFE" w14:textId="77777777" w:rsidR="00837747" w:rsidRPr="00316658" w:rsidRDefault="00837747" w:rsidP="00837747">
      <w:pPr>
        <w:widowControl w:val="0"/>
        <w:tabs>
          <w:tab w:val="left" w:pos="1134"/>
        </w:tabs>
        <w:autoSpaceDE w:val="0"/>
        <w:autoSpaceDN w:val="0"/>
        <w:adjustRightInd w:val="0"/>
        <w:outlineLvl w:val="0"/>
        <w:rPr>
          <w:kern w:val="16"/>
          <w:szCs w:val="24"/>
          <w:lang w:val="x-none" w:eastAsia="ar-SA"/>
        </w:rPr>
      </w:pPr>
      <w:r w:rsidRPr="00316658">
        <w:rPr>
          <w:kern w:val="16"/>
          <w:szCs w:val="24"/>
          <w:lang w:eastAsia="ar-SA"/>
        </w:rPr>
        <w:t xml:space="preserve">3.16.3. fiziniu ar juridiniu asmeniu, subjektu ar organizacija, veikiančiais šios dalies a arba b punkte nurodyto subjekto vardu ar jo nurodymu, </w:t>
      </w:r>
      <w:r w:rsidRPr="00316658">
        <w:rPr>
          <w:kern w:val="16"/>
          <w:szCs w:val="24"/>
          <w:lang w:val="x-none" w:eastAsia="ar-SA"/>
        </w:rPr>
        <w:t>be kita ko, tais atvejais, kai jiems tenka 10 % sutarties vertės, su subtiekėjais, tiekėjais ar subjektais, kurių pajėgumais remiamasi, kaip nurodyta viešųjų pirkimų direktyvose.</w:t>
      </w:r>
    </w:p>
    <w:p w14:paraId="6746B397" w14:textId="77777777" w:rsidR="00837747" w:rsidRPr="00316658" w:rsidRDefault="00837747" w:rsidP="00837747">
      <w:pPr>
        <w:widowControl w:val="0"/>
        <w:tabs>
          <w:tab w:val="left" w:pos="1134"/>
        </w:tabs>
        <w:autoSpaceDE w:val="0"/>
        <w:autoSpaceDN w:val="0"/>
        <w:adjustRightInd w:val="0"/>
        <w:outlineLvl w:val="0"/>
        <w:rPr>
          <w:szCs w:val="24"/>
          <w:lang w:eastAsia="ar-SA"/>
        </w:rPr>
      </w:pPr>
      <w:r w:rsidRPr="00316658">
        <w:rPr>
          <w:kern w:val="16"/>
          <w:szCs w:val="24"/>
          <w:lang w:eastAsia="ar-SA"/>
        </w:rPr>
        <w:t xml:space="preserve">3.1. </w:t>
      </w:r>
      <w:r w:rsidRPr="00316658">
        <w:rPr>
          <w:b/>
          <w:bCs/>
          <w:szCs w:val="24"/>
          <w:lang w:eastAsia="ar-SA"/>
        </w:rPr>
        <w:t>Reglamento reikalavimų įrodymui kartu su pasiūlymu pateikiama tiekėjo deklaracija (</w:t>
      </w:r>
      <w:r w:rsidRPr="003907B2">
        <w:rPr>
          <w:b/>
          <w:bCs/>
          <w:color w:val="004F88"/>
          <w:szCs w:val="24"/>
          <w:lang w:eastAsia="ar-SA"/>
        </w:rPr>
        <w:t>deklaracijos forma pateikta pirkimo sąlygų 7 priede</w:t>
      </w:r>
      <w:r w:rsidRPr="00316658">
        <w:rPr>
          <w:b/>
          <w:bCs/>
          <w:szCs w:val="24"/>
          <w:lang w:eastAsia="ar-SA"/>
        </w:rPr>
        <w:t>), kad tiekėjui netaikomi Reglamente nustatyti ribojimai, t. y. tiekėjas nėra</w:t>
      </w:r>
      <w:r w:rsidRPr="00316658">
        <w:rPr>
          <w:szCs w:val="24"/>
          <w:lang w:eastAsia="ar-SA"/>
        </w:rPr>
        <w:t>:</w:t>
      </w:r>
    </w:p>
    <w:p w14:paraId="1E64A896" w14:textId="77777777" w:rsidR="00837747" w:rsidRPr="00316658" w:rsidRDefault="00837747" w:rsidP="00837747">
      <w:pPr>
        <w:widowControl w:val="0"/>
        <w:tabs>
          <w:tab w:val="left" w:pos="284"/>
          <w:tab w:val="left" w:pos="567"/>
          <w:tab w:val="left" w:pos="1985"/>
        </w:tabs>
        <w:rPr>
          <w:szCs w:val="24"/>
        </w:rPr>
      </w:pPr>
      <w:r w:rsidRPr="00316658">
        <w:rPr>
          <w:szCs w:val="24"/>
        </w:rPr>
        <w:t>3.17.1.  Rusijos pilietis, fizinis ar juridinis asmuo, subjektas ar organizacija, įsisteigęs Rusijoje;</w:t>
      </w:r>
    </w:p>
    <w:p w14:paraId="16A43838" w14:textId="77777777" w:rsidR="00837747" w:rsidRPr="00316658" w:rsidRDefault="00837747" w:rsidP="00837747">
      <w:pPr>
        <w:widowControl w:val="0"/>
        <w:tabs>
          <w:tab w:val="left" w:pos="284"/>
          <w:tab w:val="left" w:pos="567"/>
          <w:tab w:val="left" w:pos="1985"/>
        </w:tabs>
        <w:rPr>
          <w:szCs w:val="24"/>
        </w:rPr>
      </w:pPr>
      <w:r w:rsidRPr="00316658">
        <w:rPr>
          <w:szCs w:val="24"/>
        </w:rPr>
        <w:t>3.17.2. juridinis asmuo, subjektas ar organizacija, kuriame daugiau kaip 50 % nuosavybės teisių tiesiogiai ar netiesiogiai priklauso šios a punkte nurodytam subjektui;</w:t>
      </w:r>
    </w:p>
    <w:p w14:paraId="350D78E3" w14:textId="77777777" w:rsidR="00837747" w:rsidRPr="00316658" w:rsidRDefault="00837747" w:rsidP="00837747">
      <w:pPr>
        <w:widowControl w:val="0"/>
        <w:tabs>
          <w:tab w:val="left" w:pos="1134"/>
        </w:tabs>
        <w:autoSpaceDE w:val="0"/>
        <w:autoSpaceDN w:val="0"/>
        <w:adjustRightInd w:val="0"/>
        <w:outlineLvl w:val="0"/>
        <w:rPr>
          <w:kern w:val="16"/>
          <w:szCs w:val="24"/>
          <w:lang w:eastAsia="ar-SA"/>
        </w:rPr>
      </w:pPr>
      <w:r w:rsidRPr="00316658">
        <w:rPr>
          <w:kern w:val="16"/>
          <w:szCs w:val="24"/>
          <w:lang w:eastAsia="ar-SA"/>
        </w:rPr>
        <w:t>3.17.3. fizinis ar juridinis asmuo, subjektas ar organizacija, veikiantis a arba b punkte nurodyto subjekto vardu ar jo nurodymu.</w:t>
      </w:r>
    </w:p>
    <w:p w14:paraId="60E36D50" w14:textId="77777777" w:rsidR="00837747" w:rsidRPr="00316658" w:rsidRDefault="00837747" w:rsidP="00837747">
      <w:pPr>
        <w:widowControl w:val="0"/>
        <w:tabs>
          <w:tab w:val="left" w:pos="1134"/>
        </w:tabs>
        <w:autoSpaceDE w:val="0"/>
        <w:autoSpaceDN w:val="0"/>
        <w:adjustRightInd w:val="0"/>
        <w:outlineLvl w:val="0"/>
        <w:rPr>
          <w:rFonts w:eastAsia="Calibri"/>
          <w:kern w:val="16"/>
          <w:szCs w:val="24"/>
          <w:lang w:eastAsia="ar-SA"/>
        </w:rPr>
      </w:pPr>
      <w:r w:rsidRPr="00316658">
        <w:rPr>
          <w:kern w:val="16"/>
          <w:szCs w:val="24"/>
          <w:lang w:eastAsia="ar-SA"/>
        </w:rPr>
        <w:t xml:space="preserve">3.18. </w:t>
      </w:r>
      <w:r w:rsidRPr="00316658">
        <w:rPr>
          <w:rFonts w:eastAsia="Calibri"/>
          <w:kern w:val="16"/>
          <w:szCs w:val="24"/>
          <w:lang w:eastAsia="ar-SA"/>
        </w:rPr>
        <w:t xml:space="preserve">Esant abejonėms, Perkantysis subjektas turi teisę iki pasiūlymų eilės nustatymo ekonomiškai </w:t>
      </w:r>
      <w:r w:rsidRPr="00316658">
        <w:rPr>
          <w:rFonts w:eastAsia="Calibri"/>
          <w:kern w:val="16"/>
          <w:szCs w:val="24"/>
          <w:lang w:eastAsia="ar-SA"/>
        </w:rPr>
        <w:lastRenderedPageBreak/>
        <w:t>naudingiausią pasiūlymą pateikusio tiekėjo prašyti pateikti:</w:t>
      </w:r>
    </w:p>
    <w:p w14:paraId="0FE56F88" w14:textId="77777777" w:rsidR="00837747" w:rsidRPr="00894D33" w:rsidRDefault="00837747" w:rsidP="00837747">
      <w:pPr>
        <w:widowControl w:val="0"/>
        <w:tabs>
          <w:tab w:val="left" w:pos="1134"/>
        </w:tabs>
        <w:autoSpaceDE w:val="0"/>
        <w:autoSpaceDN w:val="0"/>
        <w:adjustRightInd w:val="0"/>
        <w:outlineLvl w:val="0"/>
        <w:rPr>
          <w:szCs w:val="24"/>
          <w:lang w:eastAsia="ar-SA"/>
        </w:rPr>
      </w:pPr>
      <w:r w:rsidRPr="00316658">
        <w:rPr>
          <w:rFonts w:eastAsia="Calibri"/>
          <w:kern w:val="16"/>
          <w:szCs w:val="24"/>
          <w:lang w:eastAsia="ar-SA"/>
        </w:rPr>
        <w:t xml:space="preserve">3.18.1. </w:t>
      </w:r>
      <w:r w:rsidRPr="00316658">
        <w:rPr>
          <w:szCs w:val="24"/>
          <w:lang w:eastAsia="ar-SA"/>
        </w:rPr>
        <w:t xml:space="preserve">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w:t>
      </w:r>
      <w:r w:rsidRPr="00894D33">
        <w:rPr>
          <w:szCs w:val="24"/>
          <w:lang w:eastAsia="ar-SA"/>
        </w:rPr>
        <w:t>patvirtintą juridinio asmens steigimo dokumentų kopiją, Juridinių asmenų registro išplėstinį išrašą su istorija, Juridinių asmenų dalyvių informacinės sistemos išrašą arba atitinkamus valstybės narės ar trečiosios šalies dokumentus;</w:t>
      </w:r>
    </w:p>
    <w:p w14:paraId="6FF4633C" w14:textId="77777777" w:rsidR="00837747" w:rsidRPr="00894D33" w:rsidRDefault="00837747" w:rsidP="00837747">
      <w:pPr>
        <w:widowControl w:val="0"/>
        <w:tabs>
          <w:tab w:val="left" w:pos="1134"/>
        </w:tabs>
        <w:autoSpaceDE w:val="0"/>
        <w:autoSpaceDN w:val="0"/>
        <w:adjustRightInd w:val="0"/>
        <w:outlineLvl w:val="0"/>
        <w:rPr>
          <w:kern w:val="16"/>
          <w:szCs w:val="24"/>
          <w:lang w:eastAsia="ar-SA"/>
        </w:rPr>
      </w:pPr>
      <w:r w:rsidRPr="00894D33">
        <w:rPr>
          <w:kern w:val="16"/>
          <w:szCs w:val="24"/>
          <w:lang w:eastAsia="ar-SA"/>
        </w:rPr>
        <w:t>3.18.2. jeigu tiekėjas ar su tiekėju kartu pirkime dalyvaujantys asmenys (subtiekėjas,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0D8FE2CC" w14:textId="77777777" w:rsidR="00837747" w:rsidRPr="00894D33" w:rsidRDefault="00837747" w:rsidP="00837747">
      <w:pPr>
        <w:widowControl w:val="0"/>
        <w:tabs>
          <w:tab w:val="left" w:pos="1134"/>
        </w:tabs>
        <w:autoSpaceDE w:val="0"/>
        <w:autoSpaceDN w:val="0"/>
        <w:adjustRightInd w:val="0"/>
        <w:outlineLvl w:val="0"/>
        <w:rPr>
          <w:kern w:val="16"/>
          <w:szCs w:val="24"/>
          <w:lang w:eastAsia="ar-SA"/>
        </w:rPr>
      </w:pPr>
      <w:r w:rsidRPr="00894D33">
        <w:rPr>
          <w:kern w:val="16"/>
          <w:szCs w:val="24"/>
          <w:lang w:eastAsia="ar-SA"/>
        </w:rPr>
        <w:t>3.19.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04C255CB" w14:textId="77777777" w:rsidR="00837747" w:rsidRPr="00894D33" w:rsidRDefault="00837747" w:rsidP="00837747">
      <w:pPr>
        <w:widowControl w:val="0"/>
        <w:tabs>
          <w:tab w:val="left" w:pos="1134"/>
        </w:tabs>
        <w:autoSpaceDE w:val="0"/>
        <w:autoSpaceDN w:val="0"/>
        <w:adjustRightInd w:val="0"/>
        <w:jc w:val="center"/>
        <w:outlineLvl w:val="0"/>
        <w:rPr>
          <w:kern w:val="16"/>
          <w:szCs w:val="24"/>
          <w:lang w:eastAsia="ar-SA"/>
        </w:rPr>
      </w:pPr>
    </w:p>
    <w:p w14:paraId="40802EF2" w14:textId="2835C33C" w:rsidR="00837747" w:rsidRPr="00894D33" w:rsidRDefault="00837747" w:rsidP="00837747">
      <w:pPr>
        <w:widowControl w:val="0"/>
        <w:tabs>
          <w:tab w:val="left" w:pos="1134"/>
        </w:tabs>
        <w:autoSpaceDE w:val="0"/>
        <w:autoSpaceDN w:val="0"/>
        <w:adjustRightInd w:val="0"/>
        <w:jc w:val="center"/>
        <w:outlineLvl w:val="0"/>
        <w:rPr>
          <w:kern w:val="16"/>
          <w:szCs w:val="24"/>
          <w:lang w:eastAsia="ar-SA"/>
        </w:rPr>
      </w:pPr>
      <w:r w:rsidRPr="00894D33">
        <w:rPr>
          <w:rFonts w:eastAsia="Arial"/>
          <w:b/>
          <w:kern w:val="16"/>
          <w:szCs w:val="24"/>
          <w:lang w:eastAsia="ar-SA"/>
        </w:rPr>
        <w:t>Pirkime taikomos Pirkimų įstatymo 58 straipsnio 4</w:t>
      </w:r>
      <w:r w:rsidRPr="00894D33">
        <w:rPr>
          <w:rFonts w:eastAsia="Arial"/>
          <w:b/>
          <w:kern w:val="16"/>
          <w:szCs w:val="24"/>
          <w:vertAlign w:val="superscript"/>
          <w:lang w:eastAsia="ar-SA"/>
        </w:rPr>
        <w:t>1</w:t>
      </w:r>
      <w:r w:rsidRPr="00894D33">
        <w:rPr>
          <w:rFonts w:eastAsia="Arial"/>
          <w:b/>
          <w:kern w:val="16"/>
          <w:szCs w:val="24"/>
          <w:lang w:eastAsia="ar-SA"/>
        </w:rPr>
        <w:t xml:space="preserve"> dalies nuostatos.</w:t>
      </w:r>
    </w:p>
    <w:p w14:paraId="7E95D48F" w14:textId="77777777" w:rsidR="00837747" w:rsidRPr="00894D33" w:rsidRDefault="00837747" w:rsidP="00837747">
      <w:pPr>
        <w:widowControl w:val="0"/>
        <w:tabs>
          <w:tab w:val="left" w:pos="1134"/>
        </w:tabs>
        <w:autoSpaceDE w:val="0"/>
        <w:autoSpaceDN w:val="0"/>
        <w:adjustRightInd w:val="0"/>
        <w:outlineLvl w:val="0"/>
        <w:rPr>
          <w:rFonts w:eastAsia="Arial"/>
          <w:kern w:val="16"/>
          <w:szCs w:val="24"/>
          <w:lang w:eastAsia="ar-SA"/>
        </w:rPr>
      </w:pPr>
    </w:p>
    <w:p w14:paraId="7FF38593" w14:textId="77777777" w:rsidR="002E3E10" w:rsidRPr="00894D33" w:rsidRDefault="002E3E10" w:rsidP="002E3E10">
      <w:pPr>
        <w:widowControl w:val="0"/>
        <w:tabs>
          <w:tab w:val="left" w:pos="1134"/>
        </w:tabs>
        <w:autoSpaceDE w:val="0"/>
        <w:autoSpaceDN w:val="0"/>
        <w:adjustRightInd w:val="0"/>
        <w:outlineLvl w:val="0"/>
        <w:rPr>
          <w:rFonts w:eastAsia="Arial"/>
          <w:kern w:val="16"/>
          <w:szCs w:val="24"/>
          <w:lang w:eastAsia="ar-SA"/>
        </w:rPr>
      </w:pPr>
      <w:r w:rsidRPr="00894D33">
        <w:rPr>
          <w:rFonts w:eastAsia="Arial"/>
          <w:kern w:val="16"/>
          <w:szCs w:val="24"/>
          <w:lang w:eastAsia="ar-SA"/>
        </w:rPr>
        <w:t xml:space="preserve">Perkantysis subjektas atmes tiekėjo pasiūlymą, jei bus tenkinama bent viena </w:t>
      </w:r>
      <w:r w:rsidRPr="00894D33">
        <w:rPr>
          <w:rFonts w:eastAsia="Arial"/>
          <w:b/>
          <w:kern w:val="16"/>
          <w:szCs w:val="24"/>
          <w:lang w:eastAsia="ar-SA"/>
        </w:rPr>
        <w:t>Pirkimų įstatymo 58 straipsnio 4</w:t>
      </w:r>
      <w:r w:rsidRPr="00894D33">
        <w:rPr>
          <w:rFonts w:eastAsia="Arial"/>
          <w:b/>
          <w:kern w:val="16"/>
          <w:szCs w:val="24"/>
          <w:vertAlign w:val="superscript"/>
          <w:lang w:eastAsia="ar-SA"/>
        </w:rPr>
        <w:t>1</w:t>
      </w:r>
      <w:r w:rsidRPr="00894D33">
        <w:rPr>
          <w:rFonts w:eastAsia="Arial"/>
          <w:b/>
          <w:kern w:val="16"/>
          <w:szCs w:val="24"/>
          <w:lang w:eastAsia="ar-SA"/>
        </w:rPr>
        <w:t xml:space="preserve"> dalies 1-6 punktuose nurodytų sąlygų</w:t>
      </w:r>
      <w:r w:rsidRPr="00894D33">
        <w:rPr>
          <w:rFonts w:eastAsia="Arial"/>
          <w:kern w:val="16"/>
          <w:szCs w:val="24"/>
          <w:lang w:eastAsia="ar-SA"/>
        </w:rPr>
        <w:t xml:space="preserve"> </w:t>
      </w:r>
      <w:r w:rsidRPr="00894D33">
        <w:rPr>
          <w:rFonts w:eastAsia="Arial"/>
          <w:b/>
          <w:kern w:val="16"/>
          <w:szCs w:val="24"/>
          <w:lang w:eastAsia="ar-SA"/>
        </w:rPr>
        <w:t>ar sąlygos dalių:</w:t>
      </w:r>
      <w:r w:rsidRPr="00894D33">
        <w:rPr>
          <w:rFonts w:eastAsia="Arial"/>
          <w:kern w:val="16"/>
          <w:szCs w:val="24"/>
          <w:lang w:eastAsia="ar-SA"/>
        </w:rPr>
        <w:t xml:space="preserve"> </w:t>
      </w:r>
    </w:p>
    <w:p w14:paraId="3C5859E1" w14:textId="77777777" w:rsidR="002E3E10" w:rsidRPr="00894D33" w:rsidRDefault="002E3E10" w:rsidP="002E3E10">
      <w:pPr>
        <w:widowControl w:val="0"/>
        <w:tabs>
          <w:tab w:val="left" w:pos="1134"/>
        </w:tabs>
        <w:autoSpaceDE w:val="0"/>
        <w:autoSpaceDN w:val="0"/>
        <w:adjustRightInd w:val="0"/>
        <w:outlineLvl w:val="0"/>
        <w:rPr>
          <w:rFonts w:eastAsia="Arial"/>
          <w:kern w:val="16"/>
          <w:szCs w:val="24"/>
          <w:lang w:eastAsia="ar-SA"/>
        </w:rPr>
      </w:pPr>
      <w:r w:rsidRPr="00894D33">
        <w:rPr>
          <w:rFonts w:eastAsia="Arial"/>
          <w:kern w:val="16"/>
          <w:szCs w:val="24"/>
          <w:lang w:eastAsia="ar-SA"/>
        </w:rPr>
        <w:t>3.20.1. 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247CE1C9" w14:textId="77777777" w:rsidR="002E3E10" w:rsidRPr="00894D33" w:rsidRDefault="002E3E10" w:rsidP="002E3E10">
      <w:pPr>
        <w:widowControl w:val="0"/>
        <w:tabs>
          <w:tab w:val="left" w:pos="1134"/>
        </w:tabs>
        <w:autoSpaceDE w:val="0"/>
        <w:autoSpaceDN w:val="0"/>
        <w:adjustRightInd w:val="0"/>
        <w:outlineLvl w:val="0"/>
        <w:rPr>
          <w:rFonts w:eastAsia="Arial"/>
          <w:kern w:val="16"/>
          <w:szCs w:val="24"/>
          <w:lang w:eastAsia="ar-SA"/>
        </w:rPr>
      </w:pPr>
      <w:r w:rsidRPr="00894D33">
        <w:rPr>
          <w:rFonts w:eastAsia="Arial"/>
          <w:kern w:val="16"/>
          <w:szCs w:val="24"/>
          <w:lang w:eastAsia="ar-SA"/>
        </w:rPr>
        <w:t>3.20.2.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65EE95B6" w14:textId="77777777" w:rsidR="002E3E10" w:rsidRPr="00894D33" w:rsidRDefault="002E3E10" w:rsidP="002E3E10">
      <w:pPr>
        <w:widowControl w:val="0"/>
        <w:tabs>
          <w:tab w:val="left" w:pos="1134"/>
        </w:tabs>
        <w:autoSpaceDE w:val="0"/>
        <w:autoSpaceDN w:val="0"/>
        <w:adjustRightInd w:val="0"/>
        <w:outlineLvl w:val="0"/>
        <w:rPr>
          <w:rFonts w:eastAsia="Arial"/>
          <w:kern w:val="16"/>
          <w:szCs w:val="24"/>
          <w:lang w:eastAsia="ar-SA"/>
        </w:rPr>
      </w:pPr>
      <w:r w:rsidRPr="00894D33">
        <w:rPr>
          <w:rFonts w:eastAsia="Arial"/>
          <w:kern w:val="16"/>
          <w:szCs w:val="24"/>
          <w:lang w:eastAsia="ar-SA"/>
        </w:rPr>
        <w:t>3.20.3. prekių, įskaitant jų sudedamąsias dalis ir pakuotes, kilmė yra ar paslaugos teikiamos iš VPĮ 92 straipsnio 15 dalyje numatytame sąraše nurodytų valstybių ar teritorijų;</w:t>
      </w:r>
    </w:p>
    <w:p w14:paraId="0CF26214" w14:textId="77777777" w:rsidR="002E3E10" w:rsidRPr="00894D33" w:rsidRDefault="002E3E10" w:rsidP="002E3E10">
      <w:pPr>
        <w:widowControl w:val="0"/>
        <w:tabs>
          <w:tab w:val="left" w:pos="1134"/>
        </w:tabs>
        <w:autoSpaceDE w:val="0"/>
        <w:autoSpaceDN w:val="0"/>
        <w:adjustRightInd w:val="0"/>
        <w:outlineLvl w:val="0"/>
        <w:rPr>
          <w:rFonts w:eastAsia="Arial"/>
          <w:kern w:val="16"/>
          <w:szCs w:val="24"/>
          <w:lang w:eastAsia="ar-SA"/>
        </w:rPr>
      </w:pPr>
      <w:r w:rsidRPr="00894D33">
        <w:rPr>
          <w:rFonts w:eastAsia="Arial"/>
          <w:kern w:val="16"/>
          <w:szCs w:val="24"/>
          <w:lang w:eastAsia="ar-SA"/>
        </w:rPr>
        <w:t>3.20.4. Lietuvos Respublikos Vyriausybė, vadovaudamasi Nacionaliniam saugumui užtikrinti svarbių objektų apsaugos įstatyme įtvirtintais kriterijais, yra priėmusi sprendimą, patvirtinantį, kad 2.8.1 ir 2.8.2 punktuose nurodyti subjektai ar su jais ketinamas sudaryti (sudarytas) sandoris neatitinka nacionalinio saugumo interesų;</w:t>
      </w:r>
    </w:p>
    <w:p w14:paraId="49A94F83" w14:textId="77777777" w:rsidR="002E3E10" w:rsidRPr="00894D33" w:rsidRDefault="002E3E10" w:rsidP="002E3E10">
      <w:pPr>
        <w:widowControl w:val="0"/>
        <w:tabs>
          <w:tab w:val="left" w:pos="1134"/>
        </w:tabs>
        <w:autoSpaceDE w:val="0"/>
        <w:autoSpaceDN w:val="0"/>
        <w:adjustRightInd w:val="0"/>
        <w:outlineLvl w:val="0"/>
        <w:rPr>
          <w:rFonts w:eastAsia="Arial"/>
          <w:kern w:val="16"/>
          <w:szCs w:val="24"/>
          <w:lang w:eastAsia="ar-SA"/>
        </w:rPr>
      </w:pPr>
      <w:r w:rsidRPr="00894D33">
        <w:rPr>
          <w:rFonts w:eastAsia="Arial"/>
          <w:kern w:val="16"/>
          <w:szCs w:val="24"/>
          <w:lang w:eastAsia="ar-SA"/>
        </w:rPr>
        <w:t>3.20.5. Perkantysis subjektas turi kompetentingų institucijų informacijos, kad 2.8.1 ir 2.8.2 punktuose nurodyti subjektai turi interesų, galinčių kelti grėsmę nacionaliniam saugumui;</w:t>
      </w:r>
    </w:p>
    <w:p w14:paraId="7F5C41E8" w14:textId="77777777" w:rsidR="002E3E10" w:rsidRPr="00894D33" w:rsidRDefault="002E3E10" w:rsidP="002E3E10">
      <w:pPr>
        <w:widowControl w:val="0"/>
        <w:tabs>
          <w:tab w:val="left" w:pos="1134"/>
        </w:tabs>
        <w:autoSpaceDE w:val="0"/>
        <w:autoSpaceDN w:val="0"/>
        <w:adjustRightInd w:val="0"/>
        <w:outlineLvl w:val="0"/>
        <w:rPr>
          <w:rFonts w:eastAsia="Arial"/>
          <w:kern w:val="16"/>
          <w:szCs w:val="24"/>
          <w:lang w:eastAsia="ar-SA" w:bidi="lt-LT"/>
        </w:rPr>
      </w:pPr>
      <w:r w:rsidRPr="00894D33">
        <w:rPr>
          <w:rFonts w:eastAsia="Arial"/>
          <w:kern w:val="16"/>
          <w:szCs w:val="24"/>
          <w:lang w:eastAsia="ar-SA" w:bidi="lt-LT"/>
        </w:rPr>
        <w:t>3.20.6.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1596203" w14:textId="77777777" w:rsidR="002E3E10" w:rsidRPr="00894D33" w:rsidRDefault="002E3E10" w:rsidP="002E3E10">
      <w:pPr>
        <w:widowControl w:val="0"/>
        <w:tabs>
          <w:tab w:val="left" w:pos="1134"/>
        </w:tabs>
        <w:autoSpaceDE w:val="0"/>
        <w:autoSpaceDN w:val="0"/>
        <w:adjustRightInd w:val="0"/>
        <w:outlineLvl w:val="0"/>
        <w:rPr>
          <w:rFonts w:eastAsia="Arial"/>
          <w:kern w:val="16"/>
          <w:szCs w:val="24"/>
          <w:lang w:eastAsia="ar-SA" w:bidi="lt-LT"/>
        </w:rPr>
      </w:pPr>
      <w:r w:rsidRPr="00894D33">
        <w:rPr>
          <w:rFonts w:eastAsia="Arial"/>
          <w:kern w:val="16"/>
          <w:szCs w:val="24"/>
          <w:lang w:eastAsia="ar-SA" w:bidi="lt-LT"/>
        </w:rPr>
        <w:t>3.21. Tiekėjas kartu su pasiūlymu turi pateikti deklaraciją „Dėl Pirkimų įstatymo 58 straipsnio 4</w:t>
      </w:r>
      <w:r w:rsidRPr="00894D33">
        <w:rPr>
          <w:rFonts w:eastAsia="Arial"/>
          <w:kern w:val="16"/>
          <w:szCs w:val="24"/>
          <w:vertAlign w:val="superscript"/>
          <w:lang w:eastAsia="ar-SA" w:bidi="lt-LT"/>
        </w:rPr>
        <w:t>1</w:t>
      </w:r>
      <w:r w:rsidRPr="00894D33">
        <w:rPr>
          <w:rFonts w:eastAsia="Arial"/>
          <w:kern w:val="16"/>
          <w:szCs w:val="24"/>
          <w:lang w:eastAsia="ar-SA" w:bidi="lt-LT"/>
        </w:rPr>
        <w:t xml:space="preserve"> dalies nuostatų“, kurios </w:t>
      </w:r>
      <w:r w:rsidRPr="00393BED">
        <w:rPr>
          <w:rFonts w:eastAsia="Arial"/>
          <w:b/>
          <w:bCs/>
          <w:color w:val="004F88"/>
          <w:kern w:val="16"/>
          <w:szCs w:val="24"/>
          <w:lang w:eastAsia="ar-SA" w:bidi="lt-LT"/>
        </w:rPr>
        <w:t>forma pateikta pirkimo sąlygų 8 priede</w:t>
      </w:r>
      <w:r w:rsidRPr="00894D33">
        <w:rPr>
          <w:rFonts w:eastAsia="Arial"/>
          <w:kern w:val="16"/>
          <w:szCs w:val="24"/>
          <w:lang w:eastAsia="ar-SA" w:bidi="lt-LT"/>
        </w:rPr>
        <w:t>, dėl atitikties Pirkimų įstatymo 58 straipsnio 4</w:t>
      </w:r>
      <w:r w:rsidRPr="00894D33">
        <w:rPr>
          <w:rFonts w:eastAsia="Arial"/>
          <w:kern w:val="16"/>
          <w:szCs w:val="24"/>
          <w:vertAlign w:val="superscript"/>
          <w:lang w:eastAsia="ar-SA" w:bidi="lt-LT"/>
        </w:rPr>
        <w:t xml:space="preserve">1 </w:t>
      </w:r>
      <w:r w:rsidRPr="00894D33">
        <w:rPr>
          <w:rFonts w:eastAsia="Arial"/>
          <w:kern w:val="16"/>
          <w:szCs w:val="24"/>
          <w:lang w:eastAsia="ar-SA" w:bidi="lt-LT"/>
        </w:rPr>
        <w:t>dalies 1, 2, 3 ir 6 punktams.</w:t>
      </w:r>
    </w:p>
    <w:p w14:paraId="2D11C2F7" w14:textId="77777777" w:rsidR="002E3E10" w:rsidRPr="00894D33" w:rsidRDefault="002E3E10" w:rsidP="002E3E10">
      <w:pPr>
        <w:widowControl w:val="0"/>
        <w:tabs>
          <w:tab w:val="left" w:pos="1134"/>
        </w:tabs>
        <w:autoSpaceDE w:val="0"/>
        <w:autoSpaceDN w:val="0"/>
        <w:adjustRightInd w:val="0"/>
        <w:outlineLvl w:val="0"/>
        <w:rPr>
          <w:rFonts w:eastAsia="Arial"/>
          <w:kern w:val="16"/>
          <w:szCs w:val="24"/>
          <w:lang w:eastAsia="ar-SA"/>
        </w:rPr>
      </w:pPr>
      <w:r w:rsidRPr="00894D33">
        <w:rPr>
          <w:rFonts w:eastAsia="Arial"/>
          <w:kern w:val="16"/>
          <w:szCs w:val="24"/>
          <w:lang w:eastAsia="ar-SA" w:bidi="lt-LT"/>
        </w:rPr>
        <w:t>3.22. Jeigu Perkančiajam subjektui kils abejonių dėl tiekėjo nurodytos informacijos, įrodančios Pirkimų įstatymo 58 straipsnio 4</w:t>
      </w:r>
      <w:r w:rsidRPr="00894D33">
        <w:rPr>
          <w:rFonts w:eastAsia="Arial"/>
          <w:kern w:val="16"/>
          <w:szCs w:val="24"/>
          <w:vertAlign w:val="superscript"/>
          <w:lang w:eastAsia="ar-SA" w:bidi="lt-LT"/>
        </w:rPr>
        <w:t>1</w:t>
      </w:r>
      <w:r w:rsidRPr="00894D33">
        <w:rPr>
          <w:rFonts w:eastAsia="Arial"/>
          <w:kern w:val="16"/>
          <w:szCs w:val="24"/>
          <w:lang w:eastAsia="ar-SA" w:bidi="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1D714836" w14:textId="77777777" w:rsidR="002E3E10" w:rsidRPr="00894D33" w:rsidRDefault="002E3E10" w:rsidP="002E3E10">
      <w:pPr>
        <w:tabs>
          <w:tab w:val="left" w:pos="3750"/>
        </w:tabs>
        <w:rPr>
          <w:szCs w:val="24"/>
        </w:rPr>
      </w:pPr>
    </w:p>
    <w:p w14:paraId="33AE19C6" w14:textId="12E4F506" w:rsidR="009D1A12" w:rsidRPr="00AD33D8" w:rsidRDefault="000744ED">
      <w:pPr>
        <w:pStyle w:val="Sraopastraipa"/>
        <w:numPr>
          <w:ilvl w:val="0"/>
          <w:numId w:val="20"/>
        </w:numPr>
        <w:suppressAutoHyphens/>
        <w:jc w:val="center"/>
        <w:rPr>
          <w:b/>
        </w:rPr>
      </w:pPr>
      <w:bookmarkStart w:id="13" w:name="_Toc531937567"/>
      <w:r w:rsidRPr="00AD33D8">
        <w:rPr>
          <w:b/>
        </w:rPr>
        <w:t>TIEKĖJŲ GRUPĖS DALYVAVIMAS PIRKIMO PROCEDŪROSE</w:t>
      </w:r>
      <w:bookmarkEnd w:id="13"/>
    </w:p>
    <w:p w14:paraId="42CD44D5" w14:textId="77777777" w:rsidR="00346F8D" w:rsidRDefault="00346F8D" w:rsidP="0002201E">
      <w:pPr>
        <w:suppressAutoHyphens/>
        <w:rPr>
          <w:b/>
        </w:rPr>
      </w:pPr>
    </w:p>
    <w:p w14:paraId="094B6B3F" w14:textId="77777777" w:rsidR="00346F8D" w:rsidRPr="00526D56" w:rsidRDefault="00346F8D" w:rsidP="0002201E">
      <w:pPr>
        <w:suppressAutoHyphens/>
        <w:rPr>
          <w:vanish/>
          <w:szCs w:val="24"/>
        </w:rPr>
      </w:pPr>
    </w:p>
    <w:p w14:paraId="2292CD02" w14:textId="77777777" w:rsidR="00EB3558" w:rsidRPr="00526D56" w:rsidRDefault="00EB3558">
      <w:pPr>
        <w:pStyle w:val="Pagrindinistekstas"/>
        <w:numPr>
          <w:ilvl w:val="1"/>
          <w:numId w:val="6"/>
        </w:numPr>
        <w:suppressAutoHyphens/>
        <w:ind w:left="0" w:firstLine="567"/>
        <w:contextualSpacing/>
        <w:rPr>
          <w:szCs w:val="24"/>
        </w:rPr>
      </w:pPr>
      <w:r w:rsidRPr="00526D56">
        <w:rPr>
          <w:szCs w:val="24"/>
        </w:rPr>
        <w:t>Pasiūlymą gali pateikti tiekėjų grupė, veikianti jungtinės veiklos sutarties pagrindu.</w:t>
      </w:r>
    </w:p>
    <w:p w14:paraId="74CF9359" w14:textId="77777777" w:rsidR="00EB3558" w:rsidRPr="009B04DB" w:rsidRDefault="00EB3558">
      <w:pPr>
        <w:pStyle w:val="Pagrindinistekstas"/>
        <w:numPr>
          <w:ilvl w:val="1"/>
          <w:numId w:val="6"/>
        </w:numPr>
        <w:suppressAutoHyphens/>
        <w:ind w:left="0" w:firstLine="567"/>
        <w:contextualSpacing/>
        <w:rPr>
          <w:szCs w:val="24"/>
        </w:rPr>
      </w:pPr>
      <w:r w:rsidRPr="009B04DB">
        <w:rPr>
          <w:szCs w:val="24"/>
        </w:rPr>
        <w:t>Jungtinės veiklos sutartyje turi būti:</w:t>
      </w:r>
    </w:p>
    <w:p w14:paraId="5A54C46D" w14:textId="77777777" w:rsidR="00EB3558" w:rsidRPr="009B04DB" w:rsidRDefault="00EB3558">
      <w:pPr>
        <w:pStyle w:val="Pagrindinistekstas"/>
        <w:numPr>
          <w:ilvl w:val="2"/>
          <w:numId w:val="6"/>
        </w:numPr>
        <w:tabs>
          <w:tab w:val="left" w:pos="1418"/>
        </w:tabs>
        <w:suppressAutoHyphens/>
        <w:ind w:left="0" w:firstLine="567"/>
        <w:contextualSpacing/>
        <w:rPr>
          <w:szCs w:val="24"/>
        </w:rPr>
      </w:pPr>
      <w:r w:rsidRPr="009B04DB">
        <w:rPr>
          <w:szCs w:val="24"/>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9B04DB">
        <w:rPr>
          <w:color w:val="76923C" w:themeColor="accent3" w:themeShade="BF"/>
          <w:szCs w:val="24"/>
        </w:rPr>
        <w:t xml:space="preserve"> </w:t>
      </w:r>
    </w:p>
    <w:p w14:paraId="0100769F" w14:textId="77777777" w:rsidR="00EB3558" w:rsidRPr="009B04DB" w:rsidRDefault="00EB3558">
      <w:pPr>
        <w:pStyle w:val="Pagrindinistekstas"/>
        <w:numPr>
          <w:ilvl w:val="2"/>
          <w:numId w:val="6"/>
        </w:numPr>
        <w:tabs>
          <w:tab w:val="left" w:pos="1418"/>
        </w:tabs>
        <w:suppressAutoHyphens/>
        <w:ind w:left="0" w:firstLine="567"/>
        <w:contextualSpacing/>
        <w:rPr>
          <w:szCs w:val="24"/>
        </w:rPr>
      </w:pPr>
      <w:r w:rsidRPr="009B04DB">
        <w:rPr>
          <w:szCs w:val="24"/>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09D37041" w14:textId="77777777" w:rsidR="00EB3558" w:rsidRPr="009B04DB" w:rsidRDefault="00EB3558">
      <w:pPr>
        <w:pStyle w:val="Pagrindinistekstas"/>
        <w:numPr>
          <w:ilvl w:val="1"/>
          <w:numId w:val="6"/>
        </w:numPr>
        <w:suppressAutoHyphens/>
        <w:ind w:left="0" w:firstLine="567"/>
        <w:contextualSpacing/>
        <w:rPr>
          <w:szCs w:val="24"/>
        </w:rPr>
      </w:pPr>
      <w:r w:rsidRPr="009B04DB">
        <w:rPr>
          <w:szCs w:val="24"/>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0F8633D3" w14:textId="77777777" w:rsidR="00EB3558" w:rsidRPr="009B04DB" w:rsidRDefault="00EB3558">
      <w:pPr>
        <w:pStyle w:val="Pagrindinistekstas"/>
        <w:numPr>
          <w:ilvl w:val="1"/>
          <w:numId w:val="6"/>
        </w:numPr>
        <w:suppressAutoHyphens/>
        <w:ind w:left="0" w:firstLine="567"/>
        <w:contextualSpacing/>
        <w:rPr>
          <w:szCs w:val="24"/>
        </w:rPr>
      </w:pPr>
      <w:r w:rsidRPr="009B04DB">
        <w:rPr>
          <w:szCs w:val="24"/>
        </w:rPr>
        <w:t>P</w:t>
      </w:r>
      <w:r w:rsidRPr="009B04DB">
        <w:rPr>
          <w:rFonts w:eastAsia="Calibri"/>
          <w:szCs w:val="24"/>
        </w:rPr>
        <w:t>erkantysis subjektas</w:t>
      </w:r>
      <w:r w:rsidRPr="009B04DB">
        <w:rPr>
          <w:szCs w:val="24"/>
        </w:rPr>
        <w:t xml:space="preserve"> nereikalauja, kad, tiekėjų grupės pateiktą pasiūlymą nustačius laimėjusį  ir pasiūlius sudaryti pirkimo sutartį, ši tiekėjų grupė įgytų tam tikrą teisinę formą.</w:t>
      </w:r>
    </w:p>
    <w:p w14:paraId="2A7EEC33" w14:textId="77777777" w:rsidR="00EB3558" w:rsidRPr="009B04DB" w:rsidRDefault="00EB3558">
      <w:pPr>
        <w:pStyle w:val="Pagrindinistekstas"/>
        <w:numPr>
          <w:ilvl w:val="1"/>
          <w:numId w:val="6"/>
        </w:numPr>
        <w:suppressAutoHyphens/>
        <w:ind w:left="0" w:firstLine="567"/>
        <w:contextualSpacing/>
        <w:rPr>
          <w:szCs w:val="24"/>
        </w:rPr>
      </w:pPr>
      <w:r w:rsidRPr="009B04DB">
        <w:rPr>
          <w:szCs w:val="24"/>
        </w:rPr>
        <w:t>Tiekėjai turi įsivertinti, kad pirkimo procedūrų metu nebus galima keisti tiekėjų grupės partnerių, todėl partnerius tiekėjas turi rinktis atsakingai.</w:t>
      </w:r>
    </w:p>
    <w:p w14:paraId="0DB75888" w14:textId="77777777" w:rsidR="005A2252" w:rsidRPr="009B04DB" w:rsidRDefault="005A2252" w:rsidP="000744ED">
      <w:pPr>
        <w:contextualSpacing/>
        <w:jc w:val="left"/>
        <w:rPr>
          <w:szCs w:val="24"/>
        </w:rPr>
      </w:pPr>
    </w:p>
    <w:p w14:paraId="4DCC15CC" w14:textId="77777777" w:rsidR="000744ED" w:rsidRPr="00AD33D8" w:rsidRDefault="000744ED">
      <w:pPr>
        <w:pStyle w:val="Antrat1"/>
        <w:numPr>
          <w:ilvl w:val="0"/>
          <w:numId w:val="17"/>
        </w:numPr>
        <w:ind w:hanging="4827"/>
        <w:jc w:val="center"/>
        <w:rPr>
          <w:b/>
        </w:rPr>
      </w:pPr>
      <w:bookmarkStart w:id="14" w:name="_Toc531937568"/>
      <w:r w:rsidRPr="00AD33D8">
        <w:rPr>
          <w:b/>
        </w:rPr>
        <w:t>PASIŪLYMŲ GALIOJIMO UŽTIKRINIMO REIKALAVIMAI</w:t>
      </w:r>
      <w:bookmarkEnd w:id="14"/>
    </w:p>
    <w:p w14:paraId="296D1C63" w14:textId="77777777" w:rsidR="000744ED" w:rsidRPr="00766190" w:rsidRDefault="000744ED" w:rsidP="000744ED">
      <w:pPr>
        <w:contextualSpacing/>
        <w:jc w:val="left"/>
        <w:rPr>
          <w:szCs w:val="24"/>
        </w:rPr>
      </w:pPr>
    </w:p>
    <w:p w14:paraId="59E6BD4F" w14:textId="77777777" w:rsidR="00754DBD" w:rsidRPr="00754DBD" w:rsidRDefault="00754DBD">
      <w:pPr>
        <w:pStyle w:val="Sraopastraipa"/>
        <w:numPr>
          <w:ilvl w:val="0"/>
          <w:numId w:val="6"/>
        </w:numPr>
        <w:suppressAutoHyphens/>
        <w:rPr>
          <w:vanish/>
          <w:szCs w:val="24"/>
        </w:rPr>
      </w:pPr>
    </w:p>
    <w:p w14:paraId="0F1DDE1F" w14:textId="14433D25" w:rsidR="000744ED" w:rsidRPr="008A43B3" w:rsidRDefault="003A1698">
      <w:pPr>
        <w:pStyle w:val="Pagrindinistekstas"/>
        <w:numPr>
          <w:ilvl w:val="1"/>
          <w:numId w:val="6"/>
        </w:numPr>
        <w:suppressAutoHyphens/>
        <w:ind w:left="0" w:firstLine="567"/>
        <w:contextualSpacing/>
        <w:rPr>
          <w:szCs w:val="24"/>
        </w:rPr>
      </w:pPr>
      <w:r w:rsidRPr="008A43B3">
        <w:rPr>
          <w:color w:val="000000"/>
          <w:szCs w:val="24"/>
        </w:rPr>
        <w:t>Perkan</w:t>
      </w:r>
      <w:r w:rsidR="0015402A" w:rsidRPr="008A43B3">
        <w:rPr>
          <w:color w:val="000000"/>
          <w:szCs w:val="24"/>
        </w:rPr>
        <w:t>tysis</w:t>
      </w:r>
      <w:r w:rsidRPr="008A43B3">
        <w:rPr>
          <w:color w:val="000000"/>
          <w:szCs w:val="24"/>
        </w:rPr>
        <w:t xml:space="preserve"> </w:t>
      </w:r>
      <w:r w:rsidR="0015402A" w:rsidRPr="008A43B3">
        <w:rPr>
          <w:color w:val="000000"/>
          <w:szCs w:val="24"/>
        </w:rPr>
        <w:t>subjektas</w:t>
      </w:r>
      <w:r w:rsidRPr="008A43B3">
        <w:rPr>
          <w:color w:val="000000"/>
          <w:szCs w:val="24"/>
        </w:rPr>
        <w:t xml:space="preserve"> nereikalauja pasiūlymo galiojimo užtikrinimo Lietuvos Respublikos civilinio kodekso nustatytais prievolių įvykdymo užtikrinimo būdais</w:t>
      </w:r>
      <w:r w:rsidR="00AE1418" w:rsidRPr="008A43B3">
        <w:rPr>
          <w:szCs w:val="24"/>
        </w:rPr>
        <w:t>.</w:t>
      </w:r>
    </w:p>
    <w:p w14:paraId="07DEF41A" w14:textId="77777777" w:rsidR="005A2252" w:rsidRPr="00766190" w:rsidRDefault="005A2252" w:rsidP="000744ED">
      <w:pPr>
        <w:contextualSpacing/>
        <w:jc w:val="left"/>
        <w:rPr>
          <w:szCs w:val="24"/>
        </w:rPr>
      </w:pPr>
    </w:p>
    <w:p w14:paraId="0F473CB3" w14:textId="77777777" w:rsidR="000744ED" w:rsidRPr="00362504" w:rsidRDefault="000744ED" w:rsidP="00FD66E6">
      <w:pPr>
        <w:pStyle w:val="Antrat1"/>
        <w:ind w:hanging="4827"/>
        <w:jc w:val="center"/>
        <w:rPr>
          <w:b/>
        </w:rPr>
      </w:pPr>
      <w:bookmarkStart w:id="15" w:name="_Toc531937569"/>
      <w:r w:rsidRPr="00362504">
        <w:rPr>
          <w:b/>
        </w:rPr>
        <w:t>PASIŪLYMŲ RENGIMAS, PATEIKIMAS, KEITIMAS</w:t>
      </w:r>
      <w:bookmarkEnd w:id="15"/>
    </w:p>
    <w:p w14:paraId="3AF05BCB" w14:textId="77777777" w:rsidR="000744ED" w:rsidRPr="00766190" w:rsidRDefault="000744ED" w:rsidP="000744ED">
      <w:pPr>
        <w:ind w:left="360"/>
        <w:contextualSpacing/>
        <w:jc w:val="left"/>
        <w:rPr>
          <w:szCs w:val="24"/>
        </w:rPr>
      </w:pPr>
    </w:p>
    <w:p w14:paraId="31FE6080" w14:textId="77777777" w:rsidR="00F66F4A" w:rsidRPr="00F66F4A" w:rsidRDefault="00F66F4A">
      <w:pPr>
        <w:pStyle w:val="Sraopastraipa"/>
        <w:numPr>
          <w:ilvl w:val="0"/>
          <w:numId w:val="6"/>
        </w:numPr>
        <w:rPr>
          <w:rFonts w:eastAsia="Calibri"/>
          <w:vanish/>
          <w:szCs w:val="24"/>
        </w:rPr>
      </w:pPr>
    </w:p>
    <w:p w14:paraId="5819934F" w14:textId="77777777" w:rsidR="00AE6AE5" w:rsidRPr="004E0AD7" w:rsidRDefault="00AE6AE5" w:rsidP="00AE6AE5">
      <w:pPr>
        <w:contextualSpacing/>
        <w:jc w:val="center"/>
        <w:rPr>
          <w:b/>
          <w:szCs w:val="24"/>
        </w:rPr>
      </w:pPr>
      <w:r w:rsidRPr="004E0AD7">
        <w:rPr>
          <w:b/>
          <w:szCs w:val="24"/>
        </w:rPr>
        <w:t>Pasiūlymų rengimo reikalavimai</w:t>
      </w:r>
    </w:p>
    <w:p w14:paraId="683530DD" w14:textId="77777777" w:rsidR="00AE6AE5" w:rsidRPr="004E0AD7" w:rsidRDefault="00AE6AE5" w:rsidP="00AE6AE5">
      <w:pPr>
        <w:ind w:left="360"/>
        <w:contextualSpacing/>
        <w:jc w:val="left"/>
        <w:rPr>
          <w:szCs w:val="24"/>
        </w:rPr>
      </w:pPr>
    </w:p>
    <w:p w14:paraId="5BA06F17" w14:textId="77777777" w:rsidR="00AE6AE5" w:rsidRPr="00AE6AE5" w:rsidRDefault="00AE6AE5" w:rsidP="00C03EA6">
      <w:pPr>
        <w:ind w:firstLine="567"/>
        <w:jc w:val="left"/>
        <w:rPr>
          <w:rFonts w:eastAsia="Calibri"/>
          <w:szCs w:val="24"/>
        </w:rPr>
      </w:pPr>
      <w:r w:rsidRPr="00AE6AE5">
        <w:rPr>
          <w:rFonts w:eastAsia="Calibri"/>
          <w:szCs w:val="24"/>
        </w:rPr>
        <w:t>6.1. Pateikdamas pasiūlymą tiekėjas sutinka su šiais pirkimo dokumentais ir patvirtina, kad jo pasiūlyme pateikta informacija yra teisinga ir apima viską, ko reikia tinkamam pirkimo sutarties įvykdymui.</w:t>
      </w:r>
    </w:p>
    <w:p w14:paraId="34D2B945" w14:textId="77777777" w:rsidR="00AE6AE5" w:rsidRPr="00AE6AE5" w:rsidRDefault="00AE6AE5" w:rsidP="00AE6AE5">
      <w:pPr>
        <w:ind w:firstLine="567"/>
        <w:rPr>
          <w:szCs w:val="24"/>
          <w:lang w:eastAsia="lt-LT"/>
        </w:rPr>
      </w:pPr>
      <w:r w:rsidRPr="00AE6AE5">
        <w:rPr>
          <w:rFonts w:eastAsia="Calibri"/>
          <w:szCs w:val="24"/>
        </w:rPr>
        <w:t xml:space="preserve">6.2. </w:t>
      </w:r>
      <w:r w:rsidRPr="00AE6AE5">
        <w:rPr>
          <w:rFonts w:eastAsia="Calibri"/>
          <w:b/>
          <w:bCs/>
          <w:szCs w:val="24"/>
        </w:rPr>
        <w:t>Perkantysis subjektas reikalauja pasiūlymus teikti tik CVP IS</w:t>
      </w:r>
      <w:r w:rsidRPr="00AE6AE5">
        <w:rPr>
          <w:rFonts w:cstheme="minorHAnsi"/>
          <w:b/>
          <w:bCs/>
          <w:szCs w:val="24"/>
        </w:rPr>
        <w:t>. Instrukcija kaip pateikti pasiūlymą skelbiama Viešųjų pirkimų tarnybos interneto svetainėje</w:t>
      </w:r>
      <w:r w:rsidRPr="00AE6AE5">
        <w:rPr>
          <w:rStyle w:val="Puslapioinaosnuoroda"/>
          <w:rFonts w:cstheme="minorHAnsi"/>
          <w:bCs/>
          <w:szCs w:val="24"/>
        </w:rPr>
        <w:footnoteReference w:id="1"/>
      </w:r>
      <w:r w:rsidRPr="00AE6AE5">
        <w:rPr>
          <w:rFonts w:cstheme="minorHAnsi"/>
          <w:bCs/>
          <w:szCs w:val="24"/>
        </w:rPr>
        <w:t>.</w:t>
      </w:r>
      <w:r w:rsidRPr="00AE6AE5">
        <w:rPr>
          <w:szCs w:val="24"/>
          <w:lang w:eastAsia="lt-LT"/>
        </w:rPr>
        <w:t xml:space="preserve"> </w:t>
      </w:r>
    </w:p>
    <w:p w14:paraId="131A65D5" w14:textId="77777777" w:rsidR="00AE6AE5" w:rsidRPr="00AE6AE5" w:rsidRDefault="00AE6AE5" w:rsidP="00AE6AE5">
      <w:pPr>
        <w:pStyle w:val="Default"/>
        <w:ind w:firstLine="567"/>
        <w:jc w:val="both"/>
      </w:pPr>
      <w:r w:rsidRPr="00AE6AE5">
        <w:t xml:space="preserve">6.3. </w:t>
      </w:r>
      <w:r w:rsidRPr="00AE6AE5">
        <w:rPr>
          <w:rFonts w:cstheme="minorHAnsi"/>
          <w:bCs/>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76C16714" w14:textId="35DB532B" w:rsidR="00AE6AE5" w:rsidRPr="00AE6AE5" w:rsidRDefault="00AE6AE5" w:rsidP="00AE6AE5">
      <w:pPr>
        <w:pStyle w:val="Default"/>
        <w:ind w:firstLine="567"/>
        <w:jc w:val="both"/>
        <w:rPr>
          <w:rFonts w:ascii="Calibri" w:eastAsia="Times New Roman" w:hAnsi="Calibri" w:cs="Calibri"/>
        </w:rPr>
      </w:pPr>
      <w:r w:rsidRPr="00AE6AE5">
        <w:t xml:space="preserve">6.4. </w:t>
      </w:r>
      <w:r w:rsidRPr="00AE6AE5">
        <w:rPr>
          <w:b/>
          <w:bCs/>
        </w:rPr>
        <w:t xml:space="preserve">Perkantysis subjektas reikalauja, kad pateiktas pasiūlymas būtų pasirašytas elektroniniu parašu, </w:t>
      </w:r>
      <w:r w:rsidRPr="00AE6AE5">
        <w:rPr>
          <w:b/>
          <w:bCs/>
          <w:lang w:eastAsia="ar-SA"/>
        </w:rPr>
        <w:t>atitinkančiu Pirkimų įstatymo 34 straipsnio 11 dalies 2 ir 3 punktuose nustatytus reikalavimus</w:t>
      </w:r>
      <w:r w:rsidRPr="00AE6AE5">
        <w:rPr>
          <w:rStyle w:val="Puslapioinaosnuoroda"/>
          <w:lang w:eastAsia="ar-SA"/>
        </w:rPr>
        <w:footnoteReference w:id="2"/>
      </w:r>
      <w:r w:rsidR="007D0330">
        <w:rPr>
          <w:b/>
          <w:bCs/>
          <w:lang w:eastAsia="ar-SA"/>
        </w:rPr>
        <w:t xml:space="preserve"> arba </w:t>
      </w:r>
      <w:r w:rsidR="007D0330" w:rsidRPr="006204B6">
        <w:rPr>
          <w:b/>
          <w:bCs/>
          <w:lang w:eastAsia="ar-SA"/>
        </w:rPr>
        <w:t xml:space="preserve">paprastu parašu, pasirašytu tiekėjo vadovu arba jo įgalioto asmens ir </w:t>
      </w:r>
      <w:r w:rsidR="000E27BA" w:rsidRPr="006204B6">
        <w:rPr>
          <w:b/>
          <w:bCs/>
          <w:lang w:eastAsia="ar-SA"/>
        </w:rPr>
        <w:t>nuskenuota forma</w:t>
      </w:r>
      <w:r w:rsidRPr="006204B6">
        <w:t>.</w:t>
      </w:r>
      <w:r w:rsidRPr="00AE6AE5">
        <w:t xml:space="preserve">  </w:t>
      </w:r>
      <w:r w:rsidRPr="00AE6AE5">
        <w:rPr>
          <w:rFonts w:ascii="Calibri" w:hAnsi="Calibri" w:cs="Calibri"/>
        </w:rPr>
        <w:t xml:space="preserve"> </w:t>
      </w:r>
    </w:p>
    <w:p w14:paraId="749C6E23" w14:textId="77777777" w:rsidR="00AE6AE5" w:rsidRPr="00AE6AE5" w:rsidRDefault="00AE6AE5" w:rsidP="00AE6AE5">
      <w:pPr>
        <w:ind w:firstLine="567"/>
        <w:rPr>
          <w:rFonts w:eastAsia="Calibri"/>
          <w:szCs w:val="24"/>
        </w:rPr>
      </w:pPr>
      <w:r w:rsidRPr="00AE6AE5">
        <w:rPr>
          <w:rFonts w:eastAsia="Calibri"/>
          <w:szCs w:val="24"/>
        </w:rPr>
        <w:lastRenderedPageBreak/>
        <w:t>6.5. Pasiūlymas turi būti pateikiamas lietuvių kalba. Su užsienio kalbomis pateikiamais dokumentais pasiūlyme turi būti pateiktas jų vertimas į lietuvių kalbą.</w:t>
      </w:r>
      <w:r w:rsidRPr="00AE6AE5">
        <w:rPr>
          <w:szCs w:val="24"/>
        </w:rPr>
        <w:t xml:space="preserve"> Vertimas turi būti patvirtintas vertėjo parašu ir vertimo biuro antspaudu arba tiekėjo vadovo ar jo įgalioto asmens parašu</w:t>
      </w:r>
      <w:r w:rsidRPr="00AE6AE5">
        <w:rPr>
          <w:rFonts w:eastAsia="Calibri"/>
          <w:szCs w:val="24"/>
        </w:rPr>
        <w:t xml:space="preserve">. </w:t>
      </w:r>
    </w:p>
    <w:p w14:paraId="303A28EE" w14:textId="77777777" w:rsidR="00AE6AE5" w:rsidRPr="00AE6AE5" w:rsidRDefault="00AE6AE5" w:rsidP="00AE6AE5">
      <w:pPr>
        <w:ind w:firstLine="567"/>
        <w:rPr>
          <w:rFonts w:eastAsia="Calibri"/>
          <w:szCs w:val="24"/>
        </w:rPr>
      </w:pPr>
      <w:r w:rsidRPr="00AE6AE5">
        <w:rPr>
          <w:rFonts w:eastAsia="Calibri"/>
          <w:szCs w:val="24"/>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424101CF" w14:textId="77777777" w:rsidR="00AE6AE5" w:rsidRPr="00AE6AE5" w:rsidRDefault="00AE6AE5" w:rsidP="00AE6AE5">
      <w:pPr>
        <w:ind w:firstLine="567"/>
        <w:rPr>
          <w:rFonts w:eastAsia="Calibri"/>
          <w:szCs w:val="24"/>
        </w:rPr>
      </w:pPr>
      <w:r w:rsidRPr="00AE6AE5">
        <w:rPr>
          <w:rFonts w:eastAsia="Calibri"/>
          <w:szCs w:val="24"/>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5FA3CE7B" w14:textId="05866D99" w:rsidR="000744ED" w:rsidRPr="00AE6AE5" w:rsidRDefault="000744ED">
      <w:pPr>
        <w:pStyle w:val="Sraopastraipa"/>
        <w:numPr>
          <w:ilvl w:val="1"/>
          <w:numId w:val="4"/>
        </w:numPr>
        <w:ind w:hanging="131"/>
        <w:rPr>
          <w:rFonts w:eastAsia="Calibri"/>
          <w:b/>
          <w:bCs/>
          <w:szCs w:val="24"/>
          <w:u w:val="single"/>
        </w:rPr>
      </w:pPr>
      <w:r w:rsidRPr="00AE6AE5">
        <w:rPr>
          <w:rFonts w:eastAsia="Calibri"/>
          <w:b/>
          <w:bCs/>
          <w:szCs w:val="24"/>
          <w:u w:val="single"/>
        </w:rPr>
        <w:t>Tiekėjo pasiūlyme turi būti:</w:t>
      </w:r>
    </w:p>
    <w:p w14:paraId="2A35409E" w14:textId="496908B4" w:rsidR="000744ED" w:rsidRPr="00401DE4" w:rsidRDefault="000744ED">
      <w:pPr>
        <w:pStyle w:val="Sraopastraipa"/>
        <w:numPr>
          <w:ilvl w:val="2"/>
          <w:numId w:val="4"/>
        </w:numPr>
        <w:ind w:left="0" w:firstLine="567"/>
        <w:rPr>
          <w:rFonts w:eastAsia="Calibri"/>
          <w:szCs w:val="24"/>
        </w:rPr>
      </w:pPr>
      <w:r w:rsidRPr="00401DE4">
        <w:rPr>
          <w:rFonts w:eastAsia="Calibri"/>
          <w:szCs w:val="24"/>
        </w:rPr>
        <w:t xml:space="preserve">įgaliojimas ar kitas dokumentas (pvz., pareigybės aprašymas), suteikiantis teisę pasirašyti tiekėjo pasiūlymą, kai pasiūlymą </w:t>
      </w:r>
      <w:r w:rsidR="00ED53B4">
        <w:rPr>
          <w:rFonts w:eastAsia="Calibri"/>
          <w:szCs w:val="24"/>
        </w:rPr>
        <w:t xml:space="preserve">galiojančiu </w:t>
      </w:r>
      <w:r w:rsidRPr="00401DE4">
        <w:rPr>
          <w:rFonts w:eastAsia="Calibri"/>
          <w:szCs w:val="24"/>
        </w:rPr>
        <w:t>elektroniniu parašu pasirašo ne juridinio asmens vadovas, o jo įgaliotas asmuo;</w:t>
      </w:r>
    </w:p>
    <w:p w14:paraId="7D82AF8F" w14:textId="0D3A1D0B" w:rsidR="00B7484F" w:rsidRPr="00230BB7" w:rsidRDefault="00A12803">
      <w:pPr>
        <w:pStyle w:val="Sraopastraipa"/>
        <w:numPr>
          <w:ilvl w:val="2"/>
          <w:numId w:val="4"/>
        </w:numPr>
        <w:ind w:left="0" w:firstLine="567"/>
        <w:rPr>
          <w:rFonts w:eastAsia="Calibri"/>
          <w:szCs w:val="24"/>
        </w:rPr>
      </w:pPr>
      <w:r w:rsidRPr="00C07291">
        <w:t>užpildytas</w:t>
      </w:r>
      <w:r w:rsidR="008C5ADE">
        <w:t xml:space="preserve"> </w:t>
      </w:r>
      <w:r w:rsidRPr="00C07291">
        <w:t>pasiūlymas pagal</w:t>
      </w:r>
      <w:r w:rsidR="000744ED" w:rsidRPr="00401DE4">
        <w:rPr>
          <w:rFonts w:eastAsia="Calibri"/>
          <w:szCs w:val="24"/>
        </w:rPr>
        <w:t xml:space="preserve"> pasiūlymo formą (</w:t>
      </w:r>
      <w:r w:rsidR="0015402A">
        <w:rPr>
          <w:rFonts w:eastAsia="Calibri"/>
          <w:szCs w:val="24"/>
        </w:rPr>
        <w:t xml:space="preserve">šių sąlygų </w:t>
      </w:r>
      <w:r w:rsidR="000744ED" w:rsidRPr="00F0448F">
        <w:rPr>
          <w:rFonts w:eastAsia="Calibri"/>
          <w:b/>
          <w:bCs/>
          <w:szCs w:val="24"/>
        </w:rPr>
        <w:t>2</w:t>
      </w:r>
      <w:r w:rsidR="007C632C">
        <w:rPr>
          <w:rFonts w:eastAsia="Calibri"/>
          <w:b/>
          <w:bCs/>
          <w:szCs w:val="24"/>
        </w:rPr>
        <w:t xml:space="preserve"> ir 2.1.</w:t>
      </w:r>
      <w:r w:rsidR="002C7970" w:rsidRPr="00F0448F">
        <w:rPr>
          <w:rFonts w:eastAsia="Calibri"/>
          <w:b/>
          <w:bCs/>
          <w:szCs w:val="24"/>
          <w:lang w:val="en-US"/>
        </w:rPr>
        <w:t xml:space="preserve"> </w:t>
      </w:r>
      <w:proofErr w:type="spellStart"/>
      <w:r w:rsidR="002C7970" w:rsidRPr="00F0448F">
        <w:rPr>
          <w:rFonts w:eastAsia="Calibri"/>
          <w:b/>
          <w:bCs/>
          <w:szCs w:val="24"/>
          <w:lang w:val="en-US"/>
        </w:rPr>
        <w:t>prieda</w:t>
      </w:r>
      <w:r w:rsidR="007C632C">
        <w:rPr>
          <w:rFonts w:eastAsia="Calibri"/>
          <w:b/>
          <w:bCs/>
          <w:szCs w:val="24"/>
          <w:lang w:val="en-US"/>
        </w:rPr>
        <w:t>i</w:t>
      </w:r>
      <w:proofErr w:type="spellEnd"/>
      <w:r w:rsidR="000744ED" w:rsidRPr="00401DE4">
        <w:rPr>
          <w:rFonts w:eastAsia="Calibri"/>
          <w:szCs w:val="24"/>
        </w:rPr>
        <w:t>);</w:t>
      </w:r>
    </w:p>
    <w:p w14:paraId="1432A657" w14:textId="3F9E3AB6" w:rsidR="000744ED" w:rsidRPr="00F0448F" w:rsidRDefault="000744ED" w:rsidP="00F0448F">
      <w:pPr>
        <w:ind w:firstLine="567"/>
        <w:contextualSpacing/>
        <w:rPr>
          <w:bCs/>
          <w:i/>
          <w:iCs/>
          <w:color w:val="FF0000"/>
          <w:sz w:val="22"/>
          <w:szCs w:val="22"/>
        </w:rPr>
      </w:pPr>
      <w:r w:rsidRPr="00DA3886">
        <w:rPr>
          <w:rFonts w:eastAsia="Calibri"/>
          <w:szCs w:val="24"/>
        </w:rPr>
        <w:t xml:space="preserve">užpildytas EBVPD </w:t>
      </w:r>
      <w:r w:rsidRPr="00F20E8F">
        <w:rPr>
          <w:rFonts w:eastAsia="Calibri"/>
          <w:szCs w:val="24"/>
        </w:rPr>
        <w:t>(</w:t>
      </w:r>
      <w:r w:rsidR="0015402A">
        <w:rPr>
          <w:rFonts w:eastAsia="Calibri"/>
          <w:szCs w:val="24"/>
        </w:rPr>
        <w:t xml:space="preserve">šių sąlygų </w:t>
      </w:r>
      <w:r w:rsidR="004F2F30" w:rsidRPr="00F0448F">
        <w:rPr>
          <w:rFonts w:eastAsia="Calibri"/>
          <w:b/>
          <w:bCs/>
          <w:szCs w:val="24"/>
        </w:rPr>
        <w:t>3</w:t>
      </w:r>
      <w:r w:rsidRPr="00F0448F">
        <w:rPr>
          <w:rFonts w:eastAsia="Calibri"/>
          <w:b/>
          <w:bCs/>
          <w:szCs w:val="24"/>
        </w:rPr>
        <w:t xml:space="preserve"> priedas</w:t>
      </w:r>
      <w:r w:rsidRPr="00F20E8F">
        <w:rPr>
          <w:rFonts w:eastAsia="Calibri"/>
          <w:szCs w:val="24"/>
        </w:rPr>
        <w:t>).</w:t>
      </w:r>
      <w:r w:rsidRPr="00DA3886">
        <w:rPr>
          <w:rFonts w:eastAsia="Calibri"/>
          <w:szCs w:val="24"/>
        </w:rPr>
        <w:t xml:space="preserve"> </w:t>
      </w:r>
      <w:r w:rsidR="00F0448F" w:rsidRPr="007C0410">
        <w:rPr>
          <w:i/>
          <w:sz w:val="22"/>
          <w:szCs w:val="22"/>
        </w:rPr>
        <w:t>Pastaba. Tiekėjui, teikiančiam pasiūlymą, rekomenduojama vadovautis Viešųjų pirkimų tarnybos parengtomis gairėmis „Tiekėjo ABC“ ir pranešimu, kaip pagalbine medžiaga dėl dažniausiai tiekėjų daromų klaidų</w:t>
      </w:r>
      <w:r w:rsidR="00F0448F" w:rsidRPr="007C0410">
        <w:rPr>
          <w:rStyle w:val="Puslapioinaosnuoroda"/>
          <w:i/>
          <w:sz w:val="22"/>
          <w:szCs w:val="22"/>
        </w:rPr>
        <w:footnoteReference w:id="3"/>
      </w:r>
      <w:r w:rsidR="00F0448F" w:rsidRPr="007C0410">
        <w:rPr>
          <w:bCs/>
          <w:i/>
          <w:iCs/>
          <w:sz w:val="22"/>
          <w:szCs w:val="22"/>
        </w:rPr>
        <w:t>;</w:t>
      </w:r>
    </w:p>
    <w:p w14:paraId="76241079" w14:textId="0A9204E5" w:rsidR="000744ED" w:rsidRDefault="000744ED">
      <w:pPr>
        <w:pStyle w:val="Sraopastraipa"/>
        <w:numPr>
          <w:ilvl w:val="2"/>
          <w:numId w:val="4"/>
        </w:numPr>
        <w:ind w:left="0" w:firstLine="567"/>
        <w:rPr>
          <w:rFonts w:eastAsia="Calibri"/>
          <w:szCs w:val="24"/>
        </w:rPr>
      </w:pPr>
      <w:r w:rsidRPr="00401DE4">
        <w:rPr>
          <w:rFonts w:eastAsia="Calibri"/>
          <w:szCs w:val="24"/>
        </w:rPr>
        <w:t xml:space="preserve">jungtinės veiklos sutartis, jei pasiūlymą pateikia </w:t>
      </w:r>
      <w:r>
        <w:rPr>
          <w:rFonts w:eastAsia="Calibri"/>
          <w:szCs w:val="24"/>
        </w:rPr>
        <w:t>tiekėjų</w:t>
      </w:r>
      <w:r w:rsidRPr="00401DE4">
        <w:rPr>
          <w:rFonts w:eastAsia="Calibri"/>
          <w:szCs w:val="24"/>
        </w:rPr>
        <w:t xml:space="preserve"> grupė;</w:t>
      </w:r>
    </w:p>
    <w:p w14:paraId="1E17B2D7" w14:textId="77777777" w:rsidR="007432C0" w:rsidRDefault="00050C5C">
      <w:pPr>
        <w:pStyle w:val="Sraopastraipa"/>
        <w:numPr>
          <w:ilvl w:val="2"/>
          <w:numId w:val="4"/>
        </w:numPr>
        <w:ind w:left="0" w:firstLine="567"/>
        <w:rPr>
          <w:rFonts w:eastAsia="Calibri"/>
          <w:szCs w:val="24"/>
        </w:rPr>
      </w:pPr>
      <w:r>
        <w:t xml:space="preserve">galimybę remtis ūkio subjektų pajėgumais įrodantys dokumentai, tarp jų </w:t>
      </w:r>
      <w:r w:rsidRPr="00F408A5">
        <w:rPr>
          <w:rFonts w:eastAsia="Calibri"/>
          <w:szCs w:val="24"/>
        </w:rPr>
        <w:t>neatšaukiama laidavimo sutartis</w:t>
      </w:r>
      <w:r>
        <w:rPr>
          <w:rFonts w:eastAsia="Calibri"/>
          <w:szCs w:val="24"/>
        </w:rPr>
        <w:t xml:space="preserve"> šių konkurso sąlygų </w:t>
      </w:r>
      <w:r w:rsidRPr="00F007E1">
        <w:rPr>
          <w:rFonts w:eastAsia="Calibri"/>
          <w:szCs w:val="24"/>
        </w:rPr>
        <w:t>3.1</w:t>
      </w:r>
      <w:r>
        <w:rPr>
          <w:rFonts w:eastAsia="Calibri"/>
          <w:szCs w:val="24"/>
        </w:rPr>
        <w:t>7</w:t>
      </w:r>
      <w:r w:rsidR="005A682A">
        <w:rPr>
          <w:rFonts w:eastAsia="Calibri"/>
          <w:szCs w:val="24"/>
        </w:rPr>
        <w:t>.</w:t>
      </w:r>
      <w:r>
        <w:rPr>
          <w:rFonts w:eastAsia="Calibri"/>
          <w:szCs w:val="24"/>
        </w:rPr>
        <w:t xml:space="preserve"> punkte nurodytu atveju;</w:t>
      </w:r>
    </w:p>
    <w:p w14:paraId="7881F867" w14:textId="76CB6362" w:rsidR="007432C0" w:rsidRPr="0031517A" w:rsidRDefault="007432C0">
      <w:pPr>
        <w:pStyle w:val="Sraopastraipa"/>
        <w:numPr>
          <w:ilvl w:val="2"/>
          <w:numId w:val="4"/>
        </w:numPr>
        <w:ind w:left="0" w:firstLine="567"/>
        <w:rPr>
          <w:rFonts w:eastAsia="Calibri"/>
          <w:szCs w:val="24"/>
        </w:rPr>
      </w:pPr>
      <w:r w:rsidRPr="007432C0">
        <w:rPr>
          <w:rFonts w:eastAsia="Calibri"/>
          <w:b/>
          <w:bCs/>
          <w:szCs w:val="24"/>
          <w:u w:val="single"/>
        </w:rPr>
        <w:t>atitiktį žaliojo pirkimo reikalavimams patvirtinantys dokumentai (pagal pirkimo sąlygų 9.1</w:t>
      </w:r>
      <w:r w:rsidR="00BA3767">
        <w:rPr>
          <w:rFonts w:eastAsia="Calibri"/>
          <w:b/>
          <w:bCs/>
          <w:szCs w:val="24"/>
          <w:u w:val="single"/>
        </w:rPr>
        <w:t>2</w:t>
      </w:r>
      <w:r w:rsidRPr="007432C0">
        <w:rPr>
          <w:rFonts w:eastAsia="Calibri"/>
          <w:b/>
          <w:bCs/>
          <w:szCs w:val="24"/>
          <w:u w:val="single"/>
        </w:rPr>
        <w:t xml:space="preserve">.2. punkto </w:t>
      </w:r>
      <w:r w:rsidR="00791F8E">
        <w:rPr>
          <w:rFonts w:eastAsia="Calibri"/>
          <w:b/>
          <w:bCs/>
          <w:szCs w:val="24"/>
          <w:u w:val="single"/>
        </w:rPr>
        <w:t xml:space="preserve">ir 1 priedo </w:t>
      </w:r>
      <w:r w:rsidRPr="007432C0">
        <w:rPr>
          <w:rFonts w:eastAsia="Calibri"/>
          <w:b/>
          <w:bCs/>
          <w:szCs w:val="24"/>
          <w:u w:val="single"/>
        </w:rPr>
        <w:t>reikalavimus);</w:t>
      </w:r>
    </w:p>
    <w:p w14:paraId="390EA27F" w14:textId="150FF187" w:rsidR="0031517A" w:rsidRPr="006B6DE4" w:rsidRDefault="0031517A">
      <w:pPr>
        <w:pStyle w:val="Sraopastraipa"/>
        <w:numPr>
          <w:ilvl w:val="2"/>
          <w:numId w:val="4"/>
        </w:numPr>
        <w:ind w:left="0" w:firstLine="567"/>
        <w:rPr>
          <w:rFonts w:eastAsia="Calibri"/>
          <w:szCs w:val="24"/>
        </w:rPr>
      </w:pPr>
      <w:r w:rsidRPr="0031517A">
        <w:rPr>
          <w:rFonts w:eastAsia="Calibri"/>
        </w:rPr>
        <w:t xml:space="preserve">tiekėjo </w:t>
      </w:r>
      <w:r w:rsidRPr="00495706">
        <w:t>deklaracija dėl Tarybos reglamente (ES) 2022/576 nustatytų sąlygų nebuvimo</w:t>
      </w:r>
      <w:r w:rsidRPr="0031517A">
        <w:rPr>
          <w:rFonts w:eastAsia="Calibri"/>
        </w:rPr>
        <w:t xml:space="preserve"> nurodyta pirkimo sąlygų </w:t>
      </w:r>
      <w:r>
        <w:rPr>
          <w:rFonts w:eastAsia="Calibri"/>
          <w:b/>
          <w:bCs/>
          <w:lang w:val="en-US"/>
        </w:rPr>
        <w:t>7</w:t>
      </w:r>
      <w:r w:rsidRPr="0031517A">
        <w:rPr>
          <w:rFonts w:eastAsia="Calibri"/>
          <w:b/>
          <w:bCs/>
          <w:lang w:val="en-US"/>
        </w:rPr>
        <w:t xml:space="preserve"> </w:t>
      </w:r>
      <w:r w:rsidRPr="0031517A">
        <w:rPr>
          <w:rFonts w:eastAsia="Calibri"/>
          <w:b/>
          <w:bCs/>
        </w:rPr>
        <w:t>priede</w:t>
      </w:r>
      <w:r w:rsidRPr="0031517A">
        <w:rPr>
          <w:rFonts w:eastAsia="Calibri"/>
        </w:rPr>
        <w:t>;</w:t>
      </w:r>
    </w:p>
    <w:p w14:paraId="5F905629" w14:textId="40DC42FC" w:rsidR="006B6DE4" w:rsidRPr="0031517A" w:rsidRDefault="006B6DE4">
      <w:pPr>
        <w:pStyle w:val="Sraopastraipa"/>
        <w:numPr>
          <w:ilvl w:val="2"/>
          <w:numId w:val="4"/>
        </w:numPr>
        <w:ind w:left="0" w:firstLine="567"/>
        <w:rPr>
          <w:rFonts w:eastAsia="Calibri"/>
          <w:szCs w:val="24"/>
        </w:rPr>
      </w:pPr>
      <w:r w:rsidRPr="0031517A">
        <w:rPr>
          <w:rFonts w:eastAsia="Calibri"/>
        </w:rPr>
        <w:t xml:space="preserve">tiekėjo </w:t>
      </w:r>
      <w:r w:rsidRPr="00495706">
        <w:t>deklaracija</w:t>
      </w:r>
      <w:r>
        <w:t xml:space="preserve"> dėl pirkimų įstatymo 58 straipsnio 4ˡ dalies nuostatų</w:t>
      </w:r>
      <w:r w:rsidR="005F68CC">
        <w:t xml:space="preserve"> taikymo (pirkimo sąlygų </w:t>
      </w:r>
      <w:r w:rsidR="005F68CC" w:rsidRPr="005F68CC">
        <w:rPr>
          <w:b/>
          <w:bCs/>
        </w:rPr>
        <w:t>8 priedas</w:t>
      </w:r>
      <w:r w:rsidR="005F68CC">
        <w:t>);</w:t>
      </w:r>
    </w:p>
    <w:p w14:paraId="2810E67F" w14:textId="37C30772" w:rsidR="007432C0" w:rsidRPr="007432C0" w:rsidRDefault="007432C0">
      <w:pPr>
        <w:pStyle w:val="Sraopastraipa"/>
        <w:numPr>
          <w:ilvl w:val="2"/>
          <w:numId w:val="4"/>
        </w:numPr>
        <w:ind w:left="0" w:firstLine="567"/>
        <w:rPr>
          <w:rFonts w:eastAsia="Calibri"/>
          <w:szCs w:val="24"/>
        </w:rPr>
      </w:pPr>
      <w:r w:rsidRPr="007432C0">
        <w:rPr>
          <w:rFonts w:eastAsia="Calibri"/>
          <w:b/>
          <w:bCs/>
          <w:szCs w:val="24"/>
          <w:u w:val="single"/>
        </w:rPr>
        <w:t>kiti pirkimo dokumentuose (įskaitant Specifikacijoje) prašomi dokumentai</w:t>
      </w:r>
      <w:r>
        <w:rPr>
          <w:rFonts w:eastAsia="Calibri"/>
          <w:b/>
          <w:bCs/>
          <w:szCs w:val="24"/>
          <w:u w:val="single"/>
        </w:rPr>
        <w:t xml:space="preserve"> (jei prašoma)</w:t>
      </w:r>
      <w:r w:rsidRPr="007432C0">
        <w:rPr>
          <w:rFonts w:eastAsia="Calibri"/>
          <w:b/>
          <w:bCs/>
          <w:szCs w:val="24"/>
          <w:u w:val="single"/>
        </w:rPr>
        <w:t>.</w:t>
      </w:r>
    </w:p>
    <w:p w14:paraId="0C348F55" w14:textId="12F26446" w:rsidR="007432C0" w:rsidRPr="007432C0" w:rsidRDefault="007432C0">
      <w:pPr>
        <w:pStyle w:val="Sraopastraipa"/>
        <w:numPr>
          <w:ilvl w:val="1"/>
          <w:numId w:val="4"/>
        </w:numPr>
        <w:ind w:left="0" w:firstLine="567"/>
        <w:rPr>
          <w:szCs w:val="24"/>
        </w:rPr>
      </w:pPr>
      <w:r w:rsidRPr="007432C0">
        <w:rPr>
          <w:szCs w:val="24"/>
        </w:rPr>
        <w:t>Pasiūlyme nurodoma kaina turi būti apskaičiuota ir išreikšta taip, kaip nurodyta pasiūlymo formoje. Apskaičiuojant kainą turi būti atsižvelgta į visą perkamų Prekių kiekį, į pasiūlymo kainos sudėtines dalis, į techninės specifikacijos reikalavimus, į pirkimo sutarties sąlygose numatytą atsiskaitymo už pristatytas Prekes terminą bei į visus kitus šių pirkimo dokumentų reikalavimus. Į kainą turi būti įskaičiuotos visos su Prekės pardavimu susijusios išlaidos, visi mokesčiai, akcizai, Prekės pristatymo išlaidos ir visos su sutarties vykdymu susijusios išlaidos.</w:t>
      </w:r>
    </w:p>
    <w:p w14:paraId="56E7B238" w14:textId="79BE44D2" w:rsidR="00FF6DBE" w:rsidRPr="00220897" w:rsidRDefault="00FF6DBE">
      <w:pPr>
        <w:pStyle w:val="Sraopastraipa"/>
        <w:numPr>
          <w:ilvl w:val="1"/>
          <w:numId w:val="4"/>
        </w:numPr>
        <w:ind w:left="0" w:firstLine="567"/>
        <w:rPr>
          <w:szCs w:val="24"/>
        </w:rPr>
      </w:pPr>
      <w:r w:rsidRPr="002145A4">
        <w:rPr>
          <w:noProof/>
        </w:rPr>
        <w:t>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w:t>
      </w:r>
      <w:r w:rsidR="005E0A0B">
        <w:rPr>
          <w:noProof/>
        </w:rPr>
        <w:t xml:space="preserve"> (nulio)</w:t>
      </w:r>
      <w:r w:rsidRPr="002145A4">
        <w:rPr>
          <w:noProof/>
        </w:rPr>
        <w:t xml:space="preserve"> proc. PVM tarifas ir t. t.). Jei pasiūlymą teikia ne Lietuvos Respublikoje registruoti tiekėjai, kainas jie pateikia be PVM, </w:t>
      </w:r>
      <w:r>
        <w:rPr>
          <w:noProof/>
        </w:rPr>
        <w:t>ne</w:t>
      </w:r>
      <w:r w:rsidRPr="002145A4">
        <w:rPr>
          <w:noProof/>
        </w:rPr>
        <w:t>pildydami pasiūlymo form</w:t>
      </w:r>
      <w:r>
        <w:rPr>
          <w:noProof/>
        </w:rPr>
        <w:t>oje (šių sąlygų 2</w:t>
      </w:r>
      <w:r w:rsidRPr="002145A4">
        <w:rPr>
          <w:noProof/>
        </w:rPr>
        <w:t xml:space="preserve"> prieda</w:t>
      </w:r>
      <w:r>
        <w:rPr>
          <w:noProof/>
        </w:rPr>
        <w:t>s</w:t>
      </w:r>
      <w:r w:rsidRPr="002145A4">
        <w:rPr>
          <w:noProof/>
        </w:rPr>
        <w:t xml:space="preserve">) </w:t>
      </w:r>
      <w:r>
        <w:rPr>
          <w:noProof/>
        </w:rPr>
        <w:t>eilučių dėl PVM</w:t>
      </w:r>
      <w:r w:rsidRPr="0043024A">
        <w:rPr>
          <w:szCs w:val="24"/>
        </w:rPr>
        <w:t>.</w:t>
      </w:r>
    </w:p>
    <w:p w14:paraId="56D40671" w14:textId="77777777" w:rsidR="00C57B35" w:rsidRPr="00C57B35" w:rsidRDefault="00C57B35" w:rsidP="00C57B35">
      <w:pPr>
        <w:ind w:firstLine="567"/>
        <w:rPr>
          <w:szCs w:val="24"/>
        </w:rPr>
      </w:pPr>
      <w:bookmarkStart w:id="16" w:name="_Hlk500242666"/>
      <w:r w:rsidRPr="00C57B35">
        <w:rPr>
          <w:szCs w:val="24"/>
        </w:rPr>
        <w:t>6.11.</w:t>
      </w:r>
      <w:r w:rsidRPr="00C57B35">
        <w:rPr>
          <w:b/>
          <w:bCs/>
          <w:szCs w:val="24"/>
        </w:rPr>
        <w:t xml:space="preserve"> Pasiūlymas turi būti pateiktas Perkančiajam subjektui </w:t>
      </w:r>
      <w:r w:rsidRPr="00C57B35">
        <w:rPr>
          <w:b/>
          <w:bCs/>
          <w:color w:val="000000" w:themeColor="text1"/>
          <w:szCs w:val="24"/>
        </w:rPr>
        <w:t>iki CVP IS nurodyto pasiūlymų pateikimo termino pabaigos</w:t>
      </w:r>
      <w:r w:rsidRPr="00C57B35">
        <w:rPr>
          <w:szCs w:val="24"/>
        </w:rPr>
        <w:t>. Vėliau gautas pasiūlymas yra nepriimtinas ir nenagrinėjamas. Perkantysis subjektas neatsako už elektros sutrikimus, informacinių sistemų sutrikimą, vėlavimus ar kitus nenumatytus atvejus, dėl kurių pasiūlymai nebuvo gauti ar gauti pavėluotai</w:t>
      </w:r>
      <w:r w:rsidRPr="00C57B35">
        <w:rPr>
          <w:rFonts w:eastAsia="Calibri"/>
          <w:szCs w:val="24"/>
        </w:rPr>
        <w:t xml:space="preserve">. </w:t>
      </w:r>
      <w:r w:rsidRPr="00C57B35">
        <w:rPr>
          <w:szCs w:val="24"/>
        </w:rPr>
        <w:t>Rekomenduojame teikti pasiūlymus iš anksto, pasiliekant daugiau laiko galimų nesklandumų pašalinimui.</w:t>
      </w:r>
    </w:p>
    <w:p w14:paraId="1F0803C8" w14:textId="56F9A06B" w:rsidR="00C57B35" w:rsidRPr="00C57B35" w:rsidRDefault="00C57B35">
      <w:pPr>
        <w:pStyle w:val="Sraopastraipa"/>
        <w:numPr>
          <w:ilvl w:val="1"/>
          <w:numId w:val="22"/>
        </w:numPr>
        <w:ind w:left="0" w:firstLine="567"/>
        <w:rPr>
          <w:szCs w:val="24"/>
        </w:rPr>
      </w:pPr>
      <w:r w:rsidRPr="00C57B35">
        <w:rPr>
          <w:szCs w:val="24"/>
        </w:rPr>
        <w:t>Kol nesuėjo pasiūlymų priėmimo terminas, dalyvis CVP IS priemonėmis gali pakeisti arba atšaukti savo pasiūlymą neprarasdamas teisės į pasiūlymo galiojimo užtikrinimą.</w:t>
      </w:r>
    </w:p>
    <w:bookmarkEnd w:id="16"/>
    <w:p w14:paraId="51C5625D" w14:textId="0BAAB101" w:rsidR="00C57B35" w:rsidRDefault="00C57B35">
      <w:pPr>
        <w:pStyle w:val="Sraopastraipa"/>
        <w:numPr>
          <w:ilvl w:val="1"/>
          <w:numId w:val="4"/>
        </w:numPr>
        <w:ind w:left="0" w:firstLine="567"/>
        <w:rPr>
          <w:szCs w:val="24"/>
        </w:rPr>
      </w:pPr>
      <w:r w:rsidRPr="00C57B35">
        <w:rPr>
          <w:b/>
          <w:bCs/>
          <w:szCs w:val="24"/>
        </w:rPr>
        <w:lastRenderedPageBreak/>
        <w:t>Pasiūlymas turi galioti ne trumpiau nei 3</w:t>
      </w:r>
      <w:r w:rsidR="00392990">
        <w:rPr>
          <w:b/>
          <w:bCs/>
          <w:szCs w:val="24"/>
        </w:rPr>
        <w:t xml:space="preserve"> (tris)</w:t>
      </w:r>
      <w:r w:rsidRPr="00C57B35">
        <w:rPr>
          <w:b/>
          <w:bCs/>
          <w:szCs w:val="24"/>
        </w:rPr>
        <w:t xml:space="preserve"> mėnesius nuo pasiūlymų pateikimo termino pabaigos. </w:t>
      </w:r>
      <w:r w:rsidRPr="00C57B35">
        <w:rPr>
          <w:szCs w:val="24"/>
        </w:rPr>
        <w:t>Jei pasiūlyme nenurodytas jo galiojimo laikas, laikoma, kad pasiūlymas galioja tiek, kiek nustatyta pirkimo dokumentuose.</w:t>
      </w:r>
    </w:p>
    <w:p w14:paraId="7074BA35" w14:textId="77777777" w:rsidR="009B4A6C" w:rsidRPr="00C57B35" w:rsidRDefault="009B4A6C" w:rsidP="009B4A6C">
      <w:pPr>
        <w:pStyle w:val="Sraopastraipa"/>
        <w:ind w:left="567"/>
        <w:rPr>
          <w:szCs w:val="24"/>
        </w:rPr>
      </w:pPr>
    </w:p>
    <w:p w14:paraId="346E9D20" w14:textId="77777777" w:rsidR="009B4A6C" w:rsidRPr="00370999" w:rsidRDefault="009B4A6C" w:rsidP="009B4A6C">
      <w:pPr>
        <w:jc w:val="center"/>
        <w:rPr>
          <w:szCs w:val="24"/>
        </w:rPr>
      </w:pPr>
      <w:r w:rsidRPr="00370999">
        <w:rPr>
          <w:b/>
          <w:szCs w:val="24"/>
        </w:rPr>
        <w:t>Informacija apie tai, kad tiekėjas privalo nurodyti, ar jo pasiūlyme yra konfidencialios informacijos, ir kuri informacija, vadovaujantis Pirkimų įstatymo 32 straipsnio 2 dalimi, yra konfidenciali</w:t>
      </w:r>
    </w:p>
    <w:p w14:paraId="128EB476" w14:textId="77777777" w:rsidR="009B4A6C" w:rsidRPr="00370999" w:rsidRDefault="009B4A6C" w:rsidP="009B4A6C">
      <w:pPr>
        <w:rPr>
          <w:szCs w:val="24"/>
        </w:rPr>
      </w:pPr>
    </w:p>
    <w:p w14:paraId="07ADD28F" w14:textId="77777777" w:rsidR="009B4A6C" w:rsidRPr="009B4A6C" w:rsidRDefault="009B4A6C">
      <w:pPr>
        <w:pStyle w:val="Sraopastraipa"/>
        <w:numPr>
          <w:ilvl w:val="1"/>
          <w:numId w:val="4"/>
        </w:numPr>
        <w:ind w:left="0" w:firstLine="426"/>
        <w:rPr>
          <w:szCs w:val="24"/>
        </w:rPr>
      </w:pPr>
      <w:r w:rsidRPr="009B4A6C">
        <w:rPr>
          <w:szCs w:val="24"/>
        </w:rPr>
        <w:t xml:space="preserve">Tiekėjas pasiūlymo formoje privalo nurodyti, ar jo pasiūlyme yra konfidencialios informacijos, ir kuri informacija yra konfidenciali. </w:t>
      </w:r>
      <w:r w:rsidRPr="009B4A6C">
        <w:rPr>
          <w:rFonts w:eastAsia="Calibri"/>
          <w:szCs w:val="24"/>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Pr="009B4A6C">
        <w:rPr>
          <w:szCs w:val="24"/>
        </w:rPr>
        <w:t xml:space="preserve">Pirkimų įstatymo 32 straipsnio 2 dalyje. </w:t>
      </w:r>
    </w:p>
    <w:p w14:paraId="32737A90" w14:textId="77777777" w:rsidR="009B4A6C" w:rsidRPr="00966CDB" w:rsidRDefault="009B4A6C">
      <w:pPr>
        <w:pStyle w:val="Sraopastraipa"/>
        <w:numPr>
          <w:ilvl w:val="1"/>
          <w:numId w:val="4"/>
        </w:numPr>
        <w:ind w:left="0" w:firstLine="426"/>
        <w:rPr>
          <w:szCs w:val="24"/>
        </w:rPr>
      </w:pPr>
      <w:r w:rsidRPr="009B4A6C">
        <w:rPr>
          <w:szCs w:val="24"/>
        </w:rPr>
        <w:t xml:space="preserve">Siekiant, kad Perkantysis subjektas galėtų užtikrinti dalyvio informacijos konfidencialumą, pasiūlyme esanti konfidenciali informacija turi būti pateikta atskiru failu (failais). Tiekėjas failo pavadinime nurodo „konfidencialu“ arba ant kiekvieno pasiūlymo lapo, kuriame yra konfidenciali informacija, lapo pradžioje, viršutinės paraštės dešinėje pusėje paryškintomis raidėmis rašo žodį </w:t>
      </w:r>
      <w:r w:rsidRPr="009B4A6C">
        <w:rPr>
          <w:b/>
          <w:szCs w:val="24"/>
        </w:rPr>
        <w:t xml:space="preserve">„Konfidencialu“. </w:t>
      </w:r>
      <w:r w:rsidRPr="009B4A6C">
        <w:rPr>
          <w:szCs w:val="24"/>
        </w:rPr>
        <w:t xml:space="preserve">Jei tiekėjas nenurodo konfidencialios informacijos, laikoma, kad tokios tiekėjo pasiūlyme nėra. </w:t>
      </w:r>
      <w:r w:rsidRPr="009B4A6C">
        <w:rPr>
          <w:rFonts w:eastAsia="Calibri"/>
          <w:szCs w:val="24"/>
          <w:lang w:eastAsia="lt-LT"/>
        </w:rPr>
        <w:t xml:space="preserve">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w:t>
      </w:r>
      <w:r w:rsidRPr="009B4A6C">
        <w:rPr>
          <w:rFonts w:eastAsia="Calibri"/>
          <w:szCs w:val="24"/>
          <w:lang w:val="en-US" w:eastAsia="lt-LT"/>
        </w:rPr>
        <w:t>3</w:t>
      </w:r>
      <w:r w:rsidRPr="009B4A6C">
        <w:rPr>
          <w:rFonts w:eastAsia="Calibri"/>
          <w:szCs w:val="24"/>
          <w:lang w:eastAsia="lt-LT"/>
        </w:rPr>
        <w:t xml:space="preserve"> darbo dienos, nepateikia tokių įrodymų arba pateikia netinkamus įrodymus, laikoma, kad tokia informacija yra nekonfidenciali.</w:t>
      </w:r>
    </w:p>
    <w:p w14:paraId="1D63DD3D" w14:textId="77777777" w:rsidR="00966CDB" w:rsidRPr="009B4A6C" w:rsidRDefault="00966CDB" w:rsidP="00966CDB">
      <w:pPr>
        <w:pStyle w:val="Sraopastraipa"/>
        <w:ind w:left="426"/>
        <w:rPr>
          <w:szCs w:val="24"/>
        </w:rPr>
      </w:pPr>
    </w:p>
    <w:p w14:paraId="0FD10134" w14:textId="77777777" w:rsidR="009B4A6C" w:rsidRPr="00B36405" w:rsidRDefault="009B4A6C" w:rsidP="009B4A6C">
      <w:pPr>
        <w:jc w:val="center"/>
        <w:rPr>
          <w:szCs w:val="24"/>
        </w:rPr>
      </w:pPr>
      <w:proofErr w:type="spellStart"/>
      <w:r w:rsidRPr="00B36405">
        <w:rPr>
          <w:rFonts w:eastAsia="Calibri"/>
          <w:b/>
          <w:szCs w:val="24"/>
        </w:rPr>
        <w:t>Subtiekimo</w:t>
      </w:r>
      <w:proofErr w:type="spellEnd"/>
      <w:r w:rsidRPr="00B36405">
        <w:rPr>
          <w:rFonts w:eastAsia="Calibri"/>
          <w:b/>
          <w:szCs w:val="24"/>
        </w:rPr>
        <w:t xml:space="preserve"> reikalavimai, nustatyti vadovaujantis Pirkimų įstatymo 96 straipsnio nuostatomis</w:t>
      </w:r>
    </w:p>
    <w:p w14:paraId="6027EEB2" w14:textId="77777777" w:rsidR="009B4A6C" w:rsidRPr="00B36405" w:rsidRDefault="009B4A6C" w:rsidP="009B4A6C">
      <w:pPr>
        <w:rPr>
          <w:szCs w:val="24"/>
        </w:rPr>
      </w:pPr>
    </w:p>
    <w:p w14:paraId="76FD1574" w14:textId="45D5F480" w:rsidR="009B4A6C" w:rsidRPr="00966CDB" w:rsidRDefault="009B4A6C">
      <w:pPr>
        <w:pStyle w:val="Sraopastraipa"/>
        <w:numPr>
          <w:ilvl w:val="1"/>
          <w:numId w:val="4"/>
        </w:numPr>
        <w:ind w:left="0" w:firstLine="426"/>
        <w:rPr>
          <w:rFonts w:eastAsia="Calibri"/>
          <w:szCs w:val="24"/>
        </w:rPr>
      </w:pPr>
      <w:r w:rsidRPr="00966CDB">
        <w:rPr>
          <w:rFonts w:eastAsia="Calibri"/>
          <w:szCs w:val="24"/>
        </w:rPr>
        <w:t xml:space="preserve">Dalyvis savo pasiūlyme </w:t>
      </w:r>
      <w:r w:rsidRPr="00966CDB">
        <w:rPr>
          <w:szCs w:val="24"/>
        </w:rPr>
        <w:t>turi nurodyti subtiekėjus, jeigu jų pajėgumais remiasi.  Jeigu subtiekėjų pajėgumais nesiremia, tuomet tiekėjas pateiks tik pasiūlymo pateikimo dienai žinomų subtiekėjų pavadinimus, sutarties dalį, kuriai subtiekėjas pasitelkiamas, o sudarius pirkimo sutartį, tačiau ne vėliau negu pirkimo sutartis pradedama vykdyti, pagal Pirkimų įstatymo 96 straipsnio 4 dalies nuostatas, tiekėjas įsipareigoja Perkančiajam subjektui pranešti tuo metu žinomų subtiekėjų pavadinimus, kontaktinius duomenis ir jų atstovus</w:t>
      </w:r>
      <w:r w:rsidRPr="00966CDB">
        <w:rPr>
          <w:color w:val="2B2E2F"/>
          <w:szCs w:val="24"/>
        </w:rPr>
        <w:t xml:space="preserve">. </w:t>
      </w:r>
    </w:p>
    <w:p w14:paraId="290B034C" w14:textId="268A3DE6" w:rsidR="00463E72" w:rsidRDefault="00463E72" w:rsidP="00463E72">
      <w:pPr>
        <w:jc w:val="center"/>
        <w:rPr>
          <w:szCs w:val="24"/>
        </w:rPr>
      </w:pPr>
    </w:p>
    <w:p w14:paraId="58C65002" w14:textId="4D67FABD" w:rsidR="00463E72" w:rsidRPr="00D614B4" w:rsidRDefault="00463E72" w:rsidP="00463E72">
      <w:pPr>
        <w:jc w:val="center"/>
        <w:rPr>
          <w:rFonts w:eastAsia="Calibri"/>
          <w:b/>
          <w:szCs w:val="24"/>
        </w:rPr>
      </w:pPr>
      <w:r w:rsidRPr="00D614B4">
        <w:rPr>
          <w:rFonts w:eastAsia="Calibri"/>
          <w:b/>
          <w:szCs w:val="24"/>
        </w:rPr>
        <w:t>Pasiūlymų kainos šifravimas</w:t>
      </w:r>
    </w:p>
    <w:p w14:paraId="6AB07DA5" w14:textId="33E415B7" w:rsidR="009B4A6C" w:rsidRPr="00D614B4" w:rsidRDefault="009B4A6C" w:rsidP="009B4A6C">
      <w:pPr>
        <w:pStyle w:val="Sraopastraipa"/>
        <w:ind w:left="426"/>
        <w:rPr>
          <w:szCs w:val="24"/>
        </w:rPr>
      </w:pPr>
    </w:p>
    <w:p w14:paraId="202C91C7" w14:textId="77777777" w:rsidR="00FF6DBE" w:rsidRPr="00F05E56" w:rsidRDefault="00FF6DBE">
      <w:pPr>
        <w:pStyle w:val="Sraopastraipa"/>
        <w:numPr>
          <w:ilvl w:val="1"/>
          <w:numId w:val="4"/>
        </w:numPr>
        <w:ind w:left="0" w:firstLine="567"/>
        <w:rPr>
          <w:color w:val="000000" w:themeColor="text1"/>
          <w:szCs w:val="24"/>
        </w:rPr>
      </w:pPr>
      <w:r w:rsidRPr="00F05E56">
        <w:rPr>
          <w:color w:val="000000" w:themeColor="text1"/>
          <w:szCs w:val="24"/>
        </w:rPr>
        <w:t>Tiekėjo teikiamas pasiūlymas gali būti užšifruojamas. Tiekėjas, nusprendęs pateikti užšifruotą pasiūlymą, turi:</w:t>
      </w:r>
    </w:p>
    <w:p w14:paraId="68E1456C" w14:textId="77777777" w:rsidR="00FF6DBE" w:rsidRPr="00D873B7" w:rsidRDefault="00FF6DBE">
      <w:pPr>
        <w:pStyle w:val="Sraopastraipa"/>
        <w:numPr>
          <w:ilvl w:val="2"/>
          <w:numId w:val="4"/>
        </w:numPr>
        <w:tabs>
          <w:tab w:val="left" w:pos="1418"/>
        </w:tabs>
        <w:ind w:left="0" w:firstLine="567"/>
        <w:rPr>
          <w:szCs w:val="24"/>
        </w:rPr>
      </w:pPr>
      <w:r w:rsidRPr="00C811D4">
        <w:rPr>
          <w:b/>
          <w:color w:val="000000" w:themeColor="text1"/>
          <w:szCs w:val="24"/>
          <w:u w:val="single"/>
        </w:rPr>
        <w:t xml:space="preserve">iki </w:t>
      </w:r>
      <w:r w:rsidRPr="002C1A0E">
        <w:rPr>
          <w:b/>
          <w:color w:val="000000" w:themeColor="text1"/>
          <w:szCs w:val="24"/>
          <w:u w:val="single"/>
        </w:rPr>
        <w:t>pasiūlymų pateikimo termino pabaigos</w:t>
      </w:r>
      <w:r w:rsidRPr="002C1A0E">
        <w:rPr>
          <w:b/>
          <w:color w:val="000000" w:themeColor="text1"/>
          <w:szCs w:val="24"/>
        </w:rPr>
        <w:t xml:space="preserve"> </w:t>
      </w:r>
      <w:r w:rsidRPr="002C1A0E">
        <w:rPr>
          <w:color w:val="000000" w:themeColor="text1"/>
          <w:szCs w:val="24"/>
        </w:rPr>
        <w:t xml:space="preserve">naudodamasis CVP IS priemonėmis </w:t>
      </w:r>
      <w:r w:rsidRPr="00DD1C3D">
        <w:rPr>
          <w:iCs/>
          <w:color w:val="000000" w:themeColor="text1"/>
          <w:szCs w:val="24"/>
        </w:rPr>
        <w:t>pateikti užšifruotą pasiūlymą (</w:t>
      </w:r>
      <w:r w:rsidRPr="00A54ADA">
        <w:rPr>
          <w:iCs/>
          <w:color w:val="000000" w:themeColor="text1"/>
          <w:szCs w:val="24"/>
        </w:rPr>
        <w:t xml:space="preserve">užšifruojamas </w:t>
      </w:r>
      <w:r w:rsidRPr="00A54ADA">
        <w:rPr>
          <w:szCs w:val="24"/>
        </w:rPr>
        <w:t>visas pasiūlymas arba pasiūlymo dokumentas, kuriame nurodyta pasiūlymo kaina)</w:t>
      </w:r>
      <w:r w:rsidRPr="00A54ADA">
        <w:rPr>
          <w:iCs/>
          <w:color w:val="000000" w:themeColor="text1"/>
          <w:szCs w:val="24"/>
        </w:rPr>
        <w:t xml:space="preserve">. </w:t>
      </w:r>
      <w:r w:rsidRPr="00A54ADA">
        <w:rPr>
          <w:szCs w:val="24"/>
        </w:rPr>
        <w:t>Instrukcija, kaip tiekėjui užšifruoti pasiūlymą galima rasti</w:t>
      </w:r>
      <w:r>
        <w:rPr>
          <w:szCs w:val="24"/>
        </w:rPr>
        <w:t xml:space="preserve">: </w:t>
      </w:r>
      <w:hyperlink r:id="rId21" w:history="1">
        <w:r w:rsidRPr="00E93005">
          <w:rPr>
            <w:rStyle w:val="Hipersaitas"/>
            <w:szCs w:val="24"/>
          </w:rPr>
          <w:t>https://vpt.lrv.lt/lt/pasiulymu-sifravimas/sifravimo-priemoniu-aprasas</w:t>
        </w:r>
      </w:hyperlink>
      <w:r w:rsidRPr="00D873B7">
        <w:rPr>
          <w:szCs w:val="24"/>
        </w:rPr>
        <w:t>;</w:t>
      </w:r>
    </w:p>
    <w:p w14:paraId="2531410A" w14:textId="310F4D8C" w:rsidR="00FF6DBE" w:rsidRPr="002C1A0E" w:rsidRDefault="00FF6DBE">
      <w:pPr>
        <w:pStyle w:val="Sraopastraipa"/>
        <w:numPr>
          <w:ilvl w:val="2"/>
          <w:numId w:val="4"/>
        </w:numPr>
        <w:tabs>
          <w:tab w:val="left" w:pos="1418"/>
        </w:tabs>
        <w:ind w:left="0" w:firstLine="567"/>
        <w:rPr>
          <w:szCs w:val="24"/>
        </w:rPr>
      </w:pPr>
      <w:r w:rsidRPr="00A54ADA">
        <w:rPr>
          <w:b/>
          <w:szCs w:val="24"/>
          <w:u w:val="single"/>
        </w:rPr>
        <w:t xml:space="preserve">iki </w:t>
      </w:r>
      <w:r>
        <w:rPr>
          <w:b/>
          <w:szCs w:val="24"/>
          <w:u w:val="single"/>
        </w:rPr>
        <w:t>susipažinimo su pasiūlymais procedūros</w:t>
      </w:r>
      <w:r w:rsidRPr="00A54ADA">
        <w:rPr>
          <w:b/>
          <w:szCs w:val="24"/>
          <w:u w:val="single"/>
        </w:rPr>
        <w:t xml:space="preserve"> (posėdžio</w:t>
      </w:r>
      <w:r w:rsidRPr="002C1A0E">
        <w:rPr>
          <w:b/>
          <w:szCs w:val="24"/>
          <w:u w:val="single"/>
        </w:rPr>
        <w:t xml:space="preserve">) </w:t>
      </w:r>
      <w:r w:rsidRPr="00463E00">
        <w:rPr>
          <w:b/>
          <w:szCs w:val="24"/>
          <w:u w:val="single"/>
        </w:rPr>
        <w:t xml:space="preserve">pradžios </w:t>
      </w:r>
      <w:r w:rsidRPr="00463E00">
        <w:rPr>
          <w:b/>
          <w:color w:val="000000" w:themeColor="text1"/>
          <w:szCs w:val="24"/>
          <w:u w:val="single"/>
        </w:rPr>
        <w:t>CVP</w:t>
      </w:r>
      <w:r w:rsidRPr="002C1A0E">
        <w:rPr>
          <w:b/>
          <w:color w:val="000000" w:themeColor="text1"/>
          <w:szCs w:val="24"/>
          <w:u w:val="single"/>
        </w:rPr>
        <w:t xml:space="preserve"> IS susirašinėjimo priemonėmis</w:t>
      </w:r>
      <w:r w:rsidRPr="002C1A0E">
        <w:rPr>
          <w:color w:val="000000" w:themeColor="text1"/>
          <w:szCs w:val="24"/>
        </w:rPr>
        <w:t xml:space="preserve"> pateikti slaptažodį,  su kuriuo </w:t>
      </w:r>
      <w:r>
        <w:rPr>
          <w:color w:val="000000" w:themeColor="text1"/>
          <w:szCs w:val="24"/>
        </w:rPr>
        <w:t>perkantysis subjektas</w:t>
      </w:r>
      <w:r w:rsidRPr="002C1A0E">
        <w:rPr>
          <w:color w:val="000000" w:themeColor="text1"/>
          <w:szCs w:val="24"/>
        </w:rPr>
        <w:t xml:space="preserve"> galės iššifruoti pateiktą pasiūlymą. </w:t>
      </w:r>
      <w:r w:rsidRPr="002C1A0E">
        <w:rPr>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Pr>
          <w:color w:val="000000"/>
          <w:szCs w:val="24"/>
          <w:lang w:eastAsia="lt-LT"/>
        </w:rPr>
        <w:t>perkančiojo subjekto</w:t>
      </w:r>
      <w:r w:rsidRPr="002C1A0E">
        <w:rPr>
          <w:color w:val="000000"/>
          <w:szCs w:val="24"/>
          <w:lang w:eastAsia="lt-LT"/>
        </w:rPr>
        <w:t xml:space="preserve"> oficialiu elektroniniu paštu</w:t>
      </w:r>
      <w:r>
        <w:rPr>
          <w:color w:val="000000"/>
          <w:szCs w:val="24"/>
          <w:lang w:eastAsia="lt-LT"/>
        </w:rPr>
        <w:t xml:space="preserve"> arba</w:t>
      </w:r>
      <w:r w:rsidRPr="002C1A0E">
        <w:rPr>
          <w:color w:val="000000"/>
          <w:szCs w:val="24"/>
          <w:lang w:eastAsia="lt-LT"/>
        </w:rPr>
        <w:t xml:space="preserve"> raštu. Tokiu atveju tiekėjas turėtų būti aktyvus ir įsitikinti, kad pateiktas slaptažodis laiku pasiekė adresatą (pavyzdžiui, susisiekęs su </w:t>
      </w:r>
      <w:r>
        <w:rPr>
          <w:color w:val="000000"/>
          <w:szCs w:val="24"/>
          <w:lang w:eastAsia="lt-LT"/>
        </w:rPr>
        <w:t xml:space="preserve">perkančiuoju subjektu </w:t>
      </w:r>
      <w:r w:rsidRPr="002C1A0E">
        <w:rPr>
          <w:color w:val="000000"/>
          <w:szCs w:val="24"/>
          <w:lang w:eastAsia="lt-LT"/>
        </w:rPr>
        <w:t>oficialiu jo telefonu</w:t>
      </w:r>
      <w:r>
        <w:rPr>
          <w:color w:val="000000"/>
          <w:szCs w:val="24"/>
          <w:lang w:eastAsia="lt-LT"/>
        </w:rPr>
        <w:t xml:space="preserve"> </w:t>
      </w:r>
      <w:r w:rsidRPr="002C1A0E">
        <w:rPr>
          <w:color w:val="000000"/>
          <w:szCs w:val="24"/>
          <w:lang w:eastAsia="lt-LT"/>
        </w:rPr>
        <w:t>ir (arba) kitais būdais).</w:t>
      </w:r>
    </w:p>
    <w:p w14:paraId="6D98D953" w14:textId="590BB8B9" w:rsidR="00FF6DBE" w:rsidRDefault="00FF6DBE">
      <w:pPr>
        <w:pStyle w:val="Sraopastraipa"/>
        <w:numPr>
          <w:ilvl w:val="1"/>
          <w:numId w:val="4"/>
        </w:numPr>
        <w:ind w:left="0" w:firstLine="567"/>
        <w:rPr>
          <w:szCs w:val="24"/>
        </w:rPr>
      </w:pPr>
      <w:r w:rsidRPr="00550187">
        <w:rPr>
          <w:color w:val="000000"/>
          <w:szCs w:val="24"/>
          <w:lang w:eastAsia="lt-LT"/>
        </w:rPr>
        <w:t>Tiekėjui užšifravus visą pasiūlymą ir i</w:t>
      </w:r>
      <w:r w:rsidRPr="00550187">
        <w:rPr>
          <w:szCs w:val="24"/>
        </w:rPr>
        <w:t xml:space="preserve">ki </w:t>
      </w:r>
      <w:r>
        <w:rPr>
          <w:szCs w:val="24"/>
        </w:rPr>
        <w:t xml:space="preserve">susipažinimo su pasiūlymais </w:t>
      </w:r>
      <w:r w:rsidRPr="00550187">
        <w:rPr>
          <w:color w:val="000000"/>
          <w:szCs w:val="24"/>
          <w:lang w:eastAsia="lt-LT"/>
        </w:rPr>
        <w:t xml:space="preserve">procedūros (posėdžio) pradžios nepateikus (dėl jo paties kaltės) slaptažodžio arba pateikus neteisingą slaptažodį, kuriuo naudodamasi </w:t>
      </w:r>
      <w:r>
        <w:rPr>
          <w:color w:val="000000"/>
          <w:szCs w:val="24"/>
          <w:lang w:eastAsia="lt-LT"/>
        </w:rPr>
        <w:t>perkantysis subjektas</w:t>
      </w:r>
      <w:r w:rsidRPr="00550187">
        <w:rPr>
          <w:color w:val="000000"/>
          <w:szCs w:val="24"/>
          <w:lang w:eastAsia="lt-LT"/>
        </w:rPr>
        <w:t xml:space="preserve"> negalėjo iššifruoti pasiūlymo, pasiūlymas laikomas </w:t>
      </w:r>
      <w:r w:rsidRPr="00550187">
        <w:rPr>
          <w:color w:val="000000"/>
          <w:szCs w:val="24"/>
          <w:lang w:eastAsia="lt-LT"/>
        </w:rPr>
        <w:lastRenderedPageBreak/>
        <w:t>nepateiktu ir nėra vertinamas. Jeigu nurodytu atveju tiekėjas užšifravo tik pasiūlymo dokumentą, kuriame nurodyta pasiūlymo kaina</w:t>
      </w:r>
      <w:r>
        <w:rPr>
          <w:color w:val="000000"/>
          <w:szCs w:val="24"/>
          <w:lang w:eastAsia="lt-LT"/>
        </w:rPr>
        <w:t xml:space="preserve">, </w:t>
      </w:r>
      <w:r w:rsidRPr="00550187">
        <w:rPr>
          <w:color w:val="000000"/>
          <w:szCs w:val="24"/>
          <w:lang w:eastAsia="lt-LT"/>
        </w:rPr>
        <w:t>o kitus pasiūlymo dokumentus pateikė neužšifruo</w:t>
      </w:r>
      <w:r>
        <w:rPr>
          <w:color w:val="000000"/>
          <w:szCs w:val="24"/>
          <w:lang w:eastAsia="lt-LT"/>
        </w:rPr>
        <w:t xml:space="preserve">tus – perkantysis subjektas </w:t>
      </w:r>
      <w:r w:rsidRPr="00550187">
        <w:rPr>
          <w:color w:val="000000"/>
          <w:szCs w:val="24"/>
          <w:lang w:eastAsia="lt-LT"/>
        </w:rPr>
        <w:t xml:space="preserve">tiekėjo pasiūlymą atmeta kaip </w:t>
      </w:r>
      <w:r w:rsidRPr="00550187">
        <w:rPr>
          <w:szCs w:val="24"/>
        </w:rPr>
        <w:t>neatitinkantį pirkimo dokumentuose nustatytų reikalavimų (tiekėjas nepateikė pasiūlymo kainos)</w:t>
      </w:r>
      <w:r>
        <w:rPr>
          <w:szCs w:val="24"/>
        </w:rPr>
        <w:t>.</w:t>
      </w:r>
    </w:p>
    <w:p w14:paraId="7F241B16" w14:textId="77777777" w:rsidR="005A2252" w:rsidRDefault="005A2252" w:rsidP="000744ED">
      <w:pPr>
        <w:contextualSpacing/>
        <w:rPr>
          <w:szCs w:val="24"/>
        </w:rPr>
      </w:pPr>
    </w:p>
    <w:p w14:paraId="273021A4" w14:textId="77777777" w:rsidR="000744ED" w:rsidRPr="00362504" w:rsidRDefault="000744ED" w:rsidP="00463E72">
      <w:pPr>
        <w:pStyle w:val="Antrat1"/>
        <w:ind w:left="0" w:firstLine="0"/>
        <w:jc w:val="center"/>
        <w:rPr>
          <w:b/>
        </w:rPr>
      </w:pPr>
      <w:bookmarkStart w:id="17" w:name="_Toc531937570"/>
      <w:r w:rsidRPr="00362504">
        <w:rPr>
          <w:b/>
        </w:rPr>
        <w:t xml:space="preserve">BŪDAI, KURIAIS TIEKĖJAI GALI PRAŠYTI PIRKIMO DOKUMENTŲ PAAIŠKINIMŲ, SUŽINOTI, AR </w:t>
      </w:r>
      <w:r w:rsidR="004E28C6" w:rsidRPr="00362504">
        <w:rPr>
          <w:b/>
        </w:rPr>
        <w:t>PERKANTYSIS SUBJEKTAS</w:t>
      </w:r>
      <w:r w:rsidRPr="00362504">
        <w:rPr>
          <w:b/>
        </w:rPr>
        <w:t xml:space="preserve"> KETINA RENGTI DĖL TO SUSITIKIMĄ SU TIEKĖJAIS, TAIP PAT BŪDAI, KURIAIS </w:t>
      </w:r>
      <w:r w:rsidR="004E28C6" w:rsidRPr="00362504">
        <w:rPr>
          <w:b/>
        </w:rPr>
        <w:t>PERKANTYSIS SUBJEKTAS</w:t>
      </w:r>
      <w:r w:rsidRPr="00362504">
        <w:rPr>
          <w:b/>
        </w:rPr>
        <w:t xml:space="preserve"> SAVO INICIATYVA GALI PAAIŠKINTI (PATIKSLINTI) PIRKIMO DOKUMENTUS</w:t>
      </w:r>
      <w:bookmarkEnd w:id="17"/>
    </w:p>
    <w:p w14:paraId="7C8753C9" w14:textId="77777777" w:rsidR="000744ED" w:rsidRDefault="000744ED" w:rsidP="000744ED">
      <w:pPr>
        <w:contextualSpacing/>
        <w:jc w:val="left"/>
        <w:rPr>
          <w:szCs w:val="24"/>
        </w:rPr>
      </w:pPr>
    </w:p>
    <w:p w14:paraId="11DB0B5B" w14:textId="77777777" w:rsidR="008B68AD" w:rsidRPr="00FA54AB" w:rsidRDefault="008B68AD">
      <w:pPr>
        <w:pStyle w:val="Sraopastraipa"/>
        <w:numPr>
          <w:ilvl w:val="1"/>
          <w:numId w:val="23"/>
        </w:numPr>
        <w:ind w:left="0" w:firstLine="567"/>
        <w:outlineLvl w:val="2"/>
        <w:rPr>
          <w:szCs w:val="24"/>
        </w:rPr>
      </w:pPr>
      <w:r w:rsidRPr="00FA54AB">
        <w:rPr>
          <w:b/>
          <w:bCs/>
          <w:szCs w:val="24"/>
        </w:rPr>
        <w:t>Perkančiojo subjekto ir tiekėjų paklausimai ir atsakymai vieni kitiems, atliekant pirkimų procedūras, turi būti lietuvių kalba</w:t>
      </w:r>
      <w:r w:rsidRPr="00FA54AB">
        <w:rPr>
          <w:szCs w:val="24"/>
        </w:rPr>
        <w:t>. Paaiškinimai ar patikslinimai skelbiami CVP IS ir siunčiami visiems prie pirkimo prisijungusiems tiekėjams, nenurodant iš ko gautas prašymas.</w:t>
      </w:r>
    </w:p>
    <w:p w14:paraId="1B4F4CEC" w14:textId="237B358F" w:rsidR="008B68AD" w:rsidRPr="00FA54AB" w:rsidRDefault="008B68AD">
      <w:pPr>
        <w:pStyle w:val="Sraopastraipa"/>
        <w:numPr>
          <w:ilvl w:val="1"/>
          <w:numId w:val="23"/>
        </w:numPr>
        <w:ind w:left="0" w:firstLine="567"/>
        <w:outlineLvl w:val="2"/>
        <w:rPr>
          <w:szCs w:val="24"/>
        </w:rPr>
      </w:pPr>
      <w:r w:rsidRPr="00FA54AB">
        <w:rPr>
          <w:bCs/>
          <w:szCs w:val="24"/>
        </w:rPr>
        <w:t xml:space="preserve">Tiekėjai savo prašymus dėl papildomos su pirkimo dokumentais susijusios informacijos gali teikti ne vėliau </w:t>
      </w:r>
      <w:r w:rsidRPr="00FA54AB">
        <w:rPr>
          <w:b/>
          <w:szCs w:val="24"/>
        </w:rPr>
        <w:t>kaip prieš 9</w:t>
      </w:r>
      <w:r w:rsidR="00C94E40" w:rsidRPr="00FA54AB">
        <w:rPr>
          <w:b/>
          <w:szCs w:val="24"/>
        </w:rPr>
        <w:t xml:space="preserve"> (devynias)</w:t>
      </w:r>
      <w:r w:rsidRPr="00FA54AB">
        <w:rPr>
          <w:b/>
          <w:szCs w:val="24"/>
        </w:rPr>
        <w:t xml:space="preserve"> dienas</w:t>
      </w:r>
      <w:r w:rsidRPr="00FA54AB">
        <w:rPr>
          <w:bCs/>
          <w:szCs w:val="24"/>
        </w:rPr>
        <w:t xml:space="preserve"> iki pasiūlymų pateikimo termino pabaigos.</w:t>
      </w:r>
    </w:p>
    <w:p w14:paraId="4C46A950" w14:textId="27A410E3" w:rsidR="008B68AD" w:rsidRPr="00FA54AB" w:rsidRDefault="008B68AD">
      <w:pPr>
        <w:pStyle w:val="Sraopastraipa"/>
        <w:numPr>
          <w:ilvl w:val="1"/>
          <w:numId w:val="23"/>
        </w:numPr>
        <w:ind w:left="0" w:firstLine="567"/>
        <w:outlineLvl w:val="2"/>
        <w:rPr>
          <w:szCs w:val="24"/>
        </w:rPr>
      </w:pPr>
      <w:r w:rsidRPr="00FA54AB">
        <w:rPr>
          <w:bCs/>
          <w:szCs w:val="24"/>
        </w:rPr>
        <w:t>Jeigu papildomos su pirkimo dokumentais susijusios informacijos paprašoma laiku,</w:t>
      </w:r>
      <w:r w:rsidRPr="00FA54AB">
        <w:rPr>
          <w:szCs w:val="24"/>
        </w:rPr>
        <w:t xml:space="preserve"> Perkantysis subjektas</w:t>
      </w:r>
      <w:r w:rsidRPr="00FA54AB">
        <w:rPr>
          <w:bCs/>
          <w:szCs w:val="24"/>
        </w:rPr>
        <w:t xml:space="preserve"> ją pateikia visiems tiekėjams </w:t>
      </w:r>
      <w:r w:rsidRPr="00FA54AB">
        <w:rPr>
          <w:b/>
          <w:szCs w:val="24"/>
        </w:rPr>
        <w:t>ne vėliau kaip likus 6</w:t>
      </w:r>
      <w:r w:rsidR="00C94E40" w:rsidRPr="00FA54AB">
        <w:rPr>
          <w:b/>
          <w:szCs w:val="24"/>
        </w:rPr>
        <w:t xml:space="preserve"> (šešioms)</w:t>
      </w:r>
      <w:r w:rsidRPr="00FA54AB">
        <w:rPr>
          <w:b/>
          <w:szCs w:val="24"/>
        </w:rPr>
        <w:t> dienoms</w:t>
      </w:r>
      <w:r w:rsidRPr="00FA54AB">
        <w:rPr>
          <w:bCs/>
          <w:szCs w:val="24"/>
        </w:rPr>
        <w:t xml:space="preserve"> iki pasiūlymų pateikimo termino pabaigos.</w:t>
      </w:r>
    </w:p>
    <w:p w14:paraId="4DDA4903" w14:textId="016D418F" w:rsidR="008B68AD" w:rsidRPr="00FA54AB" w:rsidRDefault="008B68AD">
      <w:pPr>
        <w:pStyle w:val="Sraopastraipa"/>
        <w:numPr>
          <w:ilvl w:val="1"/>
          <w:numId w:val="23"/>
        </w:numPr>
        <w:ind w:left="0" w:firstLine="567"/>
        <w:outlineLvl w:val="2"/>
        <w:rPr>
          <w:rFonts w:eastAsia="Calibri"/>
          <w:bCs/>
          <w:szCs w:val="24"/>
        </w:rPr>
      </w:pPr>
      <w:r w:rsidRPr="00FA54AB">
        <w:rPr>
          <w:bCs/>
          <w:szCs w:val="24"/>
        </w:rPr>
        <w:t>Perkantysis subjektas gali savo iniciatyva paaiškinti (patikslinti) pirkimo dokumentus tokius paaiškinimus (patikslinimus) pateikdamas visiems tiekėjams ne vėliau kaip likus 6</w:t>
      </w:r>
      <w:r w:rsidR="00C3385E" w:rsidRPr="00FA54AB">
        <w:rPr>
          <w:bCs/>
          <w:szCs w:val="24"/>
        </w:rPr>
        <w:t xml:space="preserve"> (šešioms)</w:t>
      </w:r>
      <w:r w:rsidRPr="00FA54AB">
        <w:rPr>
          <w:bCs/>
          <w:szCs w:val="24"/>
        </w:rPr>
        <w:t> dienoms iki pasiūlymų pateikimo termino pabaigos.</w:t>
      </w:r>
    </w:p>
    <w:p w14:paraId="4A2FE7F5" w14:textId="77777777" w:rsidR="008B68AD" w:rsidRPr="00FA54AB" w:rsidRDefault="008B68AD">
      <w:pPr>
        <w:pStyle w:val="Sraopastraipa"/>
        <w:numPr>
          <w:ilvl w:val="1"/>
          <w:numId w:val="23"/>
        </w:numPr>
        <w:ind w:left="0" w:firstLine="567"/>
        <w:outlineLvl w:val="2"/>
        <w:rPr>
          <w:rFonts w:eastAsia="Calibri"/>
          <w:bCs/>
          <w:szCs w:val="24"/>
        </w:rPr>
      </w:pPr>
      <w:r w:rsidRPr="00FA54AB">
        <w:rPr>
          <w:bCs/>
          <w:szCs w:val="24"/>
        </w:rPr>
        <w:t>Perkantysis subjektas</w:t>
      </w:r>
      <w:r w:rsidRPr="00FA54AB">
        <w:rPr>
          <w:rFonts w:eastAsia="Calibri"/>
          <w:bCs/>
          <w:szCs w:val="24"/>
        </w:rPr>
        <w:t xml:space="preserve"> privalo pratęsti pasiūlymų pateikimo terminus, kad visi pirkime norintys dalyvauti tiekėjai turėtų galimybę susipažinti su visa pasiūlymui parengti reikalinga informacija, šiais atvejais:</w:t>
      </w:r>
    </w:p>
    <w:p w14:paraId="2AE2831D" w14:textId="52544FDB" w:rsidR="008B68AD" w:rsidRPr="00FA54AB" w:rsidRDefault="008B68AD">
      <w:pPr>
        <w:pStyle w:val="Sraopastraipa"/>
        <w:numPr>
          <w:ilvl w:val="2"/>
          <w:numId w:val="23"/>
        </w:numPr>
        <w:ind w:left="0" w:firstLine="567"/>
        <w:outlineLvl w:val="2"/>
        <w:rPr>
          <w:rFonts w:eastAsia="Calibri"/>
          <w:bCs/>
          <w:szCs w:val="24"/>
        </w:rPr>
      </w:pPr>
      <w:r w:rsidRPr="00FA54AB">
        <w:rPr>
          <w:rFonts w:eastAsia="Calibri"/>
          <w:bCs/>
          <w:szCs w:val="24"/>
        </w:rPr>
        <w:t>jeigu dėl kokių nors priežasčių papildoma su pirkimo dokumentais susijusi informacija būtų pateikiama likus mažiau kaip 6</w:t>
      </w:r>
      <w:r w:rsidR="00B01891" w:rsidRPr="00FA54AB">
        <w:rPr>
          <w:rFonts w:eastAsia="Calibri"/>
          <w:bCs/>
          <w:szCs w:val="24"/>
        </w:rPr>
        <w:t xml:space="preserve"> (šešioms)</w:t>
      </w:r>
      <w:r w:rsidRPr="00FA54AB">
        <w:rPr>
          <w:rFonts w:eastAsia="Calibri"/>
          <w:bCs/>
          <w:szCs w:val="24"/>
        </w:rPr>
        <w:t xml:space="preserve"> dienoms iki pasiūlymų pateikimo termino pabaigos, nors jų buvo paprašyta laiku;</w:t>
      </w:r>
    </w:p>
    <w:p w14:paraId="4ECCB298" w14:textId="77777777" w:rsidR="008B68AD" w:rsidRPr="00FA54AB" w:rsidRDefault="008B68AD">
      <w:pPr>
        <w:pStyle w:val="Sraopastraipa"/>
        <w:numPr>
          <w:ilvl w:val="2"/>
          <w:numId w:val="23"/>
        </w:numPr>
        <w:ind w:left="0" w:firstLine="567"/>
        <w:outlineLvl w:val="2"/>
        <w:rPr>
          <w:szCs w:val="24"/>
        </w:rPr>
      </w:pPr>
      <w:r w:rsidRPr="00FA54AB">
        <w:rPr>
          <w:rFonts w:eastAsia="Calibri"/>
          <w:bCs/>
          <w:szCs w:val="24"/>
        </w:rPr>
        <w:t xml:space="preserve">jeigu buvo padaryta </w:t>
      </w:r>
      <w:r w:rsidRPr="00FA54AB">
        <w:rPr>
          <w:bCs/>
          <w:szCs w:val="24"/>
        </w:rPr>
        <w:t xml:space="preserve">reikšmingų </w:t>
      </w:r>
      <w:r w:rsidRPr="00FA54AB">
        <w:rPr>
          <w:rFonts w:eastAsia="Calibri"/>
          <w:bCs/>
          <w:szCs w:val="24"/>
        </w:rPr>
        <w:t>pirkimo dokumentų pakeitimų.</w:t>
      </w:r>
    </w:p>
    <w:p w14:paraId="1DEC60DD" w14:textId="77777777" w:rsidR="008B68AD" w:rsidRPr="00FA54AB" w:rsidRDefault="008B68AD">
      <w:pPr>
        <w:pStyle w:val="Sraopastraipa"/>
        <w:numPr>
          <w:ilvl w:val="1"/>
          <w:numId w:val="23"/>
        </w:numPr>
        <w:ind w:left="0" w:firstLine="567"/>
        <w:outlineLvl w:val="2"/>
        <w:rPr>
          <w:szCs w:val="24"/>
        </w:rPr>
      </w:pPr>
      <w:r w:rsidRPr="00FA54AB">
        <w:rPr>
          <w:bCs/>
          <w:szCs w:val="24"/>
        </w:rPr>
        <w:t>Perkantysis subjektas</w:t>
      </w:r>
      <w:r w:rsidRPr="00FA54AB">
        <w:rPr>
          <w:rFonts w:eastAsia="Calibri"/>
          <w:bCs/>
          <w:szCs w:val="24"/>
        </w:rPr>
        <w:t xml:space="preserve">, pratęsdamas pasiūlymų pateikimo terminą 7.5. punkte nurodytais atvejais, privalo atsižvelgti į informacijos ir pirkimo dokumentų pakeitimų svarbą. Jeigu papildomos informacijos nebuvo paprašyta laiku arba ji neturi esminės įtakos pasiūlymų parengimui, </w:t>
      </w:r>
      <w:r w:rsidRPr="00FA54AB">
        <w:rPr>
          <w:bCs/>
          <w:szCs w:val="24"/>
        </w:rPr>
        <w:t>Perkantysis subjektas</w:t>
      </w:r>
      <w:r w:rsidRPr="00FA54AB">
        <w:rPr>
          <w:rFonts w:eastAsia="Calibri"/>
          <w:bCs/>
          <w:szCs w:val="24"/>
        </w:rPr>
        <w:t xml:space="preserve"> pasiūlymų pateikimo termino gali nepratęsti.</w:t>
      </w:r>
    </w:p>
    <w:p w14:paraId="104CCA7E" w14:textId="77777777" w:rsidR="008B68AD" w:rsidRPr="00FA54AB" w:rsidRDefault="008B68AD">
      <w:pPr>
        <w:pStyle w:val="Sraopastraipa"/>
        <w:numPr>
          <w:ilvl w:val="1"/>
          <w:numId w:val="23"/>
        </w:numPr>
        <w:ind w:left="0" w:firstLine="567"/>
        <w:outlineLvl w:val="2"/>
        <w:rPr>
          <w:szCs w:val="24"/>
        </w:rPr>
      </w:pPr>
      <w:r w:rsidRPr="00FA54AB">
        <w:rPr>
          <w:szCs w:val="24"/>
        </w:rPr>
        <w:t>Tuo atveju, kai tikslinama pirkimo skelbimuose paskelbta informacija, Pirkimų įstatymo 47 straipsnyje nustatyta tvarka skelbiami klaidų ištaisymo skelbimai.</w:t>
      </w:r>
    </w:p>
    <w:p w14:paraId="6D00ECD5" w14:textId="77777777" w:rsidR="008B68AD" w:rsidRPr="00FA54AB" w:rsidRDefault="008B68AD">
      <w:pPr>
        <w:pStyle w:val="Sraopastraipa"/>
        <w:numPr>
          <w:ilvl w:val="1"/>
          <w:numId w:val="23"/>
        </w:numPr>
        <w:ind w:left="0" w:firstLine="567"/>
        <w:outlineLvl w:val="2"/>
        <w:rPr>
          <w:szCs w:val="24"/>
        </w:rPr>
      </w:pPr>
      <w:r w:rsidRPr="00FA54AB">
        <w:rPr>
          <w:bCs/>
          <w:szCs w:val="24"/>
        </w:rPr>
        <w:t>Perkantysis subjektas</w:t>
      </w:r>
      <w:r w:rsidRPr="00FA54AB">
        <w:rPr>
          <w:szCs w:val="24"/>
        </w:rPr>
        <w:t xml:space="preserve"> neketina rengti susitikimų su tiekėjais dėl pirkimo dokumentų. </w:t>
      </w:r>
    </w:p>
    <w:p w14:paraId="5D165144" w14:textId="77777777" w:rsidR="00AB6562" w:rsidRPr="00FA54AB" w:rsidRDefault="00AB6562" w:rsidP="008B68AD">
      <w:pPr>
        <w:outlineLvl w:val="2"/>
        <w:rPr>
          <w:rFonts w:eastAsia="Calibri"/>
          <w:bCs/>
          <w:szCs w:val="24"/>
        </w:rPr>
      </w:pPr>
    </w:p>
    <w:p w14:paraId="2FA2ECAE" w14:textId="211696DE" w:rsidR="004D2A0B" w:rsidRPr="00FA54AB" w:rsidRDefault="004D2A0B">
      <w:pPr>
        <w:pStyle w:val="Sraopastraipa"/>
        <w:numPr>
          <w:ilvl w:val="0"/>
          <w:numId w:val="23"/>
        </w:numPr>
        <w:jc w:val="center"/>
        <w:rPr>
          <w:b/>
          <w:szCs w:val="24"/>
        </w:rPr>
      </w:pPr>
      <w:r w:rsidRPr="00FA54AB">
        <w:rPr>
          <w:b/>
          <w:szCs w:val="24"/>
        </w:rPr>
        <w:t>SUSIPAŽINIMO SU PASIŪLYMAIS IR JŲ NAGRINĖJIMO PROCEDŪROS</w:t>
      </w:r>
    </w:p>
    <w:p w14:paraId="185EA3E2" w14:textId="77777777" w:rsidR="004D2A0B" w:rsidRPr="00FA54AB" w:rsidRDefault="004D2A0B" w:rsidP="004D2A0B">
      <w:pPr>
        <w:contextualSpacing/>
        <w:jc w:val="left"/>
        <w:rPr>
          <w:szCs w:val="24"/>
        </w:rPr>
      </w:pPr>
    </w:p>
    <w:p w14:paraId="01C1D252" w14:textId="77777777" w:rsidR="004D2A0B" w:rsidRPr="00FA54AB" w:rsidRDefault="004D2A0B" w:rsidP="004D2A0B">
      <w:pPr>
        <w:ind w:left="360"/>
        <w:rPr>
          <w:vanish/>
          <w:szCs w:val="24"/>
        </w:rPr>
      </w:pPr>
    </w:p>
    <w:p w14:paraId="03AE56A1" w14:textId="77777777" w:rsidR="004D2A0B" w:rsidRPr="00FA54AB" w:rsidRDefault="004D2A0B">
      <w:pPr>
        <w:pStyle w:val="Sraopastraipa"/>
        <w:numPr>
          <w:ilvl w:val="1"/>
          <w:numId w:val="24"/>
        </w:numPr>
        <w:ind w:left="0" w:firstLine="567"/>
        <w:rPr>
          <w:szCs w:val="24"/>
        </w:rPr>
      </w:pPr>
      <w:r w:rsidRPr="00FA54AB">
        <w:rPr>
          <w:szCs w:val="24"/>
        </w:rPr>
        <w:t>Tiekėjai nedalyvauja Komisijos posėdžiuose, kuriuose susipažįstama su elektroninėmis priemonėmis pateiktais pasiūlymais, atliekamos pasiūlymų nagrinėjimo, vertinimo ir palyginimo procedūros.</w:t>
      </w:r>
    </w:p>
    <w:p w14:paraId="523E12DD" w14:textId="77777777" w:rsidR="004D2A0B" w:rsidRPr="00FA54AB" w:rsidRDefault="004D2A0B" w:rsidP="004D2A0B">
      <w:pPr>
        <w:rPr>
          <w:szCs w:val="24"/>
        </w:rPr>
      </w:pPr>
    </w:p>
    <w:p w14:paraId="326697D8" w14:textId="77777777" w:rsidR="004D2A0B" w:rsidRPr="00FA54AB" w:rsidRDefault="004D2A0B" w:rsidP="004D2A0B">
      <w:pPr>
        <w:jc w:val="center"/>
        <w:rPr>
          <w:szCs w:val="24"/>
        </w:rPr>
      </w:pPr>
      <w:r w:rsidRPr="00FA54AB">
        <w:rPr>
          <w:b/>
          <w:szCs w:val="24"/>
        </w:rPr>
        <w:t xml:space="preserve">Susipažinimo su pasiūlymais </w:t>
      </w:r>
      <w:r w:rsidRPr="00FA54AB">
        <w:rPr>
          <w:rFonts w:eastAsia="Calibri"/>
          <w:b/>
          <w:szCs w:val="24"/>
        </w:rPr>
        <w:t>vieta, data, valanda ir minutė</w:t>
      </w:r>
    </w:p>
    <w:p w14:paraId="24DC15C8" w14:textId="77777777" w:rsidR="004D2A0B" w:rsidRPr="00FA54AB" w:rsidRDefault="004D2A0B" w:rsidP="004D2A0B">
      <w:pPr>
        <w:rPr>
          <w:szCs w:val="24"/>
        </w:rPr>
      </w:pPr>
    </w:p>
    <w:p w14:paraId="2A3C6B1B" w14:textId="6B6F0616" w:rsidR="004D2A0B" w:rsidRPr="00FA54AB" w:rsidRDefault="004D2A0B">
      <w:pPr>
        <w:pStyle w:val="Sraopastraipa"/>
        <w:numPr>
          <w:ilvl w:val="1"/>
          <w:numId w:val="24"/>
        </w:numPr>
        <w:ind w:left="0" w:firstLine="567"/>
        <w:rPr>
          <w:szCs w:val="24"/>
        </w:rPr>
      </w:pPr>
      <w:r w:rsidRPr="00FA54AB">
        <w:rPr>
          <w:b/>
          <w:bCs/>
          <w:szCs w:val="24"/>
        </w:rPr>
        <w:t xml:space="preserve"> </w:t>
      </w:r>
      <w:r w:rsidRPr="00FA54AB">
        <w:rPr>
          <w:rFonts w:cstheme="minorHAnsi"/>
          <w:b/>
          <w:bCs/>
          <w:szCs w:val="24"/>
        </w:rPr>
        <w:t>Pradinis susipažinimas su CVP IS priemonėmis gautais pasiūlymais</w:t>
      </w:r>
      <w:r w:rsidR="00622254" w:rsidRPr="00FA54AB">
        <w:rPr>
          <w:rFonts w:cstheme="minorHAnsi"/>
          <w:b/>
          <w:bCs/>
          <w:szCs w:val="24"/>
        </w:rPr>
        <w:t>,</w:t>
      </w:r>
      <w:r w:rsidRPr="00FA54AB">
        <w:rPr>
          <w:rFonts w:cstheme="minorHAnsi"/>
          <w:b/>
          <w:bCs/>
          <w:szCs w:val="24"/>
        </w:rPr>
        <w:t xml:space="preserve"> pradedamas</w:t>
      </w:r>
      <w:r w:rsidRPr="00FA54AB">
        <w:rPr>
          <w:rFonts w:cstheme="minorHAnsi"/>
          <w:szCs w:val="24"/>
        </w:rPr>
        <w:t xml:space="preserve"> </w:t>
      </w:r>
      <w:r w:rsidR="00B50460" w:rsidRPr="00FA54AB">
        <w:rPr>
          <w:b/>
          <w:bCs/>
          <w:color w:val="000000" w:themeColor="text1"/>
          <w:szCs w:val="24"/>
        </w:rPr>
        <w:t>30</w:t>
      </w:r>
      <w:r w:rsidR="00622254" w:rsidRPr="00FA54AB">
        <w:rPr>
          <w:b/>
          <w:bCs/>
          <w:color w:val="000000" w:themeColor="text1"/>
          <w:szCs w:val="24"/>
        </w:rPr>
        <w:t xml:space="preserve"> (trisdešimt)</w:t>
      </w:r>
      <w:r w:rsidRPr="00FA54AB">
        <w:rPr>
          <w:b/>
          <w:bCs/>
          <w:color w:val="000000" w:themeColor="text1"/>
          <w:szCs w:val="24"/>
        </w:rPr>
        <w:t xml:space="preserve"> min. po CVP IS nurodytos pasiūlymų pateikimo termino pabaigos</w:t>
      </w:r>
      <w:r w:rsidRPr="00FA54AB">
        <w:rPr>
          <w:color w:val="000000" w:themeColor="text1"/>
          <w:szCs w:val="24"/>
        </w:rPr>
        <w:t xml:space="preserve">, kurį </w:t>
      </w:r>
      <w:r w:rsidRPr="00FA54AB">
        <w:rPr>
          <w:szCs w:val="24"/>
        </w:rPr>
        <w:t>atlieka Perkančiojo subjekto Viešųjų pirkimų skyriaus darbuotojas.</w:t>
      </w:r>
    </w:p>
    <w:p w14:paraId="6AE5AF4A" w14:textId="77777777" w:rsidR="004D2A0B" w:rsidRDefault="004D2A0B">
      <w:pPr>
        <w:pStyle w:val="Sraopastraipa"/>
        <w:numPr>
          <w:ilvl w:val="1"/>
          <w:numId w:val="24"/>
        </w:numPr>
        <w:ind w:left="0" w:firstLine="567"/>
        <w:rPr>
          <w:szCs w:val="24"/>
        </w:rPr>
      </w:pPr>
      <w:r w:rsidRPr="00FA54AB">
        <w:rPr>
          <w:rFonts w:cstheme="minorHAnsi"/>
          <w:color w:val="000000"/>
          <w:szCs w:val="24"/>
          <w:shd w:val="clear" w:color="auto" w:fill="FFFFFF"/>
        </w:rPr>
        <w:t>Tiekėjai ir (ar) jų įgaliotieji atstovai susipažįstant su elektroninėmis priemonėmis pateiktais pasiūlymais nedalyvauja</w:t>
      </w:r>
      <w:r w:rsidRPr="00FA54AB">
        <w:rPr>
          <w:szCs w:val="24"/>
        </w:rPr>
        <w:t xml:space="preserve">  ir, atsižvelgiant į tai, kad pasiūlymai pateikiami elektroninėmis priemonėmis, informacija apie susipažinimo su pasiūlymais</w:t>
      </w:r>
      <w:r w:rsidRPr="00FA54AB" w:rsidDel="00862630">
        <w:rPr>
          <w:szCs w:val="24"/>
        </w:rPr>
        <w:t xml:space="preserve"> </w:t>
      </w:r>
      <w:r w:rsidRPr="00FA54AB">
        <w:rPr>
          <w:szCs w:val="24"/>
        </w:rPr>
        <w:t>procedūros rezultatus tiekėjams neteikiama.</w:t>
      </w:r>
    </w:p>
    <w:p w14:paraId="0D2547CD" w14:textId="77777777" w:rsidR="00B65428" w:rsidRDefault="00B65428" w:rsidP="00B65428">
      <w:pPr>
        <w:rPr>
          <w:szCs w:val="24"/>
        </w:rPr>
      </w:pPr>
    </w:p>
    <w:p w14:paraId="16529AEE" w14:textId="4DA659C3" w:rsidR="002F5CC9" w:rsidRPr="00362504" w:rsidRDefault="002F5CC9">
      <w:pPr>
        <w:pStyle w:val="Antrat1"/>
        <w:numPr>
          <w:ilvl w:val="0"/>
          <w:numId w:val="10"/>
        </w:numPr>
        <w:jc w:val="center"/>
        <w:rPr>
          <w:b/>
        </w:rPr>
      </w:pPr>
      <w:bookmarkStart w:id="18" w:name="_Toc531937581"/>
      <w:bookmarkStart w:id="19" w:name="_Hlk181193358"/>
      <w:r w:rsidRPr="00362504">
        <w:rPr>
          <w:b/>
        </w:rPr>
        <w:lastRenderedPageBreak/>
        <w:t>PASIŪLYMŲ NAGRINĖJIMAS</w:t>
      </w:r>
      <w:bookmarkEnd w:id="18"/>
      <w:r w:rsidR="008C38E8">
        <w:rPr>
          <w:b/>
        </w:rPr>
        <w:t xml:space="preserve"> IR VERTINIMAS</w:t>
      </w:r>
    </w:p>
    <w:p w14:paraId="47B2F257" w14:textId="28B513D2" w:rsidR="002F5CC9" w:rsidRDefault="002F5CC9" w:rsidP="002F5CC9">
      <w:pPr>
        <w:jc w:val="center"/>
        <w:rPr>
          <w:b/>
          <w:szCs w:val="24"/>
        </w:rPr>
      </w:pPr>
    </w:p>
    <w:p w14:paraId="3CD833FA" w14:textId="7E1C2E58" w:rsidR="00FB2EF0" w:rsidRPr="007D35E7" w:rsidRDefault="00FB2EF0">
      <w:pPr>
        <w:pStyle w:val="Sraopastraipa"/>
        <w:numPr>
          <w:ilvl w:val="1"/>
          <w:numId w:val="10"/>
        </w:numPr>
        <w:ind w:left="-142" w:firstLine="709"/>
        <w:rPr>
          <w:rFonts w:eastAsia="Calibri"/>
          <w:szCs w:val="24"/>
        </w:rPr>
      </w:pPr>
      <w:r w:rsidRPr="007D35E7">
        <w:rPr>
          <w:color w:val="000000"/>
          <w:szCs w:val="24"/>
        </w:rPr>
        <w:t>Konkursui pateiktus pasiūlymus nagrinėja ir vertina  Komisija. Pasiūlymai nagrinėjami,  vertinami ir palyginami konfidencialiai, nedalyvaujant pasiūlymus pateikusių tiekėjų atstovams. Komisijos posėdžiuose stebėtojai nedalyvauja.</w:t>
      </w:r>
    </w:p>
    <w:p w14:paraId="4A9D79CA" w14:textId="16560C22" w:rsidR="00FB2EF0" w:rsidRPr="007D35E7" w:rsidRDefault="00FB2EF0">
      <w:pPr>
        <w:pStyle w:val="Sraopastraipa"/>
        <w:numPr>
          <w:ilvl w:val="1"/>
          <w:numId w:val="10"/>
        </w:numPr>
        <w:ind w:left="-142" w:firstLine="709"/>
        <w:rPr>
          <w:rFonts w:eastAsia="Calibri"/>
          <w:szCs w:val="24"/>
        </w:rPr>
      </w:pPr>
      <w:r w:rsidRPr="007D35E7">
        <w:rPr>
          <w:rFonts w:eastAsia="Calibri"/>
          <w:szCs w:val="24"/>
        </w:rPr>
        <w:t>Perkantysis subjektas gali nevertinti viso pasiūlymo, jei patikrinęs jo dalį nustato, kad pasiūlymas turi būti atmestas.</w:t>
      </w:r>
    </w:p>
    <w:p w14:paraId="0D382311" w14:textId="3DA5F095" w:rsidR="007D35E7" w:rsidRDefault="002F5CC9">
      <w:pPr>
        <w:pStyle w:val="Sraopastraipa"/>
        <w:numPr>
          <w:ilvl w:val="1"/>
          <w:numId w:val="10"/>
        </w:numPr>
        <w:ind w:left="-142" w:firstLine="709"/>
        <w:rPr>
          <w:rFonts w:eastAsia="Calibri"/>
          <w:szCs w:val="24"/>
        </w:rPr>
      </w:pPr>
      <w:r w:rsidRPr="007D35E7">
        <w:rPr>
          <w:rFonts w:eastAsia="Calibri"/>
          <w:szCs w:val="24"/>
        </w:rPr>
        <w:t>Pasiūlymai vertinami ir laimėjęs pasiūlymas nustatomas vadovaujantis Pirkimų įstatymo 58 straipsnio 1 dalyje nustatytomis sąlygomis.</w:t>
      </w:r>
    </w:p>
    <w:p w14:paraId="367CBBFD" w14:textId="3FA1A855" w:rsidR="00A01C92" w:rsidRPr="007D35E7" w:rsidRDefault="00FB2EF0">
      <w:pPr>
        <w:pStyle w:val="Sraopastraipa"/>
        <w:numPr>
          <w:ilvl w:val="1"/>
          <w:numId w:val="10"/>
        </w:numPr>
        <w:ind w:left="-142" w:firstLine="709"/>
        <w:rPr>
          <w:rFonts w:eastAsia="Calibri"/>
          <w:szCs w:val="24"/>
        </w:rPr>
      </w:pPr>
      <w:r w:rsidRPr="007D35E7">
        <w:rPr>
          <w:rFonts w:eastAsia="Calibri"/>
          <w:szCs w:val="24"/>
        </w:rPr>
        <w:t>Perkantysis subjektas ekonomiškai naudingiausią pasiūlymą išrenka pagal kainos ir k</w:t>
      </w:r>
      <w:r w:rsidR="00735095">
        <w:rPr>
          <w:rFonts w:eastAsia="Calibri"/>
          <w:szCs w:val="24"/>
        </w:rPr>
        <w:t>o</w:t>
      </w:r>
      <w:r w:rsidRPr="007D35E7">
        <w:rPr>
          <w:rFonts w:eastAsia="Calibri"/>
          <w:szCs w:val="24"/>
        </w:rPr>
        <w:t xml:space="preserve">kybės santykį. Pasiūlymų kainos bus palyginamos </w:t>
      </w:r>
      <w:r w:rsidR="00BA3767">
        <w:rPr>
          <w:rFonts w:eastAsia="Calibri"/>
          <w:szCs w:val="24"/>
        </w:rPr>
        <w:t>su</w:t>
      </w:r>
      <w:r w:rsidRPr="007D35E7">
        <w:rPr>
          <w:rFonts w:eastAsia="Calibri"/>
          <w:szCs w:val="24"/>
        </w:rPr>
        <w:t xml:space="preserve"> PVM. </w:t>
      </w:r>
    </w:p>
    <w:p w14:paraId="5A979F27" w14:textId="77777777" w:rsidR="000E17BB" w:rsidRPr="004D2A0B" w:rsidRDefault="002F5CC9">
      <w:pPr>
        <w:pStyle w:val="Sraopastraipa"/>
        <w:numPr>
          <w:ilvl w:val="1"/>
          <w:numId w:val="10"/>
        </w:numPr>
        <w:tabs>
          <w:tab w:val="left" w:pos="1134"/>
          <w:tab w:val="left" w:pos="1276"/>
        </w:tabs>
        <w:ind w:left="-142" w:firstLine="709"/>
        <w:rPr>
          <w:rFonts w:eastAsia="Calibri"/>
          <w:szCs w:val="24"/>
        </w:rPr>
      </w:pPr>
      <w:r w:rsidRPr="004D2A0B">
        <w:rPr>
          <w:rFonts w:eastAsia="Calibri"/>
          <w:szCs w:val="24"/>
        </w:rPr>
        <w:t>Pateiktus pasiūlymus nagrinėja, vertina ir palygina Komisija šia tvarka:</w:t>
      </w:r>
    </w:p>
    <w:p w14:paraId="77578482" w14:textId="585B5936" w:rsidR="004C0BDD" w:rsidRPr="004D2A0B" w:rsidRDefault="006C1FC1">
      <w:pPr>
        <w:pStyle w:val="Sraopastraipa"/>
        <w:numPr>
          <w:ilvl w:val="2"/>
          <w:numId w:val="10"/>
        </w:numPr>
        <w:tabs>
          <w:tab w:val="left" w:pos="1134"/>
          <w:tab w:val="left" w:pos="1276"/>
        </w:tabs>
        <w:ind w:left="0" w:firstLine="567"/>
        <w:rPr>
          <w:rFonts w:eastAsia="Calibri"/>
          <w:szCs w:val="24"/>
        </w:rPr>
      </w:pPr>
      <w:r>
        <w:rPr>
          <w:rFonts w:eastAsia="Calibri"/>
          <w:szCs w:val="24"/>
        </w:rPr>
        <w:t xml:space="preserve"> </w:t>
      </w:r>
      <w:r w:rsidR="00842FDF" w:rsidRPr="004D2A0B">
        <w:rPr>
          <w:rFonts w:eastAsia="Calibri"/>
          <w:szCs w:val="24"/>
        </w:rPr>
        <w:t>nagrinėja ar pasiūlymas atitinka pirkimo dokumentuose nustatytus reikalavimus, nesusijusius su pirkimo objektu;</w:t>
      </w:r>
    </w:p>
    <w:p w14:paraId="3F13C05A" w14:textId="5328857F" w:rsidR="004C0BDD" w:rsidRPr="004D2A0B" w:rsidRDefault="006C1FC1">
      <w:pPr>
        <w:pStyle w:val="Sraopastraipa"/>
        <w:numPr>
          <w:ilvl w:val="2"/>
          <w:numId w:val="10"/>
        </w:numPr>
        <w:tabs>
          <w:tab w:val="left" w:pos="1134"/>
          <w:tab w:val="left" w:pos="1276"/>
        </w:tabs>
        <w:ind w:left="0" w:firstLine="567"/>
        <w:rPr>
          <w:rFonts w:eastAsia="Calibri"/>
          <w:szCs w:val="24"/>
        </w:rPr>
      </w:pPr>
      <w:r>
        <w:rPr>
          <w:rFonts w:eastAsia="Calibri"/>
          <w:szCs w:val="24"/>
        </w:rPr>
        <w:t xml:space="preserve"> P</w:t>
      </w:r>
      <w:r w:rsidR="00FB2EF0" w:rsidRPr="004D2A0B">
        <w:rPr>
          <w:rFonts w:eastAsia="Calibri"/>
          <w:szCs w:val="24"/>
        </w:rPr>
        <w:t>erkantysis subjektas, įvertinęs EBVPD pateiktą informaciją, priima sprendimą dėl kiekvieno pasiūlymą pateikusio kandidato ar dalyvio atitikties reikalavimams ir kiekvienam iš jų ne vėliau kaip per 3 (tris) darbo dienas raštu praneša apie šio patikrinimo rezultatus, pagrįsdama priimtus sprendimus. Teisę dalyvauti tolesnėse pirkimo procedūrose turi tik tie kandidatai ar dalyviai, kurie atitinka perkančiojo subjekto keliamus reikalavimus;</w:t>
      </w:r>
    </w:p>
    <w:p w14:paraId="4A9A90C8" w14:textId="77777777" w:rsidR="004C0BDD" w:rsidRPr="004D2A0B" w:rsidRDefault="00881E8F">
      <w:pPr>
        <w:pStyle w:val="Sraopastraipa"/>
        <w:numPr>
          <w:ilvl w:val="2"/>
          <w:numId w:val="10"/>
        </w:numPr>
        <w:tabs>
          <w:tab w:val="left" w:pos="1134"/>
          <w:tab w:val="left" w:pos="1276"/>
        </w:tabs>
        <w:ind w:left="0" w:firstLine="720"/>
        <w:rPr>
          <w:rFonts w:eastAsia="Calibri"/>
          <w:szCs w:val="24"/>
        </w:rPr>
      </w:pPr>
      <w:r w:rsidRPr="004D2A0B">
        <w:rPr>
          <w:rFonts w:eastAsia="Calibri"/>
          <w:szCs w:val="24"/>
        </w:rPr>
        <w:t>tikrina ar tiekėjo pasiūlymas atitinka pirkimo sąlygų techninės specifikacijos reikalavimus;</w:t>
      </w:r>
    </w:p>
    <w:p w14:paraId="6826E810" w14:textId="4F453538" w:rsidR="00AB6562" w:rsidRPr="004D2A0B" w:rsidRDefault="002F5CC9">
      <w:pPr>
        <w:pStyle w:val="Sraopastraipa"/>
        <w:numPr>
          <w:ilvl w:val="2"/>
          <w:numId w:val="10"/>
        </w:numPr>
        <w:tabs>
          <w:tab w:val="left" w:pos="1134"/>
          <w:tab w:val="left" w:pos="1276"/>
        </w:tabs>
        <w:ind w:left="0" w:firstLine="720"/>
        <w:rPr>
          <w:rFonts w:eastAsia="Calibri"/>
          <w:szCs w:val="24"/>
        </w:rPr>
      </w:pPr>
      <w:r w:rsidRPr="004D2A0B">
        <w:rPr>
          <w:szCs w:val="24"/>
        </w:rPr>
        <w:t>tikrina ar nebuvo pasiūlytos per didelės, perkančiajai organizacijai nepriimtinos kainos. Laikoma, kad pasiūlyta kaina yra per didelė ir nepriimtina, jeigu ji viršija perkančiojo subjekto pirkimui skirtas lėšas, nustatytas ir užfiksuotas perkančiosios organizacijos rengiamuose dokumentuose prieš pradedant pirkimo procedūrą. Jeigu ekonomiškai naudingiausiame pasiūlyme nurodyta kaina yra per didelė ir nepriimtina ir perkantysis subjektas organizacija pirkimo dokumentuose nėra nurodžiusi pirkimui skirtų lėšų sumos, kiti pasiūlymų eilėje esantys pasiūlymai laimėjusiais negali būti nustatyti</w:t>
      </w:r>
      <w:r w:rsidR="00AB6562" w:rsidRPr="004D2A0B">
        <w:rPr>
          <w:szCs w:val="24"/>
        </w:rPr>
        <w:t>;</w:t>
      </w:r>
    </w:p>
    <w:p w14:paraId="5E14D531" w14:textId="77777777" w:rsidR="004C0BDD" w:rsidRPr="004D2A0B" w:rsidRDefault="002F5CC9">
      <w:pPr>
        <w:pStyle w:val="Sraopastraipa"/>
        <w:numPr>
          <w:ilvl w:val="2"/>
          <w:numId w:val="10"/>
        </w:numPr>
        <w:tabs>
          <w:tab w:val="left" w:pos="1134"/>
          <w:tab w:val="left" w:pos="1276"/>
        </w:tabs>
        <w:ind w:left="0" w:firstLine="720"/>
        <w:rPr>
          <w:rFonts w:eastAsia="Calibri"/>
          <w:szCs w:val="24"/>
        </w:rPr>
      </w:pPr>
      <w:r w:rsidRPr="004D2A0B">
        <w:rPr>
          <w:szCs w:val="24"/>
        </w:rPr>
        <w:t>tikrina ar nebuvo pasiūlyta neįprastai maža kaina ir ar tiekėjas pirkimo komisijos prašymu pateikė raštišką tinkamą kainos pagrįstumo įrodymą;</w:t>
      </w:r>
    </w:p>
    <w:p w14:paraId="3E2DD775" w14:textId="77777777" w:rsidR="004C0BDD" w:rsidRPr="004C0BDD" w:rsidRDefault="002F5CC9">
      <w:pPr>
        <w:pStyle w:val="Sraopastraipa"/>
        <w:numPr>
          <w:ilvl w:val="2"/>
          <w:numId w:val="10"/>
        </w:numPr>
        <w:tabs>
          <w:tab w:val="left" w:pos="1134"/>
          <w:tab w:val="left" w:pos="1276"/>
        </w:tabs>
        <w:ind w:left="0" w:firstLine="720"/>
        <w:rPr>
          <w:rFonts w:eastAsia="Calibri"/>
          <w:szCs w:val="24"/>
        </w:rPr>
      </w:pPr>
      <w:r w:rsidRPr="004D2A0B">
        <w:rPr>
          <w:bCs/>
          <w:color w:val="000000"/>
          <w:szCs w:val="24"/>
        </w:rPr>
        <w:t xml:space="preserve">ekonomiškai </w:t>
      </w:r>
      <w:proofErr w:type="spellStart"/>
      <w:r w:rsidRPr="004D2A0B">
        <w:rPr>
          <w:bCs/>
          <w:color w:val="000000"/>
          <w:szCs w:val="24"/>
        </w:rPr>
        <w:t>naudingausią</w:t>
      </w:r>
      <w:proofErr w:type="spellEnd"/>
      <w:r w:rsidRPr="004D2A0B">
        <w:rPr>
          <w:bCs/>
          <w:color w:val="000000"/>
          <w:szCs w:val="24"/>
        </w:rPr>
        <w:t xml:space="preserve"> pasiūlymą pateikusio tiekėjo prašoma, pateikti aktualius dokumentus, patvirtinančius jo pašalinimo pagrindų nebuvimą ir atitiktį kvalifikacijos reikalavimams</w:t>
      </w:r>
      <w:r w:rsidRPr="004C0BDD">
        <w:rPr>
          <w:bCs/>
          <w:color w:val="000000"/>
          <w:szCs w:val="24"/>
        </w:rPr>
        <w:t xml:space="preserve"> (jei taikoma).</w:t>
      </w:r>
    </w:p>
    <w:p w14:paraId="41E837B9" w14:textId="77777777" w:rsidR="004C0BDD" w:rsidRDefault="00E51B47">
      <w:pPr>
        <w:pStyle w:val="Sraopastraipa"/>
        <w:numPr>
          <w:ilvl w:val="1"/>
          <w:numId w:val="10"/>
        </w:numPr>
        <w:tabs>
          <w:tab w:val="left" w:pos="1134"/>
          <w:tab w:val="left" w:pos="1276"/>
        </w:tabs>
        <w:ind w:left="0" w:firstLine="720"/>
        <w:rPr>
          <w:rFonts w:eastAsia="Calibri"/>
          <w:szCs w:val="24"/>
        </w:rPr>
      </w:pPr>
      <w:r w:rsidRPr="004C0BDD">
        <w:rPr>
          <w:color w:val="000000"/>
          <w:szCs w:val="24"/>
        </w:rPr>
        <w:t xml:space="preserve">Jeigu tiekėjas pateikė netikslius, neišsamius ar klaidingus dokumentus ar duomenis apie atitiktį pirkimo dokumentų reikalavimams arba šių dokumentų ar duomenų trūksta, </w:t>
      </w:r>
      <w:r w:rsidR="0024445C" w:rsidRPr="004C0BDD">
        <w:rPr>
          <w:color w:val="000000"/>
          <w:szCs w:val="24"/>
        </w:rPr>
        <w:t>p</w:t>
      </w:r>
      <w:r w:rsidRPr="004C0BDD">
        <w:rPr>
          <w:color w:val="000000"/>
          <w:szCs w:val="24"/>
        </w:rPr>
        <w:t>erkantysis subjektas privalo nepažeisdama</w:t>
      </w:r>
      <w:r w:rsidRPr="004C0BDD">
        <w:rPr>
          <w:i/>
          <w:iCs/>
          <w:color w:val="000000"/>
          <w:szCs w:val="24"/>
        </w:rPr>
        <w:t xml:space="preserve"> </w:t>
      </w:r>
      <w:r w:rsidRPr="004C0BDD">
        <w:rPr>
          <w:color w:val="000000"/>
          <w:szCs w:val="24"/>
        </w:rPr>
        <w:t xml:space="preserve">lygiateisiškumo ir skaidrumo principų prašyti tiekėją šiuos dokumentus ar duomenis patikslinti, papildyti arba paaiškinti per </w:t>
      </w:r>
      <w:r w:rsidRPr="004C0BDD">
        <w:rPr>
          <w:bCs/>
          <w:color w:val="000000"/>
          <w:szCs w:val="24"/>
        </w:rPr>
        <w:t>jos nustatytą</w:t>
      </w:r>
      <w:r w:rsidRPr="004C0BDD">
        <w:rPr>
          <w:color w:val="000000"/>
          <w:szCs w:val="24"/>
        </w:rPr>
        <w:t xml:space="preserve"> protingą terminą</w:t>
      </w:r>
      <w:r w:rsidRPr="004C0BDD">
        <w:rPr>
          <w:bCs/>
          <w:color w:val="000000"/>
          <w:szCs w:val="24"/>
        </w:rPr>
        <w:t>. Tikslinami, papildomi, paaiškinami ir pateikiami nauji gali būti tik dokumentai ar duomenys dėl tiekėjo pašalinimo pagrindų nebuvimo, atitikties kvalifikacijos reikalavimams, jungtinės veiklos sutartis ir dokumentai, nesusiję su pirkimo objektu, jo techninėmis charakteristikomis, sutarties vykdymo sąlygomis ar pasiūlymo kaina</w:t>
      </w:r>
      <w:r w:rsidR="009755D6" w:rsidRPr="004C0BDD">
        <w:rPr>
          <w:rFonts w:eastAsia="Calibri"/>
          <w:szCs w:val="24"/>
        </w:rPr>
        <w:t>.</w:t>
      </w:r>
      <w:r w:rsidR="000744ED" w:rsidRPr="004C0BDD">
        <w:rPr>
          <w:rFonts w:eastAsia="Calibri"/>
          <w:szCs w:val="24"/>
        </w:rPr>
        <w:t xml:space="preserve"> </w:t>
      </w:r>
    </w:p>
    <w:p w14:paraId="2FA1BC71" w14:textId="5B114DF3" w:rsidR="002F5CC9" w:rsidRPr="004C0BDD" w:rsidRDefault="00515869">
      <w:pPr>
        <w:pStyle w:val="Sraopastraipa"/>
        <w:numPr>
          <w:ilvl w:val="1"/>
          <w:numId w:val="10"/>
        </w:numPr>
        <w:tabs>
          <w:tab w:val="left" w:pos="1134"/>
          <w:tab w:val="left" w:pos="1276"/>
        </w:tabs>
        <w:ind w:left="0" w:firstLine="720"/>
        <w:rPr>
          <w:rFonts w:eastAsia="Calibri"/>
          <w:szCs w:val="24"/>
        </w:rPr>
      </w:pPr>
      <w:r w:rsidRPr="004C0BDD">
        <w:rPr>
          <w:bCs/>
          <w:color w:val="000000"/>
          <w:szCs w:val="24"/>
        </w:rPr>
        <w:t>Perkantysis subjektas gali prašyti tiekėjų patikslinti, papildyti arba paaiškinti savo pasiūlymus, tačiau ji negali prašyti, siūlyti arba</w:t>
      </w:r>
      <w:r w:rsidRPr="004C0BDD">
        <w:rPr>
          <w:rFonts w:eastAsia="Calibri"/>
          <w:szCs w:val="24"/>
          <w:lang w:eastAsia="lt-LT"/>
        </w:rPr>
        <w:t xml:space="preserve"> </w:t>
      </w:r>
      <w:r w:rsidRPr="004C0BDD">
        <w:rPr>
          <w:bCs/>
          <w:color w:val="000000"/>
          <w:szCs w:val="24"/>
        </w:rPr>
        <w:t>leisti pakeisti pasiūlymo esmės – pakeisti kainą arba padaryti kitų pakeitimų, dėl kurių pirkimo dokumentų reikalavimų neatitinkantis pasiūlymas taptų atitinkantis pirkimo dokumentų reikalavimus.</w:t>
      </w:r>
    </w:p>
    <w:p w14:paraId="631154D6" w14:textId="77777777" w:rsidR="002F5CC9" w:rsidRDefault="00515869">
      <w:pPr>
        <w:pStyle w:val="Sraopastraipa"/>
        <w:numPr>
          <w:ilvl w:val="1"/>
          <w:numId w:val="10"/>
        </w:numPr>
        <w:ind w:left="0" w:firstLine="720"/>
        <w:rPr>
          <w:szCs w:val="24"/>
        </w:rPr>
      </w:pPr>
      <w:r w:rsidRPr="002F5CC9">
        <w:rPr>
          <w:bCs/>
          <w:color w:val="000000"/>
          <w:szCs w:val="24"/>
        </w:rPr>
        <w:t>Perkantysis subjektas, pasiūlymų vertinimo metu radęs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9C332A6" w14:textId="4AD4CDA5" w:rsidR="00A22F91" w:rsidRDefault="00A22F91" w:rsidP="00A22F91">
      <w:pPr>
        <w:ind w:firstLine="720"/>
        <w:rPr>
          <w:bCs/>
          <w:color w:val="000000"/>
          <w:szCs w:val="24"/>
        </w:rPr>
      </w:pPr>
      <w:r>
        <w:rPr>
          <w:bCs/>
          <w:color w:val="000000"/>
          <w:szCs w:val="24"/>
        </w:rPr>
        <w:lastRenderedPageBreak/>
        <w:t xml:space="preserve">9.9. </w:t>
      </w:r>
      <w:r w:rsidR="00515869" w:rsidRPr="002F5CC9">
        <w:rPr>
          <w:bCs/>
          <w:color w:val="000000"/>
          <w:szCs w:val="24"/>
        </w:rPr>
        <w:t xml:space="preserve">Kai pateiktame pasiūlyme nurodoma neįprastai maža kaina, Komisija raštu CVP IS </w:t>
      </w:r>
      <w:r w:rsidR="00582BB3" w:rsidRPr="002F5CC9">
        <w:rPr>
          <w:bCs/>
          <w:color w:val="000000"/>
          <w:szCs w:val="24"/>
        </w:rPr>
        <w:t xml:space="preserve"> susirašinėj</w:t>
      </w:r>
      <w:r w:rsidR="009D31B0" w:rsidRPr="002F5CC9">
        <w:rPr>
          <w:bCs/>
          <w:color w:val="000000"/>
          <w:szCs w:val="24"/>
        </w:rPr>
        <w:t xml:space="preserve">imo </w:t>
      </w:r>
      <w:r w:rsidR="00515869" w:rsidRPr="002F5CC9">
        <w:rPr>
          <w:bCs/>
          <w:color w:val="000000"/>
          <w:szCs w:val="24"/>
        </w:rPr>
        <w:t>priemonėmis prašo tiekėjo pateikti reikalingas pasiūlymo detales, įskaitant kainos sudedamąsias dalis ir skaičiavimus</w:t>
      </w:r>
      <w:r>
        <w:rPr>
          <w:bCs/>
          <w:color w:val="000000"/>
          <w:szCs w:val="24"/>
        </w:rPr>
        <w:t>.</w:t>
      </w:r>
    </w:p>
    <w:p w14:paraId="1F6D3EAF" w14:textId="778FF60C" w:rsidR="00A22F91" w:rsidRPr="00530240" w:rsidRDefault="00CF6B84" w:rsidP="00A22F91">
      <w:pPr>
        <w:ind w:firstLine="720"/>
        <w:rPr>
          <w:szCs w:val="24"/>
          <w:u w:val="single"/>
        </w:rPr>
      </w:pPr>
      <w:r w:rsidRPr="00530240">
        <w:rPr>
          <w:szCs w:val="24"/>
        </w:rPr>
        <w:t>9.</w:t>
      </w:r>
      <w:r w:rsidR="00A22F91" w:rsidRPr="00530240">
        <w:rPr>
          <w:szCs w:val="24"/>
        </w:rPr>
        <w:t>10</w:t>
      </w:r>
      <w:r w:rsidRPr="00530240">
        <w:rPr>
          <w:szCs w:val="24"/>
        </w:rPr>
        <w:t xml:space="preserve">. </w:t>
      </w:r>
      <w:r w:rsidRPr="00530240">
        <w:rPr>
          <w:szCs w:val="24"/>
          <w:u w:val="single"/>
        </w:rPr>
        <w:t>Perkantysis subjektas, prieš nustatydamas laimėjusį pasiūlymą ir tikrindamas ekonomiškai naudingiausią pasiūlymą pateikusio tiekėjo atitiktį</w:t>
      </w:r>
      <w:r w:rsidR="009C728A" w:rsidRPr="00530240">
        <w:rPr>
          <w:szCs w:val="24"/>
          <w:u w:val="single"/>
        </w:rPr>
        <w:t xml:space="preserve"> 2022-04-08 Europos Sąjungos Tarybos </w:t>
      </w:r>
      <w:r w:rsidR="009C728A" w:rsidRPr="00530240">
        <w:rPr>
          <w:rFonts w:eastAsia="Calibri"/>
          <w:iCs/>
          <w:u w:val="single"/>
        </w:rPr>
        <w:t xml:space="preserve">Reglamento  </w:t>
      </w:r>
      <w:r w:rsidR="00676D91" w:rsidRPr="00530240">
        <w:rPr>
          <w:u w:val="single"/>
        </w:rPr>
        <w:t>2022/576</w:t>
      </w:r>
      <w:r w:rsidR="00676D91" w:rsidRPr="00530240">
        <w:rPr>
          <w:u w:val="single"/>
          <w:vertAlign w:val="superscript"/>
        </w:rPr>
        <w:footnoteReference w:id="4"/>
      </w:r>
      <w:r w:rsidR="00676D91" w:rsidRPr="00530240">
        <w:rPr>
          <w:u w:val="single"/>
        </w:rPr>
        <w:t xml:space="preserve"> </w:t>
      </w:r>
      <w:r w:rsidR="009C728A" w:rsidRPr="00530240">
        <w:rPr>
          <w:rFonts w:eastAsia="Calibri"/>
          <w:iCs/>
          <w:u w:val="single"/>
        </w:rPr>
        <w:t xml:space="preserve">5k straipsnyje </w:t>
      </w:r>
      <w:r w:rsidRPr="00530240">
        <w:rPr>
          <w:szCs w:val="24"/>
          <w:u w:val="single"/>
        </w:rPr>
        <w:t xml:space="preserve">(Pirkimo sąlygų </w:t>
      </w:r>
      <w:r w:rsidR="009213FC" w:rsidRPr="00530240">
        <w:rPr>
          <w:szCs w:val="24"/>
          <w:u w:val="single"/>
        </w:rPr>
        <w:t>10</w:t>
      </w:r>
      <w:r w:rsidRPr="00530240">
        <w:rPr>
          <w:szCs w:val="24"/>
          <w:u w:val="single"/>
        </w:rPr>
        <w:t>.</w:t>
      </w:r>
      <w:r w:rsidR="009213FC" w:rsidRPr="00530240">
        <w:rPr>
          <w:szCs w:val="24"/>
          <w:u w:val="single"/>
        </w:rPr>
        <w:t>4</w:t>
      </w:r>
      <w:r w:rsidRPr="00530240">
        <w:rPr>
          <w:szCs w:val="24"/>
          <w:u w:val="single"/>
        </w:rPr>
        <w:t xml:space="preserve">.1 – </w:t>
      </w:r>
      <w:r w:rsidR="009213FC" w:rsidRPr="00530240">
        <w:rPr>
          <w:szCs w:val="24"/>
          <w:u w:val="single"/>
        </w:rPr>
        <w:t>10</w:t>
      </w:r>
      <w:r w:rsidRPr="00530240">
        <w:rPr>
          <w:szCs w:val="24"/>
          <w:u w:val="single"/>
        </w:rPr>
        <w:t>.</w:t>
      </w:r>
      <w:r w:rsidR="009213FC" w:rsidRPr="00530240">
        <w:rPr>
          <w:szCs w:val="24"/>
          <w:u w:val="single"/>
        </w:rPr>
        <w:t>4</w:t>
      </w:r>
      <w:r w:rsidRPr="00530240">
        <w:rPr>
          <w:szCs w:val="24"/>
          <w:u w:val="single"/>
        </w:rPr>
        <w:t xml:space="preserve">.3 punktai) bei  </w:t>
      </w:r>
      <w:r w:rsidR="009C728A" w:rsidRPr="00530240">
        <w:rPr>
          <w:szCs w:val="24"/>
          <w:u w:val="single"/>
        </w:rPr>
        <w:t xml:space="preserve">   </w:t>
      </w:r>
      <w:r w:rsidR="00676D91" w:rsidRPr="00530240">
        <w:rPr>
          <w:szCs w:val="24"/>
          <w:u w:val="single"/>
        </w:rPr>
        <w:t xml:space="preserve">              </w:t>
      </w:r>
      <w:r w:rsidR="009C728A" w:rsidRPr="00530240">
        <w:rPr>
          <w:szCs w:val="24"/>
          <w:u w:val="single"/>
        </w:rPr>
        <w:t>2022-04-08 Į</w:t>
      </w:r>
      <w:r w:rsidRPr="00530240">
        <w:rPr>
          <w:szCs w:val="24"/>
          <w:u w:val="single"/>
        </w:rPr>
        <w:t>gyvendinimo reglament</w:t>
      </w:r>
      <w:r w:rsidR="009C728A" w:rsidRPr="00530240">
        <w:rPr>
          <w:szCs w:val="24"/>
          <w:u w:val="single"/>
        </w:rPr>
        <w:t>e</w:t>
      </w:r>
      <w:r w:rsidRPr="00530240">
        <w:rPr>
          <w:szCs w:val="24"/>
          <w:u w:val="single"/>
        </w:rPr>
        <w:t xml:space="preserve"> (ES) </w:t>
      </w:r>
      <w:r w:rsidR="00676D91" w:rsidRPr="00530240">
        <w:rPr>
          <w:rFonts w:eastAsia="Calibri"/>
          <w:iCs/>
          <w:u w:val="single"/>
        </w:rPr>
        <w:t>2022/581</w:t>
      </w:r>
      <w:r w:rsidR="00676D91" w:rsidRPr="00530240">
        <w:rPr>
          <w:rStyle w:val="Puslapioinaosnuoroda"/>
          <w:rFonts w:eastAsia="Calibri"/>
          <w:iCs/>
          <w:u w:val="single"/>
        </w:rPr>
        <w:footnoteReference w:id="5"/>
      </w:r>
      <w:r w:rsidR="00676D91" w:rsidRPr="00530240">
        <w:rPr>
          <w:rFonts w:eastAsia="Calibri"/>
          <w:i/>
          <w:u w:val="single"/>
        </w:rPr>
        <w:t xml:space="preserve"> </w:t>
      </w:r>
      <w:r w:rsidRPr="00530240">
        <w:rPr>
          <w:szCs w:val="24"/>
          <w:u w:val="single"/>
        </w:rPr>
        <w:t xml:space="preserve">nustatytoms sąlygoms reikalaus, kad ekonomiškai naudingiausią pasiūlymą pateikęs tiekėjas pateiktų pasirašytą Tiekėjo deklaraciją, parengtą pagal Pirkimo sąlygų </w:t>
      </w:r>
      <w:r w:rsidR="00AB5E5F" w:rsidRPr="00530240">
        <w:rPr>
          <w:b/>
          <w:bCs/>
          <w:szCs w:val="24"/>
          <w:u w:val="single"/>
        </w:rPr>
        <w:t xml:space="preserve">7 </w:t>
      </w:r>
      <w:r w:rsidRPr="00530240">
        <w:rPr>
          <w:b/>
          <w:bCs/>
          <w:szCs w:val="24"/>
          <w:u w:val="single"/>
        </w:rPr>
        <w:t>priede</w:t>
      </w:r>
      <w:r w:rsidRPr="00530240">
        <w:rPr>
          <w:szCs w:val="24"/>
          <w:u w:val="single"/>
        </w:rPr>
        <w:t xml:space="preserve"> pateiktą formą</w:t>
      </w:r>
      <w:r w:rsidR="00A22F91" w:rsidRPr="00530240">
        <w:rPr>
          <w:szCs w:val="24"/>
          <w:u w:val="single"/>
        </w:rPr>
        <w:t>.</w:t>
      </w:r>
    </w:p>
    <w:p w14:paraId="49E3FD55" w14:textId="57A35190" w:rsidR="00BB3611" w:rsidRPr="00530240" w:rsidRDefault="009B293B" w:rsidP="00BB3611">
      <w:pPr>
        <w:ind w:firstLine="720"/>
        <w:rPr>
          <w:szCs w:val="24"/>
          <w:u w:val="single"/>
        </w:rPr>
      </w:pPr>
      <w:r w:rsidRPr="00530240">
        <w:rPr>
          <w:szCs w:val="24"/>
        </w:rPr>
        <w:t xml:space="preserve">9.11. </w:t>
      </w:r>
      <w:r w:rsidRPr="00530240">
        <w:rPr>
          <w:szCs w:val="24"/>
          <w:u w:val="single"/>
        </w:rPr>
        <w:t>Perkantysis subjektas, prieš nustatydamas laimėjusį pasiūlymą ir tikrindamas ekonomiškai naudingiausią pasiūlymą pateikusio tiekėjo atitiktį</w:t>
      </w:r>
      <w:r w:rsidR="00BB3611" w:rsidRPr="00530240">
        <w:rPr>
          <w:szCs w:val="24"/>
          <w:u w:val="single"/>
        </w:rPr>
        <w:t xml:space="preserve"> Pirkimų įstatymo 58 straipsnio 4ˡ dalies nuostatų reikalavimams, reikalaus, kad ekonomiškai naudingiausią pasiūlymą pateikęs tiekėjas pateiktų pasirašytą Tiekėjo deklaraciją, parengtą pagal Pirkimo sąlygų </w:t>
      </w:r>
      <w:r w:rsidR="00BB3611" w:rsidRPr="00530240">
        <w:rPr>
          <w:b/>
          <w:bCs/>
          <w:szCs w:val="24"/>
          <w:u w:val="single"/>
        </w:rPr>
        <w:t xml:space="preserve">8 priede </w:t>
      </w:r>
      <w:r w:rsidR="00BB3611" w:rsidRPr="00530240">
        <w:rPr>
          <w:szCs w:val="24"/>
          <w:u w:val="single"/>
        </w:rPr>
        <w:t>pateiktą formą.</w:t>
      </w:r>
    </w:p>
    <w:p w14:paraId="651D5FF0" w14:textId="2F7451D2" w:rsidR="00A22F91" w:rsidRDefault="00A22F91" w:rsidP="00A22F91">
      <w:pPr>
        <w:ind w:firstLine="720"/>
        <w:rPr>
          <w:rFonts w:eastAsia="Calibri"/>
          <w:szCs w:val="24"/>
        </w:rPr>
      </w:pPr>
      <w:r>
        <w:rPr>
          <w:rFonts w:eastAsia="Calibri"/>
          <w:szCs w:val="24"/>
        </w:rPr>
        <w:t>9.1</w:t>
      </w:r>
      <w:r w:rsidR="00735DDF">
        <w:rPr>
          <w:rFonts w:eastAsia="Calibri"/>
          <w:szCs w:val="24"/>
        </w:rPr>
        <w:t>2</w:t>
      </w:r>
      <w:r>
        <w:rPr>
          <w:rFonts w:eastAsia="Calibri"/>
          <w:szCs w:val="24"/>
        </w:rPr>
        <w:t xml:space="preserve">. </w:t>
      </w:r>
      <w:r w:rsidR="000744ED" w:rsidRPr="00A22F91">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D7372" w:rsidRPr="00A22F91">
        <w:rPr>
          <w:rFonts w:eastAsia="Calibri"/>
          <w:szCs w:val="24"/>
        </w:rPr>
        <w:t>.</w:t>
      </w:r>
    </w:p>
    <w:p w14:paraId="08BCF135" w14:textId="7642FFAD" w:rsidR="00AB6562" w:rsidRPr="00A22F91" w:rsidRDefault="00A22F91" w:rsidP="004D2A0B">
      <w:pPr>
        <w:ind w:firstLine="720"/>
        <w:rPr>
          <w:szCs w:val="24"/>
        </w:rPr>
      </w:pPr>
      <w:bookmarkStart w:id="22" w:name="_Hlk180500361"/>
      <w:bookmarkEnd w:id="19"/>
      <w:r>
        <w:rPr>
          <w:szCs w:val="24"/>
        </w:rPr>
        <w:t>9.1</w:t>
      </w:r>
      <w:r w:rsidR="00735DDF">
        <w:rPr>
          <w:szCs w:val="24"/>
        </w:rPr>
        <w:t>3</w:t>
      </w:r>
      <w:r>
        <w:rPr>
          <w:szCs w:val="24"/>
        </w:rPr>
        <w:t>.</w:t>
      </w:r>
      <w:r w:rsidR="00A32678">
        <w:rPr>
          <w:szCs w:val="24"/>
        </w:rPr>
        <w:t xml:space="preserve"> </w:t>
      </w:r>
      <w:r w:rsidR="000D7372" w:rsidRPr="00A22F91">
        <w:rPr>
          <w:szCs w:val="24"/>
        </w:rPr>
        <w:t>Perkantysis subjektas ekonomiškai naudingiausią pasiūlymą išrenka pagal kainos ir k</w:t>
      </w:r>
      <w:r w:rsidR="00725DCD">
        <w:rPr>
          <w:szCs w:val="24"/>
        </w:rPr>
        <w:t>o</w:t>
      </w:r>
      <w:r w:rsidR="000D7372" w:rsidRPr="00A22F91">
        <w:rPr>
          <w:szCs w:val="24"/>
        </w:rPr>
        <w:t xml:space="preserve">kybės santykį. Pasiūlymų kainos bus palyginamos be PVM. </w:t>
      </w:r>
      <w:r w:rsidR="008C38E8" w:rsidRPr="00A22F91">
        <w:rPr>
          <w:szCs w:val="24"/>
        </w:rPr>
        <w:t>Ekonomiškai naudingiausiu pasiūlymu laikomas pasiūlymas, kurio ekonominis naudingumas didžiausias - tai dalyvio pasiūlymas, surinkęs daugiausiai balų (</w:t>
      </w:r>
      <w:r w:rsidR="008C38E8" w:rsidRPr="00A22F91">
        <w:rPr>
          <w:b/>
          <w:szCs w:val="24"/>
        </w:rPr>
        <w:t>daugiausiai galima surinkti 100 balų</w:t>
      </w:r>
      <w:r w:rsidR="008C38E8" w:rsidRPr="00A22F91">
        <w:rPr>
          <w:szCs w:val="24"/>
        </w:rPr>
        <w:t>).</w:t>
      </w:r>
    </w:p>
    <w:p w14:paraId="7EF9E3BF" w14:textId="77777777" w:rsidR="008C38E8" w:rsidRPr="00497863" w:rsidRDefault="008C38E8" w:rsidP="008C38E8">
      <w:pPr>
        <w:ind w:firstLine="720"/>
        <w:rPr>
          <w:szCs w:val="24"/>
        </w:rPr>
      </w:pPr>
      <w:bookmarkStart w:id="23" w:name="_Hlk180660597"/>
      <w:r w:rsidRPr="00497863">
        <w:rPr>
          <w:szCs w:val="24"/>
        </w:rPr>
        <w:t>Ekonominis naudingumas (</w:t>
      </w:r>
      <w:r w:rsidRPr="00497863">
        <w:rPr>
          <w:b/>
          <w:i/>
          <w:szCs w:val="24"/>
        </w:rPr>
        <w:t>S</w:t>
      </w:r>
      <w:r w:rsidRPr="00497863">
        <w:rPr>
          <w:szCs w:val="24"/>
        </w:rPr>
        <w:t xml:space="preserve">) apskaičiuojamas </w:t>
      </w:r>
      <w:r>
        <w:rPr>
          <w:szCs w:val="24"/>
        </w:rPr>
        <w:t>pagal formulę</w:t>
      </w:r>
      <w:r w:rsidRPr="00497863">
        <w:rPr>
          <w:szCs w:val="24"/>
        </w:rPr>
        <w:t>:</w:t>
      </w:r>
    </w:p>
    <w:p w14:paraId="53A307C1" w14:textId="3479B528" w:rsidR="008C38E8" w:rsidRDefault="008C38E8" w:rsidP="008C38E8">
      <w:pPr>
        <w:pStyle w:val="TEXTAS1"/>
        <w:spacing w:before="120"/>
        <w:jc w:val="center"/>
        <w:rPr>
          <w:bCs/>
          <w:iCs/>
          <w:sz w:val="24"/>
          <w:szCs w:val="24"/>
          <w:lang w:val="lt-LT"/>
        </w:rPr>
      </w:pPr>
      <w:bookmarkStart w:id="24" w:name="_Toc94179904"/>
      <w:r w:rsidRPr="00964981">
        <w:rPr>
          <w:b/>
          <w:i/>
          <w:sz w:val="24"/>
          <w:szCs w:val="24"/>
        </w:rPr>
        <w:t>S=K+T</w:t>
      </w:r>
      <w:r w:rsidR="00F44B0F">
        <w:rPr>
          <w:b/>
          <w:i/>
          <w:sz w:val="24"/>
          <w:szCs w:val="24"/>
        </w:rPr>
        <w:t>+C</w:t>
      </w:r>
      <w:r w:rsidRPr="00964981">
        <w:rPr>
          <w:b/>
          <w:i/>
          <w:sz w:val="24"/>
          <w:szCs w:val="24"/>
        </w:rPr>
        <w:t xml:space="preserve"> </w:t>
      </w:r>
      <w:bookmarkEnd w:id="24"/>
      <w:r w:rsidRPr="0081174F">
        <w:rPr>
          <w:bCs/>
          <w:i/>
          <w:sz w:val="24"/>
          <w:szCs w:val="24"/>
          <w:lang w:val="lt-LT"/>
        </w:rPr>
        <w:t xml:space="preserve">, </w:t>
      </w:r>
      <w:r w:rsidRPr="00CB5668">
        <w:rPr>
          <w:bCs/>
          <w:iCs/>
          <w:sz w:val="24"/>
          <w:szCs w:val="24"/>
          <w:lang w:val="lt-LT"/>
        </w:rPr>
        <w:t>kur</w:t>
      </w:r>
    </w:p>
    <w:p w14:paraId="1233BE8A" w14:textId="77777777" w:rsidR="000E1E76" w:rsidRDefault="000E1E76" w:rsidP="000E1E76">
      <w:pPr>
        <w:pStyle w:val="TEXTAS1"/>
        <w:ind w:left="0" w:firstLine="720"/>
        <w:rPr>
          <w:b/>
          <w:bCs/>
          <w:i/>
          <w:iCs/>
          <w:sz w:val="24"/>
          <w:szCs w:val="24"/>
          <w:lang w:val="lt-LT"/>
        </w:rPr>
      </w:pPr>
    </w:p>
    <w:p w14:paraId="0A52EA37" w14:textId="471DF871" w:rsidR="000E1E76" w:rsidRPr="00046D19" w:rsidRDefault="00DF41C1" w:rsidP="00DF41C1">
      <w:pPr>
        <w:pStyle w:val="TEXTAS1"/>
        <w:ind w:left="0"/>
        <w:rPr>
          <w:sz w:val="24"/>
          <w:szCs w:val="24"/>
          <w:lang w:val="lt-LT"/>
        </w:rPr>
      </w:pPr>
      <w:r w:rsidRPr="00DF41C1">
        <w:rPr>
          <w:sz w:val="24"/>
          <w:szCs w:val="24"/>
          <w:lang w:val="lt-LT"/>
        </w:rPr>
        <w:t>9.13.1</w:t>
      </w:r>
      <w:r>
        <w:rPr>
          <w:b/>
          <w:bCs/>
          <w:i/>
          <w:iCs/>
          <w:sz w:val="24"/>
          <w:szCs w:val="24"/>
          <w:lang w:val="lt-LT"/>
        </w:rPr>
        <w:t xml:space="preserve">. </w:t>
      </w:r>
      <w:r w:rsidR="008C38E8" w:rsidRPr="00046D19">
        <w:rPr>
          <w:b/>
          <w:bCs/>
          <w:i/>
          <w:iCs/>
          <w:sz w:val="24"/>
          <w:szCs w:val="24"/>
          <w:lang w:val="lt-LT"/>
        </w:rPr>
        <w:t>K</w:t>
      </w:r>
      <w:r w:rsidR="008C38E8" w:rsidRPr="00046D19">
        <w:rPr>
          <w:sz w:val="24"/>
          <w:szCs w:val="24"/>
          <w:lang w:val="lt-LT"/>
        </w:rPr>
        <w:t xml:space="preserve"> reikšmė - </w:t>
      </w:r>
      <w:r w:rsidR="008C38E8" w:rsidRPr="00046D19">
        <w:rPr>
          <w:sz w:val="24"/>
          <w:szCs w:val="24"/>
        </w:rPr>
        <w:t xml:space="preserve">dalyvio balas už pasiūlytą </w:t>
      </w:r>
      <w:r w:rsidR="000E1E76" w:rsidRPr="00046D19">
        <w:rPr>
          <w:b/>
          <w:sz w:val="24"/>
          <w:szCs w:val="24"/>
        </w:rPr>
        <w:t xml:space="preserve">1 (vieno) </w:t>
      </w:r>
      <w:r w:rsidR="00935936">
        <w:rPr>
          <w:b/>
          <w:sz w:val="24"/>
          <w:szCs w:val="24"/>
          <w:lang w:val="lt-LT"/>
        </w:rPr>
        <w:t>N</w:t>
      </w:r>
      <w:r w:rsidR="000E1E76" w:rsidRPr="00A22F91">
        <w:rPr>
          <w:b/>
          <w:sz w:val="24"/>
          <w:szCs w:val="24"/>
        </w:rPr>
        <w:t>m³</w:t>
      </w:r>
      <w:r w:rsidR="000E1E76" w:rsidRPr="00046D19">
        <w:rPr>
          <w:b/>
          <w:sz w:val="24"/>
          <w:szCs w:val="24"/>
        </w:rPr>
        <w:t xml:space="preserve"> suslėgtų gamtinių dujų, teikiamų per stacionarų gamtinių dujų technologinių įrengimų kompleksą (su užpildymo įranga)</w:t>
      </w:r>
      <w:r w:rsidR="008C38E8" w:rsidRPr="00046D19">
        <w:rPr>
          <w:b/>
          <w:sz w:val="24"/>
          <w:szCs w:val="24"/>
        </w:rPr>
        <w:t xml:space="preserve"> kainą </w:t>
      </w:r>
      <w:r w:rsidR="00AB5E5F">
        <w:rPr>
          <w:b/>
          <w:sz w:val="24"/>
          <w:szCs w:val="24"/>
          <w:lang w:val="lt-LT"/>
        </w:rPr>
        <w:t>su</w:t>
      </w:r>
      <w:r w:rsidR="00AB5E5F" w:rsidRPr="00046D19">
        <w:rPr>
          <w:b/>
          <w:sz w:val="24"/>
          <w:szCs w:val="24"/>
          <w:lang w:val="lt-LT"/>
        </w:rPr>
        <w:t xml:space="preserve"> </w:t>
      </w:r>
      <w:r w:rsidR="008C38E8" w:rsidRPr="00046D19">
        <w:rPr>
          <w:b/>
          <w:sz w:val="24"/>
          <w:szCs w:val="24"/>
        </w:rPr>
        <w:t xml:space="preserve">PVM </w:t>
      </w:r>
      <w:r w:rsidR="008C38E8" w:rsidRPr="00046D19">
        <w:rPr>
          <w:sz w:val="24"/>
          <w:szCs w:val="24"/>
        </w:rPr>
        <w:t xml:space="preserve">(pirkimo sąlygų </w:t>
      </w:r>
      <w:r w:rsidR="008C38E8" w:rsidRPr="00046D19">
        <w:rPr>
          <w:sz w:val="24"/>
          <w:szCs w:val="24"/>
          <w:lang w:val="en-US"/>
        </w:rPr>
        <w:t xml:space="preserve">2 </w:t>
      </w:r>
      <w:proofErr w:type="spellStart"/>
      <w:r w:rsidR="008C38E8" w:rsidRPr="00046D19">
        <w:rPr>
          <w:sz w:val="24"/>
          <w:szCs w:val="24"/>
          <w:lang w:val="en-US"/>
        </w:rPr>
        <w:t>priedo</w:t>
      </w:r>
      <w:proofErr w:type="spellEnd"/>
      <w:r w:rsidR="008C38E8" w:rsidRPr="00046D19">
        <w:rPr>
          <w:sz w:val="24"/>
          <w:szCs w:val="24"/>
          <w:lang w:val="en-US"/>
        </w:rPr>
        <w:t xml:space="preserve"> 3 </w:t>
      </w:r>
      <w:proofErr w:type="spellStart"/>
      <w:r w:rsidR="008C38E8" w:rsidRPr="00046D19">
        <w:rPr>
          <w:sz w:val="24"/>
          <w:szCs w:val="24"/>
          <w:lang w:val="en-US"/>
        </w:rPr>
        <w:t>lentel</w:t>
      </w:r>
      <w:proofErr w:type="spellEnd"/>
      <w:r w:rsidR="008C38E8" w:rsidRPr="00046D19">
        <w:rPr>
          <w:sz w:val="24"/>
          <w:szCs w:val="24"/>
        </w:rPr>
        <w:t>ė)</w:t>
      </w:r>
      <w:r w:rsidR="00101DB5">
        <w:rPr>
          <w:sz w:val="24"/>
          <w:szCs w:val="24"/>
          <w:lang w:val="lt-LT"/>
        </w:rPr>
        <w:t xml:space="preserve"> – K</w:t>
      </w:r>
      <w:r w:rsidR="00101DB5">
        <w:rPr>
          <w:sz w:val="24"/>
          <w:szCs w:val="24"/>
          <w:vertAlign w:val="subscript"/>
          <w:lang w:val="lt-LT"/>
        </w:rPr>
        <w:t>D</w:t>
      </w:r>
      <w:r w:rsidR="00101DB5">
        <w:rPr>
          <w:sz w:val="24"/>
          <w:szCs w:val="24"/>
          <w:lang w:val="lt-LT"/>
        </w:rPr>
        <w:t xml:space="preserve"> reikšmė</w:t>
      </w:r>
      <w:r w:rsidR="00046D19" w:rsidRPr="00046D19">
        <w:rPr>
          <w:sz w:val="24"/>
          <w:szCs w:val="24"/>
          <w:lang w:val="lt-LT"/>
        </w:rPr>
        <w:t xml:space="preserve">, kuri </w:t>
      </w:r>
      <w:r w:rsidR="000E1E76" w:rsidRPr="00046D19">
        <w:rPr>
          <w:bCs/>
          <w:sz w:val="24"/>
          <w:szCs w:val="24"/>
        </w:rPr>
        <w:t>apskaičiuojam</w:t>
      </w:r>
      <w:r w:rsidR="00046D19" w:rsidRPr="00046D19">
        <w:rPr>
          <w:bCs/>
          <w:sz w:val="24"/>
          <w:szCs w:val="24"/>
          <w:lang w:val="lt-LT"/>
        </w:rPr>
        <w:t>a</w:t>
      </w:r>
      <w:r w:rsidR="000E1E76" w:rsidRPr="00046D19">
        <w:rPr>
          <w:bCs/>
          <w:sz w:val="24"/>
          <w:szCs w:val="24"/>
        </w:rPr>
        <w:t xml:space="preserve"> pagal formulę</w:t>
      </w:r>
      <w:r w:rsidR="008F68EA">
        <w:rPr>
          <w:bCs/>
          <w:sz w:val="24"/>
          <w:szCs w:val="24"/>
          <w:lang w:val="lt-LT"/>
        </w:rPr>
        <w:t xml:space="preserve"> (</w:t>
      </w:r>
      <w:r w:rsidR="008F68EA" w:rsidRPr="00046D19">
        <w:rPr>
          <w:sz w:val="24"/>
          <w:szCs w:val="24"/>
        </w:rPr>
        <w:t xml:space="preserve">pirkimo sąlygų </w:t>
      </w:r>
      <w:r w:rsidR="008F68EA" w:rsidRPr="00046D19">
        <w:rPr>
          <w:sz w:val="24"/>
          <w:szCs w:val="24"/>
          <w:lang w:val="en-US"/>
        </w:rPr>
        <w:t>2</w:t>
      </w:r>
      <w:r w:rsidR="008F68EA">
        <w:rPr>
          <w:sz w:val="24"/>
          <w:szCs w:val="24"/>
          <w:lang w:val="en-US"/>
        </w:rPr>
        <w:t>.1.</w:t>
      </w:r>
      <w:r w:rsidR="008F68EA" w:rsidRPr="00046D19">
        <w:rPr>
          <w:sz w:val="24"/>
          <w:szCs w:val="24"/>
          <w:lang w:val="en-US"/>
        </w:rPr>
        <w:t xml:space="preserve"> </w:t>
      </w:r>
      <w:proofErr w:type="spellStart"/>
      <w:r w:rsidR="008F68EA" w:rsidRPr="00046D19">
        <w:rPr>
          <w:sz w:val="24"/>
          <w:szCs w:val="24"/>
          <w:lang w:val="en-US"/>
        </w:rPr>
        <w:t>priedo</w:t>
      </w:r>
      <w:proofErr w:type="spellEnd"/>
      <w:r w:rsidR="008F68EA" w:rsidRPr="00046D19">
        <w:rPr>
          <w:sz w:val="24"/>
          <w:szCs w:val="24"/>
          <w:lang w:val="en-US"/>
        </w:rPr>
        <w:t xml:space="preserve"> </w:t>
      </w:r>
      <w:r w:rsidR="00733CE7">
        <w:rPr>
          <w:sz w:val="24"/>
          <w:szCs w:val="24"/>
          <w:lang w:val="en-US"/>
        </w:rPr>
        <w:t>7</w:t>
      </w:r>
      <w:r w:rsidR="008F68EA" w:rsidRPr="00046D19">
        <w:rPr>
          <w:sz w:val="24"/>
          <w:szCs w:val="24"/>
          <w:lang w:val="en-US"/>
        </w:rPr>
        <w:t xml:space="preserve"> </w:t>
      </w:r>
      <w:proofErr w:type="spellStart"/>
      <w:r w:rsidR="008F68EA" w:rsidRPr="00046D19">
        <w:rPr>
          <w:sz w:val="24"/>
          <w:szCs w:val="24"/>
          <w:lang w:val="en-US"/>
        </w:rPr>
        <w:t>lentel</w:t>
      </w:r>
      <w:proofErr w:type="spellEnd"/>
      <w:r w:rsidR="008F68EA" w:rsidRPr="00046D19">
        <w:rPr>
          <w:sz w:val="24"/>
          <w:szCs w:val="24"/>
        </w:rPr>
        <w:t>ė</w:t>
      </w:r>
      <w:r w:rsidR="008F68EA">
        <w:rPr>
          <w:sz w:val="24"/>
          <w:szCs w:val="24"/>
          <w:lang w:val="lt-LT"/>
        </w:rPr>
        <w:t>)</w:t>
      </w:r>
      <w:r w:rsidR="00046D19" w:rsidRPr="00046D19">
        <w:rPr>
          <w:bCs/>
          <w:sz w:val="24"/>
          <w:szCs w:val="24"/>
          <w:lang w:val="lt-LT"/>
        </w:rPr>
        <w:t>:</w:t>
      </w:r>
    </w:p>
    <w:p w14:paraId="05AA1B06" w14:textId="69DB570C" w:rsidR="000E1E76" w:rsidRDefault="000E1E76" w:rsidP="008C38E8">
      <w:pPr>
        <w:pStyle w:val="TEXTAS1"/>
        <w:spacing w:before="120"/>
        <w:rPr>
          <w:sz w:val="24"/>
          <w:szCs w:val="24"/>
          <w:lang w:val="lt-LT"/>
        </w:rPr>
      </w:pPr>
    </w:p>
    <w:p w14:paraId="5628C71C" w14:textId="5CEB364B" w:rsidR="000E1E76" w:rsidRDefault="000E1E76" w:rsidP="000E1E76">
      <w:pPr>
        <w:tabs>
          <w:tab w:val="left" w:pos="1629"/>
        </w:tabs>
        <w:ind w:left="1026"/>
        <w:rPr>
          <w:b/>
          <w:szCs w:val="24"/>
        </w:rPr>
      </w:pPr>
      <w:r>
        <w:rPr>
          <w:b/>
          <w:szCs w:val="24"/>
        </w:rPr>
        <w:t>K</w:t>
      </w:r>
      <w:r>
        <w:rPr>
          <w:b/>
          <w:szCs w:val="24"/>
          <w:vertAlign w:val="subscript"/>
        </w:rPr>
        <w:t>D</w:t>
      </w:r>
      <w:r>
        <w:rPr>
          <w:b/>
          <w:szCs w:val="24"/>
        </w:rPr>
        <w:t xml:space="preserve"> = </w:t>
      </w:r>
      <w:r w:rsidRPr="00A00204">
        <w:rPr>
          <w:b/>
          <w:szCs w:val="24"/>
        </w:rPr>
        <w:t>M</w:t>
      </w:r>
      <w:r w:rsidR="007E5DF1">
        <w:rPr>
          <w:b/>
          <w:szCs w:val="24"/>
        </w:rPr>
        <w:t xml:space="preserve"> </w:t>
      </w:r>
      <w:r w:rsidR="00935936">
        <w:rPr>
          <w:b/>
          <w:szCs w:val="24"/>
        </w:rPr>
        <w:t>+ PVM</w:t>
      </w:r>
      <w:r>
        <w:rPr>
          <w:b/>
          <w:szCs w:val="24"/>
        </w:rPr>
        <w:t>, kur</w:t>
      </w:r>
    </w:p>
    <w:p w14:paraId="756B60F9" w14:textId="77777777" w:rsidR="000E1E76" w:rsidRPr="00A00204" w:rsidRDefault="000E1E76" w:rsidP="000E1E76">
      <w:pPr>
        <w:tabs>
          <w:tab w:val="left" w:pos="1629"/>
        </w:tabs>
        <w:ind w:left="1026"/>
        <w:rPr>
          <w:b/>
          <w:szCs w:val="24"/>
        </w:rPr>
      </w:pPr>
    </w:p>
    <w:p w14:paraId="33742E90" w14:textId="3645ADCC" w:rsidR="000E1E76" w:rsidRDefault="000E1E76" w:rsidP="000E1E76">
      <w:pPr>
        <w:tabs>
          <w:tab w:val="left" w:pos="1629"/>
        </w:tabs>
        <w:ind w:left="1026"/>
        <w:rPr>
          <w:szCs w:val="24"/>
        </w:rPr>
      </w:pPr>
      <w:r w:rsidRPr="00A00204">
        <w:rPr>
          <w:b/>
          <w:szCs w:val="24"/>
        </w:rPr>
        <w:t>K</w:t>
      </w:r>
      <w:r>
        <w:rPr>
          <w:b/>
          <w:szCs w:val="24"/>
          <w:vertAlign w:val="subscript"/>
        </w:rPr>
        <w:t>D</w:t>
      </w:r>
      <w:r w:rsidRPr="00A00204">
        <w:rPr>
          <w:szCs w:val="24"/>
        </w:rPr>
        <w:t xml:space="preserve"> - </w:t>
      </w:r>
      <w:r w:rsidRPr="00621A49">
        <w:rPr>
          <w:szCs w:val="24"/>
        </w:rPr>
        <w:t xml:space="preserve">1 (vieno) </w:t>
      </w:r>
      <w:r w:rsidR="00935936">
        <w:rPr>
          <w:szCs w:val="24"/>
        </w:rPr>
        <w:t>N</w:t>
      </w:r>
      <w:r w:rsidRPr="00621A49">
        <w:rPr>
          <w:szCs w:val="24"/>
        </w:rPr>
        <w:t>m³</w:t>
      </w:r>
      <w:r>
        <w:rPr>
          <w:b/>
          <w:szCs w:val="24"/>
        </w:rPr>
        <w:t xml:space="preserve"> </w:t>
      </w:r>
      <w:r>
        <w:rPr>
          <w:szCs w:val="24"/>
        </w:rPr>
        <w:t>s</w:t>
      </w:r>
      <w:r w:rsidRPr="00A00204">
        <w:rPr>
          <w:szCs w:val="24"/>
        </w:rPr>
        <w:t xml:space="preserve">uslėgtų gamtinių dujų, teikiamų per stacionarų gamtinių dujų technologinių įrengimų kompleksą (su užpildymo įranga), pritaikytą autobusų dujų balionų rezervuarų pildymui, kaina </w:t>
      </w:r>
      <w:r w:rsidR="00101DB5">
        <w:rPr>
          <w:szCs w:val="24"/>
        </w:rPr>
        <w:t>su</w:t>
      </w:r>
      <w:r w:rsidR="00101DB5" w:rsidRPr="00A00204">
        <w:rPr>
          <w:szCs w:val="24"/>
        </w:rPr>
        <w:t xml:space="preserve"> </w:t>
      </w:r>
      <w:r w:rsidRPr="00A00204">
        <w:rPr>
          <w:szCs w:val="24"/>
        </w:rPr>
        <w:t>PVM</w:t>
      </w:r>
      <w:r>
        <w:rPr>
          <w:szCs w:val="24"/>
        </w:rPr>
        <w:t>,</w:t>
      </w:r>
    </w:p>
    <w:p w14:paraId="0B2B18C4" w14:textId="77777777" w:rsidR="000E1E76" w:rsidRDefault="000E1E76" w:rsidP="000E1E76">
      <w:pPr>
        <w:tabs>
          <w:tab w:val="left" w:pos="1629"/>
        </w:tabs>
        <w:ind w:left="1026"/>
        <w:rPr>
          <w:szCs w:val="24"/>
        </w:rPr>
      </w:pPr>
      <w:r w:rsidRPr="00A00204">
        <w:rPr>
          <w:b/>
          <w:szCs w:val="24"/>
        </w:rPr>
        <w:t>M</w:t>
      </w:r>
      <w:r w:rsidRPr="00A00204">
        <w:rPr>
          <w:szCs w:val="24"/>
        </w:rPr>
        <w:t xml:space="preserve"> – ti</w:t>
      </w:r>
      <w:r>
        <w:rPr>
          <w:szCs w:val="24"/>
        </w:rPr>
        <w:t>ekėjo kaina Eur už 1 (vieną) Nm³, M dydis apskaičiuojamas pagal formulę:</w:t>
      </w:r>
    </w:p>
    <w:p w14:paraId="0F61D180" w14:textId="77777777" w:rsidR="000E1E76" w:rsidRDefault="000E1E76" w:rsidP="000E1E76">
      <w:pPr>
        <w:tabs>
          <w:tab w:val="left" w:pos="1629"/>
        </w:tabs>
        <w:ind w:left="1026"/>
        <w:rPr>
          <w:szCs w:val="24"/>
        </w:rPr>
      </w:pPr>
      <w:r>
        <w:rPr>
          <w:b/>
          <w:szCs w:val="24"/>
        </w:rPr>
        <w:t>M = D</w:t>
      </w:r>
      <w:r>
        <w:rPr>
          <w:b/>
          <w:szCs w:val="24"/>
          <w:vertAlign w:val="subscript"/>
        </w:rPr>
        <w:t>K</w:t>
      </w:r>
      <w:r>
        <w:rPr>
          <w:b/>
          <w:szCs w:val="24"/>
        </w:rPr>
        <w:t>/1000Nm³ + D</w:t>
      </w:r>
      <w:r>
        <w:rPr>
          <w:b/>
          <w:szCs w:val="24"/>
          <w:vertAlign w:val="subscript"/>
        </w:rPr>
        <w:t>AM</w:t>
      </w:r>
      <w:r>
        <w:rPr>
          <w:b/>
          <w:szCs w:val="24"/>
        </w:rPr>
        <w:t xml:space="preserve"> + D</w:t>
      </w:r>
      <w:r>
        <w:rPr>
          <w:b/>
          <w:szCs w:val="24"/>
          <w:vertAlign w:val="subscript"/>
        </w:rPr>
        <w:t>A</w:t>
      </w:r>
      <w:r>
        <w:rPr>
          <w:b/>
          <w:szCs w:val="24"/>
        </w:rPr>
        <w:t>, kur</w:t>
      </w:r>
    </w:p>
    <w:p w14:paraId="36AEDB1D" w14:textId="315DC61E" w:rsidR="000E1E76" w:rsidRPr="00471B34" w:rsidRDefault="000E1E76" w:rsidP="00511FC0">
      <w:pPr>
        <w:tabs>
          <w:tab w:val="left" w:pos="1629"/>
        </w:tabs>
        <w:ind w:left="1026"/>
        <w:rPr>
          <w:szCs w:val="24"/>
        </w:rPr>
      </w:pPr>
      <w:r w:rsidRPr="00926C62">
        <w:rPr>
          <w:b/>
          <w:i/>
          <w:iCs/>
          <w:color w:val="004F88"/>
          <w:szCs w:val="24"/>
        </w:rPr>
        <w:t>D</w:t>
      </w:r>
      <w:r w:rsidRPr="00926C62">
        <w:rPr>
          <w:b/>
          <w:i/>
          <w:iCs/>
          <w:color w:val="004F88"/>
          <w:szCs w:val="24"/>
          <w:vertAlign w:val="subscript"/>
        </w:rPr>
        <w:t>K</w:t>
      </w:r>
      <w:r w:rsidRPr="00926C62">
        <w:rPr>
          <w:b/>
          <w:i/>
          <w:iCs/>
          <w:color w:val="004F88"/>
          <w:szCs w:val="24"/>
        </w:rPr>
        <w:t>/1000Nm³</w:t>
      </w:r>
      <w:r w:rsidRPr="00926C62">
        <w:rPr>
          <w:i/>
          <w:iCs/>
          <w:color w:val="004F88"/>
          <w:szCs w:val="24"/>
        </w:rPr>
        <w:t xml:space="preserve"> </w:t>
      </w:r>
      <w:r w:rsidR="00511FC0" w:rsidRPr="00926C62">
        <w:rPr>
          <w:i/>
          <w:iCs/>
          <w:color w:val="004F88"/>
          <w:szCs w:val="24"/>
        </w:rPr>
        <w:t xml:space="preserve">– gamtinių dujų kaina (kintanti reikšmė), eurais be PVM, kurios reikšmė pasiūlymų palyginimui ir vertinimui yra nustatoma </w:t>
      </w:r>
      <w:r w:rsidR="00852470" w:rsidRPr="00926C62">
        <w:rPr>
          <w:b/>
          <w:bCs/>
          <w:i/>
          <w:iCs/>
          <w:color w:val="004F88"/>
          <w:szCs w:val="24"/>
          <w:u w:val="single"/>
        </w:rPr>
        <w:t>0,</w:t>
      </w:r>
      <w:r w:rsidR="001B4433" w:rsidRPr="00926C62">
        <w:rPr>
          <w:b/>
          <w:bCs/>
          <w:i/>
          <w:iCs/>
          <w:color w:val="004F88"/>
          <w:szCs w:val="24"/>
          <w:u w:val="single"/>
        </w:rPr>
        <w:t>550784</w:t>
      </w:r>
      <w:r w:rsidR="00511FC0" w:rsidRPr="00926C62">
        <w:rPr>
          <w:b/>
          <w:bCs/>
          <w:i/>
          <w:iCs/>
          <w:color w:val="004F88"/>
          <w:szCs w:val="24"/>
          <w:u w:val="single"/>
        </w:rPr>
        <w:t xml:space="preserve"> </w:t>
      </w:r>
      <w:r w:rsidR="003C4775" w:rsidRPr="00926C62">
        <w:rPr>
          <w:b/>
          <w:bCs/>
          <w:i/>
          <w:iCs/>
          <w:color w:val="004F88"/>
          <w:szCs w:val="24"/>
          <w:u w:val="single"/>
        </w:rPr>
        <w:t>EUR</w:t>
      </w:r>
      <w:r w:rsidR="00511FC0" w:rsidRPr="00926C62">
        <w:rPr>
          <w:b/>
          <w:bCs/>
          <w:i/>
          <w:iCs/>
          <w:color w:val="004F88"/>
          <w:szCs w:val="24"/>
          <w:u w:val="single"/>
        </w:rPr>
        <w:t>/Nm</w:t>
      </w:r>
      <w:r w:rsidR="00832965" w:rsidRPr="00926C62">
        <w:rPr>
          <w:b/>
          <w:bCs/>
          <w:i/>
          <w:iCs/>
          <w:color w:val="004F88"/>
          <w:szCs w:val="24"/>
          <w:u w:val="single"/>
        </w:rPr>
        <w:t>³</w:t>
      </w:r>
      <w:r w:rsidR="00511FC0" w:rsidRPr="00926C62">
        <w:rPr>
          <w:b/>
          <w:bCs/>
          <w:i/>
          <w:iCs/>
          <w:color w:val="004F88"/>
          <w:szCs w:val="24"/>
          <w:u w:val="single"/>
        </w:rPr>
        <w:t>.</w:t>
      </w:r>
      <w:r w:rsidR="00511FC0" w:rsidRPr="00926C62">
        <w:rPr>
          <w:i/>
          <w:iCs/>
          <w:color w:val="004F88"/>
          <w:szCs w:val="24"/>
        </w:rPr>
        <w:t xml:space="preserve"> Reikšmė apskaičiuota remiantis gamtinių dujų kainos indeksu „TTF </w:t>
      </w:r>
      <w:proofErr w:type="spellStart"/>
      <w:r w:rsidR="00511FC0" w:rsidRPr="00926C62">
        <w:rPr>
          <w:i/>
          <w:iCs/>
          <w:color w:val="004F88"/>
          <w:szCs w:val="24"/>
        </w:rPr>
        <w:t>front</w:t>
      </w:r>
      <w:proofErr w:type="spellEnd"/>
      <w:r w:rsidR="00511FC0" w:rsidRPr="00926C62">
        <w:rPr>
          <w:i/>
          <w:iCs/>
          <w:color w:val="004F88"/>
          <w:szCs w:val="24"/>
        </w:rPr>
        <w:t xml:space="preserve"> </w:t>
      </w:r>
      <w:proofErr w:type="spellStart"/>
      <w:r w:rsidR="00511FC0" w:rsidRPr="00926C62">
        <w:rPr>
          <w:i/>
          <w:iCs/>
          <w:color w:val="004F88"/>
          <w:szCs w:val="24"/>
        </w:rPr>
        <w:t>month</w:t>
      </w:r>
      <w:proofErr w:type="spellEnd"/>
      <w:r w:rsidR="00511FC0" w:rsidRPr="00926C62">
        <w:rPr>
          <w:i/>
          <w:iCs/>
          <w:color w:val="004F88"/>
          <w:szCs w:val="24"/>
        </w:rPr>
        <w:t xml:space="preserve">“, kuris  nustatytam </w:t>
      </w:r>
      <w:r w:rsidR="00832965" w:rsidRPr="00926C62">
        <w:rPr>
          <w:i/>
          <w:iCs/>
          <w:color w:val="004F88"/>
          <w:szCs w:val="24"/>
        </w:rPr>
        <w:t xml:space="preserve">                                 </w:t>
      </w:r>
      <w:r w:rsidR="00511FC0" w:rsidRPr="00926C62">
        <w:rPr>
          <w:i/>
          <w:iCs/>
          <w:color w:val="004F88"/>
          <w:szCs w:val="24"/>
        </w:rPr>
        <w:t>202</w:t>
      </w:r>
      <w:r w:rsidR="00C5021F">
        <w:rPr>
          <w:i/>
          <w:iCs/>
          <w:color w:val="004F88"/>
          <w:szCs w:val="24"/>
        </w:rPr>
        <w:t>6</w:t>
      </w:r>
      <w:r w:rsidR="00511FC0" w:rsidRPr="00926C62">
        <w:rPr>
          <w:i/>
          <w:iCs/>
          <w:color w:val="004F88"/>
          <w:szCs w:val="24"/>
        </w:rPr>
        <w:t xml:space="preserve"> m. </w:t>
      </w:r>
      <w:r w:rsidR="00C5021F">
        <w:rPr>
          <w:i/>
          <w:iCs/>
          <w:color w:val="004F88"/>
          <w:szCs w:val="24"/>
        </w:rPr>
        <w:t xml:space="preserve">birželio </w:t>
      </w:r>
      <w:r w:rsidR="00511FC0" w:rsidRPr="00926C62">
        <w:rPr>
          <w:i/>
          <w:iCs/>
          <w:color w:val="004F88"/>
          <w:szCs w:val="24"/>
        </w:rPr>
        <w:t xml:space="preserve">mėnesiui  sudarė </w:t>
      </w:r>
      <w:r w:rsidR="001B4433" w:rsidRPr="00926C62">
        <w:rPr>
          <w:b/>
          <w:bCs/>
          <w:i/>
          <w:iCs/>
          <w:color w:val="004F88"/>
          <w:szCs w:val="24"/>
          <w:u w:val="single"/>
        </w:rPr>
        <w:t xml:space="preserve">10,6703 </w:t>
      </w:r>
      <w:r w:rsidR="00511FC0" w:rsidRPr="00926C62">
        <w:rPr>
          <w:b/>
          <w:bCs/>
          <w:i/>
          <w:iCs/>
          <w:color w:val="004F88"/>
          <w:szCs w:val="24"/>
          <w:u w:val="single"/>
        </w:rPr>
        <w:t>EUR/MWh</w:t>
      </w:r>
      <w:r w:rsidR="00511FC0" w:rsidRPr="00926C62">
        <w:rPr>
          <w:b/>
          <w:bCs/>
          <w:i/>
          <w:iCs/>
          <w:color w:val="004F88"/>
          <w:szCs w:val="24"/>
        </w:rPr>
        <w:t>,</w:t>
      </w:r>
      <w:r w:rsidR="00511FC0" w:rsidRPr="00926C62">
        <w:rPr>
          <w:i/>
          <w:iCs/>
          <w:color w:val="004F88"/>
          <w:szCs w:val="24"/>
        </w:rPr>
        <w:t xml:space="preserve"> perskaičiuota į Nm</w:t>
      </w:r>
      <w:r w:rsidR="00832965" w:rsidRPr="00926C62">
        <w:rPr>
          <w:b/>
          <w:i/>
          <w:iCs/>
          <w:color w:val="004F88"/>
          <w:szCs w:val="24"/>
        </w:rPr>
        <w:t>³</w:t>
      </w:r>
      <w:r w:rsidR="00511FC0" w:rsidRPr="00926C62">
        <w:rPr>
          <w:i/>
          <w:iCs/>
          <w:color w:val="004F88"/>
          <w:szCs w:val="24"/>
        </w:rPr>
        <w:t xml:space="preserve"> pagal                             202</w:t>
      </w:r>
      <w:r w:rsidR="002378A2">
        <w:rPr>
          <w:i/>
          <w:iCs/>
          <w:color w:val="004F88"/>
          <w:szCs w:val="24"/>
        </w:rPr>
        <w:t>6</w:t>
      </w:r>
      <w:r w:rsidR="00511FC0" w:rsidRPr="00926C62">
        <w:rPr>
          <w:i/>
          <w:iCs/>
          <w:color w:val="004F88"/>
          <w:szCs w:val="24"/>
        </w:rPr>
        <w:t xml:space="preserve"> m. </w:t>
      </w:r>
      <w:r w:rsidR="00C5021F">
        <w:rPr>
          <w:i/>
          <w:iCs/>
          <w:color w:val="004F88"/>
          <w:szCs w:val="24"/>
        </w:rPr>
        <w:t xml:space="preserve">birželio </w:t>
      </w:r>
      <w:r w:rsidR="00511FC0" w:rsidRPr="00926C62">
        <w:rPr>
          <w:i/>
          <w:iCs/>
          <w:color w:val="004F88"/>
          <w:szCs w:val="24"/>
        </w:rPr>
        <w:t xml:space="preserve">mėn. gamtinių dujų </w:t>
      </w:r>
      <w:proofErr w:type="spellStart"/>
      <w:r w:rsidR="00511FC0" w:rsidRPr="00926C62">
        <w:rPr>
          <w:i/>
          <w:iCs/>
          <w:color w:val="004F88"/>
          <w:szCs w:val="24"/>
        </w:rPr>
        <w:t>šilumingumą</w:t>
      </w:r>
      <w:proofErr w:type="spellEnd"/>
      <w:r w:rsidR="00511FC0" w:rsidRPr="00926C62">
        <w:rPr>
          <w:i/>
          <w:iCs/>
          <w:color w:val="004F88"/>
          <w:szCs w:val="24"/>
        </w:rPr>
        <w:t xml:space="preserve">. TTF reikšmė skelbiama ICE biržos svetainėje ICE </w:t>
      </w:r>
      <w:proofErr w:type="spellStart"/>
      <w:r w:rsidR="00511FC0" w:rsidRPr="00926C62">
        <w:rPr>
          <w:i/>
          <w:iCs/>
          <w:color w:val="004F88"/>
          <w:szCs w:val="24"/>
        </w:rPr>
        <w:t>Report</w:t>
      </w:r>
      <w:proofErr w:type="spellEnd"/>
      <w:r w:rsidR="00511FC0" w:rsidRPr="00926C62">
        <w:rPr>
          <w:i/>
          <w:iCs/>
          <w:color w:val="004F88"/>
          <w:szCs w:val="24"/>
        </w:rPr>
        <w:t xml:space="preserve"> </w:t>
      </w:r>
      <w:proofErr w:type="spellStart"/>
      <w:r w:rsidR="00511FC0" w:rsidRPr="00926C62">
        <w:rPr>
          <w:i/>
          <w:iCs/>
          <w:color w:val="004F88"/>
          <w:szCs w:val="24"/>
        </w:rPr>
        <w:t>Center</w:t>
      </w:r>
      <w:proofErr w:type="spellEnd"/>
      <w:r w:rsidR="00511FC0" w:rsidRPr="00926C62">
        <w:rPr>
          <w:i/>
          <w:iCs/>
          <w:color w:val="004F88"/>
          <w:szCs w:val="24"/>
        </w:rPr>
        <w:t xml:space="preserve"> - Data (theice.com), </w:t>
      </w:r>
      <w:proofErr w:type="spellStart"/>
      <w:r w:rsidR="00511FC0" w:rsidRPr="00926C62">
        <w:rPr>
          <w:i/>
          <w:iCs/>
          <w:color w:val="004F88"/>
          <w:szCs w:val="24"/>
        </w:rPr>
        <w:t>šilumingumas</w:t>
      </w:r>
      <w:proofErr w:type="spellEnd"/>
      <w:r w:rsidR="00511FC0" w:rsidRPr="00926C62">
        <w:rPr>
          <w:i/>
          <w:iCs/>
          <w:color w:val="004F88"/>
          <w:szCs w:val="24"/>
        </w:rPr>
        <w:t xml:space="preserve"> skelbiamas ESO</w:t>
      </w:r>
      <w:r w:rsidR="00511FC0" w:rsidRPr="00926C62">
        <w:rPr>
          <w:color w:val="004F88"/>
          <w:szCs w:val="24"/>
        </w:rPr>
        <w:t xml:space="preserve"> </w:t>
      </w:r>
      <w:r w:rsidR="00511FC0" w:rsidRPr="00471B34">
        <w:rPr>
          <w:color w:val="1F497D" w:themeColor="text2"/>
          <w:szCs w:val="24"/>
        </w:rPr>
        <w:t>(</w:t>
      </w:r>
      <w:hyperlink r:id="rId22" w:history="1">
        <w:r w:rsidR="00511FC0" w:rsidRPr="00471B34">
          <w:rPr>
            <w:rStyle w:val="Hipersaitas"/>
            <w:color w:val="1F497D" w:themeColor="text2"/>
            <w:szCs w:val="24"/>
          </w:rPr>
          <w:t>https://www.eso.lt/lt/verslui/dujos_235/skirstymo-paslauga-ir-duju-silumingumas/duju-silumingumas.html</w:t>
        </w:r>
      </w:hyperlink>
      <w:r w:rsidR="00511FC0" w:rsidRPr="00471B34">
        <w:rPr>
          <w:color w:val="1F497D" w:themeColor="text2"/>
          <w:szCs w:val="24"/>
        </w:rPr>
        <w:t>)</w:t>
      </w:r>
      <w:r w:rsidRPr="00471B34">
        <w:rPr>
          <w:color w:val="1F497D" w:themeColor="text2"/>
          <w:szCs w:val="24"/>
        </w:rPr>
        <w:t>,</w:t>
      </w:r>
    </w:p>
    <w:p w14:paraId="6D18C98A" w14:textId="77777777" w:rsidR="000E1E76" w:rsidRPr="00A00204" w:rsidRDefault="000E1E76" w:rsidP="000E1E76">
      <w:pPr>
        <w:tabs>
          <w:tab w:val="left" w:pos="1629"/>
        </w:tabs>
        <w:ind w:left="1026"/>
        <w:rPr>
          <w:szCs w:val="24"/>
        </w:rPr>
      </w:pPr>
      <w:r w:rsidRPr="0063763F">
        <w:rPr>
          <w:b/>
          <w:szCs w:val="24"/>
        </w:rPr>
        <w:lastRenderedPageBreak/>
        <w:t>D</w:t>
      </w:r>
      <w:r>
        <w:rPr>
          <w:b/>
          <w:szCs w:val="24"/>
          <w:vertAlign w:val="subscript"/>
        </w:rPr>
        <w:t>AM</w:t>
      </w:r>
      <w:r w:rsidRPr="00A00204">
        <w:rPr>
          <w:szCs w:val="24"/>
        </w:rPr>
        <w:t xml:space="preserve"> – akcizo mokestis (skaičiuojamas, jeigu ta</w:t>
      </w:r>
      <w:r>
        <w:rPr>
          <w:szCs w:val="24"/>
        </w:rPr>
        <w:t>ikomas) Eur, perskaičiuotas 1Nm³</w:t>
      </w:r>
      <w:r w:rsidRPr="00A00204">
        <w:rPr>
          <w:szCs w:val="24"/>
        </w:rPr>
        <w:t xml:space="preserve"> dujų pagal konkrečios dujų kokybės pažymėjime nurodytą dujų tankį</w:t>
      </w:r>
      <w:r>
        <w:rPr>
          <w:szCs w:val="24"/>
        </w:rPr>
        <w:t>,</w:t>
      </w:r>
    </w:p>
    <w:p w14:paraId="32444B9A" w14:textId="1B5BA4E6" w:rsidR="00935936" w:rsidRDefault="000E1E76" w:rsidP="000E1E76">
      <w:pPr>
        <w:tabs>
          <w:tab w:val="left" w:pos="1629"/>
        </w:tabs>
        <w:ind w:left="1026"/>
        <w:rPr>
          <w:szCs w:val="24"/>
        </w:rPr>
      </w:pPr>
      <w:r w:rsidRPr="0063763F">
        <w:rPr>
          <w:b/>
          <w:szCs w:val="24"/>
        </w:rPr>
        <w:t>D</w:t>
      </w:r>
      <w:r>
        <w:rPr>
          <w:b/>
          <w:szCs w:val="24"/>
          <w:vertAlign w:val="subscript"/>
        </w:rPr>
        <w:t>A</w:t>
      </w:r>
      <w:r w:rsidRPr="00A00204">
        <w:rPr>
          <w:szCs w:val="24"/>
        </w:rPr>
        <w:t xml:space="preserve"> – pastovus antkainis (nekintanti reikšmė) visam sutarties galiojimo laikotarpiui už par</w:t>
      </w:r>
      <w:r>
        <w:rPr>
          <w:szCs w:val="24"/>
        </w:rPr>
        <w:t>duodamą 1Nm³</w:t>
      </w:r>
      <w:r w:rsidRPr="00A00204">
        <w:rPr>
          <w:szCs w:val="24"/>
        </w:rPr>
        <w:t xml:space="preserve"> suslėgtų gamtinių dujų</w:t>
      </w:r>
      <w:r w:rsidR="00F50A43">
        <w:rPr>
          <w:szCs w:val="24"/>
        </w:rPr>
        <w:t xml:space="preserve"> Eur</w:t>
      </w:r>
      <w:r w:rsidRPr="00A00204">
        <w:rPr>
          <w:szCs w:val="24"/>
        </w:rPr>
        <w:t xml:space="preserve"> be PVM</w:t>
      </w:r>
      <w:r w:rsidR="00935936">
        <w:rPr>
          <w:szCs w:val="24"/>
        </w:rPr>
        <w:t>;</w:t>
      </w:r>
    </w:p>
    <w:p w14:paraId="6AF8A373" w14:textId="4FA6F6BE" w:rsidR="000E1E76" w:rsidRPr="00A00204" w:rsidRDefault="00935936" w:rsidP="000E1E76">
      <w:pPr>
        <w:tabs>
          <w:tab w:val="left" w:pos="1629"/>
        </w:tabs>
        <w:ind w:left="1026"/>
        <w:rPr>
          <w:szCs w:val="24"/>
        </w:rPr>
      </w:pPr>
      <w:r>
        <w:rPr>
          <w:b/>
          <w:szCs w:val="24"/>
        </w:rPr>
        <w:t xml:space="preserve">PVM </w:t>
      </w:r>
      <w:r>
        <w:rPr>
          <w:szCs w:val="24"/>
        </w:rPr>
        <w:t>– pridėtinės vertės mokestis</w:t>
      </w:r>
      <w:r w:rsidR="00A22F91">
        <w:rPr>
          <w:szCs w:val="24"/>
        </w:rPr>
        <w:t>.</w:t>
      </w:r>
    </w:p>
    <w:p w14:paraId="1EA74519" w14:textId="266BC77B" w:rsidR="000E1E76" w:rsidRDefault="000E1E76" w:rsidP="000E1E76">
      <w:pPr>
        <w:rPr>
          <w:szCs w:val="24"/>
        </w:rPr>
      </w:pPr>
      <w:r>
        <w:rPr>
          <w:b/>
          <w:szCs w:val="24"/>
        </w:rPr>
        <w:t xml:space="preserve">                 </w:t>
      </w:r>
    </w:p>
    <w:p w14:paraId="6BC4BDF3" w14:textId="2C03F69C" w:rsidR="008C38E8" w:rsidRDefault="008C38E8" w:rsidP="004C4C36">
      <w:pPr>
        <w:pStyle w:val="TEXTAS1"/>
        <w:ind w:left="0" w:firstLine="720"/>
        <w:rPr>
          <w:sz w:val="24"/>
          <w:szCs w:val="24"/>
          <w:lang w:val="lt-LT"/>
        </w:rPr>
      </w:pPr>
      <w:r>
        <w:rPr>
          <w:b/>
          <w:bCs/>
          <w:i/>
          <w:iCs/>
          <w:sz w:val="24"/>
          <w:szCs w:val="24"/>
          <w:lang w:val="lt-LT"/>
        </w:rPr>
        <w:t xml:space="preserve">T </w:t>
      </w:r>
      <w:r w:rsidRPr="00077ECC">
        <w:rPr>
          <w:sz w:val="24"/>
          <w:szCs w:val="24"/>
          <w:lang w:val="lt-LT"/>
        </w:rPr>
        <w:t xml:space="preserve">reikšmė - </w:t>
      </w:r>
      <w:r w:rsidRPr="00077ECC">
        <w:rPr>
          <w:sz w:val="24"/>
          <w:szCs w:val="24"/>
        </w:rPr>
        <w:t>dalyvio balas už</w:t>
      </w:r>
      <w:r w:rsidRPr="00077ECC">
        <w:rPr>
          <w:sz w:val="24"/>
          <w:szCs w:val="24"/>
          <w:lang w:val="lt-LT"/>
        </w:rPr>
        <w:t xml:space="preserve"> </w:t>
      </w:r>
      <w:r w:rsidRPr="00077ECC">
        <w:rPr>
          <w:sz w:val="24"/>
          <w:szCs w:val="24"/>
        </w:rPr>
        <w:t>atitikim</w:t>
      </w:r>
      <w:r w:rsidRPr="00077ECC">
        <w:rPr>
          <w:sz w:val="24"/>
          <w:szCs w:val="24"/>
          <w:lang w:val="lt-LT"/>
        </w:rPr>
        <w:t>ą</w:t>
      </w:r>
      <w:r w:rsidRPr="00077ECC">
        <w:rPr>
          <w:sz w:val="24"/>
          <w:szCs w:val="24"/>
        </w:rPr>
        <w:t xml:space="preserve"> žaliojo pirkimo reikalavimams</w:t>
      </w:r>
      <w:r w:rsidR="00F44B0F">
        <w:rPr>
          <w:sz w:val="24"/>
          <w:szCs w:val="24"/>
          <w:lang w:val="lt-LT"/>
        </w:rPr>
        <w:t>;</w:t>
      </w:r>
    </w:p>
    <w:p w14:paraId="71C43857" w14:textId="77777777" w:rsidR="00F85989" w:rsidRDefault="00F85989" w:rsidP="004C4C36">
      <w:pPr>
        <w:pStyle w:val="TEXTAS1"/>
        <w:ind w:left="0" w:firstLine="720"/>
        <w:rPr>
          <w:sz w:val="24"/>
          <w:szCs w:val="24"/>
          <w:lang w:val="lt-LT"/>
        </w:rPr>
      </w:pPr>
    </w:p>
    <w:p w14:paraId="56BABD1B" w14:textId="77535CA8" w:rsidR="00F44B0F" w:rsidRDefault="00F44B0F" w:rsidP="004C4C36">
      <w:pPr>
        <w:pStyle w:val="TEXTAS1"/>
        <w:ind w:left="0" w:firstLine="720"/>
        <w:rPr>
          <w:sz w:val="24"/>
          <w:szCs w:val="24"/>
          <w:lang w:val="lt-LT"/>
        </w:rPr>
      </w:pPr>
      <w:r w:rsidRPr="00CE33D3">
        <w:rPr>
          <w:b/>
          <w:bCs/>
          <w:i/>
          <w:iCs/>
          <w:sz w:val="24"/>
          <w:szCs w:val="24"/>
          <w:lang w:val="lt-LT"/>
        </w:rPr>
        <w:t>C</w:t>
      </w:r>
      <w:r w:rsidRPr="00CE33D3">
        <w:rPr>
          <w:i/>
          <w:iCs/>
          <w:sz w:val="24"/>
          <w:szCs w:val="24"/>
          <w:lang w:val="lt-LT"/>
        </w:rPr>
        <w:t xml:space="preserve"> </w:t>
      </w:r>
      <w:r w:rsidRPr="00CE33D3">
        <w:rPr>
          <w:sz w:val="24"/>
          <w:szCs w:val="24"/>
          <w:lang w:val="lt-LT"/>
        </w:rPr>
        <w:t xml:space="preserve">reikšmė – </w:t>
      </w:r>
      <w:r w:rsidR="0006449B">
        <w:rPr>
          <w:sz w:val="24"/>
          <w:szCs w:val="24"/>
          <w:lang w:val="lt-LT"/>
        </w:rPr>
        <w:t>d</w:t>
      </w:r>
      <w:proofErr w:type="spellStart"/>
      <w:r w:rsidR="0006449B">
        <w:t>alyvio</w:t>
      </w:r>
      <w:proofErr w:type="spellEnd"/>
      <w:r w:rsidR="0006449B">
        <w:t xml:space="preserve"> balas už atitiktį suslėgtose gamtinėse dujose esančios </w:t>
      </w:r>
      <w:proofErr w:type="spellStart"/>
      <w:r w:rsidR="0006449B">
        <w:t>biometano</w:t>
      </w:r>
      <w:proofErr w:type="spellEnd"/>
      <w:r w:rsidR="0006449B">
        <w:t xml:space="preserve"> dalies reikalavimams.</w:t>
      </w:r>
    </w:p>
    <w:p w14:paraId="75B8064A" w14:textId="18C7C599" w:rsidR="008C38E8" w:rsidRDefault="00735DDF" w:rsidP="00735DDF">
      <w:pPr>
        <w:pStyle w:val="TEXTAS1"/>
        <w:spacing w:before="120"/>
        <w:ind w:left="0"/>
        <w:rPr>
          <w:sz w:val="24"/>
          <w:szCs w:val="24"/>
        </w:rPr>
      </w:pPr>
      <w:bookmarkStart w:id="25" w:name="_Toc94179905"/>
      <w:r>
        <w:rPr>
          <w:sz w:val="24"/>
          <w:szCs w:val="24"/>
          <w:lang w:val="en-US"/>
        </w:rPr>
        <w:t xml:space="preserve">            </w:t>
      </w:r>
      <w:r w:rsidR="008C38E8">
        <w:rPr>
          <w:sz w:val="24"/>
          <w:szCs w:val="24"/>
          <w:lang w:val="en-US"/>
        </w:rPr>
        <w:t>K</w:t>
      </w:r>
      <w:proofErr w:type="spellStart"/>
      <w:r w:rsidR="008C38E8" w:rsidRPr="00497863">
        <w:rPr>
          <w:sz w:val="24"/>
          <w:szCs w:val="24"/>
        </w:rPr>
        <w:t>iekvieno</w:t>
      </w:r>
      <w:proofErr w:type="spellEnd"/>
      <w:r w:rsidR="008C38E8" w:rsidRPr="00497863">
        <w:rPr>
          <w:sz w:val="24"/>
          <w:szCs w:val="24"/>
        </w:rPr>
        <w:t xml:space="preserve"> dalyvio vertinimo kriterijus (</w:t>
      </w:r>
      <w:r w:rsidR="008C38E8" w:rsidRPr="00497863">
        <w:rPr>
          <w:b/>
          <w:i/>
          <w:sz w:val="24"/>
          <w:szCs w:val="24"/>
        </w:rPr>
        <w:t>S</w:t>
      </w:r>
      <w:r w:rsidR="008C38E8" w:rsidRPr="00497863">
        <w:rPr>
          <w:sz w:val="24"/>
          <w:szCs w:val="24"/>
        </w:rPr>
        <w:t xml:space="preserve">) (kiekvieno dalyvio suskaičiuoti balai) bus apvalinamas pagal aritmetines taisykles iki skaičių šimtųjų tikslumu, t. y. teisiškai reikšmingi bus ne daugiau nei </w:t>
      </w:r>
      <w:r w:rsidR="008C38E8" w:rsidRPr="00497863">
        <w:rPr>
          <w:sz w:val="24"/>
          <w:szCs w:val="24"/>
          <w:lang w:val="lt-LT"/>
        </w:rPr>
        <w:t xml:space="preserve">du </w:t>
      </w:r>
      <w:r w:rsidR="008C38E8" w:rsidRPr="00497863">
        <w:rPr>
          <w:sz w:val="24"/>
          <w:szCs w:val="24"/>
        </w:rPr>
        <w:t>skaičiai po kablelio.</w:t>
      </w:r>
      <w:bookmarkEnd w:id="25"/>
    </w:p>
    <w:p w14:paraId="41C7EA43" w14:textId="2A865603" w:rsidR="001F1666" w:rsidRDefault="008C38E8" w:rsidP="00BF7E36">
      <w:pPr>
        <w:pStyle w:val="TEXTAS1"/>
        <w:spacing w:before="120"/>
        <w:ind w:left="0" w:firstLine="720"/>
        <w:rPr>
          <w:sz w:val="24"/>
          <w:szCs w:val="24"/>
        </w:rPr>
      </w:pPr>
      <w:bookmarkStart w:id="26" w:name="_Toc94179906"/>
      <w:r w:rsidRPr="00964981">
        <w:rPr>
          <w:sz w:val="24"/>
          <w:szCs w:val="24"/>
        </w:rPr>
        <w:t>Lyginamieji kriterijų (</w:t>
      </w:r>
      <w:r w:rsidRPr="00964981">
        <w:rPr>
          <w:b/>
          <w:i/>
          <w:sz w:val="24"/>
          <w:szCs w:val="24"/>
        </w:rPr>
        <w:t>K</w:t>
      </w:r>
      <w:r w:rsidR="00944C7D">
        <w:rPr>
          <w:b/>
          <w:i/>
          <w:sz w:val="24"/>
          <w:szCs w:val="24"/>
          <w:lang w:val="en-US"/>
        </w:rPr>
        <w:t xml:space="preserve"> </w:t>
      </w:r>
      <w:r w:rsidR="0052758D">
        <w:rPr>
          <w:b/>
          <w:i/>
          <w:sz w:val="24"/>
          <w:szCs w:val="24"/>
          <w:lang w:val="lt-LT"/>
        </w:rPr>
        <w:t>ir</w:t>
      </w:r>
      <w:r w:rsidR="0052758D" w:rsidRPr="00964981">
        <w:rPr>
          <w:b/>
          <w:i/>
          <w:sz w:val="24"/>
          <w:szCs w:val="24"/>
        </w:rPr>
        <w:t xml:space="preserve"> </w:t>
      </w:r>
      <w:r w:rsidRPr="00964981">
        <w:rPr>
          <w:b/>
          <w:i/>
          <w:sz w:val="24"/>
          <w:szCs w:val="24"/>
        </w:rPr>
        <w:t>T</w:t>
      </w:r>
      <w:r w:rsidRPr="00964981">
        <w:rPr>
          <w:sz w:val="24"/>
          <w:szCs w:val="24"/>
        </w:rPr>
        <w:t>) svoriai atitinka maksimalius balus, kurie gali būti suteikti mažiausios kainos pasiūlymą pateikusiam ir žaliojo pirkimo reikalavimus atitinkančiam dalyviui:</w:t>
      </w:r>
      <w:bookmarkEnd w:id="26"/>
    </w:p>
    <w:p w14:paraId="53E4B68E" w14:textId="77777777" w:rsidR="00C1249F" w:rsidRPr="00964981" w:rsidRDefault="00C1249F" w:rsidP="00BF7E36">
      <w:pPr>
        <w:pStyle w:val="TEXTAS1"/>
        <w:spacing w:before="120"/>
        <w:ind w:left="0" w:firstLine="720"/>
        <w:rPr>
          <w:sz w:val="24"/>
          <w:szCs w:val="24"/>
        </w:rPr>
      </w:pP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6946"/>
        <w:gridCol w:w="1543"/>
      </w:tblGrid>
      <w:tr w:rsidR="008C38E8" w:rsidRPr="00964981" w14:paraId="434D79FD" w14:textId="77777777" w:rsidTr="00A23BDD">
        <w:trPr>
          <w:jc w:val="center"/>
        </w:trPr>
        <w:tc>
          <w:tcPr>
            <w:tcW w:w="587" w:type="pct"/>
            <w:vAlign w:val="center"/>
          </w:tcPr>
          <w:p w14:paraId="491CBAA3" w14:textId="77777777" w:rsidR="008C38E8" w:rsidRPr="00964981" w:rsidRDefault="008C38E8" w:rsidP="001152D4">
            <w:pPr>
              <w:autoSpaceDE w:val="0"/>
              <w:autoSpaceDN w:val="0"/>
              <w:adjustRightInd w:val="0"/>
              <w:jc w:val="center"/>
              <w:rPr>
                <w:b/>
                <w:bCs/>
                <w:szCs w:val="24"/>
              </w:rPr>
            </w:pPr>
            <w:r w:rsidRPr="00964981">
              <w:rPr>
                <w:b/>
                <w:bCs/>
                <w:szCs w:val="24"/>
              </w:rPr>
              <w:t>Kriterijus</w:t>
            </w:r>
          </w:p>
        </w:tc>
        <w:tc>
          <w:tcPr>
            <w:tcW w:w="3611" w:type="pct"/>
            <w:vAlign w:val="center"/>
          </w:tcPr>
          <w:p w14:paraId="6E30DB13" w14:textId="77777777" w:rsidR="008C38E8" w:rsidRPr="00964981" w:rsidRDefault="008C38E8" w:rsidP="001152D4">
            <w:pPr>
              <w:autoSpaceDE w:val="0"/>
              <w:autoSpaceDN w:val="0"/>
              <w:adjustRightInd w:val="0"/>
              <w:jc w:val="center"/>
              <w:rPr>
                <w:b/>
                <w:bCs/>
                <w:szCs w:val="24"/>
              </w:rPr>
            </w:pPr>
            <w:r w:rsidRPr="00964981">
              <w:rPr>
                <w:b/>
                <w:bCs/>
                <w:szCs w:val="24"/>
              </w:rPr>
              <w:t>Kriterijaus aprašymas</w:t>
            </w:r>
          </w:p>
        </w:tc>
        <w:tc>
          <w:tcPr>
            <w:tcW w:w="802" w:type="pct"/>
            <w:vAlign w:val="center"/>
          </w:tcPr>
          <w:p w14:paraId="63515C44" w14:textId="77777777" w:rsidR="008C38E8" w:rsidRPr="00964981" w:rsidRDefault="008C38E8" w:rsidP="001152D4">
            <w:pPr>
              <w:autoSpaceDE w:val="0"/>
              <w:autoSpaceDN w:val="0"/>
              <w:adjustRightInd w:val="0"/>
              <w:jc w:val="center"/>
              <w:rPr>
                <w:b/>
                <w:bCs/>
                <w:szCs w:val="24"/>
              </w:rPr>
            </w:pPr>
            <w:r w:rsidRPr="00964981">
              <w:rPr>
                <w:b/>
                <w:bCs/>
                <w:szCs w:val="24"/>
              </w:rPr>
              <w:t>Lyginamasis kriterijaus svoris (balas)</w:t>
            </w:r>
          </w:p>
        </w:tc>
      </w:tr>
      <w:tr w:rsidR="008C38E8" w:rsidRPr="00964981" w14:paraId="0D0AB628" w14:textId="77777777" w:rsidTr="00A23BDD">
        <w:trPr>
          <w:trHeight w:val="284"/>
          <w:jc w:val="center"/>
        </w:trPr>
        <w:tc>
          <w:tcPr>
            <w:tcW w:w="587" w:type="pct"/>
            <w:vAlign w:val="center"/>
          </w:tcPr>
          <w:p w14:paraId="0E4DBE39" w14:textId="77777777" w:rsidR="008C38E8" w:rsidRPr="00964981" w:rsidRDefault="008C38E8" w:rsidP="001152D4">
            <w:pPr>
              <w:autoSpaceDE w:val="0"/>
              <w:autoSpaceDN w:val="0"/>
              <w:adjustRightInd w:val="0"/>
              <w:jc w:val="center"/>
              <w:rPr>
                <w:b/>
                <w:bCs/>
                <w:i/>
                <w:szCs w:val="24"/>
              </w:rPr>
            </w:pPr>
            <w:r w:rsidRPr="00964981">
              <w:rPr>
                <w:b/>
                <w:bCs/>
                <w:i/>
                <w:szCs w:val="24"/>
              </w:rPr>
              <w:t>K</w:t>
            </w:r>
          </w:p>
        </w:tc>
        <w:tc>
          <w:tcPr>
            <w:tcW w:w="3611" w:type="pct"/>
            <w:tcMar>
              <w:left w:w="57" w:type="dxa"/>
            </w:tcMar>
            <w:vAlign w:val="center"/>
          </w:tcPr>
          <w:p w14:paraId="578745FB" w14:textId="7B9018ED" w:rsidR="008C38E8" w:rsidRPr="00F35AD4" w:rsidRDefault="00F35AD4" w:rsidP="005F7543">
            <w:pPr>
              <w:tabs>
                <w:tab w:val="left" w:pos="6894"/>
              </w:tabs>
              <w:autoSpaceDE w:val="0"/>
              <w:autoSpaceDN w:val="0"/>
              <w:adjustRightInd w:val="0"/>
              <w:ind w:right="237"/>
              <w:rPr>
                <w:bCs/>
                <w:i/>
                <w:szCs w:val="24"/>
              </w:rPr>
            </w:pPr>
            <w:r w:rsidRPr="00F35AD4">
              <w:rPr>
                <w:bCs/>
                <w:szCs w:val="24"/>
              </w:rPr>
              <w:t xml:space="preserve">1 (vieno) </w:t>
            </w:r>
            <w:r w:rsidR="00935936">
              <w:rPr>
                <w:bCs/>
                <w:szCs w:val="24"/>
              </w:rPr>
              <w:t>N</w:t>
            </w:r>
            <w:r w:rsidRPr="00F35AD4">
              <w:rPr>
                <w:bCs/>
                <w:szCs w:val="24"/>
              </w:rPr>
              <w:t>m³ suslėgtų gamtinių dujų, teikiamų per stacionarų gamtinių dujų technologinių įrengimų kompleksą (su užpildymo įranga)</w:t>
            </w:r>
            <w:r>
              <w:rPr>
                <w:bCs/>
                <w:szCs w:val="24"/>
              </w:rPr>
              <w:t xml:space="preserve"> kaina </w:t>
            </w:r>
            <w:r w:rsidR="00935936">
              <w:rPr>
                <w:bCs/>
                <w:szCs w:val="24"/>
              </w:rPr>
              <w:t xml:space="preserve">su </w:t>
            </w:r>
            <w:r>
              <w:rPr>
                <w:bCs/>
                <w:szCs w:val="24"/>
              </w:rPr>
              <w:t>PVM</w:t>
            </w:r>
            <w:r w:rsidR="00101DB5">
              <w:rPr>
                <w:bCs/>
                <w:szCs w:val="24"/>
              </w:rPr>
              <w:t xml:space="preserve"> - </w:t>
            </w:r>
            <w:r w:rsidR="00101DB5" w:rsidRPr="00046D19">
              <w:rPr>
                <w:szCs w:val="24"/>
              </w:rPr>
              <w:t>(</w:t>
            </w:r>
            <w:r w:rsidR="00101DB5">
              <w:rPr>
                <w:szCs w:val="24"/>
              </w:rPr>
              <w:t xml:space="preserve">pagal </w:t>
            </w:r>
            <w:r w:rsidR="00101DB5" w:rsidRPr="00046D19">
              <w:rPr>
                <w:szCs w:val="24"/>
              </w:rPr>
              <w:t xml:space="preserve">pirkimo sąlygų </w:t>
            </w:r>
            <w:r w:rsidR="00101DB5" w:rsidRPr="00046D19">
              <w:rPr>
                <w:szCs w:val="24"/>
                <w:lang w:val="en-US"/>
              </w:rPr>
              <w:t xml:space="preserve">2 </w:t>
            </w:r>
            <w:proofErr w:type="spellStart"/>
            <w:r w:rsidR="00101DB5" w:rsidRPr="00046D19">
              <w:rPr>
                <w:szCs w:val="24"/>
                <w:lang w:val="en-US"/>
              </w:rPr>
              <w:t>priedo</w:t>
            </w:r>
            <w:proofErr w:type="spellEnd"/>
            <w:r w:rsidR="00101DB5" w:rsidRPr="00046D19">
              <w:rPr>
                <w:szCs w:val="24"/>
                <w:lang w:val="en-US"/>
              </w:rPr>
              <w:t xml:space="preserve"> 3 </w:t>
            </w:r>
            <w:proofErr w:type="spellStart"/>
            <w:r w:rsidR="00101DB5" w:rsidRPr="00046D19">
              <w:rPr>
                <w:szCs w:val="24"/>
                <w:lang w:val="en-US"/>
              </w:rPr>
              <w:t>lentel</w:t>
            </w:r>
            <w:proofErr w:type="spellEnd"/>
            <w:r w:rsidR="00101DB5">
              <w:rPr>
                <w:szCs w:val="24"/>
              </w:rPr>
              <w:t>ę K</w:t>
            </w:r>
            <w:r w:rsidR="00101DB5">
              <w:rPr>
                <w:szCs w:val="24"/>
                <w:vertAlign w:val="subscript"/>
              </w:rPr>
              <w:t>D</w:t>
            </w:r>
            <w:r w:rsidR="00101DB5">
              <w:rPr>
                <w:szCs w:val="24"/>
              </w:rPr>
              <w:t xml:space="preserve"> reikšmė)</w:t>
            </w:r>
          </w:p>
        </w:tc>
        <w:tc>
          <w:tcPr>
            <w:tcW w:w="802" w:type="pct"/>
            <w:vAlign w:val="center"/>
          </w:tcPr>
          <w:p w14:paraId="7B948DA4" w14:textId="6EC7E5EF" w:rsidR="008C38E8" w:rsidRPr="00964981" w:rsidRDefault="008C38E8" w:rsidP="001152D4">
            <w:pPr>
              <w:autoSpaceDE w:val="0"/>
              <w:autoSpaceDN w:val="0"/>
              <w:adjustRightInd w:val="0"/>
              <w:jc w:val="center"/>
              <w:rPr>
                <w:b/>
                <w:bCs/>
                <w:szCs w:val="24"/>
              </w:rPr>
            </w:pPr>
            <w:r w:rsidRPr="00964981">
              <w:rPr>
                <w:b/>
                <w:bCs/>
                <w:szCs w:val="24"/>
              </w:rPr>
              <w:t>X</w:t>
            </w:r>
            <w:r w:rsidR="00535EF5">
              <w:rPr>
                <w:b/>
                <w:bCs/>
                <w:szCs w:val="24"/>
              </w:rPr>
              <w:t xml:space="preserve"> </w:t>
            </w:r>
            <w:r w:rsidRPr="00964981">
              <w:rPr>
                <w:b/>
                <w:bCs/>
                <w:szCs w:val="24"/>
              </w:rPr>
              <w:t xml:space="preserve">= </w:t>
            </w:r>
            <w:r w:rsidR="005666F9">
              <w:rPr>
                <w:b/>
                <w:bCs/>
                <w:szCs w:val="24"/>
              </w:rPr>
              <w:t>80</w:t>
            </w:r>
          </w:p>
        </w:tc>
      </w:tr>
      <w:tr w:rsidR="008C38E8" w:rsidRPr="00964981" w14:paraId="0D1834C0" w14:textId="77777777" w:rsidTr="00A23BDD">
        <w:trPr>
          <w:trHeight w:val="284"/>
          <w:jc w:val="center"/>
        </w:trPr>
        <w:tc>
          <w:tcPr>
            <w:tcW w:w="587" w:type="pct"/>
            <w:vAlign w:val="center"/>
          </w:tcPr>
          <w:p w14:paraId="6EFACD75" w14:textId="77777777" w:rsidR="008C38E8" w:rsidRPr="00964981" w:rsidRDefault="008C38E8" w:rsidP="001152D4">
            <w:pPr>
              <w:autoSpaceDE w:val="0"/>
              <w:autoSpaceDN w:val="0"/>
              <w:adjustRightInd w:val="0"/>
              <w:jc w:val="center"/>
              <w:rPr>
                <w:b/>
                <w:bCs/>
                <w:i/>
                <w:szCs w:val="24"/>
              </w:rPr>
            </w:pPr>
            <w:r w:rsidRPr="00964981">
              <w:rPr>
                <w:b/>
                <w:bCs/>
                <w:i/>
                <w:szCs w:val="24"/>
              </w:rPr>
              <w:t>T</w:t>
            </w:r>
          </w:p>
        </w:tc>
        <w:tc>
          <w:tcPr>
            <w:tcW w:w="3611" w:type="pct"/>
            <w:tcMar>
              <w:left w:w="57" w:type="dxa"/>
            </w:tcMar>
            <w:vAlign w:val="center"/>
          </w:tcPr>
          <w:p w14:paraId="26A8F2CC" w14:textId="42660514" w:rsidR="008C38E8" w:rsidRPr="00964981" w:rsidRDefault="008C38E8" w:rsidP="001152D4">
            <w:pPr>
              <w:autoSpaceDE w:val="0"/>
              <w:autoSpaceDN w:val="0"/>
              <w:adjustRightInd w:val="0"/>
              <w:rPr>
                <w:bCs/>
                <w:szCs w:val="24"/>
              </w:rPr>
            </w:pPr>
            <w:r w:rsidRPr="00964981">
              <w:rPr>
                <w:szCs w:val="24"/>
              </w:rPr>
              <w:t>Atitikimas žaliojo pirkimo reikalavima</w:t>
            </w:r>
            <w:r w:rsidRPr="00357553">
              <w:rPr>
                <w:szCs w:val="24"/>
              </w:rPr>
              <w:t>ms</w:t>
            </w:r>
            <w:r w:rsidR="007146E1" w:rsidRPr="00357553">
              <w:rPr>
                <w:szCs w:val="24"/>
              </w:rPr>
              <w:t xml:space="preserve"> dujų su</w:t>
            </w:r>
            <w:r w:rsidR="00357553" w:rsidRPr="00357553">
              <w:rPr>
                <w:szCs w:val="24"/>
              </w:rPr>
              <w:t>slėgimo</w:t>
            </w:r>
            <w:r w:rsidR="007146E1" w:rsidRPr="00357553">
              <w:rPr>
                <w:szCs w:val="24"/>
              </w:rPr>
              <w:t xml:space="preserve"> paslaugai</w:t>
            </w:r>
          </w:p>
        </w:tc>
        <w:tc>
          <w:tcPr>
            <w:tcW w:w="802" w:type="pct"/>
            <w:vAlign w:val="center"/>
          </w:tcPr>
          <w:p w14:paraId="3A77482A" w14:textId="55EA72D2" w:rsidR="008C38E8" w:rsidRPr="00964981" w:rsidRDefault="008C38E8" w:rsidP="001152D4">
            <w:pPr>
              <w:autoSpaceDE w:val="0"/>
              <w:autoSpaceDN w:val="0"/>
              <w:adjustRightInd w:val="0"/>
              <w:jc w:val="center"/>
              <w:rPr>
                <w:b/>
                <w:szCs w:val="24"/>
              </w:rPr>
            </w:pPr>
            <w:r w:rsidRPr="00964981">
              <w:rPr>
                <w:b/>
                <w:szCs w:val="24"/>
              </w:rPr>
              <w:t>Y</w:t>
            </w:r>
            <w:r w:rsidR="00535EF5">
              <w:rPr>
                <w:b/>
                <w:szCs w:val="24"/>
              </w:rPr>
              <w:t xml:space="preserve"> </w:t>
            </w:r>
            <w:r w:rsidRPr="00964981">
              <w:rPr>
                <w:b/>
                <w:szCs w:val="24"/>
              </w:rPr>
              <w:t xml:space="preserve">= </w:t>
            </w:r>
            <w:r w:rsidR="00E448D7">
              <w:rPr>
                <w:b/>
                <w:szCs w:val="24"/>
              </w:rPr>
              <w:t>5</w:t>
            </w:r>
          </w:p>
        </w:tc>
      </w:tr>
      <w:tr w:rsidR="00C3039B" w:rsidRPr="00964981" w14:paraId="0189E21F" w14:textId="77777777" w:rsidTr="00A23BDD">
        <w:trPr>
          <w:trHeight w:val="284"/>
          <w:jc w:val="center"/>
        </w:trPr>
        <w:tc>
          <w:tcPr>
            <w:tcW w:w="587" w:type="pct"/>
            <w:vAlign w:val="center"/>
          </w:tcPr>
          <w:p w14:paraId="40F12A8E" w14:textId="21B46E2B" w:rsidR="00C3039B" w:rsidRPr="00B10CAE" w:rsidRDefault="00C3039B" w:rsidP="001152D4">
            <w:pPr>
              <w:autoSpaceDE w:val="0"/>
              <w:autoSpaceDN w:val="0"/>
              <w:adjustRightInd w:val="0"/>
              <w:jc w:val="center"/>
              <w:rPr>
                <w:b/>
                <w:bCs/>
                <w:i/>
                <w:szCs w:val="24"/>
              </w:rPr>
            </w:pPr>
            <w:r w:rsidRPr="00B10CAE">
              <w:rPr>
                <w:b/>
                <w:bCs/>
                <w:i/>
                <w:szCs w:val="24"/>
              </w:rPr>
              <w:t>C</w:t>
            </w:r>
          </w:p>
        </w:tc>
        <w:tc>
          <w:tcPr>
            <w:tcW w:w="3611" w:type="pct"/>
            <w:tcMar>
              <w:left w:w="57" w:type="dxa"/>
            </w:tcMar>
            <w:vAlign w:val="center"/>
          </w:tcPr>
          <w:p w14:paraId="7EFA72C8" w14:textId="337F03D4" w:rsidR="00C3039B" w:rsidRPr="00B10CAE" w:rsidRDefault="00511A37" w:rsidP="001152D4">
            <w:pPr>
              <w:autoSpaceDE w:val="0"/>
              <w:autoSpaceDN w:val="0"/>
              <w:adjustRightInd w:val="0"/>
              <w:rPr>
                <w:szCs w:val="24"/>
              </w:rPr>
            </w:pPr>
            <w:proofErr w:type="spellStart"/>
            <w:r w:rsidRPr="00B10CAE">
              <w:rPr>
                <w:szCs w:val="24"/>
              </w:rPr>
              <w:t>Biometano</w:t>
            </w:r>
            <w:proofErr w:type="spellEnd"/>
            <w:r w:rsidRPr="00B10CAE">
              <w:rPr>
                <w:szCs w:val="24"/>
              </w:rPr>
              <w:t xml:space="preserve"> dalis suslėgtose gamtinėse dujose</w:t>
            </w:r>
          </w:p>
        </w:tc>
        <w:tc>
          <w:tcPr>
            <w:tcW w:w="802" w:type="pct"/>
            <w:vAlign w:val="center"/>
          </w:tcPr>
          <w:p w14:paraId="691263C1" w14:textId="715C2675" w:rsidR="00C3039B" w:rsidRPr="00B10CAE" w:rsidRDefault="00C3039B" w:rsidP="001152D4">
            <w:pPr>
              <w:autoSpaceDE w:val="0"/>
              <w:autoSpaceDN w:val="0"/>
              <w:adjustRightInd w:val="0"/>
              <w:jc w:val="center"/>
              <w:rPr>
                <w:b/>
                <w:szCs w:val="24"/>
                <w:lang w:val="en-US"/>
              </w:rPr>
            </w:pPr>
            <w:r w:rsidRPr="00B10CAE">
              <w:rPr>
                <w:b/>
                <w:szCs w:val="24"/>
              </w:rPr>
              <w:t>D</w:t>
            </w:r>
            <w:r w:rsidRPr="00B10CAE">
              <w:rPr>
                <w:b/>
                <w:szCs w:val="24"/>
                <w:lang w:val="en-US"/>
              </w:rPr>
              <w:t xml:space="preserve"> = 15</w:t>
            </w:r>
          </w:p>
        </w:tc>
      </w:tr>
    </w:tbl>
    <w:p w14:paraId="74AC53C8" w14:textId="77777777" w:rsidR="008C38E8" w:rsidRPr="00964981" w:rsidRDefault="008C38E8" w:rsidP="008C38E8">
      <w:pPr>
        <w:pStyle w:val="TEXTAS1"/>
        <w:ind w:left="360"/>
        <w:rPr>
          <w:sz w:val="24"/>
          <w:szCs w:val="24"/>
          <w:highlight w:val="yellow"/>
        </w:rPr>
      </w:pPr>
    </w:p>
    <w:p w14:paraId="12171C0A" w14:textId="76300A0D" w:rsidR="008C38E8" w:rsidRDefault="00F35AD4" w:rsidP="00F35AD4">
      <w:pPr>
        <w:suppressLineNumbers/>
        <w:tabs>
          <w:tab w:val="left" w:pos="567"/>
        </w:tabs>
        <w:suppressAutoHyphens/>
        <w:autoSpaceDE w:val="0"/>
        <w:autoSpaceDN w:val="0"/>
        <w:adjustRightInd w:val="0"/>
        <w:spacing w:before="120"/>
        <w:outlineLvl w:val="0"/>
        <w:rPr>
          <w:szCs w:val="24"/>
          <w:lang w:eastAsia="ar-SA"/>
        </w:rPr>
      </w:pPr>
      <w:bookmarkStart w:id="27" w:name="_Toc94179907"/>
      <w:r>
        <w:rPr>
          <w:bCs/>
          <w:iCs/>
          <w:szCs w:val="24"/>
          <w:lang w:val="en-US" w:eastAsia="ar-SA"/>
        </w:rPr>
        <w:tab/>
      </w:r>
      <w:r w:rsidR="008C38E8" w:rsidRPr="00F35AD4">
        <w:rPr>
          <w:b/>
          <w:i/>
          <w:szCs w:val="24"/>
          <w:lang w:eastAsia="ar-SA"/>
        </w:rPr>
        <w:t>K</w:t>
      </w:r>
      <w:r w:rsidR="008C38E8" w:rsidRPr="00F35AD4">
        <w:rPr>
          <w:szCs w:val="24"/>
          <w:lang w:eastAsia="ar-SA"/>
        </w:rPr>
        <w:t xml:space="preserve"> reikšmė – dalyvio balas už pasiūlytą </w:t>
      </w:r>
      <w:r w:rsidRPr="00F35AD4">
        <w:rPr>
          <w:bCs/>
          <w:szCs w:val="24"/>
        </w:rPr>
        <w:t xml:space="preserve">1 (vieno) </w:t>
      </w:r>
      <w:r w:rsidR="00935936">
        <w:rPr>
          <w:bCs/>
          <w:szCs w:val="24"/>
        </w:rPr>
        <w:t>N</w:t>
      </w:r>
      <w:r w:rsidRPr="00F35AD4">
        <w:rPr>
          <w:bCs/>
          <w:szCs w:val="24"/>
        </w:rPr>
        <w:t>m³ suslėgtų gamtinių dujų, teikiamų per stacionarų gamtinių dujų technologinių įrengimų kompleksą (su užpildymo įranga) kain</w:t>
      </w:r>
      <w:r>
        <w:rPr>
          <w:bCs/>
          <w:szCs w:val="24"/>
        </w:rPr>
        <w:t xml:space="preserve">ą </w:t>
      </w:r>
      <w:r w:rsidR="00101DB5">
        <w:rPr>
          <w:bCs/>
          <w:szCs w:val="24"/>
        </w:rPr>
        <w:t>su</w:t>
      </w:r>
      <w:r w:rsidR="00101DB5" w:rsidRPr="00F35AD4">
        <w:rPr>
          <w:bCs/>
          <w:szCs w:val="24"/>
        </w:rPr>
        <w:t xml:space="preserve"> </w:t>
      </w:r>
      <w:r w:rsidRPr="00F35AD4">
        <w:rPr>
          <w:bCs/>
          <w:szCs w:val="24"/>
        </w:rPr>
        <w:t>PVM</w:t>
      </w:r>
      <w:r w:rsidRPr="00F35AD4">
        <w:rPr>
          <w:bCs/>
          <w:szCs w:val="24"/>
          <w:lang w:eastAsia="ar-SA"/>
        </w:rPr>
        <w:t xml:space="preserve"> </w:t>
      </w:r>
      <w:r w:rsidR="008C38E8" w:rsidRPr="00F35AD4">
        <w:rPr>
          <w:bCs/>
          <w:szCs w:val="24"/>
          <w:lang w:eastAsia="ar-SA"/>
        </w:rPr>
        <w:t>(pirkimo</w:t>
      </w:r>
      <w:r w:rsidR="008C38E8" w:rsidRPr="00F35AD4">
        <w:rPr>
          <w:szCs w:val="24"/>
          <w:lang w:eastAsia="ar-SA"/>
        </w:rPr>
        <w:t xml:space="preserve"> sąlygų </w:t>
      </w:r>
      <w:r w:rsidR="008C38E8" w:rsidRPr="00F35AD4">
        <w:rPr>
          <w:szCs w:val="24"/>
          <w:lang w:val="en-US" w:eastAsia="ar-SA"/>
        </w:rPr>
        <w:t xml:space="preserve">2 </w:t>
      </w:r>
      <w:proofErr w:type="spellStart"/>
      <w:r w:rsidR="008C38E8" w:rsidRPr="00F35AD4">
        <w:rPr>
          <w:szCs w:val="24"/>
          <w:lang w:val="en-US" w:eastAsia="ar-SA"/>
        </w:rPr>
        <w:t>priedo</w:t>
      </w:r>
      <w:proofErr w:type="spellEnd"/>
      <w:r w:rsidR="008C38E8" w:rsidRPr="00F35AD4">
        <w:rPr>
          <w:szCs w:val="24"/>
          <w:lang w:val="en-US" w:eastAsia="ar-SA"/>
        </w:rPr>
        <w:t xml:space="preserve"> 3 </w:t>
      </w:r>
      <w:proofErr w:type="spellStart"/>
      <w:r w:rsidR="008C38E8" w:rsidRPr="00F35AD4">
        <w:rPr>
          <w:szCs w:val="24"/>
          <w:lang w:val="en-US" w:eastAsia="ar-SA"/>
        </w:rPr>
        <w:t>lentel</w:t>
      </w:r>
      <w:proofErr w:type="spellEnd"/>
      <w:r w:rsidR="008C38E8" w:rsidRPr="00F35AD4">
        <w:rPr>
          <w:szCs w:val="24"/>
          <w:lang w:eastAsia="ar-SA"/>
        </w:rPr>
        <w:t>ė)</w:t>
      </w:r>
      <w:r w:rsidR="00101DB5">
        <w:rPr>
          <w:szCs w:val="24"/>
          <w:lang w:eastAsia="ar-SA"/>
        </w:rPr>
        <w:t xml:space="preserve"> – K</w:t>
      </w:r>
      <w:r w:rsidR="00101DB5">
        <w:rPr>
          <w:szCs w:val="24"/>
          <w:vertAlign w:val="subscript"/>
          <w:lang w:eastAsia="ar-SA"/>
        </w:rPr>
        <w:t>D</w:t>
      </w:r>
      <w:r w:rsidR="00101DB5">
        <w:rPr>
          <w:szCs w:val="24"/>
          <w:lang w:eastAsia="ar-SA"/>
        </w:rPr>
        <w:t xml:space="preserve"> reikšmė</w:t>
      </w:r>
      <w:r w:rsidR="008C38E8" w:rsidRPr="00F35AD4">
        <w:rPr>
          <w:szCs w:val="24"/>
          <w:lang w:eastAsia="ar-SA"/>
        </w:rPr>
        <w:t>, apskaičiuojamas pagal formulę:</w:t>
      </w:r>
      <w:bookmarkEnd w:id="27"/>
    </w:p>
    <w:p w14:paraId="1B9B7331" w14:textId="162EA173" w:rsidR="008C38E8" w:rsidRPr="00497863" w:rsidRDefault="008C38E8" w:rsidP="008C38E8">
      <w:pPr>
        <w:suppressLineNumbers/>
        <w:tabs>
          <w:tab w:val="left" w:pos="0"/>
        </w:tabs>
        <w:suppressAutoHyphens/>
        <w:autoSpaceDE w:val="0"/>
        <w:autoSpaceDN w:val="0"/>
        <w:adjustRightInd w:val="0"/>
        <w:spacing w:before="120" w:after="120"/>
        <w:outlineLvl w:val="0"/>
        <w:rPr>
          <w:b/>
          <w:szCs w:val="24"/>
          <w:lang w:eastAsia="ar-SA"/>
        </w:rPr>
      </w:pPr>
      <w:r>
        <w:rPr>
          <w:b/>
          <w:i/>
          <w:szCs w:val="24"/>
          <w:lang w:eastAsia="ar-SA"/>
        </w:rPr>
        <w:tab/>
      </w:r>
      <w:r>
        <w:rPr>
          <w:b/>
          <w:i/>
          <w:szCs w:val="24"/>
          <w:lang w:eastAsia="ar-SA"/>
        </w:rPr>
        <w:tab/>
      </w:r>
      <w:r>
        <w:rPr>
          <w:b/>
          <w:i/>
          <w:szCs w:val="24"/>
          <w:lang w:eastAsia="ar-SA"/>
        </w:rPr>
        <w:tab/>
      </w:r>
      <w:bookmarkStart w:id="28" w:name="_Toc94179908"/>
      <w:r w:rsidRPr="00497863">
        <w:rPr>
          <w:b/>
          <w:i/>
          <w:szCs w:val="24"/>
          <w:lang w:eastAsia="ar-SA"/>
        </w:rPr>
        <w:t>K</w:t>
      </w:r>
      <w:r w:rsidRPr="00497863">
        <w:rPr>
          <w:b/>
          <w:szCs w:val="24"/>
          <w:lang w:eastAsia="ar-SA"/>
        </w:rPr>
        <w:t xml:space="preserve"> = </w:t>
      </w:r>
      <m:oMath>
        <m:d>
          <m:dPr>
            <m:ctrlPr>
              <w:rPr>
                <w:rFonts w:ascii="Cambria Math" w:hAnsi="Cambria Math"/>
                <w:b/>
                <w:i/>
                <w:szCs w:val="24"/>
                <w:lang w:eastAsia="ar-SA"/>
              </w:rPr>
            </m:ctrlPr>
          </m:dPr>
          <m:e>
            <m:f>
              <m:fPr>
                <m:ctrlPr>
                  <w:rPr>
                    <w:rFonts w:ascii="Cambria Math" w:hAnsi="Cambria Math"/>
                    <w:b/>
                    <w:i/>
                    <w:szCs w:val="24"/>
                    <w:lang w:eastAsia="ar-SA"/>
                  </w:rPr>
                </m:ctrlPr>
              </m:fPr>
              <m:num>
                <m:sSub>
                  <m:sSubPr>
                    <m:ctrlPr>
                      <w:rPr>
                        <w:rFonts w:ascii="Cambria Math" w:hAnsi="Cambria Math"/>
                        <w:b/>
                        <w:i/>
                        <w:szCs w:val="24"/>
                        <w:lang w:eastAsia="ar-SA"/>
                      </w:rPr>
                    </m:ctrlPr>
                  </m:sSubPr>
                  <m:e>
                    <m:r>
                      <m:rPr>
                        <m:sty m:val="bi"/>
                      </m:rPr>
                      <w:rPr>
                        <w:rFonts w:ascii="Cambria Math" w:hAnsi="Cambria Math"/>
                        <w:szCs w:val="24"/>
                        <w:lang w:eastAsia="ar-SA"/>
                      </w:rPr>
                      <m:t>K</m:t>
                    </m:r>
                  </m:e>
                  <m:sub>
                    <m:r>
                      <m:rPr>
                        <m:sty m:val="bi"/>
                      </m:rPr>
                      <w:rPr>
                        <w:rFonts w:ascii="Cambria Math" w:hAnsi="Cambria Math"/>
                        <w:szCs w:val="24"/>
                        <w:lang w:eastAsia="ar-SA"/>
                      </w:rPr>
                      <m:t>DMIN</m:t>
                    </m:r>
                  </m:sub>
                </m:sSub>
              </m:num>
              <m:den>
                <m:sSub>
                  <m:sSubPr>
                    <m:ctrlPr>
                      <w:rPr>
                        <w:rFonts w:ascii="Cambria Math" w:hAnsi="Cambria Math"/>
                        <w:b/>
                        <w:i/>
                        <w:szCs w:val="24"/>
                        <w:lang w:eastAsia="ar-SA"/>
                      </w:rPr>
                    </m:ctrlPr>
                  </m:sSubPr>
                  <m:e>
                    <m:r>
                      <m:rPr>
                        <m:sty m:val="bi"/>
                      </m:rPr>
                      <w:rPr>
                        <w:rFonts w:ascii="Cambria Math" w:hAnsi="Cambria Math"/>
                        <w:szCs w:val="24"/>
                        <w:lang w:eastAsia="ar-SA"/>
                      </w:rPr>
                      <m:t>K</m:t>
                    </m:r>
                  </m:e>
                  <m:sub>
                    <m:r>
                      <m:rPr>
                        <m:sty m:val="bi"/>
                      </m:rPr>
                      <w:rPr>
                        <w:rFonts w:ascii="Cambria Math" w:hAnsi="Cambria Math"/>
                        <w:szCs w:val="24"/>
                        <w:lang w:eastAsia="ar-SA"/>
                      </w:rPr>
                      <m:t>DP</m:t>
                    </m:r>
                  </m:sub>
                </m:sSub>
              </m:den>
            </m:f>
          </m:e>
        </m:d>
        <m:r>
          <m:rPr>
            <m:sty m:val="b"/>
          </m:rPr>
          <w:rPr>
            <w:rFonts w:ascii="Cambria Math" w:hAnsi="Cambria Math"/>
            <w:szCs w:val="24"/>
            <w:lang w:eastAsia="ar-SA"/>
          </w:rPr>
          <m:t xml:space="preserve">× </m:t>
        </m:r>
        <m:r>
          <m:rPr>
            <m:sty m:val="bi"/>
          </m:rPr>
          <w:rPr>
            <w:rFonts w:ascii="Cambria Math" w:hAnsi="Cambria Math"/>
            <w:szCs w:val="24"/>
            <w:lang w:eastAsia="ar-SA"/>
          </w:rPr>
          <m:t>X</m:t>
        </m:r>
      </m:oMath>
      <w:r w:rsidRPr="00497863">
        <w:rPr>
          <w:szCs w:val="24"/>
          <w:lang w:eastAsia="ar-SA"/>
        </w:rPr>
        <w:t>, kur</w:t>
      </w:r>
      <w:bookmarkEnd w:id="28"/>
    </w:p>
    <w:p w14:paraId="359EE42F" w14:textId="61FDEAAF" w:rsidR="008C38E8" w:rsidRPr="00497863" w:rsidRDefault="008C38E8" w:rsidP="008C38E8">
      <w:pPr>
        <w:pStyle w:val="Sraopastraipa"/>
        <w:suppressLineNumbers/>
        <w:tabs>
          <w:tab w:val="left" w:pos="567"/>
        </w:tabs>
        <w:suppressAutoHyphens/>
        <w:autoSpaceDE w:val="0"/>
        <w:autoSpaceDN w:val="0"/>
        <w:adjustRightInd w:val="0"/>
        <w:spacing w:before="60"/>
        <w:ind w:left="0" w:firstLine="720"/>
        <w:outlineLvl w:val="0"/>
        <w:rPr>
          <w:szCs w:val="24"/>
          <w:lang w:eastAsia="ar-SA"/>
        </w:rPr>
      </w:pPr>
      <w:bookmarkStart w:id="29" w:name="_Toc94179909"/>
      <w:r w:rsidRPr="00497863">
        <w:rPr>
          <w:b/>
          <w:i/>
          <w:szCs w:val="24"/>
          <w:lang w:eastAsia="ar-SA"/>
        </w:rPr>
        <w:t>K</w:t>
      </w:r>
      <w:r w:rsidR="00101DB5">
        <w:rPr>
          <w:b/>
          <w:i/>
          <w:szCs w:val="24"/>
          <w:vertAlign w:val="subscript"/>
          <w:lang w:eastAsia="ar-SA"/>
        </w:rPr>
        <w:t>DM</w:t>
      </w:r>
      <w:r w:rsidRPr="00497863">
        <w:rPr>
          <w:b/>
          <w:i/>
          <w:szCs w:val="24"/>
          <w:vertAlign w:val="subscript"/>
          <w:lang w:eastAsia="ar-SA"/>
        </w:rPr>
        <w:t>IN</w:t>
      </w:r>
      <w:r w:rsidRPr="00497863">
        <w:rPr>
          <w:szCs w:val="24"/>
          <w:lang w:eastAsia="ar-SA"/>
        </w:rPr>
        <w:t xml:space="preserve"> </w:t>
      </w:r>
      <w:r>
        <w:rPr>
          <w:szCs w:val="24"/>
          <w:lang w:eastAsia="ar-SA"/>
        </w:rPr>
        <w:t>reikšmė</w:t>
      </w:r>
      <w:r w:rsidR="00101DB5">
        <w:rPr>
          <w:szCs w:val="24"/>
          <w:lang w:eastAsia="ar-SA"/>
        </w:rPr>
        <w:t xml:space="preserve"> </w:t>
      </w:r>
      <w:r w:rsidRPr="00497863">
        <w:rPr>
          <w:szCs w:val="24"/>
          <w:lang w:eastAsia="ar-SA"/>
        </w:rPr>
        <w:t xml:space="preserve">– visų dalyvių pasiūlymuose pasiūlyta </w:t>
      </w:r>
      <w:r w:rsidR="00101DB5" w:rsidRPr="00F35AD4">
        <w:rPr>
          <w:bCs/>
          <w:szCs w:val="24"/>
        </w:rPr>
        <w:t xml:space="preserve">1 (vieno) </w:t>
      </w:r>
      <w:r w:rsidR="00101DB5">
        <w:rPr>
          <w:bCs/>
          <w:szCs w:val="24"/>
        </w:rPr>
        <w:t>N</w:t>
      </w:r>
      <w:r w:rsidR="00101DB5" w:rsidRPr="00F35AD4">
        <w:rPr>
          <w:bCs/>
          <w:szCs w:val="24"/>
        </w:rPr>
        <w:t>m³ suslėgtų gamtinių dujų, teikiamų per stacionarų gamtinių dujų technologinių įrengimų kompleksą (su užpildymo įranga) kain</w:t>
      </w:r>
      <w:r w:rsidR="00101DB5">
        <w:rPr>
          <w:bCs/>
          <w:szCs w:val="24"/>
        </w:rPr>
        <w:t>ą su</w:t>
      </w:r>
      <w:r w:rsidR="00101DB5" w:rsidRPr="00F35AD4">
        <w:rPr>
          <w:bCs/>
          <w:szCs w:val="24"/>
        </w:rPr>
        <w:t xml:space="preserve"> PVM</w:t>
      </w:r>
      <w:r w:rsidR="00101DB5" w:rsidRPr="00F35AD4">
        <w:rPr>
          <w:bCs/>
          <w:szCs w:val="24"/>
          <w:lang w:eastAsia="ar-SA"/>
        </w:rPr>
        <w:t xml:space="preserve"> (pirkimo</w:t>
      </w:r>
      <w:r w:rsidR="00101DB5" w:rsidRPr="00F35AD4">
        <w:rPr>
          <w:szCs w:val="24"/>
          <w:lang w:eastAsia="ar-SA"/>
        </w:rPr>
        <w:t xml:space="preserve"> sąlygų </w:t>
      </w:r>
      <w:r w:rsidR="00101DB5" w:rsidRPr="00F35AD4">
        <w:rPr>
          <w:szCs w:val="24"/>
          <w:lang w:val="en-US" w:eastAsia="ar-SA"/>
        </w:rPr>
        <w:t xml:space="preserve">2 </w:t>
      </w:r>
      <w:proofErr w:type="spellStart"/>
      <w:r w:rsidR="00101DB5" w:rsidRPr="00F35AD4">
        <w:rPr>
          <w:szCs w:val="24"/>
          <w:lang w:val="en-US" w:eastAsia="ar-SA"/>
        </w:rPr>
        <w:t>priedo</w:t>
      </w:r>
      <w:proofErr w:type="spellEnd"/>
      <w:r w:rsidR="00101DB5" w:rsidRPr="00F35AD4">
        <w:rPr>
          <w:szCs w:val="24"/>
          <w:lang w:val="en-US" w:eastAsia="ar-SA"/>
        </w:rPr>
        <w:t xml:space="preserve"> 3 </w:t>
      </w:r>
      <w:proofErr w:type="spellStart"/>
      <w:r w:rsidR="00101DB5" w:rsidRPr="00F35AD4">
        <w:rPr>
          <w:szCs w:val="24"/>
          <w:lang w:val="en-US" w:eastAsia="ar-SA"/>
        </w:rPr>
        <w:t>lentel</w:t>
      </w:r>
      <w:proofErr w:type="spellEnd"/>
      <w:r w:rsidR="00101DB5" w:rsidRPr="00F35AD4">
        <w:rPr>
          <w:szCs w:val="24"/>
          <w:lang w:eastAsia="ar-SA"/>
        </w:rPr>
        <w:t>ė)</w:t>
      </w:r>
      <w:r w:rsidR="00101DB5">
        <w:rPr>
          <w:szCs w:val="24"/>
          <w:lang w:eastAsia="ar-SA"/>
        </w:rPr>
        <w:t xml:space="preserve"> – K</w:t>
      </w:r>
      <w:r w:rsidR="00101DB5">
        <w:rPr>
          <w:szCs w:val="24"/>
          <w:vertAlign w:val="subscript"/>
          <w:lang w:eastAsia="ar-SA"/>
        </w:rPr>
        <w:t>D</w:t>
      </w:r>
      <w:r w:rsidR="00101DB5">
        <w:rPr>
          <w:szCs w:val="24"/>
          <w:lang w:eastAsia="ar-SA"/>
        </w:rPr>
        <w:t xml:space="preserve"> reikšmė</w:t>
      </w:r>
      <w:r w:rsidRPr="00497863">
        <w:rPr>
          <w:szCs w:val="24"/>
          <w:lang w:eastAsia="ar-SA"/>
        </w:rPr>
        <w:t>;</w:t>
      </w:r>
      <w:bookmarkEnd w:id="29"/>
      <w:r w:rsidRPr="00497863">
        <w:rPr>
          <w:szCs w:val="24"/>
          <w:lang w:eastAsia="ar-SA"/>
        </w:rPr>
        <w:t xml:space="preserve"> </w:t>
      </w:r>
    </w:p>
    <w:p w14:paraId="1AA2D421" w14:textId="5346850F" w:rsidR="00F06935" w:rsidRPr="00497863" w:rsidRDefault="008C38E8" w:rsidP="0023048F">
      <w:pPr>
        <w:suppressLineNumbers/>
        <w:tabs>
          <w:tab w:val="left" w:pos="567"/>
        </w:tabs>
        <w:suppressAutoHyphens/>
        <w:autoSpaceDE w:val="0"/>
        <w:autoSpaceDN w:val="0"/>
        <w:adjustRightInd w:val="0"/>
        <w:spacing w:before="60"/>
        <w:ind w:firstLine="720"/>
        <w:outlineLvl w:val="0"/>
        <w:rPr>
          <w:szCs w:val="24"/>
          <w:lang w:eastAsia="ar-SA"/>
        </w:rPr>
      </w:pPr>
      <w:bookmarkStart w:id="30" w:name="_Toc94179910"/>
      <w:r w:rsidRPr="00497863">
        <w:rPr>
          <w:b/>
          <w:i/>
          <w:szCs w:val="24"/>
          <w:lang w:eastAsia="ar-SA"/>
        </w:rPr>
        <w:t>K</w:t>
      </w:r>
      <w:r w:rsidR="00101DB5">
        <w:rPr>
          <w:b/>
          <w:i/>
          <w:szCs w:val="24"/>
          <w:vertAlign w:val="subscript"/>
          <w:lang w:eastAsia="ar-SA"/>
        </w:rPr>
        <w:t>DP</w:t>
      </w:r>
      <w:r>
        <w:rPr>
          <w:b/>
          <w:i/>
          <w:szCs w:val="24"/>
          <w:vertAlign w:val="subscript"/>
          <w:lang w:eastAsia="ar-SA"/>
        </w:rPr>
        <w:t xml:space="preserve"> </w:t>
      </w:r>
      <w:r w:rsidRPr="00473C60">
        <w:rPr>
          <w:bCs/>
          <w:iCs/>
          <w:szCs w:val="24"/>
          <w:lang w:eastAsia="ar-SA"/>
        </w:rPr>
        <w:t xml:space="preserve">reikšmė </w:t>
      </w:r>
      <w:r w:rsidRPr="00497863">
        <w:rPr>
          <w:szCs w:val="24"/>
          <w:lang w:eastAsia="ar-SA"/>
        </w:rPr>
        <w:t xml:space="preserve">– </w:t>
      </w:r>
      <w:r w:rsidR="00935936">
        <w:rPr>
          <w:szCs w:val="24"/>
          <w:lang w:eastAsia="ar-SA"/>
        </w:rPr>
        <w:t xml:space="preserve">vertinamo </w:t>
      </w:r>
      <w:r w:rsidRPr="00497863">
        <w:rPr>
          <w:szCs w:val="24"/>
          <w:lang w:eastAsia="ar-SA"/>
        </w:rPr>
        <w:t xml:space="preserve">dalyvio pasiūlyme nurodyta </w:t>
      </w:r>
      <w:r w:rsidR="00101DB5" w:rsidRPr="00F35AD4">
        <w:rPr>
          <w:bCs/>
          <w:szCs w:val="24"/>
        </w:rPr>
        <w:t xml:space="preserve">1 (vieno) </w:t>
      </w:r>
      <w:r w:rsidR="00101DB5">
        <w:rPr>
          <w:bCs/>
          <w:szCs w:val="24"/>
        </w:rPr>
        <w:t>N</w:t>
      </w:r>
      <w:r w:rsidR="00101DB5" w:rsidRPr="00F35AD4">
        <w:rPr>
          <w:bCs/>
          <w:szCs w:val="24"/>
        </w:rPr>
        <w:t>m³ suslėgtų gamtinių dujų, teikiamų per stacionarų gamtinių dujų technologinių įrengimų kompleksą (su užpildymo įranga) kain</w:t>
      </w:r>
      <w:r w:rsidR="00101DB5">
        <w:rPr>
          <w:bCs/>
          <w:szCs w:val="24"/>
        </w:rPr>
        <w:t>ą su</w:t>
      </w:r>
      <w:r w:rsidR="00101DB5" w:rsidRPr="00F35AD4">
        <w:rPr>
          <w:bCs/>
          <w:szCs w:val="24"/>
        </w:rPr>
        <w:t xml:space="preserve"> PVM</w:t>
      </w:r>
      <w:r w:rsidR="00101DB5" w:rsidRPr="00F35AD4">
        <w:rPr>
          <w:bCs/>
          <w:szCs w:val="24"/>
          <w:lang w:eastAsia="ar-SA"/>
        </w:rPr>
        <w:t xml:space="preserve"> (pirkimo</w:t>
      </w:r>
      <w:r w:rsidR="00101DB5" w:rsidRPr="00F35AD4">
        <w:rPr>
          <w:szCs w:val="24"/>
          <w:lang w:eastAsia="ar-SA"/>
        </w:rPr>
        <w:t xml:space="preserve"> sąlygų </w:t>
      </w:r>
      <w:r w:rsidR="00101DB5" w:rsidRPr="00F35AD4">
        <w:rPr>
          <w:szCs w:val="24"/>
          <w:lang w:val="en-US" w:eastAsia="ar-SA"/>
        </w:rPr>
        <w:t xml:space="preserve">2 </w:t>
      </w:r>
      <w:proofErr w:type="spellStart"/>
      <w:r w:rsidR="00101DB5" w:rsidRPr="00F35AD4">
        <w:rPr>
          <w:szCs w:val="24"/>
          <w:lang w:val="en-US" w:eastAsia="ar-SA"/>
        </w:rPr>
        <w:t>priedo</w:t>
      </w:r>
      <w:proofErr w:type="spellEnd"/>
      <w:r w:rsidR="00101DB5" w:rsidRPr="00F35AD4">
        <w:rPr>
          <w:szCs w:val="24"/>
          <w:lang w:val="en-US" w:eastAsia="ar-SA"/>
        </w:rPr>
        <w:t xml:space="preserve"> 3 </w:t>
      </w:r>
      <w:proofErr w:type="spellStart"/>
      <w:r w:rsidR="00101DB5" w:rsidRPr="00F35AD4">
        <w:rPr>
          <w:szCs w:val="24"/>
          <w:lang w:val="en-US" w:eastAsia="ar-SA"/>
        </w:rPr>
        <w:t>lentel</w:t>
      </w:r>
      <w:proofErr w:type="spellEnd"/>
      <w:r w:rsidR="00101DB5" w:rsidRPr="00F35AD4">
        <w:rPr>
          <w:szCs w:val="24"/>
          <w:lang w:eastAsia="ar-SA"/>
        </w:rPr>
        <w:t>ė)</w:t>
      </w:r>
      <w:r w:rsidR="00101DB5">
        <w:rPr>
          <w:szCs w:val="24"/>
          <w:lang w:eastAsia="ar-SA"/>
        </w:rPr>
        <w:t xml:space="preserve"> – K</w:t>
      </w:r>
      <w:r w:rsidR="00101DB5">
        <w:rPr>
          <w:szCs w:val="24"/>
          <w:vertAlign w:val="subscript"/>
          <w:lang w:eastAsia="ar-SA"/>
        </w:rPr>
        <w:t>D</w:t>
      </w:r>
      <w:r w:rsidR="00101DB5">
        <w:rPr>
          <w:szCs w:val="24"/>
          <w:lang w:eastAsia="ar-SA"/>
        </w:rPr>
        <w:t xml:space="preserve"> reikšmė</w:t>
      </w:r>
      <w:bookmarkEnd w:id="30"/>
      <w:r w:rsidR="00BF2E59">
        <w:rPr>
          <w:szCs w:val="24"/>
          <w:lang w:eastAsia="ar-SA"/>
        </w:rPr>
        <w:t>;</w:t>
      </w:r>
    </w:p>
    <w:p w14:paraId="6A7BED7C" w14:textId="740F7E85" w:rsidR="008C38E8" w:rsidRPr="00497863" w:rsidRDefault="008C38E8" w:rsidP="008C38E8">
      <w:pPr>
        <w:suppressLineNumbers/>
        <w:tabs>
          <w:tab w:val="left" w:pos="567"/>
        </w:tabs>
        <w:suppressAutoHyphens/>
        <w:autoSpaceDE w:val="0"/>
        <w:autoSpaceDN w:val="0"/>
        <w:adjustRightInd w:val="0"/>
        <w:spacing w:before="60"/>
        <w:ind w:firstLine="720"/>
        <w:outlineLvl w:val="0"/>
        <w:rPr>
          <w:szCs w:val="24"/>
          <w:lang w:eastAsia="ar-SA"/>
        </w:rPr>
      </w:pPr>
      <w:bookmarkStart w:id="31" w:name="_Toc94179911"/>
      <w:r w:rsidRPr="00497863">
        <w:rPr>
          <w:b/>
          <w:i/>
          <w:szCs w:val="24"/>
          <w:lang w:eastAsia="ar-SA"/>
        </w:rPr>
        <w:t>X</w:t>
      </w:r>
      <w:r w:rsidRPr="00497863">
        <w:rPr>
          <w:szCs w:val="24"/>
          <w:lang w:eastAsia="ar-SA"/>
        </w:rPr>
        <w:t xml:space="preserve"> – lyginamasis kriterijaus svoris </w:t>
      </w:r>
      <w:r w:rsidRPr="00497863">
        <w:rPr>
          <w:b/>
          <w:i/>
          <w:szCs w:val="24"/>
          <w:lang w:eastAsia="ar-SA"/>
        </w:rPr>
        <w:t>X</w:t>
      </w:r>
      <w:r w:rsidRPr="00497863">
        <w:rPr>
          <w:szCs w:val="24"/>
          <w:lang w:eastAsia="ar-SA"/>
        </w:rPr>
        <w:t xml:space="preserve"> = </w:t>
      </w:r>
      <w:bookmarkEnd w:id="31"/>
      <w:r w:rsidR="00487400">
        <w:rPr>
          <w:b/>
          <w:bCs/>
          <w:szCs w:val="24"/>
          <w:lang w:eastAsia="ar-SA"/>
        </w:rPr>
        <w:t>8</w:t>
      </w:r>
      <w:r w:rsidR="003E10FD">
        <w:rPr>
          <w:b/>
          <w:bCs/>
          <w:szCs w:val="24"/>
          <w:lang w:eastAsia="ar-SA"/>
        </w:rPr>
        <w:t>0</w:t>
      </w:r>
      <w:r w:rsidR="00BF2E59">
        <w:rPr>
          <w:szCs w:val="24"/>
          <w:lang w:eastAsia="ar-SA"/>
        </w:rPr>
        <w:t>,</w:t>
      </w:r>
    </w:p>
    <w:p w14:paraId="2F52AF73" w14:textId="0B475E75" w:rsidR="008C38E8" w:rsidRPr="00497863" w:rsidRDefault="008C38E8" w:rsidP="008C38E8">
      <w:pPr>
        <w:suppressLineNumbers/>
        <w:tabs>
          <w:tab w:val="left" w:pos="567"/>
        </w:tabs>
        <w:suppressAutoHyphens/>
        <w:autoSpaceDE w:val="0"/>
        <w:autoSpaceDN w:val="0"/>
        <w:adjustRightInd w:val="0"/>
        <w:ind w:firstLine="720"/>
        <w:outlineLvl w:val="0"/>
        <w:rPr>
          <w:szCs w:val="24"/>
          <w:lang w:eastAsia="ar-SA"/>
        </w:rPr>
      </w:pPr>
      <w:bookmarkStart w:id="32" w:name="_Toc94179912"/>
      <w:r w:rsidRPr="005870F5">
        <w:rPr>
          <w:color w:val="000000" w:themeColor="text1"/>
        </w:rPr>
        <w:t xml:space="preserve">Visų kriterijų </w:t>
      </w:r>
      <w:r w:rsidRPr="005870F5">
        <w:t xml:space="preserve">apskaičiuotos reikšmės vertinamos ir lyginamos </w:t>
      </w:r>
      <w:r w:rsidRPr="005870F5">
        <w:rPr>
          <w:color w:val="000000" w:themeColor="text1"/>
        </w:rPr>
        <w:t>suapvalinus pagal aritmetikos taisykles tikslumo lygiu</w:t>
      </w:r>
      <w:r w:rsidRPr="00497863">
        <w:rPr>
          <w:szCs w:val="24"/>
          <w:lang w:eastAsia="ar-SA"/>
        </w:rPr>
        <w:t xml:space="preserve"> iki </w:t>
      </w:r>
      <w:r w:rsidR="002E3399">
        <w:rPr>
          <w:szCs w:val="24"/>
          <w:lang w:eastAsia="ar-SA"/>
        </w:rPr>
        <w:t>dviejų</w:t>
      </w:r>
      <w:r w:rsidRPr="00497863">
        <w:rPr>
          <w:szCs w:val="24"/>
          <w:lang w:eastAsia="ar-SA"/>
        </w:rPr>
        <w:t xml:space="preserve"> skaičių po kablelio tikslumu.</w:t>
      </w:r>
      <w:bookmarkEnd w:id="32"/>
      <w:r w:rsidRPr="00497863">
        <w:rPr>
          <w:szCs w:val="24"/>
          <w:lang w:eastAsia="ar-SA"/>
        </w:rPr>
        <w:t xml:space="preserve"> </w:t>
      </w:r>
    </w:p>
    <w:p w14:paraId="12219CDB" w14:textId="77777777" w:rsidR="008C38E8" w:rsidRDefault="008C38E8" w:rsidP="008C38E8">
      <w:pPr>
        <w:suppressLineNumbers/>
        <w:tabs>
          <w:tab w:val="left" w:pos="567"/>
        </w:tabs>
        <w:suppressAutoHyphens/>
        <w:autoSpaceDE w:val="0"/>
        <w:autoSpaceDN w:val="0"/>
        <w:adjustRightInd w:val="0"/>
        <w:outlineLvl w:val="0"/>
        <w:rPr>
          <w:b/>
          <w:i/>
          <w:szCs w:val="24"/>
        </w:rPr>
      </w:pPr>
    </w:p>
    <w:p w14:paraId="2E8B3B60" w14:textId="6B21970B" w:rsidR="008C38E8" w:rsidRPr="00F35AD4" w:rsidRDefault="00F35AD4" w:rsidP="00F35AD4">
      <w:pPr>
        <w:suppressLineNumbers/>
        <w:tabs>
          <w:tab w:val="left" w:pos="567"/>
        </w:tabs>
        <w:suppressAutoHyphens/>
        <w:autoSpaceDE w:val="0"/>
        <w:autoSpaceDN w:val="0"/>
        <w:adjustRightInd w:val="0"/>
        <w:outlineLvl w:val="0"/>
        <w:rPr>
          <w:szCs w:val="24"/>
        </w:rPr>
      </w:pPr>
      <w:bookmarkStart w:id="33" w:name="_Toc94179913"/>
      <w:r>
        <w:rPr>
          <w:bCs/>
          <w:iCs/>
          <w:szCs w:val="24"/>
        </w:rPr>
        <w:tab/>
        <w:t>9.1</w:t>
      </w:r>
      <w:r w:rsidR="00735DDF">
        <w:rPr>
          <w:bCs/>
          <w:iCs/>
          <w:szCs w:val="24"/>
        </w:rPr>
        <w:t>3</w:t>
      </w:r>
      <w:r>
        <w:rPr>
          <w:bCs/>
          <w:iCs/>
          <w:szCs w:val="24"/>
        </w:rPr>
        <w:t xml:space="preserve">.2. </w:t>
      </w:r>
      <w:r w:rsidR="008C38E8" w:rsidRPr="00F35AD4">
        <w:rPr>
          <w:b/>
          <w:i/>
          <w:szCs w:val="24"/>
        </w:rPr>
        <w:t>T</w:t>
      </w:r>
      <w:r w:rsidR="008C38E8" w:rsidRPr="00F35AD4">
        <w:rPr>
          <w:szCs w:val="24"/>
        </w:rPr>
        <w:t xml:space="preserve"> reikšmė – dalyvio balas už </w:t>
      </w:r>
      <w:r w:rsidR="008C38E8" w:rsidRPr="00F35AD4">
        <w:rPr>
          <w:b/>
          <w:szCs w:val="24"/>
        </w:rPr>
        <w:t xml:space="preserve">atitikimą žaliojo pirkimo </w:t>
      </w:r>
      <w:r w:rsidR="008C38E8" w:rsidRPr="004C2BBB">
        <w:rPr>
          <w:b/>
          <w:szCs w:val="24"/>
        </w:rPr>
        <w:t>reikalavimams</w:t>
      </w:r>
      <w:r w:rsidR="00856BC7" w:rsidRPr="004C2BBB">
        <w:rPr>
          <w:b/>
          <w:szCs w:val="24"/>
        </w:rPr>
        <w:t xml:space="preserve"> dujų sus</w:t>
      </w:r>
      <w:r w:rsidR="004C2BBB" w:rsidRPr="004C2BBB">
        <w:rPr>
          <w:b/>
          <w:szCs w:val="24"/>
        </w:rPr>
        <w:t xml:space="preserve">lėgimo </w:t>
      </w:r>
      <w:r w:rsidR="00856BC7" w:rsidRPr="004C2BBB">
        <w:rPr>
          <w:b/>
          <w:szCs w:val="24"/>
        </w:rPr>
        <w:t>paslaugai</w:t>
      </w:r>
      <w:r w:rsidR="008C38E8" w:rsidRPr="004C2BBB">
        <w:rPr>
          <w:b/>
          <w:szCs w:val="24"/>
        </w:rPr>
        <w:t xml:space="preserve">, </w:t>
      </w:r>
      <w:r w:rsidR="008C38E8" w:rsidRPr="004C2BBB">
        <w:rPr>
          <w:bCs/>
          <w:szCs w:val="24"/>
        </w:rPr>
        <w:t>kuris suteikiamas</w:t>
      </w:r>
      <w:r w:rsidR="007A7797" w:rsidRPr="004C2BBB">
        <w:rPr>
          <w:bCs/>
          <w:szCs w:val="24"/>
        </w:rPr>
        <w:t>,</w:t>
      </w:r>
      <w:r w:rsidR="008C38E8" w:rsidRPr="004C2BBB">
        <w:rPr>
          <w:szCs w:val="24"/>
        </w:rPr>
        <w:t xml:space="preserve"> jei tiekėjas pagrindžia, kad tiekėjas ta</w:t>
      </w:r>
      <w:r w:rsidR="008C38E8" w:rsidRPr="00F35AD4">
        <w:rPr>
          <w:szCs w:val="24"/>
        </w:rPr>
        <w:t>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t. y.:</w:t>
      </w:r>
      <w:bookmarkEnd w:id="33"/>
    </w:p>
    <w:p w14:paraId="4EF9FF96" w14:textId="77777777" w:rsidR="00320ADF" w:rsidRDefault="00320ADF" w:rsidP="008C38E8">
      <w:pPr>
        <w:pStyle w:val="TEXTAS1"/>
        <w:spacing w:before="120" w:after="120"/>
        <w:jc w:val="center"/>
        <w:rPr>
          <w:b/>
          <w:i/>
          <w:sz w:val="24"/>
          <w:szCs w:val="24"/>
        </w:rPr>
      </w:pPr>
      <w:bookmarkStart w:id="34" w:name="_Toc94179914"/>
    </w:p>
    <w:p w14:paraId="0D1DE516" w14:textId="77777777" w:rsidR="00320ADF" w:rsidRDefault="00320ADF" w:rsidP="008C38E8">
      <w:pPr>
        <w:pStyle w:val="TEXTAS1"/>
        <w:spacing w:before="120" w:after="120"/>
        <w:jc w:val="center"/>
        <w:rPr>
          <w:b/>
          <w:i/>
          <w:sz w:val="24"/>
          <w:szCs w:val="24"/>
        </w:rPr>
      </w:pPr>
    </w:p>
    <w:p w14:paraId="58FDC6DA" w14:textId="67CF0C75" w:rsidR="008C38E8" w:rsidRPr="00964981" w:rsidRDefault="008C38E8" w:rsidP="008C38E8">
      <w:pPr>
        <w:pStyle w:val="TEXTAS1"/>
        <w:spacing w:before="120" w:after="120"/>
        <w:jc w:val="center"/>
        <w:rPr>
          <w:sz w:val="24"/>
          <w:szCs w:val="24"/>
        </w:rPr>
      </w:pPr>
      <w:r w:rsidRPr="00964981">
        <w:rPr>
          <w:b/>
          <w:i/>
          <w:sz w:val="24"/>
          <w:szCs w:val="24"/>
        </w:rPr>
        <w:t>T</w:t>
      </w:r>
      <w:r w:rsidRPr="00964981">
        <w:rPr>
          <w:b/>
          <w:sz w:val="24"/>
          <w:szCs w:val="24"/>
        </w:rPr>
        <w:t xml:space="preserve"> = </w:t>
      </w:r>
      <w:r w:rsidRPr="00964981">
        <w:rPr>
          <w:b/>
          <w:i/>
          <w:sz w:val="24"/>
          <w:szCs w:val="24"/>
        </w:rPr>
        <w:t>Y</w:t>
      </w:r>
      <w:r w:rsidRPr="00964981">
        <w:rPr>
          <w:b/>
          <w:sz w:val="24"/>
          <w:szCs w:val="24"/>
        </w:rPr>
        <w:t xml:space="preserve"> </w:t>
      </w:r>
      <w:bookmarkEnd w:id="3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81"/>
        <w:gridCol w:w="1158"/>
      </w:tblGrid>
      <w:tr w:rsidR="008C38E8" w:rsidRPr="00964981" w14:paraId="5079076D" w14:textId="77777777" w:rsidTr="00B1418D">
        <w:trPr>
          <w:jc w:val="center"/>
        </w:trPr>
        <w:tc>
          <w:tcPr>
            <w:tcW w:w="8481" w:type="dxa"/>
            <w:vAlign w:val="center"/>
          </w:tcPr>
          <w:p w14:paraId="1AC274C3" w14:textId="77777777" w:rsidR="008C38E8" w:rsidRPr="00964981" w:rsidRDefault="008C38E8" w:rsidP="001152D4">
            <w:pPr>
              <w:pStyle w:val="TEXTAS1"/>
              <w:ind w:left="0"/>
              <w:jc w:val="center"/>
              <w:rPr>
                <w:sz w:val="24"/>
                <w:szCs w:val="24"/>
              </w:rPr>
            </w:pPr>
            <w:bookmarkStart w:id="35" w:name="_Toc94179915"/>
            <w:r w:rsidRPr="00964981">
              <w:rPr>
                <w:sz w:val="24"/>
                <w:szCs w:val="24"/>
              </w:rPr>
              <w:t>Atitikimas žaliojo pirkimo reikalavimams</w:t>
            </w:r>
            <w:bookmarkEnd w:id="35"/>
          </w:p>
        </w:tc>
        <w:tc>
          <w:tcPr>
            <w:tcW w:w="1158" w:type="dxa"/>
            <w:vAlign w:val="center"/>
          </w:tcPr>
          <w:p w14:paraId="31060EF8" w14:textId="77777777" w:rsidR="008C38E8" w:rsidRPr="00964981" w:rsidRDefault="008C38E8" w:rsidP="001152D4">
            <w:pPr>
              <w:pStyle w:val="TEXTAS1"/>
              <w:ind w:left="0"/>
              <w:jc w:val="center"/>
              <w:rPr>
                <w:sz w:val="24"/>
                <w:szCs w:val="24"/>
              </w:rPr>
            </w:pPr>
            <w:bookmarkStart w:id="36" w:name="_Toc94179916"/>
            <w:r w:rsidRPr="00964981">
              <w:rPr>
                <w:sz w:val="24"/>
                <w:szCs w:val="24"/>
              </w:rPr>
              <w:t>Skiriamas lyginamasis kriterijaus svoris (balas) (</w:t>
            </w:r>
            <w:r w:rsidRPr="00964981">
              <w:rPr>
                <w:b/>
                <w:sz w:val="24"/>
                <w:szCs w:val="24"/>
              </w:rPr>
              <w:t>Y</w:t>
            </w:r>
            <w:r w:rsidRPr="00964981">
              <w:rPr>
                <w:sz w:val="24"/>
                <w:szCs w:val="24"/>
              </w:rPr>
              <w:t>):</w:t>
            </w:r>
            <w:bookmarkEnd w:id="36"/>
          </w:p>
        </w:tc>
      </w:tr>
      <w:tr w:rsidR="008C38E8" w:rsidRPr="00964981" w14:paraId="6A29132F" w14:textId="77777777" w:rsidTr="00B1418D">
        <w:trPr>
          <w:jc w:val="center"/>
        </w:trPr>
        <w:tc>
          <w:tcPr>
            <w:tcW w:w="8481" w:type="dxa"/>
          </w:tcPr>
          <w:p w14:paraId="4E1EB770" w14:textId="77777777" w:rsidR="008C38E8" w:rsidRPr="00964981" w:rsidRDefault="008C38E8" w:rsidP="004B4A58">
            <w:pPr>
              <w:pStyle w:val="TEXTAS1"/>
              <w:ind w:left="133" w:right="119"/>
              <w:rPr>
                <w:i/>
                <w:iCs/>
                <w:color w:val="000000"/>
                <w:szCs w:val="24"/>
              </w:rPr>
            </w:pPr>
            <w:bookmarkStart w:id="37" w:name="_Toc94179917"/>
            <w:r w:rsidRPr="00964981">
              <w:rPr>
                <w:sz w:val="24"/>
                <w:szCs w:val="24"/>
                <w:u w:val="single"/>
              </w:rPr>
              <w:t>T</w:t>
            </w:r>
            <w:r w:rsidRPr="00964981">
              <w:rPr>
                <w:sz w:val="24"/>
                <w:szCs w:val="24"/>
                <w:u w:val="single"/>
                <w:lang w:val="lt-LT"/>
              </w:rPr>
              <w:t>ie</w:t>
            </w:r>
            <w:proofErr w:type="spellStart"/>
            <w:r w:rsidRPr="00964981">
              <w:rPr>
                <w:sz w:val="24"/>
                <w:szCs w:val="24"/>
                <w:u w:val="single"/>
              </w:rPr>
              <w:t>kėjas</w:t>
            </w:r>
            <w:proofErr w:type="spellEnd"/>
            <w:r w:rsidRPr="00964981">
              <w:rPr>
                <w:sz w:val="24"/>
                <w:szCs w:val="24"/>
                <w:u w:val="single"/>
              </w:rPr>
              <w:t xml:space="preserve"> </w:t>
            </w:r>
            <w:r w:rsidRPr="00964981">
              <w:rPr>
                <w:b/>
                <w:bCs/>
                <w:sz w:val="24"/>
                <w:szCs w:val="24"/>
                <w:u w:val="single"/>
              </w:rPr>
              <w:t>atitinka</w:t>
            </w:r>
            <w:r w:rsidRPr="00964981">
              <w:rPr>
                <w:sz w:val="24"/>
                <w:szCs w:val="24"/>
                <w:u w:val="single"/>
              </w:rPr>
              <w:t xml:space="preserve"> žaliojo* pirkimo reikalavimus</w:t>
            </w:r>
            <w:r w:rsidRPr="00964981">
              <w:rPr>
                <w:sz w:val="24"/>
                <w:szCs w:val="24"/>
              </w:rPr>
              <w:t xml:space="preserve">, </w:t>
            </w:r>
            <w:proofErr w:type="spellStart"/>
            <w:r w:rsidRPr="00964981">
              <w:rPr>
                <w:sz w:val="24"/>
                <w:szCs w:val="24"/>
              </w:rPr>
              <w:t>t.y</w:t>
            </w:r>
            <w:proofErr w:type="spellEnd"/>
            <w:r w:rsidRPr="00964981">
              <w:rPr>
                <w:sz w:val="24"/>
                <w:szCs w:val="24"/>
              </w:rPr>
              <w:t xml:space="preserve">. tiekėjas taiko aplinkos apsaugos vadybos sistemos reikalavimus pagal standartą </w:t>
            </w:r>
            <w:r w:rsidRPr="00964981">
              <w:rPr>
                <w:sz w:val="24"/>
                <w:szCs w:val="24"/>
                <w:lang w:val="lt-LT"/>
              </w:rPr>
              <w:t xml:space="preserve"> </w:t>
            </w:r>
            <w:r w:rsidRPr="00964981">
              <w:rPr>
                <w:sz w:val="24"/>
                <w:szCs w:val="24"/>
              </w:rPr>
              <w:t>LST EN ISO 14001 (toliau – LST EN ISO 14001) arba Europos Sąjungos aplinkosaugos vadybos ir audito sistemą (toliau – EMAS), ar kitus aplinkos apsaugos vadybos standartus, pagrįstus atitinkamais Europos arba tarptautiniais standartais (kuriuos yra patvirtinusios sertifikavimo įstaigos, atitinkančios Europos Sąjungos teisės aktus arba tarptautinius sertifikavimo standartus)</w:t>
            </w:r>
            <w:r w:rsidRPr="00964981">
              <w:rPr>
                <w:sz w:val="24"/>
                <w:szCs w:val="24"/>
                <w:lang w:val="lt-LT"/>
              </w:rPr>
              <w:t>.</w:t>
            </w:r>
            <w:bookmarkEnd w:id="37"/>
          </w:p>
        </w:tc>
        <w:tc>
          <w:tcPr>
            <w:tcW w:w="1158" w:type="dxa"/>
            <w:vAlign w:val="center"/>
          </w:tcPr>
          <w:p w14:paraId="0B703189" w14:textId="55CA32F1" w:rsidR="008C38E8" w:rsidRPr="00964981" w:rsidRDefault="0071630A" w:rsidP="001152D4">
            <w:pPr>
              <w:pStyle w:val="TEXTAS1"/>
              <w:ind w:left="57" w:right="57"/>
              <w:jc w:val="center"/>
              <w:rPr>
                <w:b/>
                <w:bCs/>
                <w:sz w:val="24"/>
                <w:szCs w:val="24"/>
              </w:rPr>
            </w:pPr>
            <w:r>
              <w:rPr>
                <w:b/>
                <w:bCs/>
                <w:sz w:val="24"/>
                <w:szCs w:val="24"/>
              </w:rPr>
              <w:t>5</w:t>
            </w:r>
          </w:p>
        </w:tc>
      </w:tr>
      <w:tr w:rsidR="008C38E8" w:rsidRPr="00964981" w14:paraId="18DE5A70" w14:textId="77777777" w:rsidTr="00B1418D">
        <w:trPr>
          <w:jc w:val="center"/>
        </w:trPr>
        <w:tc>
          <w:tcPr>
            <w:tcW w:w="8481" w:type="dxa"/>
            <w:vAlign w:val="center"/>
          </w:tcPr>
          <w:p w14:paraId="44D1D7AD" w14:textId="01B9AD48" w:rsidR="008C38E8" w:rsidRPr="00964981" w:rsidRDefault="008C38E8" w:rsidP="004B4A58">
            <w:pPr>
              <w:pStyle w:val="TEXTAS1"/>
              <w:ind w:left="133" w:right="119"/>
              <w:rPr>
                <w:sz w:val="24"/>
                <w:szCs w:val="24"/>
              </w:rPr>
            </w:pPr>
            <w:bookmarkStart w:id="38" w:name="_Toc94179923"/>
            <w:r w:rsidRPr="00964981">
              <w:rPr>
                <w:sz w:val="24"/>
                <w:szCs w:val="24"/>
              </w:rPr>
              <w:t>T</w:t>
            </w:r>
            <w:r>
              <w:rPr>
                <w:sz w:val="24"/>
                <w:szCs w:val="24"/>
                <w:lang w:val="lt-LT"/>
              </w:rPr>
              <w:t>ie</w:t>
            </w:r>
            <w:proofErr w:type="spellStart"/>
            <w:r w:rsidRPr="00964981">
              <w:rPr>
                <w:sz w:val="24"/>
                <w:szCs w:val="24"/>
              </w:rPr>
              <w:t>kėjas</w:t>
            </w:r>
            <w:proofErr w:type="spellEnd"/>
            <w:r w:rsidRPr="00964981">
              <w:rPr>
                <w:sz w:val="24"/>
                <w:szCs w:val="24"/>
              </w:rPr>
              <w:t xml:space="preserve"> </w:t>
            </w:r>
            <w:r w:rsidRPr="00964981">
              <w:rPr>
                <w:b/>
                <w:bCs/>
                <w:sz w:val="24"/>
                <w:szCs w:val="24"/>
              </w:rPr>
              <w:t>neatitinka</w:t>
            </w:r>
            <w:r w:rsidRPr="00964981">
              <w:rPr>
                <w:sz w:val="24"/>
                <w:szCs w:val="24"/>
              </w:rPr>
              <w:t xml:space="preserve"> žaliojo pirkimo reikalavimų, </w:t>
            </w:r>
            <w:proofErr w:type="spellStart"/>
            <w:r w:rsidRPr="00964981">
              <w:rPr>
                <w:sz w:val="24"/>
                <w:szCs w:val="24"/>
              </w:rPr>
              <w:t>t.y</w:t>
            </w:r>
            <w:proofErr w:type="spellEnd"/>
            <w:r w:rsidRPr="00964981">
              <w:rPr>
                <w:sz w:val="24"/>
                <w:szCs w:val="24"/>
              </w:rPr>
              <w:t xml:space="preserve">. tiekėjas </w:t>
            </w:r>
            <w:r w:rsidRPr="00964981">
              <w:rPr>
                <w:sz w:val="24"/>
                <w:szCs w:val="24"/>
                <w:u w:val="single"/>
              </w:rPr>
              <w:t>netaiko</w:t>
            </w:r>
            <w:r w:rsidRPr="00964981">
              <w:rPr>
                <w:sz w:val="24"/>
                <w:szCs w:val="24"/>
              </w:rPr>
              <w:t xml:space="preserve"> aplinkos</w:t>
            </w:r>
            <w:r w:rsidR="004B4A58">
              <w:rPr>
                <w:sz w:val="24"/>
                <w:szCs w:val="24"/>
              </w:rPr>
              <w:t xml:space="preserve"> </w:t>
            </w:r>
            <w:r w:rsidRPr="00964981">
              <w:rPr>
                <w:sz w:val="24"/>
                <w:szCs w:val="24"/>
              </w:rPr>
              <w:t xml:space="preserve">apsaugos vadybos sistemos reikalavimų pagal standartą LST EN ISO 14001 (toliau – LST EN ISO 14001) arba Europos Sąjungos aplinkosaugos vadybos ir audito sistemą (toliau – EMAS), ar kitus aplinkos apsaugos vadybos standartus, pagrįstus atitinkamais Europos arba tarptautiniais standartais (kuriuos yra patvirtinusios sertifikavimo įstaigos, atitinkančios Europos Sąjungos teisės aktus arba tarptautinius sertifikavimo standartus) </w:t>
            </w:r>
            <w:r w:rsidRPr="00964981">
              <w:rPr>
                <w:sz w:val="24"/>
                <w:szCs w:val="24"/>
                <w:u w:val="single"/>
              </w:rPr>
              <w:t>ir / ar nepateikia</w:t>
            </w:r>
            <w:r w:rsidRPr="00964981">
              <w:rPr>
                <w:sz w:val="24"/>
                <w:szCs w:val="24"/>
              </w:rPr>
              <w:t xml:space="preserve"> EMAS arba LST EN ISO 14001 sertifikato, arba kito lygiaverčio sertifikato ar nepateikia lygiaverčių aplinkos apsaugos vadybos užtikrinimo priemonių įrodymų.</w:t>
            </w:r>
            <w:bookmarkEnd w:id="38"/>
          </w:p>
        </w:tc>
        <w:tc>
          <w:tcPr>
            <w:tcW w:w="1158" w:type="dxa"/>
            <w:vAlign w:val="center"/>
          </w:tcPr>
          <w:p w14:paraId="414BED60" w14:textId="77777777" w:rsidR="008C38E8" w:rsidRPr="00964981" w:rsidRDefault="008C38E8" w:rsidP="001152D4">
            <w:pPr>
              <w:pStyle w:val="TEXTAS1"/>
              <w:ind w:left="57" w:right="57"/>
              <w:jc w:val="center"/>
              <w:rPr>
                <w:b/>
                <w:bCs/>
                <w:sz w:val="24"/>
                <w:szCs w:val="24"/>
              </w:rPr>
            </w:pPr>
            <w:bookmarkStart w:id="39" w:name="_Toc94179924"/>
            <w:r w:rsidRPr="00964981">
              <w:rPr>
                <w:b/>
                <w:bCs/>
                <w:sz w:val="24"/>
                <w:szCs w:val="24"/>
              </w:rPr>
              <w:t>0</w:t>
            </w:r>
            <w:bookmarkEnd w:id="39"/>
          </w:p>
        </w:tc>
      </w:tr>
    </w:tbl>
    <w:p w14:paraId="2B8B03AC" w14:textId="0A4EE8F6" w:rsidR="008C38E8" w:rsidRPr="00964981" w:rsidRDefault="008C38E8" w:rsidP="008C38E8">
      <w:pPr>
        <w:pStyle w:val="TEXTAS1"/>
        <w:ind w:left="0"/>
        <w:rPr>
          <w:i/>
          <w:iCs/>
          <w:sz w:val="24"/>
          <w:szCs w:val="24"/>
        </w:rPr>
      </w:pPr>
      <w:bookmarkStart w:id="40" w:name="_Toc94179918"/>
      <w:bookmarkEnd w:id="23"/>
      <w:r>
        <w:rPr>
          <w:i/>
          <w:iCs/>
          <w:sz w:val="24"/>
          <w:szCs w:val="24"/>
          <w:lang w:val="en-US"/>
        </w:rPr>
        <w:tab/>
      </w:r>
      <w:r>
        <w:rPr>
          <w:i/>
          <w:iCs/>
          <w:sz w:val="24"/>
          <w:szCs w:val="24"/>
          <w:lang w:val="en-US"/>
        </w:rPr>
        <w:tab/>
      </w:r>
      <w:bookmarkStart w:id="41" w:name="_Hlk180660730"/>
      <w:r>
        <w:rPr>
          <w:i/>
          <w:iCs/>
          <w:sz w:val="24"/>
          <w:szCs w:val="24"/>
          <w:lang w:val="en-US"/>
        </w:rPr>
        <w:t>*</w:t>
      </w:r>
      <w:r w:rsidRPr="00964981">
        <w:rPr>
          <w:i/>
          <w:iCs/>
          <w:sz w:val="24"/>
          <w:szCs w:val="24"/>
        </w:rPr>
        <w:t xml:space="preserve">Atitiktį reikalavimams įrodantys dokumentai </w:t>
      </w:r>
      <w:r w:rsidRPr="00964981">
        <w:rPr>
          <w:b/>
          <w:bCs/>
          <w:i/>
          <w:iCs/>
          <w:sz w:val="24"/>
          <w:szCs w:val="24"/>
        </w:rPr>
        <w:t>(pateikiami kartu su pasiūlymu):</w:t>
      </w:r>
      <w:bookmarkEnd w:id="40"/>
      <w:r w:rsidRPr="00964981">
        <w:rPr>
          <w:i/>
          <w:iCs/>
          <w:sz w:val="24"/>
          <w:szCs w:val="24"/>
        </w:rPr>
        <w:t xml:space="preserve"> </w:t>
      </w:r>
    </w:p>
    <w:p w14:paraId="0F189CF4" w14:textId="77777777" w:rsidR="008C38E8" w:rsidRPr="00964981" w:rsidRDefault="008C38E8" w:rsidP="008C38E8">
      <w:pPr>
        <w:pStyle w:val="TEXTAS1"/>
        <w:ind w:left="0" w:firstLine="720"/>
        <w:rPr>
          <w:bCs/>
          <w:sz w:val="24"/>
          <w:szCs w:val="24"/>
        </w:rPr>
      </w:pPr>
      <w:bookmarkStart w:id="42" w:name="_Toc94179919"/>
      <w:r w:rsidRPr="00964981">
        <w:rPr>
          <w:bCs/>
          <w:sz w:val="24"/>
          <w:szCs w:val="24"/>
        </w:rPr>
        <w:t>1) EMAS arba LST EN ISO 14001 sertifikatas, arba kitas lygiavertis sertifikatas (pateikiamos šių dokumentų kopijos), kuris yra patvirtintas sertifikavimo įstaigos, atitinkančios Europos Sąjungos teisės aktus arba tarptautinius sertifikavimo standartus</w:t>
      </w:r>
      <w:bookmarkEnd w:id="42"/>
    </w:p>
    <w:p w14:paraId="3E49EA59" w14:textId="77777777" w:rsidR="008C38E8" w:rsidRPr="00964981" w:rsidRDefault="008C38E8" w:rsidP="008C38E8">
      <w:pPr>
        <w:pStyle w:val="TEXTAS1"/>
        <w:ind w:left="0" w:firstLine="720"/>
        <w:rPr>
          <w:bCs/>
          <w:i/>
          <w:iCs/>
          <w:sz w:val="24"/>
          <w:szCs w:val="24"/>
        </w:rPr>
      </w:pPr>
      <w:bookmarkStart w:id="43" w:name="_Toc94179920"/>
      <w:r w:rsidRPr="00964981">
        <w:rPr>
          <w:bCs/>
          <w:i/>
          <w:iCs/>
          <w:sz w:val="24"/>
          <w:szCs w:val="24"/>
        </w:rPr>
        <w:t>arba</w:t>
      </w:r>
      <w:bookmarkEnd w:id="43"/>
      <w:r w:rsidRPr="00964981">
        <w:rPr>
          <w:bCs/>
          <w:i/>
          <w:iCs/>
          <w:sz w:val="24"/>
          <w:szCs w:val="24"/>
        </w:rPr>
        <w:t xml:space="preserve"> </w:t>
      </w:r>
    </w:p>
    <w:p w14:paraId="34B02A88" w14:textId="77777777" w:rsidR="008C38E8" w:rsidRPr="00964981" w:rsidRDefault="008C38E8" w:rsidP="008C38E8">
      <w:pPr>
        <w:pStyle w:val="TEXTAS1"/>
        <w:ind w:left="0" w:firstLine="720"/>
        <w:rPr>
          <w:bCs/>
          <w:sz w:val="24"/>
          <w:szCs w:val="24"/>
        </w:rPr>
      </w:pPr>
      <w:bookmarkStart w:id="44" w:name="_Toc94179921"/>
      <w:r w:rsidRPr="00964981">
        <w:rPr>
          <w:bCs/>
          <w:sz w:val="24"/>
          <w:szCs w:val="24"/>
        </w:rPr>
        <w:t>2) pateikia lygiaverčių aplinkos apsaugos vadybos užtikrinimo priemonių įrodymus, kurie patvirtintų, kad siūlomos aplinkos apsaugos vadybos užtikrinimo priemonės atitinka reikalaujamus aplinkos apsaugos vadybos sistemos standartus.</w:t>
      </w:r>
      <w:bookmarkEnd w:id="44"/>
    </w:p>
    <w:p w14:paraId="655C60D8" w14:textId="61A78625" w:rsidR="008C38E8" w:rsidRDefault="008C38E8" w:rsidP="008C38E8">
      <w:pPr>
        <w:ind w:firstLine="720"/>
        <w:rPr>
          <w:i/>
          <w:iCs/>
          <w:color w:val="000000"/>
          <w:szCs w:val="24"/>
          <w:u w:val="single"/>
        </w:rPr>
      </w:pPr>
      <w:r w:rsidRPr="00964981">
        <w:rPr>
          <w:i/>
          <w:iCs/>
          <w:color w:val="000000"/>
          <w:szCs w:val="24"/>
        </w:rPr>
        <w:t xml:space="preserve">Kiti lygiaverčiai aplinkos apsaugos vadybos užtikrinimo priemonių įrodymai gali būti tiekėjo parengtų taikomų aplinkos apsaugos vadybos priemonių </w:t>
      </w:r>
      <w:r w:rsidRPr="00964981">
        <w:rPr>
          <w:i/>
          <w:iCs/>
          <w:color w:val="000000"/>
          <w:szCs w:val="24"/>
          <w:u w:val="single"/>
        </w:rPr>
        <w:t xml:space="preserve">aprašymas, kuris </w:t>
      </w:r>
      <w:r w:rsidRPr="00964981">
        <w:rPr>
          <w:b/>
          <w:bCs/>
          <w:i/>
          <w:iCs/>
          <w:color w:val="000000"/>
          <w:szCs w:val="24"/>
          <w:u w:val="single"/>
        </w:rPr>
        <w:t>tenkina visus</w:t>
      </w:r>
      <w:r w:rsidRPr="00964981">
        <w:rPr>
          <w:i/>
          <w:iCs/>
          <w:color w:val="000000"/>
          <w:szCs w:val="24"/>
          <w:u w:val="single"/>
        </w:rPr>
        <w:t xml:space="preserve"> šiuos reikalavimus:</w:t>
      </w:r>
    </w:p>
    <w:p w14:paraId="72D2124E" w14:textId="77777777" w:rsidR="0093030E" w:rsidRPr="00964981" w:rsidRDefault="0093030E" w:rsidP="008C38E8">
      <w:pPr>
        <w:ind w:firstLine="720"/>
        <w:rPr>
          <w:i/>
          <w:iCs/>
          <w:color w:val="000000"/>
          <w:szCs w:val="24"/>
          <w:u w:val="single"/>
        </w:rPr>
      </w:pPr>
    </w:p>
    <w:p w14:paraId="23FC3C93" w14:textId="77777777" w:rsidR="008C38E8" w:rsidRPr="00964981" w:rsidRDefault="008C38E8" w:rsidP="008C38E8">
      <w:pPr>
        <w:ind w:firstLine="720"/>
        <w:rPr>
          <w:i/>
          <w:iCs/>
          <w:color w:val="000000"/>
          <w:szCs w:val="24"/>
        </w:rPr>
      </w:pPr>
      <w:r w:rsidRPr="00964981">
        <w:rPr>
          <w:i/>
          <w:iCs/>
          <w:color w:val="000000"/>
          <w:szCs w:val="24"/>
        </w:rPr>
        <w:t>1. apibrėžta įmonės ar įstaigos vadovybės patvirtinta aplinkos apsaugos politika ir aplinkos apsaugos reikalavimų atitikimas teikiant paslaugas ir vykdant darbus;</w:t>
      </w:r>
    </w:p>
    <w:p w14:paraId="1EACA1C8" w14:textId="77777777" w:rsidR="008C38E8" w:rsidRPr="00964981" w:rsidRDefault="008C38E8" w:rsidP="008C38E8">
      <w:pPr>
        <w:ind w:firstLine="720"/>
        <w:rPr>
          <w:i/>
          <w:iCs/>
          <w:color w:val="000000"/>
          <w:szCs w:val="24"/>
        </w:rPr>
      </w:pPr>
      <w:r w:rsidRPr="00964981">
        <w:rPr>
          <w:i/>
          <w:iCs/>
          <w:color w:val="000000"/>
          <w:szCs w:val="24"/>
        </w:rPr>
        <w:t>2. nustatyti reikšmingiausi aplinkos apsaugos aspektai, kuriems įtaką daro, gali daryti įmonės ar įstaigos vykdoma veikla, ir šiuos aplinkos apsaugos aspektus reglamentuojantys teisės aktai;</w:t>
      </w:r>
    </w:p>
    <w:p w14:paraId="5FC728FB" w14:textId="77777777" w:rsidR="008C38E8" w:rsidRPr="00964981" w:rsidRDefault="008C38E8" w:rsidP="008C38E8">
      <w:pPr>
        <w:ind w:firstLine="720"/>
        <w:rPr>
          <w:i/>
          <w:iCs/>
          <w:color w:val="000000"/>
          <w:szCs w:val="24"/>
        </w:rPr>
      </w:pPr>
      <w:r w:rsidRPr="00964981">
        <w:rPr>
          <w:i/>
          <w:iCs/>
          <w:color w:val="000000"/>
          <w:szCs w:val="24"/>
        </w:rPr>
        <w:t>3. nustatyti aplinkosauginiai tikslai ir uždaviniai bei priemonės šiems tikslams pasiekti;</w:t>
      </w:r>
    </w:p>
    <w:p w14:paraId="767C0F47" w14:textId="77777777" w:rsidR="008C38E8" w:rsidRPr="00964981" w:rsidRDefault="008C38E8" w:rsidP="008C38E8">
      <w:pPr>
        <w:ind w:firstLine="720"/>
        <w:rPr>
          <w:i/>
          <w:iCs/>
          <w:color w:val="000000"/>
          <w:szCs w:val="24"/>
        </w:rPr>
      </w:pPr>
      <w:r w:rsidRPr="00964981">
        <w:rPr>
          <w:i/>
          <w:iCs/>
          <w:color w:val="000000"/>
          <w:szCs w:val="24"/>
        </w:rPr>
        <w:t>4. numatyta aplinkosauginių tikslų įgyvendinimo stebėsena – paskirti atsakingi asmenys, nustatyta jų atsakomybė, pareigos ir priemonių įgyvendinimo terminai;</w:t>
      </w:r>
    </w:p>
    <w:p w14:paraId="10631ECB" w14:textId="77777777" w:rsidR="008C38E8" w:rsidRPr="00964981" w:rsidRDefault="008C38E8" w:rsidP="008C38E8">
      <w:pPr>
        <w:ind w:firstLine="720"/>
        <w:rPr>
          <w:i/>
          <w:iCs/>
          <w:color w:val="000000"/>
          <w:szCs w:val="24"/>
        </w:rPr>
      </w:pPr>
      <w:r w:rsidRPr="00964981">
        <w:rPr>
          <w:i/>
          <w:iCs/>
          <w:color w:val="000000"/>
          <w:szCs w:val="24"/>
        </w:rPr>
        <w:t>5. parengtas aplinkosauginių ir avarinių situacijų valdymo planas;</w:t>
      </w:r>
    </w:p>
    <w:p w14:paraId="42E03B09" w14:textId="379D26BD" w:rsidR="00046D19" w:rsidRDefault="008C38E8" w:rsidP="00EF11D6">
      <w:pPr>
        <w:ind w:firstLine="720"/>
        <w:rPr>
          <w:i/>
          <w:iCs/>
          <w:color w:val="000000"/>
          <w:szCs w:val="24"/>
        </w:rPr>
      </w:pPr>
      <w:r w:rsidRPr="00964981">
        <w:rPr>
          <w:i/>
          <w:iCs/>
          <w:color w:val="000000"/>
          <w:szCs w:val="24"/>
        </w:rPr>
        <w:t>6. vykdoma aplinkosauginio gerinimo veiklos kontrolė (pvz., parengiamos kasmetinės ataskaitos, kurios pateikiamos, pristatomos įmonės vadovybei).</w:t>
      </w:r>
    </w:p>
    <w:p w14:paraId="4253BE00" w14:textId="77777777" w:rsidR="0005076D" w:rsidRDefault="0005076D" w:rsidP="00EF11D6">
      <w:pPr>
        <w:ind w:firstLine="720"/>
        <w:rPr>
          <w:i/>
          <w:iCs/>
          <w:color w:val="000000"/>
          <w:szCs w:val="24"/>
        </w:rPr>
      </w:pPr>
    </w:p>
    <w:p w14:paraId="37719B59" w14:textId="77777777" w:rsidR="00466FCE" w:rsidRDefault="00466FCE" w:rsidP="00EF11D6">
      <w:pPr>
        <w:ind w:firstLine="720"/>
        <w:rPr>
          <w:bCs/>
          <w:color w:val="000000"/>
          <w:szCs w:val="24"/>
          <w:highlight w:val="green"/>
        </w:rPr>
      </w:pPr>
    </w:p>
    <w:p w14:paraId="6280F65B" w14:textId="77777777" w:rsidR="00466FCE" w:rsidRDefault="00466FCE" w:rsidP="00EF11D6">
      <w:pPr>
        <w:ind w:firstLine="720"/>
        <w:rPr>
          <w:bCs/>
          <w:color w:val="000000"/>
          <w:szCs w:val="24"/>
          <w:highlight w:val="green"/>
        </w:rPr>
      </w:pPr>
    </w:p>
    <w:p w14:paraId="79579840" w14:textId="77777777" w:rsidR="00466FCE" w:rsidRDefault="00466FCE" w:rsidP="00EF11D6">
      <w:pPr>
        <w:ind w:firstLine="720"/>
        <w:rPr>
          <w:bCs/>
          <w:color w:val="000000"/>
          <w:szCs w:val="24"/>
          <w:highlight w:val="green"/>
        </w:rPr>
      </w:pPr>
    </w:p>
    <w:p w14:paraId="22F566C2" w14:textId="77777777" w:rsidR="00466FCE" w:rsidRDefault="00466FCE" w:rsidP="00EF11D6">
      <w:pPr>
        <w:ind w:firstLine="720"/>
        <w:rPr>
          <w:bCs/>
          <w:color w:val="000000"/>
          <w:szCs w:val="24"/>
          <w:highlight w:val="green"/>
        </w:rPr>
      </w:pPr>
    </w:p>
    <w:p w14:paraId="689686C8" w14:textId="77777777" w:rsidR="00466FCE" w:rsidRDefault="00466FCE" w:rsidP="00EF11D6">
      <w:pPr>
        <w:ind w:firstLine="720"/>
        <w:rPr>
          <w:bCs/>
          <w:color w:val="000000"/>
          <w:szCs w:val="24"/>
          <w:highlight w:val="green"/>
        </w:rPr>
      </w:pPr>
    </w:p>
    <w:p w14:paraId="0FBAA582" w14:textId="77777777" w:rsidR="00466FCE" w:rsidRDefault="00466FCE" w:rsidP="00EF11D6">
      <w:pPr>
        <w:ind w:firstLine="720"/>
        <w:rPr>
          <w:bCs/>
          <w:color w:val="000000"/>
          <w:szCs w:val="24"/>
          <w:highlight w:val="green"/>
        </w:rPr>
      </w:pPr>
    </w:p>
    <w:p w14:paraId="01981B53" w14:textId="07898153" w:rsidR="0005076D" w:rsidRPr="00D91E61" w:rsidRDefault="00435DF5" w:rsidP="00EF11D6">
      <w:pPr>
        <w:ind w:firstLine="720"/>
      </w:pPr>
      <w:r w:rsidRPr="00D91E61">
        <w:rPr>
          <w:bCs/>
          <w:color w:val="000000"/>
          <w:szCs w:val="24"/>
        </w:rPr>
        <w:t>9.13.</w:t>
      </w:r>
      <w:r w:rsidR="00DF41C1">
        <w:rPr>
          <w:bCs/>
          <w:color w:val="000000"/>
          <w:szCs w:val="24"/>
        </w:rPr>
        <w:t>3</w:t>
      </w:r>
      <w:r w:rsidRPr="00D91E61">
        <w:rPr>
          <w:bCs/>
          <w:color w:val="000000"/>
          <w:szCs w:val="24"/>
        </w:rPr>
        <w:t>.</w:t>
      </w:r>
      <w:r w:rsidRPr="00D91E61">
        <w:rPr>
          <w:b/>
          <w:i/>
          <w:iCs/>
          <w:color w:val="000000"/>
          <w:szCs w:val="24"/>
        </w:rPr>
        <w:t xml:space="preserve"> </w:t>
      </w:r>
      <w:r w:rsidR="00530C2F">
        <w:rPr>
          <w:b/>
          <w:i/>
          <w:iCs/>
          <w:color w:val="000000"/>
          <w:szCs w:val="24"/>
        </w:rPr>
        <w:t>C</w:t>
      </w:r>
      <w:r w:rsidR="0005076D" w:rsidRPr="00D91E61">
        <w:rPr>
          <w:i/>
          <w:iCs/>
          <w:color w:val="000000"/>
          <w:szCs w:val="24"/>
        </w:rPr>
        <w:t xml:space="preserve"> </w:t>
      </w:r>
      <w:r w:rsidR="0005076D" w:rsidRPr="00D91E61">
        <w:rPr>
          <w:color w:val="000000"/>
          <w:szCs w:val="24"/>
        </w:rPr>
        <w:t>reikšmė – dalyvio balas</w:t>
      </w:r>
      <w:r w:rsidR="0005076D" w:rsidRPr="00D91E61">
        <w:rPr>
          <w:b/>
          <w:color w:val="000000"/>
          <w:szCs w:val="24"/>
        </w:rPr>
        <w:t xml:space="preserve">, </w:t>
      </w:r>
      <w:r w:rsidR="0005076D" w:rsidRPr="00D91E61">
        <w:rPr>
          <w:bCs/>
          <w:color w:val="000000"/>
          <w:szCs w:val="24"/>
        </w:rPr>
        <w:t>kuris suteikiamas,</w:t>
      </w:r>
      <w:r w:rsidR="0005076D" w:rsidRPr="00D91E61">
        <w:rPr>
          <w:color w:val="000000"/>
          <w:szCs w:val="24"/>
        </w:rPr>
        <w:t xml:space="preserve"> jei tiekėjas </w:t>
      </w:r>
      <w:r w:rsidR="002669CC">
        <w:rPr>
          <w:color w:val="000000"/>
          <w:szCs w:val="24"/>
        </w:rPr>
        <w:t xml:space="preserve">nurodo, </w:t>
      </w:r>
      <w:r w:rsidR="0005076D" w:rsidRPr="00D91E61">
        <w:rPr>
          <w:color w:val="000000"/>
          <w:szCs w:val="24"/>
        </w:rPr>
        <w:t>kad</w:t>
      </w:r>
      <w:r w:rsidR="00E03537" w:rsidRPr="00D91E61">
        <w:rPr>
          <w:color w:val="000000"/>
          <w:szCs w:val="24"/>
        </w:rPr>
        <w:t xml:space="preserve"> </w:t>
      </w:r>
      <w:r w:rsidR="001F7010">
        <w:t xml:space="preserve">vidutinė </w:t>
      </w:r>
      <w:proofErr w:type="spellStart"/>
      <w:r w:rsidR="001F7010">
        <w:t>biometano</w:t>
      </w:r>
      <w:proofErr w:type="spellEnd"/>
      <w:r w:rsidR="001F7010">
        <w:t xml:space="preserve"> dalis bendrame per kalendorinius metus tiekiamų suslėgtų gamtinių dujų kiekyje </w:t>
      </w:r>
      <w:r w:rsidR="00367DFC" w:rsidRPr="00D91E61">
        <w:t>sudarys</w:t>
      </w:r>
      <w:r w:rsidR="000158B6" w:rsidRPr="00D91E61">
        <w:t xml:space="preserve"> atitinkamą procentinę dalį, t. y. </w:t>
      </w:r>
      <w:r w:rsidR="00367DFC" w:rsidRPr="00D91E61">
        <w:t xml:space="preserve">: </w:t>
      </w:r>
    </w:p>
    <w:p w14:paraId="666CFD7C" w14:textId="77777777" w:rsidR="000158B6" w:rsidRPr="00D91E61" w:rsidRDefault="000158B6" w:rsidP="00EF11D6">
      <w:pPr>
        <w:ind w:firstLine="720"/>
      </w:pPr>
    </w:p>
    <w:p w14:paraId="63B30638" w14:textId="595085EA" w:rsidR="000158B6" w:rsidRPr="00D91E61" w:rsidRDefault="000158B6" w:rsidP="000158B6">
      <w:pPr>
        <w:ind w:firstLine="720"/>
        <w:jc w:val="center"/>
        <w:rPr>
          <w:b/>
          <w:bCs/>
          <w:i/>
          <w:iCs/>
          <w:color w:val="000000"/>
          <w:szCs w:val="24"/>
          <w:lang w:val="en-US"/>
        </w:rPr>
      </w:pPr>
      <w:r w:rsidRPr="00D91E61">
        <w:rPr>
          <w:b/>
          <w:bCs/>
          <w:i/>
          <w:iCs/>
          <w:color w:val="000000"/>
          <w:szCs w:val="24"/>
        </w:rPr>
        <w:t xml:space="preserve">C </w:t>
      </w:r>
      <w:r w:rsidRPr="00D91E61">
        <w:rPr>
          <w:b/>
          <w:bCs/>
          <w:i/>
          <w:iCs/>
          <w:color w:val="000000"/>
          <w:szCs w:val="24"/>
          <w:lang w:val="en-US"/>
        </w:rPr>
        <w:t>= D</w:t>
      </w:r>
    </w:p>
    <w:p w14:paraId="5244DC4B" w14:textId="77777777" w:rsidR="00886570" w:rsidRPr="00D91E61" w:rsidRDefault="00886570" w:rsidP="000158B6">
      <w:pPr>
        <w:ind w:firstLine="720"/>
        <w:jc w:val="center"/>
        <w:rPr>
          <w:b/>
          <w:bCs/>
          <w:i/>
          <w:iCs/>
          <w:color w:val="000000"/>
          <w:szCs w:val="24"/>
          <w:lang w:val="en-US"/>
        </w:rPr>
      </w:pPr>
    </w:p>
    <w:tbl>
      <w:tblPr>
        <w:tblStyle w:val="Lentelstinklelis"/>
        <w:tblW w:w="0" w:type="auto"/>
        <w:tblLook w:val="04A0" w:firstRow="1" w:lastRow="0" w:firstColumn="1" w:lastColumn="0" w:noHBand="0" w:noVBand="1"/>
      </w:tblPr>
      <w:tblGrid>
        <w:gridCol w:w="4814"/>
        <w:gridCol w:w="4814"/>
      </w:tblGrid>
      <w:tr w:rsidR="000158B6" w:rsidRPr="00D91E61" w14:paraId="612107F0" w14:textId="77777777" w:rsidTr="00C558C5">
        <w:tc>
          <w:tcPr>
            <w:tcW w:w="4814" w:type="dxa"/>
            <w:vAlign w:val="center"/>
          </w:tcPr>
          <w:p w14:paraId="6FE26CAF" w14:textId="07DD4814" w:rsidR="000158B6" w:rsidRPr="00D91E61" w:rsidRDefault="000C73E0" w:rsidP="00C558C5">
            <w:pPr>
              <w:jc w:val="center"/>
              <w:rPr>
                <w:b/>
                <w:bCs/>
                <w:color w:val="000000"/>
                <w:szCs w:val="24"/>
                <w:lang w:val="en-US"/>
              </w:rPr>
            </w:pPr>
            <w:r>
              <w:t xml:space="preserve">Vidutinė </w:t>
            </w:r>
            <w:proofErr w:type="spellStart"/>
            <w:r>
              <w:t>b</w:t>
            </w:r>
            <w:r w:rsidR="00C558C5" w:rsidRPr="00D91E61">
              <w:t>iometano</w:t>
            </w:r>
            <w:proofErr w:type="spellEnd"/>
            <w:r w:rsidR="00C558C5" w:rsidRPr="00D91E61">
              <w:t xml:space="preserve"> dalis tiekiamose</w:t>
            </w:r>
            <w:r w:rsidR="00101183" w:rsidRPr="00D91E61">
              <w:t xml:space="preserve"> suslėgtose</w:t>
            </w:r>
            <w:r w:rsidR="00A43CFE" w:rsidRPr="00D91E61">
              <w:t xml:space="preserve"> gamtinėse</w:t>
            </w:r>
            <w:r w:rsidR="00C558C5" w:rsidRPr="00D91E61">
              <w:t xml:space="preserve"> dujose</w:t>
            </w:r>
            <w:r w:rsidR="00886570" w:rsidRPr="00D91E61">
              <w:t>, proc.</w:t>
            </w:r>
          </w:p>
        </w:tc>
        <w:tc>
          <w:tcPr>
            <w:tcW w:w="4814" w:type="dxa"/>
            <w:vAlign w:val="center"/>
          </w:tcPr>
          <w:p w14:paraId="5C70740D" w14:textId="6623244A" w:rsidR="000158B6" w:rsidRPr="00D91E61" w:rsidRDefault="00C558C5" w:rsidP="00C558C5">
            <w:pPr>
              <w:jc w:val="center"/>
              <w:rPr>
                <w:b/>
                <w:bCs/>
                <w:color w:val="000000"/>
                <w:szCs w:val="24"/>
                <w:lang w:val="en-US"/>
              </w:rPr>
            </w:pPr>
            <w:r w:rsidRPr="00D91E61">
              <w:rPr>
                <w:szCs w:val="24"/>
              </w:rPr>
              <w:t>Skiriamas lyginamasis kriterijaus svoris (balas) (</w:t>
            </w:r>
            <w:r w:rsidRPr="00D91E61">
              <w:rPr>
                <w:b/>
                <w:bCs/>
                <w:szCs w:val="24"/>
              </w:rPr>
              <w:t>D</w:t>
            </w:r>
            <w:r w:rsidRPr="00D91E61">
              <w:rPr>
                <w:szCs w:val="24"/>
              </w:rPr>
              <w:t>):</w:t>
            </w:r>
          </w:p>
        </w:tc>
      </w:tr>
      <w:tr w:rsidR="000158B6" w:rsidRPr="00D91E61" w14:paraId="03742DAE" w14:textId="77777777" w:rsidTr="000158B6">
        <w:tc>
          <w:tcPr>
            <w:tcW w:w="4814" w:type="dxa"/>
          </w:tcPr>
          <w:p w14:paraId="4B3A6DA2" w14:textId="034B8A4E" w:rsidR="000158B6" w:rsidRPr="00D91E61" w:rsidRDefault="00886570" w:rsidP="00886570">
            <w:pPr>
              <w:jc w:val="center"/>
              <w:rPr>
                <w:b/>
                <w:bCs/>
                <w:color w:val="000000"/>
                <w:szCs w:val="24"/>
                <w:lang w:val="en-US"/>
              </w:rPr>
            </w:pPr>
            <w:r w:rsidRPr="00D91E61">
              <w:rPr>
                <w:b/>
                <w:bCs/>
                <w:color w:val="000000"/>
                <w:szCs w:val="24"/>
                <w:lang w:val="en-US"/>
              </w:rPr>
              <w:t>0 - 20</w:t>
            </w:r>
          </w:p>
        </w:tc>
        <w:tc>
          <w:tcPr>
            <w:tcW w:w="4814" w:type="dxa"/>
          </w:tcPr>
          <w:p w14:paraId="1B8CCBD3" w14:textId="2D15BBB5" w:rsidR="000158B6" w:rsidRPr="00D91E61" w:rsidRDefault="00886570" w:rsidP="00886570">
            <w:pPr>
              <w:jc w:val="center"/>
              <w:rPr>
                <w:b/>
                <w:bCs/>
                <w:color w:val="000000"/>
                <w:szCs w:val="24"/>
                <w:lang w:val="en-US"/>
              </w:rPr>
            </w:pPr>
            <w:r w:rsidRPr="00D91E61">
              <w:rPr>
                <w:b/>
                <w:bCs/>
                <w:color w:val="000000"/>
                <w:szCs w:val="24"/>
                <w:lang w:val="en-US"/>
              </w:rPr>
              <w:t xml:space="preserve">5 </w:t>
            </w:r>
            <w:proofErr w:type="spellStart"/>
            <w:r w:rsidRPr="00D91E61">
              <w:rPr>
                <w:b/>
                <w:bCs/>
                <w:color w:val="000000"/>
                <w:szCs w:val="24"/>
                <w:lang w:val="en-US"/>
              </w:rPr>
              <w:t>balai</w:t>
            </w:r>
            <w:proofErr w:type="spellEnd"/>
          </w:p>
        </w:tc>
      </w:tr>
      <w:tr w:rsidR="000158B6" w:rsidRPr="00D91E61" w14:paraId="2799B680" w14:textId="77777777" w:rsidTr="000158B6">
        <w:tc>
          <w:tcPr>
            <w:tcW w:w="4814" w:type="dxa"/>
          </w:tcPr>
          <w:p w14:paraId="1B091F64" w14:textId="529ED3B3" w:rsidR="000158B6" w:rsidRPr="00D91E61" w:rsidRDefault="00886570" w:rsidP="00886570">
            <w:pPr>
              <w:jc w:val="center"/>
              <w:rPr>
                <w:b/>
                <w:bCs/>
                <w:color w:val="000000"/>
                <w:szCs w:val="24"/>
                <w:lang w:val="en-US"/>
              </w:rPr>
            </w:pPr>
            <w:r w:rsidRPr="00D91E61">
              <w:rPr>
                <w:b/>
                <w:bCs/>
                <w:color w:val="000000"/>
                <w:szCs w:val="24"/>
                <w:lang w:val="en-US"/>
              </w:rPr>
              <w:t>21-40</w:t>
            </w:r>
          </w:p>
        </w:tc>
        <w:tc>
          <w:tcPr>
            <w:tcW w:w="4814" w:type="dxa"/>
          </w:tcPr>
          <w:p w14:paraId="4805F520" w14:textId="7EFCF7C2" w:rsidR="000158B6" w:rsidRPr="00D91E61" w:rsidRDefault="00886570" w:rsidP="00886570">
            <w:pPr>
              <w:jc w:val="center"/>
              <w:rPr>
                <w:b/>
                <w:bCs/>
                <w:color w:val="000000"/>
                <w:szCs w:val="24"/>
                <w:lang w:val="en-US"/>
              </w:rPr>
            </w:pPr>
            <w:r w:rsidRPr="00D91E61">
              <w:rPr>
                <w:b/>
                <w:bCs/>
                <w:color w:val="000000"/>
                <w:szCs w:val="24"/>
                <w:lang w:val="en-US"/>
              </w:rPr>
              <w:t xml:space="preserve">10 </w:t>
            </w:r>
            <w:proofErr w:type="spellStart"/>
            <w:r w:rsidRPr="00D91E61">
              <w:rPr>
                <w:b/>
                <w:bCs/>
                <w:color w:val="000000"/>
                <w:szCs w:val="24"/>
                <w:lang w:val="en-US"/>
              </w:rPr>
              <w:t>balų</w:t>
            </w:r>
            <w:proofErr w:type="spellEnd"/>
          </w:p>
        </w:tc>
      </w:tr>
      <w:tr w:rsidR="000158B6" w14:paraId="301A7F51" w14:textId="77777777" w:rsidTr="000158B6">
        <w:tc>
          <w:tcPr>
            <w:tcW w:w="4814" w:type="dxa"/>
          </w:tcPr>
          <w:p w14:paraId="4EFB193A" w14:textId="7186AEF6" w:rsidR="000158B6" w:rsidRPr="00D91E61" w:rsidRDefault="00E14610" w:rsidP="00886570">
            <w:pPr>
              <w:jc w:val="center"/>
              <w:rPr>
                <w:b/>
                <w:bCs/>
                <w:color w:val="000000"/>
                <w:szCs w:val="24"/>
                <w:lang w:val="en-US"/>
              </w:rPr>
            </w:pPr>
            <w:r>
              <w:rPr>
                <w:b/>
                <w:bCs/>
                <w:color w:val="000000"/>
                <w:szCs w:val="24"/>
                <w:lang w:val="en-US"/>
              </w:rPr>
              <w:t xml:space="preserve">  </w:t>
            </w:r>
            <w:r w:rsidR="00886570" w:rsidRPr="00D91E61">
              <w:rPr>
                <w:b/>
                <w:bCs/>
                <w:color w:val="000000"/>
                <w:szCs w:val="24"/>
                <w:lang w:val="en-US"/>
              </w:rPr>
              <w:t xml:space="preserve">40 </w:t>
            </w:r>
            <w:proofErr w:type="spellStart"/>
            <w:r w:rsidR="00886570" w:rsidRPr="00D91E61">
              <w:rPr>
                <w:b/>
                <w:bCs/>
                <w:color w:val="000000"/>
                <w:szCs w:val="24"/>
                <w:lang w:val="en-US"/>
              </w:rPr>
              <w:t>ir</w:t>
            </w:r>
            <w:proofErr w:type="spellEnd"/>
            <w:r w:rsidR="00886570" w:rsidRPr="00D91E61">
              <w:rPr>
                <w:b/>
                <w:bCs/>
                <w:color w:val="000000"/>
                <w:szCs w:val="24"/>
                <w:lang w:val="en-US"/>
              </w:rPr>
              <w:t xml:space="preserve"> &gt;</w:t>
            </w:r>
          </w:p>
        </w:tc>
        <w:tc>
          <w:tcPr>
            <w:tcW w:w="4814" w:type="dxa"/>
          </w:tcPr>
          <w:p w14:paraId="12039FEA" w14:textId="220C5058" w:rsidR="000158B6" w:rsidRDefault="00886570" w:rsidP="00886570">
            <w:pPr>
              <w:jc w:val="center"/>
              <w:rPr>
                <w:b/>
                <w:bCs/>
                <w:color w:val="000000"/>
                <w:szCs w:val="24"/>
                <w:lang w:val="en-US"/>
              </w:rPr>
            </w:pPr>
            <w:r w:rsidRPr="00D91E61">
              <w:rPr>
                <w:b/>
                <w:bCs/>
                <w:color w:val="000000"/>
                <w:szCs w:val="24"/>
                <w:lang w:val="en-US"/>
              </w:rPr>
              <w:t xml:space="preserve">15 </w:t>
            </w:r>
            <w:proofErr w:type="spellStart"/>
            <w:r w:rsidRPr="00D91E61">
              <w:rPr>
                <w:b/>
                <w:bCs/>
                <w:color w:val="000000"/>
                <w:szCs w:val="24"/>
                <w:lang w:val="en-US"/>
              </w:rPr>
              <w:t>balų</w:t>
            </w:r>
            <w:proofErr w:type="spellEnd"/>
          </w:p>
        </w:tc>
      </w:tr>
    </w:tbl>
    <w:p w14:paraId="1891C05B" w14:textId="77777777" w:rsidR="00D46718" w:rsidRDefault="00D46718" w:rsidP="00EF11D6">
      <w:pPr>
        <w:ind w:firstLine="720"/>
        <w:rPr>
          <w:i/>
          <w:iCs/>
          <w:color w:val="000000"/>
          <w:szCs w:val="24"/>
        </w:rPr>
      </w:pPr>
    </w:p>
    <w:p w14:paraId="23C038F2" w14:textId="6987FD81" w:rsidR="002F5CC9" w:rsidRPr="001A7BB2" w:rsidRDefault="002F5CC9">
      <w:pPr>
        <w:pStyle w:val="Antrat1"/>
        <w:numPr>
          <w:ilvl w:val="0"/>
          <w:numId w:val="10"/>
        </w:numPr>
        <w:jc w:val="center"/>
        <w:rPr>
          <w:b/>
        </w:rPr>
      </w:pPr>
      <w:bookmarkStart w:id="45" w:name="_Toc531937582"/>
      <w:bookmarkStart w:id="46" w:name="_Hlk181193591"/>
      <w:bookmarkEnd w:id="22"/>
      <w:bookmarkEnd w:id="41"/>
      <w:r w:rsidRPr="001A7BB2">
        <w:rPr>
          <w:b/>
        </w:rPr>
        <w:t>PASIŪLYMŲ ATMETIMO PRIEŽASTYS</w:t>
      </w:r>
      <w:bookmarkEnd w:id="45"/>
    </w:p>
    <w:p w14:paraId="45BB7CBD" w14:textId="77777777" w:rsidR="00816B01" w:rsidRDefault="00816B01" w:rsidP="00816B01">
      <w:pPr>
        <w:rPr>
          <w:b/>
          <w:szCs w:val="24"/>
        </w:rPr>
      </w:pPr>
    </w:p>
    <w:p w14:paraId="1EF7ABBB" w14:textId="77777777" w:rsidR="00816B01" w:rsidRDefault="0039185D" w:rsidP="00816B01">
      <w:pPr>
        <w:ind w:firstLine="568"/>
      </w:pPr>
      <w:r>
        <w:t xml:space="preserve">10.1. </w:t>
      </w:r>
      <w:r w:rsidR="002F5CC9">
        <w:t>Komisija atmeta pasiūlymą, jeigu:</w:t>
      </w:r>
    </w:p>
    <w:p w14:paraId="6E432878" w14:textId="4285A9EF" w:rsidR="00816B01" w:rsidRDefault="00816B01" w:rsidP="00816B01">
      <w:pPr>
        <w:ind w:firstLine="568"/>
      </w:pPr>
      <w:r>
        <w:t xml:space="preserve">10.1.1.  </w:t>
      </w:r>
      <w:r w:rsidR="002F5CC9">
        <w:t>tiekėjas pasiūlymą pateikė ne CVP IS priemonėmis;</w:t>
      </w:r>
    </w:p>
    <w:p w14:paraId="4D6EA76C" w14:textId="77777777" w:rsidR="00816B01" w:rsidRDefault="00816B01" w:rsidP="00816B01">
      <w:pPr>
        <w:ind w:firstLine="568"/>
      </w:pPr>
      <w:r>
        <w:t xml:space="preserve">10.1.2. </w:t>
      </w:r>
      <w:r w:rsidR="002F5CC9">
        <w:t>pasiūlymą pateikusio tiekėjo padėtis atitinka bent vieną pirkimo dokumentuose nustatytą pašalinimo pagrindą arba tiekėjas pateikė netikslius, neišsamius ar klaidingus dokumentus ar duomenis dėl tiekėjo pašalinimo pagrindų nebuvimo ar šių dokumentų ar duomenų nepateikė ir, Perkančiajam subjektui prašant, jų nepateikė ar nepatikslino;</w:t>
      </w:r>
    </w:p>
    <w:p w14:paraId="5AA541FF" w14:textId="77777777" w:rsidR="00816B01" w:rsidRDefault="00816B01" w:rsidP="00816B01">
      <w:pPr>
        <w:ind w:firstLine="568"/>
      </w:pPr>
      <w:r>
        <w:t xml:space="preserve">10.1.3. </w:t>
      </w:r>
      <w:r w:rsidR="002F5CC9">
        <w:t>pasiūlymą pateikęs tiekėjas neatitinka nustatytų kvalifikacijos reikalavimų arba tiekėjas pateikė netikslius, neišsamius ar klaidingus dokumentus ar duomenis dėl atitikties kvalifikacijos reikalavimam arba šių dokumentų ar duomenų nepateikė ir, Perkančiajam subjektui prašant, jų nepateikė ar nepatikslino;</w:t>
      </w:r>
    </w:p>
    <w:p w14:paraId="371560DF" w14:textId="77777777" w:rsidR="00816B01" w:rsidRDefault="00816B01" w:rsidP="00816B01">
      <w:pPr>
        <w:ind w:firstLine="568"/>
      </w:pPr>
      <w:r>
        <w:t xml:space="preserve">10.1.4. </w:t>
      </w:r>
      <w:r w:rsidR="002F5CC9">
        <w:t>pasiūlymas neatitinka pirkimo dokumentuose nustatytų reikalavimų;</w:t>
      </w:r>
    </w:p>
    <w:p w14:paraId="52A5B2EF" w14:textId="77777777" w:rsidR="00816B01" w:rsidRDefault="00816B01" w:rsidP="00816B01">
      <w:pPr>
        <w:ind w:firstLine="568"/>
      </w:pPr>
      <w:r>
        <w:t>10.1.5. t</w:t>
      </w:r>
      <w:r w:rsidR="002F5CC9">
        <w:t>iekėjas pateikė netikslius, neišsamius ar klaidingus dokumentus ar duomenis apie atitiktį pirkimo dokumentų reikalavimams arba šių dokumentų ar duomenų nepateikė: jungtinės veiklos (partnerystės) sutartis, pasiūlymo galiojimo užtikrinimą patvirtinantis dokumentas ir dokumentai, nesusiję su pirkimo objektu, jo techninėmis charakteristikomis, sutarties vykdymo sąlygomis ar pasiūlymo kaina ir, Perkančiajam subjektui prašant, jų nepateikė  ar nepatikslino;</w:t>
      </w:r>
    </w:p>
    <w:p w14:paraId="4DBC62BD" w14:textId="77777777" w:rsidR="00816B01" w:rsidRDefault="00816B01" w:rsidP="00816B01">
      <w:pPr>
        <w:ind w:firstLine="568"/>
      </w:pPr>
      <w:r>
        <w:t xml:space="preserve">10.1.6. </w:t>
      </w:r>
      <w:r w:rsidR="002F5CC9">
        <w:t>tiekėjas per Perkančiojo subjekto nurodytą terminą neištaisė aritmetinių klaidų ir (ar) nepaaiškino pasiūlymo;</w:t>
      </w:r>
    </w:p>
    <w:p w14:paraId="42DFB576" w14:textId="77777777" w:rsidR="00816B01" w:rsidRDefault="00816B01" w:rsidP="00816B01">
      <w:pPr>
        <w:ind w:firstLine="568"/>
      </w:pPr>
      <w:r>
        <w:t xml:space="preserve">10.1.7. </w:t>
      </w:r>
      <w:r w:rsidR="002F5CC9">
        <w:t>pasiūlyta kaina yra per didelė ir Perkančiajam subjektui nepriimtina;</w:t>
      </w:r>
    </w:p>
    <w:p w14:paraId="773B5764" w14:textId="77777777" w:rsidR="00816B01" w:rsidRDefault="00816B01" w:rsidP="00816B01">
      <w:pPr>
        <w:ind w:firstLine="568"/>
      </w:pPr>
      <w:r>
        <w:t xml:space="preserve">10.1.8. </w:t>
      </w:r>
      <w:r w:rsidR="002F5CC9">
        <w:t>buvo pasiūlyta neįprastai maža kaina ir tiekėjas Perkančiojo subjekto prašymu nepateikė tinkamų pasiūlytos mažos kainos pagrįstumo įrodymų arba pasiūlymas neatitinka Pirkimų įstatymo 29 straipsnio 2 dalies 2 punkte nurodytų aplinkos apsaugos, socialinės ir darbo teisės įpareigojimų;</w:t>
      </w:r>
    </w:p>
    <w:p w14:paraId="3E3FF766" w14:textId="77777777" w:rsidR="00816B01" w:rsidRDefault="00816B01" w:rsidP="00816B01">
      <w:pPr>
        <w:ind w:firstLine="568"/>
      </w:pPr>
      <w:r>
        <w:t xml:space="preserve">10.1.9. </w:t>
      </w:r>
      <w:r w:rsidR="002F5CC9">
        <w:t>tiekėjas, apie nustatytų reikalavimų atitikimą, yra pateikęs melagingą informaciją, kurią Perkantysis subjektas gali įrodyti bet kokiomis teisėtomis priemonėmis.</w:t>
      </w:r>
    </w:p>
    <w:p w14:paraId="07C76F49" w14:textId="1D82C69F" w:rsidR="0047536C" w:rsidRDefault="00816B01" w:rsidP="0047536C">
      <w:pPr>
        <w:ind w:firstLine="568"/>
      </w:pPr>
      <w:r>
        <w:t xml:space="preserve">10.2. </w:t>
      </w:r>
      <w:r w:rsidR="002F5CC9">
        <w:t>Perkantysis subjektas, esant šių konkurso sąlygų 3.</w:t>
      </w:r>
      <w:r w:rsidR="00B33A08">
        <w:t>1</w:t>
      </w:r>
      <w:r w:rsidR="00E77AA0">
        <w:t>4</w:t>
      </w:r>
      <w:r w:rsidR="004F39FB">
        <w:t>.</w:t>
      </w:r>
      <w:r w:rsidR="00E77AA0">
        <w:t>1.</w:t>
      </w:r>
      <w:r w:rsidR="002F5CC9">
        <w:t xml:space="preserve"> punkte nurodytoms aplinkybėms, nepašalins iš pirkimo procedūros tiekėjo, neatitinkančio jam keliamų reikalavimų.</w:t>
      </w:r>
    </w:p>
    <w:p w14:paraId="4C91AD11" w14:textId="4B51A30B" w:rsidR="00736443" w:rsidRPr="00AE1075" w:rsidRDefault="00BC791D" w:rsidP="00736443">
      <w:pPr>
        <w:tabs>
          <w:tab w:val="left" w:pos="1134"/>
        </w:tabs>
        <w:ind w:firstLine="567"/>
        <w:rPr>
          <w:bCs/>
        </w:rPr>
      </w:pPr>
      <w:r>
        <w:rPr>
          <w:rFonts w:eastAsia="Calibri"/>
          <w:szCs w:val="24"/>
        </w:rPr>
        <w:t>10.</w:t>
      </w:r>
      <w:r w:rsidR="0012204F">
        <w:rPr>
          <w:rFonts w:eastAsia="Calibri"/>
          <w:szCs w:val="24"/>
        </w:rPr>
        <w:t>3</w:t>
      </w:r>
      <w:r w:rsidR="00736443">
        <w:rPr>
          <w:rFonts w:eastAsia="Calibri"/>
          <w:szCs w:val="24"/>
        </w:rPr>
        <w:t xml:space="preserve">. </w:t>
      </w:r>
      <w:r w:rsidR="00736443" w:rsidRPr="00AE1075">
        <w:rPr>
          <w:bCs/>
        </w:rPr>
        <w:t xml:space="preserve">Nustatoma bent viena iš </w:t>
      </w:r>
      <w:r>
        <w:rPr>
          <w:bCs/>
        </w:rPr>
        <w:t xml:space="preserve">Europos Sąjungos Tarybos </w:t>
      </w:r>
      <w:r w:rsidR="00736443" w:rsidRPr="00AE1075">
        <w:rPr>
          <w:bCs/>
        </w:rPr>
        <w:t>Reglamento  (ES) 2022/576</w:t>
      </w:r>
      <w:r w:rsidR="00736443" w:rsidRPr="00AE1075">
        <w:rPr>
          <w:bCs/>
          <w:vertAlign w:val="superscript"/>
        </w:rPr>
        <w:footnoteReference w:id="6"/>
      </w:r>
      <w:r w:rsidR="00736443" w:rsidRPr="00AE1075">
        <w:rPr>
          <w:bCs/>
        </w:rPr>
        <w:t xml:space="preserve"> 5k str</w:t>
      </w:r>
      <w:r>
        <w:rPr>
          <w:bCs/>
        </w:rPr>
        <w:t>aipsnyje</w:t>
      </w:r>
      <w:r w:rsidR="00736443" w:rsidRPr="00AE1075">
        <w:rPr>
          <w:bCs/>
        </w:rPr>
        <w:t xml:space="preserve"> nustatytų sąlygų:</w:t>
      </w:r>
    </w:p>
    <w:p w14:paraId="0BA93E45" w14:textId="1CD4B4BE" w:rsidR="00736443" w:rsidRPr="00AE1075" w:rsidRDefault="00BC791D" w:rsidP="00736443">
      <w:pPr>
        <w:tabs>
          <w:tab w:val="left" w:pos="1134"/>
        </w:tabs>
        <w:ind w:firstLine="567"/>
        <w:rPr>
          <w:bCs/>
        </w:rPr>
      </w:pPr>
      <w:r>
        <w:rPr>
          <w:bCs/>
        </w:rPr>
        <w:t>10.</w:t>
      </w:r>
      <w:r w:rsidR="0012204F">
        <w:rPr>
          <w:bCs/>
        </w:rPr>
        <w:t>3</w:t>
      </w:r>
      <w:r w:rsidR="00736443">
        <w:rPr>
          <w:bCs/>
        </w:rPr>
        <w:t>.1.</w:t>
      </w:r>
      <w:r w:rsidR="00736443" w:rsidRPr="00AE1075">
        <w:rPr>
          <w:bCs/>
        </w:rPr>
        <w:t xml:space="preserve">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76C68F6A" w14:textId="6373696C" w:rsidR="00736443" w:rsidRPr="00AE1075" w:rsidRDefault="00BC791D" w:rsidP="00736443">
      <w:pPr>
        <w:tabs>
          <w:tab w:val="left" w:pos="1134"/>
        </w:tabs>
        <w:ind w:firstLine="567"/>
        <w:rPr>
          <w:bCs/>
        </w:rPr>
      </w:pPr>
      <w:r>
        <w:rPr>
          <w:bCs/>
        </w:rPr>
        <w:t>10.</w:t>
      </w:r>
      <w:r w:rsidR="0012204F">
        <w:rPr>
          <w:bCs/>
        </w:rPr>
        <w:t>3</w:t>
      </w:r>
      <w:r w:rsidR="00736443">
        <w:rPr>
          <w:bCs/>
        </w:rPr>
        <w:t>.2.</w:t>
      </w:r>
      <w:r w:rsidR="00736443" w:rsidRPr="00AE1075">
        <w:rPr>
          <w:bCs/>
        </w:rPr>
        <w:t xml:space="preserve"> tiekėjas, jo subtiekėjas arba ūkio subjektas, kurio pajėgumais remiamasi, kai tokiems subtiekėjams ar ūkio subjektams tenka bent 10 (dešimt) procentų pirkimo sutarties vertės, yra juridinis asmuo, subjektas ar organizacija, kurioje daugiau kaip 50 (penkiasdešimt) procentų </w:t>
      </w:r>
      <w:r w:rsidR="00736443" w:rsidRPr="00AE1075">
        <w:rPr>
          <w:bCs/>
        </w:rPr>
        <w:lastRenderedPageBreak/>
        <w:t xml:space="preserve">nuosavybės teisių tiesiogiai ar netiesiogiai priklauso šio punkto </w:t>
      </w:r>
      <w:r>
        <w:rPr>
          <w:bCs/>
        </w:rPr>
        <w:t>10</w:t>
      </w:r>
      <w:r w:rsidR="00736443">
        <w:rPr>
          <w:bCs/>
        </w:rPr>
        <w:t>.</w:t>
      </w:r>
      <w:r w:rsidR="0012204F">
        <w:rPr>
          <w:bCs/>
        </w:rPr>
        <w:t>3</w:t>
      </w:r>
      <w:r w:rsidR="00736443">
        <w:rPr>
          <w:bCs/>
        </w:rPr>
        <w:t>.1</w:t>
      </w:r>
      <w:r w:rsidR="00BF2E59">
        <w:rPr>
          <w:bCs/>
        </w:rPr>
        <w:t>.</w:t>
      </w:r>
      <w:r w:rsidR="00736443" w:rsidRPr="00AE1075">
        <w:rPr>
          <w:bCs/>
        </w:rPr>
        <w:t xml:space="preserve"> papunktyje nurodytam subjektui;</w:t>
      </w:r>
    </w:p>
    <w:p w14:paraId="3A78D81C" w14:textId="55DF635F" w:rsidR="00736443" w:rsidRDefault="00BC791D" w:rsidP="00736443">
      <w:pPr>
        <w:pStyle w:val="Sraopastraipa"/>
        <w:numPr>
          <w:ilvl w:val="2"/>
          <w:numId w:val="0"/>
        </w:numPr>
        <w:tabs>
          <w:tab w:val="num" w:pos="360"/>
          <w:tab w:val="left" w:pos="567"/>
        </w:tabs>
        <w:ind w:firstLine="567"/>
        <w:rPr>
          <w:bCs/>
        </w:rPr>
      </w:pPr>
      <w:r>
        <w:rPr>
          <w:bCs/>
        </w:rPr>
        <w:t>10</w:t>
      </w:r>
      <w:r w:rsidR="00736443">
        <w:rPr>
          <w:bCs/>
        </w:rPr>
        <w:t>.</w:t>
      </w:r>
      <w:r w:rsidR="0012204F">
        <w:rPr>
          <w:bCs/>
        </w:rPr>
        <w:t>3</w:t>
      </w:r>
      <w:r w:rsidR="00736443">
        <w:rPr>
          <w:bCs/>
        </w:rPr>
        <w:t>.3.</w:t>
      </w:r>
      <w:r w:rsidR="00736443" w:rsidRPr="00AE1075">
        <w:rPr>
          <w:bCs/>
        </w:rPr>
        <w:t xml:space="preserve"> tiekėjas, jo subtiekėjas arba ūkio subjektas, kurio pajėgumais remiamasi, kai tokiems subtiekėjams ar ūkio subjektams tenka bent 10 (dešimt) procentų pirkimo sutarties vertės, yra fizinis ar juridinis asmuo, subjektas ar organizacija, veikianti šio punkto </w:t>
      </w:r>
      <w:r>
        <w:rPr>
          <w:bCs/>
        </w:rPr>
        <w:t>10</w:t>
      </w:r>
      <w:r w:rsidR="00736443">
        <w:rPr>
          <w:bCs/>
        </w:rPr>
        <w:t>.</w:t>
      </w:r>
      <w:r w:rsidR="0012204F">
        <w:rPr>
          <w:bCs/>
        </w:rPr>
        <w:t>3</w:t>
      </w:r>
      <w:r w:rsidR="00736443">
        <w:rPr>
          <w:bCs/>
        </w:rPr>
        <w:t>.1</w:t>
      </w:r>
      <w:r w:rsidR="0092673D">
        <w:rPr>
          <w:bCs/>
        </w:rPr>
        <w:t>.</w:t>
      </w:r>
      <w:r w:rsidR="00736443" w:rsidRPr="00AE1075">
        <w:rPr>
          <w:bCs/>
        </w:rPr>
        <w:t xml:space="preserve"> ar </w:t>
      </w:r>
      <w:r>
        <w:rPr>
          <w:bCs/>
        </w:rPr>
        <w:t>10</w:t>
      </w:r>
      <w:r w:rsidR="00736443">
        <w:rPr>
          <w:bCs/>
        </w:rPr>
        <w:t>.</w:t>
      </w:r>
      <w:r w:rsidR="0012204F">
        <w:rPr>
          <w:bCs/>
        </w:rPr>
        <w:t>3</w:t>
      </w:r>
      <w:r w:rsidR="00736443">
        <w:rPr>
          <w:bCs/>
        </w:rPr>
        <w:t>.2</w:t>
      </w:r>
      <w:r w:rsidR="0092673D">
        <w:rPr>
          <w:bCs/>
        </w:rPr>
        <w:t>.</w:t>
      </w:r>
      <w:r w:rsidR="00736443" w:rsidRPr="00AE1075">
        <w:rPr>
          <w:bCs/>
        </w:rPr>
        <w:t xml:space="preserve"> papunktyje nurodyto subjekto vardu ar jo nurodymu</w:t>
      </w:r>
      <w:r w:rsidR="00736443">
        <w:rPr>
          <w:bCs/>
        </w:rPr>
        <w:t>.</w:t>
      </w:r>
    </w:p>
    <w:p w14:paraId="4A5E262E" w14:textId="77777777" w:rsidR="00D53C0E" w:rsidRDefault="00D53C0E" w:rsidP="00D53C0E">
      <w:pPr>
        <w:contextualSpacing/>
        <w:jc w:val="left"/>
        <w:rPr>
          <w:szCs w:val="24"/>
        </w:rPr>
      </w:pPr>
    </w:p>
    <w:p w14:paraId="2FDC77DC" w14:textId="65E932C1" w:rsidR="0039185D" w:rsidRPr="001A7BB2" w:rsidRDefault="00D53C0E">
      <w:pPr>
        <w:pStyle w:val="Antrat1"/>
        <w:numPr>
          <w:ilvl w:val="0"/>
          <w:numId w:val="11"/>
        </w:numPr>
        <w:jc w:val="center"/>
        <w:rPr>
          <w:b/>
        </w:rPr>
      </w:pPr>
      <w:bookmarkStart w:id="48" w:name="_Toc531937583"/>
      <w:bookmarkEnd w:id="46"/>
      <w:r w:rsidRPr="001A7BB2">
        <w:rPr>
          <w:b/>
        </w:rPr>
        <w:t>PASIŪLYMŲ EILĖS SUDARYMAS IR LAIMĖJUSIO PASIŪLYMO NUSTATYMAS</w:t>
      </w:r>
      <w:bookmarkEnd w:id="48"/>
    </w:p>
    <w:p w14:paraId="3B8DD3B0" w14:textId="77777777" w:rsidR="003E38B1" w:rsidRDefault="003E38B1" w:rsidP="003E38B1">
      <w:pPr>
        <w:pStyle w:val="Sraopastraipa"/>
        <w:tabs>
          <w:tab w:val="left" w:pos="567"/>
        </w:tabs>
        <w:ind w:left="1800"/>
        <w:rPr>
          <w:b/>
          <w:bCs/>
          <w:color w:val="000000"/>
          <w:szCs w:val="24"/>
        </w:rPr>
      </w:pPr>
    </w:p>
    <w:p w14:paraId="54A79723" w14:textId="7A07EF42" w:rsidR="004C4C36" w:rsidRPr="004C4C36" w:rsidRDefault="004C4C36">
      <w:pPr>
        <w:pStyle w:val="Sraopastraipa"/>
        <w:numPr>
          <w:ilvl w:val="1"/>
          <w:numId w:val="11"/>
        </w:numPr>
        <w:tabs>
          <w:tab w:val="left" w:pos="709"/>
        </w:tabs>
        <w:ind w:left="0" w:firstLine="567"/>
        <w:rPr>
          <w:b/>
          <w:bCs/>
          <w:color w:val="000000"/>
          <w:szCs w:val="24"/>
        </w:rPr>
      </w:pPr>
      <w:r w:rsidRPr="004C4C36">
        <w:rPr>
          <w:color w:val="000000"/>
          <w:szCs w:val="24"/>
        </w:rPr>
        <w:t xml:space="preserve">Perkantysis subjektas norėdamas priimti sprendimą dėl laimėjusio pasiūlymo, pagal pirkimo sąlygose nustatytus kriterijus ir tvarką nedelsdama įvertina pateiktus pasiūlymus ir nustato pasiūlymų eilę (išskyrus atvejus, kai pasiūlymą pateikia tik vienas tiekėjas). Pasiūlymų eilė nustatoma ekonomiškai naudingiausio pasiūlymo vertinimo kriterijų (S) mažėjimo tvarka </w:t>
      </w:r>
      <w:r>
        <w:rPr>
          <w:color w:val="000000"/>
          <w:szCs w:val="24"/>
        </w:rPr>
        <w:t>t</w:t>
      </w:r>
      <w:r w:rsidRPr="004C4C36">
        <w:rPr>
          <w:color w:val="000000"/>
          <w:szCs w:val="24"/>
        </w:rPr>
        <w:t>ais atvejais, kai kelių dalyvių apskaičiuoti ekonomiškai naudingiausio pasiūlymo vertinimo kriterijai (S) bus vienodi, sudarant pasiūlymų eilę į šią eilę pirmesniu įrašomas dalyvis, kurio pasiūlymas CVP IS elektroninėmis priemonėmis pateiktas anksčiausiai.</w:t>
      </w:r>
    </w:p>
    <w:p w14:paraId="6B591BE4" w14:textId="44282F33" w:rsidR="004F39FB" w:rsidRPr="004F39FB" w:rsidRDefault="00D53C0E">
      <w:pPr>
        <w:pStyle w:val="Sraopastraipa"/>
        <w:numPr>
          <w:ilvl w:val="1"/>
          <w:numId w:val="11"/>
        </w:numPr>
        <w:tabs>
          <w:tab w:val="left" w:pos="709"/>
        </w:tabs>
        <w:ind w:left="0" w:firstLine="567"/>
        <w:rPr>
          <w:b/>
          <w:bCs/>
          <w:color w:val="000000"/>
          <w:szCs w:val="24"/>
        </w:rPr>
      </w:pPr>
      <w:r w:rsidRPr="004F39FB">
        <w:rPr>
          <w:rFonts w:eastAsia="Lucida Sans Unicode"/>
          <w:color w:val="000000"/>
          <w:szCs w:val="24"/>
        </w:rPr>
        <w:t>Perkantysis subjektas suinteresuotiems dalyviams nedelsdamas, tačiau ne vėliau kaip per 5</w:t>
      </w:r>
      <w:r w:rsidR="004F39FB" w:rsidRPr="004F39FB">
        <w:rPr>
          <w:rFonts w:eastAsia="Lucida Sans Unicode"/>
          <w:color w:val="000000"/>
          <w:szCs w:val="24"/>
        </w:rPr>
        <w:t xml:space="preserve"> (penkias)</w:t>
      </w:r>
      <w:r w:rsidRPr="004F39FB">
        <w:rPr>
          <w:rFonts w:eastAsia="Lucida Sans Unicode"/>
          <w:color w:val="000000"/>
          <w:szCs w:val="24"/>
        </w:rPr>
        <w:t xml:space="preserve"> darbo dienas, raštu CVP IS priemonėmis praneša apie priimtą sprendimą nustatyti laimėjusį pasiūlymą, dėl kurio bus sudaroma pirkimo sutartis, pateikia </w:t>
      </w:r>
      <w:r w:rsidRPr="004F39FB">
        <w:rPr>
          <w:rFonts w:eastAsia="Calibri"/>
          <w:szCs w:val="24"/>
          <w:lang w:eastAsia="lt-LT"/>
        </w:rPr>
        <w:t>Pirkimų 68 straipsnio 2 dalyje</w:t>
      </w:r>
      <w:r w:rsidRPr="004F39FB">
        <w:rPr>
          <w:rFonts w:eastAsia="Lucida Sans Unicode"/>
          <w:color w:val="000000"/>
          <w:szCs w:val="24"/>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w:t>
      </w:r>
      <w:r w:rsidRPr="004F39FB">
        <w:rPr>
          <w:rFonts w:eastAsia="Lucida Sans Unicode"/>
          <w:color w:val="000000"/>
          <w:szCs w:val="24"/>
          <w:lang w:val="it-IT"/>
        </w:rPr>
        <w:t>nesudaryti preliminarios pirkimo sutarties.</w:t>
      </w:r>
    </w:p>
    <w:p w14:paraId="24E9C7D7" w14:textId="1F736523" w:rsidR="004F39FB" w:rsidRPr="004F39FB" w:rsidRDefault="00D53C0E">
      <w:pPr>
        <w:pStyle w:val="Sraopastraipa"/>
        <w:numPr>
          <w:ilvl w:val="1"/>
          <w:numId w:val="11"/>
        </w:numPr>
        <w:tabs>
          <w:tab w:val="left" w:pos="709"/>
        </w:tabs>
        <w:ind w:left="0" w:firstLine="567"/>
        <w:rPr>
          <w:b/>
          <w:bCs/>
          <w:color w:val="000000"/>
          <w:szCs w:val="24"/>
        </w:rPr>
      </w:pPr>
      <w:r w:rsidRPr="004F39FB">
        <w:rPr>
          <w:rFonts w:eastAsia="Lucida Sans Unicode"/>
          <w:color w:val="000000"/>
          <w:szCs w:val="24"/>
        </w:rPr>
        <w:t xml:space="preserve">Dalyvis, kurio pasiūlymas nustatytas laimėjęs, sudaryti  pirkimo – pardavimo sutarties kviečiamas raštu, CVP IS priemonėmis ir jam nurodomas laikas, iki kada </w:t>
      </w:r>
      <w:r w:rsidRPr="004F39FB">
        <w:rPr>
          <w:rFonts w:eastAsia="Lucida Sans Unicode"/>
          <w:bCs/>
          <w:color w:val="000000"/>
          <w:szCs w:val="24"/>
        </w:rPr>
        <w:t xml:space="preserve">jis turi sudaryti </w:t>
      </w:r>
      <w:r w:rsidR="008C38E8">
        <w:rPr>
          <w:rFonts w:eastAsia="Lucida Sans Unicode"/>
          <w:bCs/>
          <w:color w:val="000000"/>
          <w:szCs w:val="24"/>
        </w:rPr>
        <w:t xml:space="preserve">            </w:t>
      </w:r>
      <w:r w:rsidRPr="004F39FB">
        <w:rPr>
          <w:rFonts w:eastAsia="Lucida Sans Unicode"/>
          <w:bCs/>
          <w:color w:val="000000"/>
          <w:szCs w:val="24"/>
        </w:rPr>
        <w:t>pirkimo - pardavimo sutartį.</w:t>
      </w:r>
    </w:p>
    <w:p w14:paraId="7FCAEE61" w14:textId="376AFC94" w:rsidR="004F39FB" w:rsidRPr="004F39FB" w:rsidRDefault="00D53C0E">
      <w:pPr>
        <w:pStyle w:val="Sraopastraipa"/>
        <w:numPr>
          <w:ilvl w:val="1"/>
          <w:numId w:val="11"/>
        </w:numPr>
        <w:tabs>
          <w:tab w:val="left" w:pos="709"/>
        </w:tabs>
        <w:ind w:left="0" w:firstLine="567"/>
        <w:rPr>
          <w:b/>
          <w:bCs/>
          <w:color w:val="000000"/>
          <w:szCs w:val="24"/>
        </w:rPr>
      </w:pPr>
      <w:r w:rsidRPr="004F39FB">
        <w:rPr>
          <w:rFonts w:eastAsia="Lucida Sans Unicode"/>
          <w:color w:val="000000"/>
          <w:szCs w:val="24"/>
        </w:rPr>
        <w:t>Jeigu tiekėjas, kuriam buvo pasiūlyta sudaryti pirkimo – pardavimo sutartį, raštu atsisako ją sudaryti, iki Perkančiojo subjekto nurodyto laiko nepasirašo pirkimo – pardavimo sutarties, arba atsisako pirkimo – pardavimo sutartį sudaryti pirkimo dokumentuose nustatytomis sąlygomis, arba nepateikia pirkimo – pardavimo sutarties įvykdymo užtikrinimo, laikoma, kad jis atsisakė sudaryti pirkimo – pardavimo sutartį. Tuo atveju Perkantysis subjektas siūlo sudaryti</w:t>
      </w:r>
      <w:r w:rsidR="008C38E8">
        <w:rPr>
          <w:rFonts w:eastAsia="Lucida Sans Unicode"/>
          <w:color w:val="000000"/>
          <w:szCs w:val="24"/>
        </w:rPr>
        <w:t xml:space="preserve">    </w:t>
      </w:r>
      <w:r w:rsidRPr="004F39FB">
        <w:rPr>
          <w:rFonts w:eastAsia="Lucida Sans Unicode"/>
          <w:color w:val="000000"/>
          <w:szCs w:val="24"/>
        </w:rPr>
        <w:t xml:space="preserve"> pirkimo – pardavimo sutartį tiekėjui, kurio pasiūlymas pagal nustatytą pasiūlymų eilę yra pirmas po tiekėjo, atsisakiusio sudaryti pirkimo – pardavimo sutartį, jeigu tenkinamos </w:t>
      </w:r>
      <w:r w:rsidRPr="004F39FB">
        <w:rPr>
          <w:szCs w:val="24"/>
        </w:rPr>
        <w:t>Pirkimų įstatymo 58 straipsnio 1 dalyje</w:t>
      </w:r>
      <w:r w:rsidRPr="004F39FB">
        <w:rPr>
          <w:rFonts w:eastAsia="Lucida Sans Unicode"/>
          <w:color w:val="000000"/>
          <w:szCs w:val="24"/>
        </w:rPr>
        <w:t xml:space="preserve"> išdėstytos sąlygos.</w:t>
      </w:r>
    </w:p>
    <w:p w14:paraId="1495AF8F" w14:textId="2DA721DD" w:rsidR="00D53C0E" w:rsidRPr="004F39FB" w:rsidRDefault="00D53C0E">
      <w:pPr>
        <w:pStyle w:val="Sraopastraipa"/>
        <w:numPr>
          <w:ilvl w:val="1"/>
          <w:numId w:val="11"/>
        </w:numPr>
        <w:tabs>
          <w:tab w:val="left" w:pos="709"/>
        </w:tabs>
        <w:ind w:left="0" w:firstLine="567"/>
        <w:rPr>
          <w:b/>
          <w:bCs/>
          <w:color w:val="000000"/>
          <w:szCs w:val="24"/>
        </w:rPr>
      </w:pPr>
      <w:r w:rsidRPr="004F39FB">
        <w:rPr>
          <w:rFonts w:eastAsia="Lucida Sans Unicode"/>
          <w:color w:val="000000"/>
          <w:szCs w:val="24"/>
        </w:rPr>
        <w:t>Perkantysis subjektas gali nuspręsti nesudaryti pirkimo – pardavimo sutarties su ekonomiškai naudingiausią pasiūlymą pateikusiu tiekėju, jeigu paaiškėja, kad pasiūlymas neatitinka Pirkimų įstatymo 29 straipsnio 2 dalies 2 punkte nurodytų aplinkos apsaugos, socialinės ir darbo teisės įpareigojimų.</w:t>
      </w:r>
    </w:p>
    <w:p w14:paraId="329591B2" w14:textId="77777777" w:rsidR="000744ED" w:rsidRPr="00766190" w:rsidRDefault="000744ED" w:rsidP="001A7BB2">
      <w:pPr>
        <w:pStyle w:val="Antrat1"/>
        <w:numPr>
          <w:ilvl w:val="0"/>
          <w:numId w:val="0"/>
        </w:numPr>
        <w:ind w:left="1000"/>
      </w:pPr>
    </w:p>
    <w:p w14:paraId="2F032FAF" w14:textId="16DD0B3A" w:rsidR="003B07D6" w:rsidRDefault="003B07D6">
      <w:pPr>
        <w:pStyle w:val="Antrat1"/>
        <w:numPr>
          <w:ilvl w:val="0"/>
          <w:numId w:val="11"/>
        </w:numPr>
        <w:jc w:val="center"/>
        <w:rPr>
          <w:b/>
        </w:rPr>
      </w:pPr>
      <w:bookmarkStart w:id="49" w:name="_Toc531937584"/>
      <w:bookmarkStart w:id="50" w:name="_Hlk531851171"/>
      <w:r w:rsidRPr="00B215EC">
        <w:rPr>
          <w:b/>
        </w:rPr>
        <w:t>INFORMACIJA APIE ATIDĖJIMO TERMINO TAIKYMĄ, GINČŲ NAGRINĖJIMO TVARKĄ</w:t>
      </w:r>
      <w:bookmarkEnd w:id="49"/>
      <w:bookmarkEnd w:id="50"/>
    </w:p>
    <w:p w14:paraId="28491422" w14:textId="77777777" w:rsidR="003B07D6" w:rsidRPr="00B04651" w:rsidRDefault="003B07D6" w:rsidP="003B07D6">
      <w:pPr>
        <w:contextualSpacing/>
        <w:jc w:val="left"/>
        <w:rPr>
          <w:szCs w:val="24"/>
        </w:rPr>
      </w:pPr>
    </w:p>
    <w:p w14:paraId="169621BD" w14:textId="77777777" w:rsidR="003B07D6" w:rsidRPr="00B04651" w:rsidRDefault="003B07D6">
      <w:pPr>
        <w:pStyle w:val="Sraopastraipa"/>
        <w:numPr>
          <w:ilvl w:val="0"/>
          <w:numId w:val="11"/>
        </w:numPr>
        <w:rPr>
          <w:vanish/>
          <w:szCs w:val="24"/>
        </w:rPr>
      </w:pPr>
    </w:p>
    <w:p w14:paraId="6224F9D7" w14:textId="767B4199" w:rsidR="004F39FB" w:rsidRPr="00E74E7F" w:rsidRDefault="00E74E7F" w:rsidP="00E74E7F">
      <w:pPr>
        <w:pStyle w:val="Sraopastraipa"/>
        <w:ind w:left="0" w:firstLine="567"/>
        <w:rPr>
          <w:rFonts w:eastAsia="Lucida Sans Unicode"/>
          <w:color w:val="000000"/>
          <w:szCs w:val="24"/>
        </w:rPr>
      </w:pPr>
      <w:r>
        <w:rPr>
          <w:rFonts w:eastAsia="Lucida Sans Unicode"/>
          <w:color w:val="000000"/>
          <w:szCs w:val="24"/>
        </w:rPr>
        <w:t xml:space="preserve">12.1. </w:t>
      </w:r>
      <w:r w:rsidR="007F16C5" w:rsidRPr="00E74E7F">
        <w:rPr>
          <w:rFonts w:eastAsia="Lucida Sans Unicode"/>
          <w:color w:val="000000"/>
          <w:szCs w:val="24"/>
        </w:rPr>
        <w:t xml:space="preserve">Perkantysis subjektas sudaryti pirkimo – pardavimo sutartį siūlo tam tiekėjui, kurio pasiūlymas pripažintas laimėjusiu. Pirkimo – pardavimo sutartis turi būti sudaroma nedelsiant, bet ne anksčiau negu pasibaigė atidėjimo terminas – </w:t>
      </w:r>
      <w:r w:rsidR="00557ED5" w:rsidRPr="00E74E7F">
        <w:rPr>
          <w:rFonts w:eastAsia="Lucida Sans Unicode"/>
          <w:color w:val="000000"/>
          <w:szCs w:val="24"/>
        </w:rPr>
        <w:t>10</w:t>
      </w:r>
      <w:r w:rsidR="007F16C5" w:rsidRPr="00E74E7F">
        <w:rPr>
          <w:rFonts w:eastAsia="Lucida Sans Unicode"/>
          <w:color w:val="000000"/>
          <w:szCs w:val="24"/>
        </w:rPr>
        <w:t xml:space="preserve"> </w:t>
      </w:r>
      <w:r w:rsidR="004F39FB" w:rsidRPr="00E74E7F">
        <w:rPr>
          <w:rFonts w:eastAsia="Lucida Sans Unicode"/>
          <w:color w:val="000000"/>
          <w:szCs w:val="24"/>
        </w:rPr>
        <w:t xml:space="preserve">(dešimt) </w:t>
      </w:r>
      <w:r w:rsidR="007F16C5" w:rsidRPr="00E74E7F">
        <w:rPr>
          <w:rFonts w:eastAsia="Lucida Sans Unicode"/>
          <w:color w:val="000000"/>
          <w:szCs w:val="24"/>
        </w:rPr>
        <w:t>dienų laikotarpis, kuris prasideda nuo pranešimo apie sprendimą nustatyti laimėjusį pasiūlymą išsiuntimo iš Perkančiojo subjekto CVP IS priemonėmis suinteresuotiems dalyviams dienos ir kuriam pasibaigus sudaroma pirkimo – pardavimo sutartis. Atidėjimo terminas netaikomas, kai vienintelis suinteresuotas dalyvis yra tas, su kuriuo sudaroma pirkimo – pardavimo sutartis, ir nėra suinteresuotų kandidatų.</w:t>
      </w:r>
    </w:p>
    <w:p w14:paraId="073BE312" w14:textId="2A72CCB6" w:rsidR="004F39FB" w:rsidRPr="00E74E7F" w:rsidRDefault="00E74E7F">
      <w:pPr>
        <w:pStyle w:val="Sraopastraipa"/>
        <w:numPr>
          <w:ilvl w:val="1"/>
          <w:numId w:val="25"/>
        </w:numPr>
        <w:ind w:left="0" w:firstLine="567"/>
        <w:rPr>
          <w:rFonts w:eastAsia="Lucida Sans Unicode"/>
          <w:color w:val="000000"/>
          <w:szCs w:val="24"/>
        </w:rPr>
      </w:pPr>
      <w:r>
        <w:rPr>
          <w:rFonts w:eastAsia="Lucida Sans Unicode"/>
          <w:color w:val="000000"/>
          <w:szCs w:val="24"/>
        </w:rPr>
        <w:t xml:space="preserve"> </w:t>
      </w:r>
      <w:r w:rsidR="007F16C5" w:rsidRPr="00E74E7F">
        <w:rPr>
          <w:rFonts w:eastAsia="Lucida Sans Unicode"/>
          <w:color w:val="000000"/>
          <w:szCs w:val="24"/>
        </w:rPr>
        <w:t xml:space="preserve">Tiekėjas, norėdamas iki pirkimo – pardavimo sutarties sudarymo teisme ginčyti Perkančiojo subjekto sprendimus ar veiksmus, turi pateikti pretenziją Perkančiajai subjektui Pirkimų </w:t>
      </w:r>
      <w:r w:rsidR="007F16C5" w:rsidRPr="00E74E7F">
        <w:rPr>
          <w:rFonts w:eastAsia="Lucida Sans Unicode"/>
          <w:color w:val="000000"/>
          <w:szCs w:val="24"/>
        </w:rPr>
        <w:lastRenderedPageBreak/>
        <w:t>įstatymo VII skyriuje nustatyta tvarka. Perkančiojo subjekto sprendimas, priimtas išnagrinėjus tiekėjo pretenziją, gali būti skundžiamas teismui Pirkimų įstatymo VII skyriuje nustatyta tvarka.</w:t>
      </w:r>
    </w:p>
    <w:p w14:paraId="4E8166A4" w14:textId="77777777" w:rsidR="004F39FB" w:rsidRDefault="007F16C5">
      <w:pPr>
        <w:pStyle w:val="Sraopastraipa"/>
        <w:numPr>
          <w:ilvl w:val="1"/>
          <w:numId w:val="25"/>
        </w:numPr>
        <w:ind w:left="0" w:firstLine="567"/>
        <w:rPr>
          <w:rFonts w:eastAsia="Lucida Sans Unicode"/>
          <w:color w:val="000000"/>
          <w:szCs w:val="24"/>
        </w:rPr>
      </w:pPr>
      <w:r w:rsidRPr="004F39FB">
        <w:rPr>
          <w:rFonts w:eastAsia="Lucida Sans Unicode"/>
          <w:color w:val="000000"/>
          <w:szCs w:val="24"/>
        </w:rPr>
        <w:t>Perkantysis subjektas nagrinėja tik tas tiekėjų pretenzijas, kurios gautos iki pirkimo – pardavimo sutarties sudarymo dienos ir pateiktos laikantis Pirkimų įstatymo VII skyriuje nustatytų terminų</w:t>
      </w:r>
      <w:r w:rsidR="00C1173C" w:rsidRPr="004F39FB">
        <w:rPr>
          <w:rFonts w:eastAsia="Lucida Sans Unicode"/>
          <w:color w:val="000000"/>
          <w:szCs w:val="24"/>
        </w:rPr>
        <w:t>.</w:t>
      </w:r>
    </w:p>
    <w:p w14:paraId="3A1AD1C7" w14:textId="5F4AAAA5" w:rsidR="007F16C5" w:rsidRPr="004F39FB" w:rsidRDefault="007F16C5">
      <w:pPr>
        <w:pStyle w:val="Sraopastraipa"/>
        <w:numPr>
          <w:ilvl w:val="1"/>
          <w:numId w:val="25"/>
        </w:numPr>
        <w:ind w:left="0" w:firstLine="567"/>
        <w:rPr>
          <w:rFonts w:eastAsia="Lucida Sans Unicode"/>
          <w:color w:val="000000"/>
          <w:szCs w:val="24"/>
        </w:rPr>
      </w:pPr>
      <w:r w:rsidRPr="004F39FB">
        <w:rPr>
          <w:rFonts w:eastAsia="Lucida Sans Unicode"/>
          <w:color w:val="000000"/>
          <w:szCs w:val="24"/>
        </w:rPr>
        <w:t>Perkantysis subjektas, gavęs pretenziją, nedelsdamas sustabdo pirkimo procedūrą, kol bus išnagrinėta ši pretenzija ir priimtas sprendimas.</w:t>
      </w:r>
    </w:p>
    <w:p w14:paraId="65DE97F7" w14:textId="77777777" w:rsidR="003B07D6" w:rsidRPr="003B07D6" w:rsidRDefault="003B07D6" w:rsidP="00C050F8">
      <w:pPr>
        <w:rPr>
          <w:szCs w:val="24"/>
        </w:rPr>
      </w:pPr>
    </w:p>
    <w:p w14:paraId="2778C2E9" w14:textId="6D5B8FF5" w:rsidR="000744ED" w:rsidRPr="001A7BB2" w:rsidRDefault="00095C21">
      <w:pPr>
        <w:pStyle w:val="Antrat1"/>
        <w:numPr>
          <w:ilvl w:val="0"/>
          <w:numId w:val="25"/>
        </w:numPr>
        <w:jc w:val="center"/>
        <w:rPr>
          <w:b/>
        </w:rPr>
      </w:pPr>
      <w:bookmarkStart w:id="51" w:name="_Toc531937585"/>
      <w:r w:rsidRPr="001A7BB2">
        <w:rPr>
          <w:b/>
        </w:rPr>
        <w:t>PIRKIMO SUTARTIES SĄLYGOS</w:t>
      </w:r>
      <w:bookmarkEnd w:id="51"/>
    </w:p>
    <w:p w14:paraId="094EF01F" w14:textId="77777777" w:rsidR="00C050F8" w:rsidRPr="00983F76" w:rsidRDefault="00C050F8" w:rsidP="00C050F8">
      <w:pPr>
        <w:pStyle w:val="Sraopastraipa"/>
        <w:ind w:left="1800"/>
        <w:rPr>
          <w:b/>
          <w:szCs w:val="24"/>
        </w:rPr>
      </w:pPr>
    </w:p>
    <w:p w14:paraId="79FD49B3" w14:textId="77777777" w:rsidR="004F39FB" w:rsidRDefault="00B215EC">
      <w:pPr>
        <w:pStyle w:val="Pagrindinistekstas"/>
        <w:numPr>
          <w:ilvl w:val="1"/>
          <w:numId w:val="9"/>
        </w:numPr>
        <w:suppressAutoHyphens/>
        <w:ind w:left="0" w:firstLine="567"/>
        <w:contextualSpacing/>
        <w:rPr>
          <w:szCs w:val="24"/>
        </w:rPr>
      </w:pPr>
      <w:r>
        <w:rPr>
          <w:rFonts w:eastAsia="Calibri"/>
          <w:bCs/>
          <w:szCs w:val="24"/>
        </w:rPr>
        <w:t xml:space="preserve">Sutarties projektas pateiktas pirkimo sąlygų </w:t>
      </w:r>
      <w:r w:rsidR="00F62EAE">
        <w:rPr>
          <w:rFonts w:eastAsia="Calibri"/>
          <w:bCs/>
          <w:szCs w:val="24"/>
        </w:rPr>
        <w:t>5</w:t>
      </w:r>
      <w:r w:rsidRPr="00C30319">
        <w:rPr>
          <w:rFonts w:eastAsia="Calibri"/>
          <w:bCs/>
          <w:szCs w:val="24"/>
        </w:rPr>
        <w:t xml:space="preserve"> priede</w:t>
      </w:r>
      <w:r>
        <w:rPr>
          <w:rFonts w:eastAsia="Calibri"/>
          <w:bCs/>
          <w:szCs w:val="24"/>
        </w:rPr>
        <w:t xml:space="preserve">. </w:t>
      </w:r>
      <w:r w:rsidR="000744ED" w:rsidRPr="00095C21">
        <w:rPr>
          <w:szCs w:val="24"/>
        </w:rPr>
        <w:t xml:space="preserve">Pirkimo sutarties sąlygos yra privalomos šio pirkimo dalyviams ir sudarant pirkimo sutartį su laimėtoju nebus keičiamos. </w:t>
      </w:r>
      <w:r w:rsidR="003B07D6">
        <w:rPr>
          <w:rFonts w:eastAsia="Calibri"/>
          <w:szCs w:val="24"/>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perkantysis subjektas pats turi sumokėti pridėtinės vertės mokestį į valstybės biudžetą už įsigytą pirkimo objektą, į pasiūlymo kainą ar </w:t>
      </w:r>
      <w:r w:rsidR="003B07D6">
        <w:rPr>
          <w:szCs w:val="24"/>
        </w:rPr>
        <w:t>sąnaudas</w:t>
      </w:r>
      <w:r w:rsidR="003B07D6">
        <w:rPr>
          <w:rFonts w:eastAsia="Calibri"/>
          <w:szCs w:val="24"/>
        </w:rPr>
        <w:t xml:space="preserve"> įskaitytas šis mokestis sudarant pirkimo sutartį ar preliminariąją sutartį išskaičiuojamas.</w:t>
      </w:r>
    </w:p>
    <w:p w14:paraId="5E2718B5" w14:textId="77777777" w:rsidR="008C38E8" w:rsidRDefault="000744ED">
      <w:pPr>
        <w:pStyle w:val="Pagrindinistekstas"/>
        <w:numPr>
          <w:ilvl w:val="1"/>
          <w:numId w:val="9"/>
        </w:numPr>
        <w:suppressAutoHyphens/>
        <w:ind w:left="0" w:firstLine="567"/>
        <w:contextualSpacing/>
        <w:rPr>
          <w:szCs w:val="24"/>
        </w:rPr>
      </w:pPr>
      <w:r w:rsidRPr="004F39FB">
        <w:rPr>
          <w:szCs w:val="24"/>
        </w:rPr>
        <w:t>Pirkimo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901A6A3" w14:textId="676E616E" w:rsidR="008C38E8" w:rsidRPr="008C38E8" w:rsidRDefault="008C38E8">
      <w:pPr>
        <w:pStyle w:val="Pagrindinistekstas"/>
        <w:numPr>
          <w:ilvl w:val="1"/>
          <w:numId w:val="9"/>
        </w:numPr>
        <w:suppressAutoHyphens/>
        <w:ind w:left="0" w:firstLine="567"/>
        <w:contextualSpacing/>
        <w:rPr>
          <w:szCs w:val="24"/>
        </w:rPr>
      </w:pPr>
      <w:r w:rsidRPr="008C38E8">
        <w:rPr>
          <w:rFonts w:eastAsia="Calibri"/>
          <w:bCs/>
          <w:szCs w:val="24"/>
        </w:rPr>
        <w:t xml:space="preserve">Vykdant pirkimo – pardavimo sutartį, pridėtinės vertės mokesčio sąskaitos faktūros, sąskaitos faktūros, kreditiniai ir debetiniai dokumentai bei avansinės sąskaitos turi būti teikiami naudojantis </w:t>
      </w:r>
      <w:r w:rsidR="00CC6574" w:rsidRPr="00CC6574">
        <w:rPr>
          <w:rFonts w:eastAsia="Calibri"/>
          <w:bCs/>
          <w:szCs w:val="24"/>
        </w:rPr>
        <w:t xml:space="preserve">Sąskaitų administravimo bendrąja informacine sistema (SABIS) (svetainė pasiekiama adresu </w:t>
      </w:r>
      <w:proofErr w:type="spellStart"/>
      <w:r w:rsidR="00CC6574" w:rsidRPr="00CC6574">
        <w:rPr>
          <w:rFonts w:eastAsia="Calibri"/>
          <w:bCs/>
          <w:szCs w:val="24"/>
        </w:rPr>
        <w:t>sabis.nbfc.lt</w:t>
      </w:r>
      <w:proofErr w:type="spellEnd"/>
      <w:r w:rsidR="00CC6574" w:rsidRPr="00CC6574">
        <w:rPr>
          <w:rFonts w:eastAsia="Calibri"/>
          <w:bCs/>
          <w:szCs w:val="24"/>
        </w:rPr>
        <w:t>)</w:t>
      </w:r>
      <w:r w:rsidR="00CC6574">
        <w:rPr>
          <w:rFonts w:eastAsia="Calibri"/>
          <w:bCs/>
          <w:szCs w:val="24"/>
        </w:rPr>
        <w:t xml:space="preserve"> </w:t>
      </w:r>
      <w:r w:rsidRPr="008C38E8">
        <w:rPr>
          <w:rFonts w:eastAsia="Calibri"/>
          <w:bCs/>
          <w:szCs w:val="24"/>
        </w:rPr>
        <w:t>priemonėmis, išskyrus Pirkimų įstatymo 34 straipsnio 12 dalyje nustatytus atvejus</w:t>
      </w:r>
      <w:r>
        <w:rPr>
          <w:rFonts w:eastAsia="Calibri"/>
          <w:bCs/>
          <w:szCs w:val="24"/>
        </w:rPr>
        <w:t>.</w:t>
      </w:r>
    </w:p>
    <w:p w14:paraId="04E39C8D" w14:textId="24757476" w:rsidR="008C38E8" w:rsidRPr="008C38E8" w:rsidRDefault="008C38E8">
      <w:pPr>
        <w:pStyle w:val="Pagrindinistekstas"/>
        <w:numPr>
          <w:ilvl w:val="1"/>
          <w:numId w:val="9"/>
        </w:numPr>
        <w:suppressAutoHyphens/>
        <w:ind w:left="0" w:firstLine="567"/>
        <w:contextualSpacing/>
        <w:rPr>
          <w:szCs w:val="24"/>
        </w:rPr>
      </w:pPr>
      <w:r w:rsidRPr="008C38E8">
        <w:rPr>
          <w:color w:val="000000"/>
        </w:rPr>
        <w:t xml:space="preserve">Pirkimo – pardavimo sutarties įvykdymo užtikrinimas </w:t>
      </w:r>
      <w:r w:rsidRPr="00610ECA">
        <w:t>vykdomas vadovaujantis konkurso sąlygų 5 priede pirkimo - pardavimo sutartyje nustatyta tvarka ir terminais.</w:t>
      </w:r>
    </w:p>
    <w:p w14:paraId="1CE3A1FE" w14:textId="77777777" w:rsidR="008C38E8" w:rsidRPr="008C38E8" w:rsidRDefault="008C38E8" w:rsidP="008C38E8">
      <w:pPr>
        <w:pStyle w:val="Pagrindinistekstas"/>
        <w:suppressAutoHyphens/>
        <w:ind w:left="567" w:firstLine="0"/>
        <w:contextualSpacing/>
        <w:rPr>
          <w:szCs w:val="24"/>
        </w:rPr>
      </w:pPr>
    </w:p>
    <w:p w14:paraId="24C99716" w14:textId="19886498" w:rsidR="000744ED" w:rsidRPr="0039185D" w:rsidRDefault="000744ED">
      <w:pPr>
        <w:pStyle w:val="Antrat1"/>
        <w:numPr>
          <w:ilvl w:val="0"/>
          <w:numId w:val="25"/>
        </w:numPr>
        <w:jc w:val="center"/>
        <w:rPr>
          <w:b/>
        </w:rPr>
      </w:pPr>
      <w:bookmarkStart w:id="52" w:name="_Toc531937586"/>
      <w:r w:rsidRPr="0039185D">
        <w:rPr>
          <w:b/>
        </w:rPr>
        <w:t>BAIGIAMOSIOS NUOSTATOS</w:t>
      </w:r>
      <w:bookmarkEnd w:id="52"/>
    </w:p>
    <w:p w14:paraId="64B5E375" w14:textId="77777777" w:rsidR="000744ED" w:rsidRPr="00766190" w:rsidRDefault="000744ED" w:rsidP="000744ED">
      <w:pPr>
        <w:contextualSpacing/>
        <w:jc w:val="left"/>
        <w:rPr>
          <w:szCs w:val="24"/>
        </w:rPr>
      </w:pPr>
    </w:p>
    <w:p w14:paraId="30E3EFBF" w14:textId="77777777" w:rsidR="00184A96" w:rsidRPr="00184A96" w:rsidRDefault="00184A96">
      <w:pPr>
        <w:pStyle w:val="Sraopastraipa"/>
        <w:numPr>
          <w:ilvl w:val="0"/>
          <w:numId w:val="9"/>
        </w:numPr>
        <w:rPr>
          <w:vanish/>
          <w:szCs w:val="24"/>
        </w:rPr>
      </w:pPr>
    </w:p>
    <w:p w14:paraId="33714FF9" w14:textId="77777777" w:rsidR="00184A96" w:rsidRPr="00184A96" w:rsidRDefault="00184A96">
      <w:pPr>
        <w:pStyle w:val="Sraopastraipa"/>
        <w:numPr>
          <w:ilvl w:val="0"/>
          <w:numId w:val="9"/>
        </w:numPr>
        <w:rPr>
          <w:vanish/>
          <w:szCs w:val="24"/>
        </w:rPr>
      </w:pPr>
    </w:p>
    <w:p w14:paraId="5B68EE3B" w14:textId="77777777" w:rsidR="008C38E8" w:rsidRDefault="000744ED">
      <w:pPr>
        <w:pStyle w:val="Sraopastraipa"/>
        <w:numPr>
          <w:ilvl w:val="1"/>
          <w:numId w:val="12"/>
        </w:numPr>
        <w:ind w:left="0" w:firstLine="513"/>
        <w:rPr>
          <w:szCs w:val="24"/>
        </w:rPr>
      </w:pPr>
      <w:r w:rsidRPr="005B5C33">
        <w:rPr>
          <w:szCs w:val="24"/>
        </w:rPr>
        <w:t xml:space="preserve">Šio pirkimo dokumentuose neaprašytos pirkimo procedūros vykdomos vadovaujantis </w:t>
      </w:r>
      <w:r w:rsidR="004E28C6" w:rsidRPr="005B5C33">
        <w:rPr>
          <w:szCs w:val="24"/>
        </w:rPr>
        <w:t>Pirkimų įstaty</w:t>
      </w:r>
      <w:r w:rsidRPr="005B5C33">
        <w:rPr>
          <w:szCs w:val="24"/>
        </w:rPr>
        <w:t xml:space="preserve">mo ir jo įgyvendinamųjų teisės aktų nuostatomis. </w:t>
      </w:r>
      <w:r w:rsidR="00C050F8" w:rsidRPr="005B5C33">
        <w:rPr>
          <w:szCs w:val="24"/>
        </w:rPr>
        <w:t>Visais atvejais pirmenybė teikiama Pirkimų įstatymo normoms.</w:t>
      </w:r>
    </w:p>
    <w:p w14:paraId="1528F081" w14:textId="031F8362" w:rsidR="00E95179" w:rsidRPr="00E95179" w:rsidRDefault="00E95179" w:rsidP="00E95179">
      <w:pPr>
        <w:tabs>
          <w:tab w:val="left" w:pos="4070"/>
        </w:tabs>
        <w:rPr>
          <w:szCs w:val="24"/>
        </w:rPr>
        <w:sectPr w:rsidR="00E95179" w:rsidRPr="00E95179" w:rsidSect="00232756">
          <w:type w:val="continuous"/>
          <w:pgSz w:w="11906" w:h="16838" w:code="9"/>
          <w:pgMar w:top="1134" w:right="567" w:bottom="1134" w:left="1701" w:header="567" w:footer="567" w:gutter="0"/>
          <w:cols w:space="1296"/>
          <w:formProt w:val="0"/>
          <w:titlePg/>
        </w:sectPr>
      </w:pPr>
    </w:p>
    <w:p w14:paraId="0BFCE2CE" w14:textId="77777777" w:rsidR="00082703" w:rsidRPr="00C42BA0" w:rsidRDefault="00082703" w:rsidP="00082703">
      <w:pPr>
        <w:pStyle w:val="Pagrindinistekstas"/>
        <w:ind w:firstLine="0"/>
        <w:contextualSpacing/>
        <w:jc w:val="right"/>
      </w:pPr>
      <w:bookmarkStart w:id="53" w:name="_Hlk509571051"/>
      <w:bookmarkStart w:id="54" w:name="_Hlk492297895"/>
      <w:bookmarkStart w:id="55" w:name="_Hlk492297494"/>
      <w:r>
        <w:rPr>
          <w:b/>
        </w:rPr>
        <w:lastRenderedPageBreak/>
        <w:t xml:space="preserve">                                           </w:t>
      </w:r>
      <w:r>
        <w:t>Pirkimo sąlygų</w:t>
      </w:r>
      <w:r w:rsidRPr="00C42BA0">
        <w:t xml:space="preserve"> 1 priedas</w:t>
      </w:r>
    </w:p>
    <w:p w14:paraId="48A60C04" w14:textId="7F95AEDB" w:rsidR="00082703" w:rsidRDefault="00082703" w:rsidP="00082703">
      <w:pPr>
        <w:contextualSpacing/>
        <w:jc w:val="center"/>
        <w:rPr>
          <w:b/>
        </w:rPr>
      </w:pPr>
    </w:p>
    <w:p w14:paraId="24544BA0" w14:textId="1730DD4A" w:rsidR="00082703" w:rsidRPr="00082703" w:rsidRDefault="00082703" w:rsidP="00082703">
      <w:pPr>
        <w:contextualSpacing/>
        <w:jc w:val="center"/>
        <w:rPr>
          <w:b/>
        </w:rPr>
      </w:pPr>
      <w:r w:rsidRPr="00082703">
        <w:rPr>
          <w:b/>
        </w:rPr>
        <w:t>TECHNINĖ SPECIFIKACIJA</w:t>
      </w:r>
    </w:p>
    <w:p w14:paraId="50E5F571" w14:textId="77777777" w:rsidR="00082703" w:rsidRPr="00082703" w:rsidRDefault="00082703" w:rsidP="00082703">
      <w:pPr>
        <w:contextualSpacing/>
        <w:jc w:val="center"/>
        <w:rPr>
          <w:b/>
        </w:rPr>
      </w:pPr>
    </w:p>
    <w:p w14:paraId="2105D25C" w14:textId="77777777" w:rsidR="00082703" w:rsidRPr="00082703" w:rsidRDefault="00082703" w:rsidP="00082703">
      <w:pPr>
        <w:jc w:val="center"/>
        <w:outlineLvl w:val="0"/>
        <w:rPr>
          <w:b/>
          <w:szCs w:val="23"/>
        </w:rPr>
      </w:pPr>
    </w:p>
    <w:bookmarkEnd w:id="53"/>
    <w:bookmarkEnd w:id="54"/>
    <w:bookmarkEnd w:id="55"/>
    <w:p w14:paraId="7763D2E2" w14:textId="77777777" w:rsidR="00082703" w:rsidRPr="00082703" w:rsidRDefault="00082703" w:rsidP="00082703">
      <w:pPr>
        <w:ind w:firstLine="709"/>
        <w:rPr>
          <w:color w:val="000000"/>
          <w:szCs w:val="24"/>
        </w:rPr>
      </w:pPr>
      <w:r w:rsidRPr="00082703">
        <w:rPr>
          <w:color w:val="000000"/>
          <w:szCs w:val="24"/>
        </w:rPr>
        <w:t>Pirkimo objektas –</w:t>
      </w:r>
      <w:r w:rsidRPr="00082703">
        <w:rPr>
          <w:szCs w:val="24"/>
        </w:rPr>
        <w:t xml:space="preserve"> gamtinės dujos, suspaustos iki 200 BAR slėgio, tiekiamos per  gamtinių dujų technologinių stacionarų ar mobilų įrengimų kompleksą (su užpildymo įranga), pritaikytą autobusų dujų balionų rezervuarų pildymui, pirkimas</w:t>
      </w:r>
      <w:r w:rsidRPr="00082703">
        <w:rPr>
          <w:color w:val="000000"/>
          <w:szCs w:val="24"/>
        </w:rPr>
        <w:t xml:space="preserve">. </w:t>
      </w:r>
    </w:p>
    <w:p w14:paraId="4B9E2289" w14:textId="77777777" w:rsidR="00082703" w:rsidRPr="00082703" w:rsidRDefault="00082703" w:rsidP="00082703">
      <w:pPr>
        <w:ind w:firstLine="709"/>
        <w:rPr>
          <w:szCs w:val="24"/>
        </w:rPr>
      </w:pPr>
      <w:r w:rsidRPr="00082703">
        <w:rPr>
          <w:color w:val="000000"/>
          <w:szCs w:val="24"/>
        </w:rPr>
        <w:t xml:space="preserve">Planuojama pirkimo apimtis –  24 (dvidešimt keturi) mėnesių Prekių tiekimo laikotarpiui </w:t>
      </w:r>
      <w:r w:rsidRPr="00082703">
        <w:rPr>
          <w:szCs w:val="24"/>
        </w:rPr>
        <w:t>apie 9 750 000 Nm</w:t>
      </w:r>
      <w:r w:rsidRPr="00082703">
        <w:rPr>
          <w:szCs w:val="24"/>
          <w:vertAlign w:val="superscript"/>
        </w:rPr>
        <w:t>3</w:t>
      </w:r>
      <w:r w:rsidRPr="00082703">
        <w:rPr>
          <w:color w:val="000000"/>
          <w:szCs w:val="24"/>
        </w:rPr>
        <w:t xml:space="preserve"> (natūralių kubinių metrų). Šis Prekių </w:t>
      </w:r>
      <w:r w:rsidRPr="00082703">
        <w:rPr>
          <w:szCs w:val="24"/>
        </w:rPr>
        <w:t>kiekis yra orientacinis. Perkantysis subjektas pirks pagal faktinį poreikį ir neįsipareigoja nupirkti viso planuojamo (orientacinio) kiekio, Perkantysis subjektas prognozuoja, kad per Prekių tiekimo laikotarpį nurodytas orientacinis kiekis gali kisti (didėti arba mažėti) iki 20 (dvidešimt) procentų nurodyto orientacinio Prekių kiekio. Prekių tiekimo laikotarpis – 24 (dvidešimt keturi ) mėnesių nuo sutarties įsigaliojimo, kuris gali būti pratęstas šalių sutarimu vieną kartą 12 (dvylika) mėnesių laikotarpiui.</w:t>
      </w:r>
    </w:p>
    <w:p w14:paraId="0C9FB41F" w14:textId="77777777" w:rsidR="00082703" w:rsidRPr="00082703" w:rsidRDefault="00082703" w:rsidP="00082703">
      <w:pPr>
        <w:ind w:firstLine="709"/>
        <w:rPr>
          <w:szCs w:val="24"/>
        </w:rPr>
      </w:pPr>
      <w:r w:rsidRPr="00082703">
        <w:rPr>
          <w:szCs w:val="24"/>
        </w:rPr>
        <w:t>Dujos turi būti tiekiamos per Tiekėjo suprojektuotą ir pastatytą stacionarų ar mobilų gamtinių dujų technologinių įrengimų kompleksą (su užpildymo įranga), autobusų dujų balionų rezervuarų užpildymui suslėgtomis gamtinėmis dujomis, perkančiosios organizacijos teritorijoje (</w:t>
      </w:r>
      <w:r w:rsidRPr="00082703">
        <w:rPr>
          <w:color w:val="000000"/>
          <w:szCs w:val="24"/>
        </w:rPr>
        <w:t>Raudondvario pl. 105, Kaunas, Lietuva)</w:t>
      </w:r>
      <w:r w:rsidRPr="00082703">
        <w:rPr>
          <w:szCs w:val="24"/>
        </w:rPr>
        <w:t xml:space="preserve">. Technologinių įrengimų stacionarus ar mobilus kompleksas pastatomas Tiekėjo lėšomis.  </w:t>
      </w:r>
    </w:p>
    <w:p w14:paraId="65CDAE46" w14:textId="1D214645" w:rsidR="00082703" w:rsidRPr="00082703" w:rsidRDefault="00082703" w:rsidP="00082703">
      <w:pPr>
        <w:ind w:firstLine="709"/>
        <w:rPr>
          <w:szCs w:val="24"/>
        </w:rPr>
      </w:pPr>
      <w:r w:rsidRPr="00082703">
        <w:rPr>
          <w:szCs w:val="24"/>
        </w:rPr>
        <w:t>Dujos pradedamos tiekti per stacionarų ar mobilų gamtinių dujų technologinių įrengimų kompleksą (su užpildymo įranga), pritaikytą autobusų dujų balionų rezervuarų pildymui, ne vėliau kaip per 150 (vien</w:t>
      </w:r>
      <w:r w:rsidR="000E663C">
        <w:rPr>
          <w:szCs w:val="24"/>
        </w:rPr>
        <w:t>ą</w:t>
      </w:r>
      <w:r w:rsidRPr="00082703">
        <w:rPr>
          <w:szCs w:val="24"/>
        </w:rPr>
        <w:t xml:space="preserve"> šimt</w:t>
      </w:r>
      <w:r w:rsidR="000E663C">
        <w:rPr>
          <w:szCs w:val="24"/>
        </w:rPr>
        <w:t>ą</w:t>
      </w:r>
      <w:r w:rsidRPr="00082703">
        <w:rPr>
          <w:szCs w:val="24"/>
        </w:rPr>
        <w:t xml:space="preserve"> </w:t>
      </w:r>
      <w:proofErr w:type="spellStart"/>
      <w:r w:rsidRPr="00082703">
        <w:rPr>
          <w:szCs w:val="24"/>
        </w:rPr>
        <w:t>penkiasdiašimt</w:t>
      </w:r>
      <w:proofErr w:type="spellEnd"/>
      <w:r w:rsidRPr="00082703">
        <w:rPr>
          <w:szCs w:val="24"/>
        </w:rPr>
        <w:t>) dienų nuo Sutarties įsigaliojimo momento.</w:t>
      </w:r>
    </w:p>
    <w:p w14:paraId="1EA3A94B" w14:textId="77777777" w:rsidR="00082703" w:rsidRPr="00082703" w:rsidRDefault="00082703" w:rsidP="00082703">
      <w:pPr>
        <w:rPr>
          <w:szCs w:val="24"/>
        </w:rPr>
      </w:pPr>
    </w:p>
    <w:p w14:paraId="07A27160" w14:textId="77777777" w:rsidR="00082703" w:rsidRPr="00082703" w:rsidRDefault="00082703" w:rsidP="00082703">
      <w:pPr>
        <w:rPr>
          <w:szCs w:val="24"/>
        </w:rPr>
      </w:pPr>
      <w:r w:rsidRPr="00082703">
        <w:rPr>
          <w:szCs w:val="24"/>
        </w:rPr>
        <w:t>Tiekiamų suslėgtų gamtinių dujų kokybiniai parametrai:</w:t>
      </w:r>
    </w:p>
    <w:p w14:paraId="7DE41C27" w14:textId="77777777" w:rsidR="00082703" w:rsidRPr="00082703" w:rsidRDefault="00082703">
      <w:pPr>
        <w:numPr>
          <w:ilvl w:val="0"/>
          <w:numId w:val="13"/>
        </w:numPr>
        <w:contextualSpacing/>
        <w:rPr>
          <w:szCs w:val="24"/>
        </w:rPr>
      </w:pPr>
      <w:r w:rsidRPr="00082703">
        <w:rPr>
          <w:szCs w:val="24"/>
        </w:rPr>
        <w:t>slėgis iki 200 bar;</w:t>
      </w:r>
    </w:p>
    <w:p w14:paraId="331911C9" w14:textId="77777777" w:rsidR="00082703" w:rsidRPr="00082703" w:rsidRDefault="00082703">
      <w:pPr>
        <w:numPr>
          <w:ilvl w:val="0"/>
          <w:numId w:val="13"/>
        </w:numPr>
        <w:contextualSpacing/>
        <w:rPr>
          <w:szCs w:val="24"/>
        </w:rPr>
      </w:pPr>
      <w:r w:rsidRPr="00082703">
        <w:rPr>
          <w:szCs w:val="24"/>
        </w:rPr>
        <w:t>suslėgtų gamtinių dujų kokybė privalo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p>
    <w:p w14:paraId="63CC0B2F" w14:textId="1B141376" w:rsidR="00082703" w:rsidRPr="00082703" w:rsidRDefault="00082703">
      <w:pPr>
        <w:numPr>
          <w:ilvl w:val="0"/>
          <w:numId w:val="13"/>
        </w:numPr>
        <w:contextualSpacing/>
        <w:rPr>
          <w:szCs w:val="24"/>
        </w:rPr>
      </w:pPr>
      <w:bookmarkStart w:id="56" w:name="_Hlk233642177"/>
      <w:r w:rsidRPr="00082703">
        <w:rPr>
          <w:szCs w:val="24"/>
        </w:rPr>
        <w:t xml:space="preserve">Per kalendorinius metus tiekiamo </w:t>
      </w:r>
      <w:proofErr w:type="spellStart"/>
      <w:r w:rsidRPr="00082703">
        <w:rPr>
          <w:szCs w:val="24"/>
        </w:rPr>
        <w:t>biometano</w:t>
      </w:r>
      <w:proofErr w:type="spellEnd"/>
      <w:r w:rsidRPr="00082703">
        <w:rPr>
          <w:szCs w:val="24"/>
        </w:rPr>
        <w:t xml:space="preserve"> vidutinis kiekis turi sudaryti nuo </w:t>
      </w:r>
      <w:r w:rsidR="000A50E6">
        <w:rPr>
          <w:szCs w:val="24"/>
        </w:rPr>
        <w:t>0</w:t>
      </w:r>
      <w:r w:rsidRPr="00082703">
        <w:rPr>
          <w:szCs w:val="24"/>
        </w:rPr>
        <w:t xml:space="preserve"> procentų iki </w:t>
      </w:r>
      <w:r w:rsidR="003045BB">
        <w:rPr>
          <w:szCs w:val="24"/>
        </w:rPr>
        <w:t>40</w:t>
      </w:r>
      <w:r w:rsidRPr="00082703">
        <w:rPr>
          <w:szCs w:val="24"/>
        </w:rPr>
        <w:t xml:space="preserve"> procentu ir daugiau ,viso patiekto dujų kiekio. Šis reikalavimas vertinimas  pagal metinį vidurkį ir netaikomas atskiriems mėnesiams ar tiekimo laikotarpiams.</w:t>
      </w:r>
    </w:p>
    <w:bookmarkEnd w:id="56"/>
    <w:p w14:paraId="25D5E8A3" w14:textId="77777777" w:rsidR="00082703" w:rsidRPr="00082703" w:rsidRDefault="00082703" w:rsidP="00082703">
      <w:pPr>
        <w:ind w:left="720"/>
        <w:contextualSpacing/>
        <w:rPr>
          <w:szCs w:val="24"/>
        </w:rPr>
      </w:pPr>
    </w:p>
    <w:p w14:paraId="1A4A7189" w14:textId="77777777" w:rsidR="00082703" w:rsidRPr="00082703" w:rsidRDefault="00082703" w:rsidP="00082703">
      <w:pPr>
        <w:rPr>
          <w:szCs w:val="24"/>
        </w:rPr>
      </w:pPr>
      <w:r w:rsidRPr="00082703">
        <w:rPr>
          <w:szCs w:val="24"/>
        </w:rPr>
        <w:t xml:space="preserve">  Reikalavimai dujų užpildymui ir apskaitai:</w:t>
      </w:r>
    </w:p>
    <w:p w14:paraId="34F250B7" w14:textId="77777777" w:rsidR="00082703" w:rsidRPr="00082703" w:rsidRDefault="00082703">
      <w:pPr>
        <w:numPr>
          <w:ilvl w:val="0"/>
          <w:numId w:val="13"/>
        </w:numPr>
        <w:rPr>
          <w:szCs w:val="24"/>
        </w:rPr>
      </w:pPr>
      <w:r w:rsidRPr="00082703">
        <w:rPr>
          <w:szCs w:val="24"/>
        </w:rPr>
        <w:t>patiekiamų dujų minimalus kiekis per 6 val. 10 000 m</w:t>
      </w:r>
      <w:r w:rsidRPr="00082703">
        <w:rPr>
          <w:szCs w:val="24"/>
          <w:vertAlign w:val="superscript"/>
        </w:rPr>
        <w:t>3</w:t>
      </w:r>
      <w:r w:rsidRPr="00082703">
        <w:rPr>
          <w:szCs w:val="24"/>
        </w:rPr>
        <w:t>, (nemažiau, kaip 60 transporto priemonių su 200 Nm</w:t>
      </w:r>
      <w:r w:rsidRPr="00082703">
        <w:rPr>
          <w:szCs w:val="24"/>
          <w:vertAlign w:val="superscript"/>
        </w:rPr>
        <w:t>3</w:t>
      </w:r>
      <w:r w:rsidRPr="00082703">
        <w:rPr>
          <w:szCs w:val="24"/>
        </w:rPr>
        <w:t xml:space="preserve"> talpos dujų rezervuarais kiekvienai);</w:t>
      </w:r>
    </w:p>
    <w:p w14:paraId="4F0F3BF2" w14:textId="77777777" w:rsidR="00082703" w:rsidRPr="00082703" w:rsidRDefault="00082703">
      <w:pPr>
        <w:numPr>
          <w:ilvl w:val="0"/>
          <w:numId w:val="13"/>
        </w:numPr>
        <w:contextualSpacing/>
        <w:rPr>
          <w:szCs w:val="24"/>
        </w:rPr>
      </w:pPr>
      <w:r w:rsidRPr="00082703">
        <w:rPr>
          <w:szCs w:val="24"/>
        </w:rPr>
        <w:t>maksimalus užpildomų autobusų skaičius – iki 100 vnt.;</w:t>
      </w:r>
    </w:p>
    <w:p w14:paraId="167B86FD" w14:textId="77777777" w:rsidR="00082703" w:rsidRPr="00082703" w:rsidRDefault="00082703">
      <w:pPr>
        <w:numPr>
          <w:ilvl w:val="0"/>
          <w:numId w:val="13"/>
        </w:numPr>
        <w:contextualSpacing/>
        <w:rPr>
          <w:szCs w:val="24"/>
        </w:rPr>
      </w:pPr>
      <w:r w:rsidRPr="00082703">
        <w:rPr>
          <w:szCs w:val="24"/>
        </w:rPr>
        <w:t>užpildymo laikas – iki 6 val., pildant nuo 22 val. vakaro iki 04 val. ryto, skaičiuojant laiką nenutrūkstamu režimu;</w:t>
      </w:r>
    </w:p>
    <w:p w14:paraId="1BF643BF" w14:textId="77777777" w:rsidR="00082703" w:rsidRPr="00082703" w:rsidRDefault="00082703">
      <w:pPr>
        <w:numPr>
          <w:ilvl w:val="0"/>
          <w:numId w:val="13"/>
        </w:numPr>
        <w:contextualSpacing/>
        <w:rPr>
          <w:szCs w:val="24"/>
        </w:rPr>
      </w:pPr>
      <w:r w:rsidRPr="00082703">
        <w:rPr>
          <w:szCs w:val="24"/>
        </w:rPr>
        <w:t>dujų užpildymas į autobusų balionų rezervuarus turi būti užtikrintas visą parą;</w:t>
      </w:r>
    </w:p>
    <w:p w14:paraId="5191B3D4" w14:textId="77777777" w:rsidR="00082703" w:rsidRPr="00082703" w:rsidRDefault="00082703">
      <w:pPr>
        <w:numPr>
          <w:ilvl w:val="0"/>
          <w:numId w:val="13"/>
        </w:numPr>
        <w:contextualSpacing/>
        <w:rPr>
          <w:szCs w:val="24"/>
        </w:rPr>
      </w:pPr>
      <w:r w:rsidRPr="00082703">
        <w:rPr>
          <w:szCs w:val="24"/>
        </w:rPr>
        <w:t>dujų pildymas greituoju būdu (vieno autobuso rezervuarų pildymas turi trukti ne ilgiau kaip 15 minučių);</w:t>
      </w:r>
    </w:p>
    <w:p w14:paraId="5DACA3C1" w14:textId="77777777" w:rsidR="00082703" w:rsidRPr="00082703" w:rsidRDefault="00082703">
      <w:pPr>
        <w:numPr>
          <w:ilvl w:val="0"/>
          <w:numId w:val="13"/>
        </w:numPr>
        <w:contextualSpacing/>
        <w:rPr>
          <w:szCs w:val="24"/>
        </w:rPr>
      </w:pPr>
      <w:r w:rsidRPr="00082703">
        <w:rPr>
          <w:szCs w:val="24"/>
        </w:rPr>
        <w:t>dujų pildymas vyksta per žarnų pajungimo antgalius NGV-2;</w:t>
      </w:r>
    </w:p>
    <w:p w14:paraId="431317DA" w14:textId="77777777" w:rsidR="00082703" w:rsidRPr="00082703" w:rsidRDefault="00082703">
      <w:pPr>
        <w:numPr>
          <w:ilvl w:val="0"/>
          <w:numId w:val="13"/>
        </w:numPr>
        <w:contextualSpacing/>
        <w:rPr>
          <w:szCs w:val="24"/>
        </w:rPr>
      </w:pPr>
      <w:r w:rsidRPr="00082703">
        <w:rPr>
          <w:szCs w:val="24"/>
        </w:rPr>
        <w:t>dujų pildymo žarnos su nutraukimo movomis, ilgis ne mažiau kaip 5 m,</w:t>
      </w:r>
    </w:p>
    <w:p w14:paraId="4E86DFE2" w14:textId="77777777" w:rsidR="00082703" w:rsidRPr="00082703" w:rsidRDefault="00082703">
      <w:pPr>
        <w:numPr>
          <w:ilvl w:val="0"/>
          <w:numId w:val="13"/>
        </w:numPr>
        <w:contextualSpacing/>
        <w:rPr>
          <w:szCs w:val="24"/>
        </w:rPr>
      </w:pPr>
      <w:r w:rsidRPr="00082703">
        <w:rPr>
          <w:szCs w:val="24"/>
        </w:rPr>
        <w:t>autobusų balionų rezervuarai turi būti užpildyti, netgi atsiradus techniniams gedimams (arba įrangos techninių aptarnavimų metu), išskyrus tuos atvejus, kai nepriklausomai nuo Tiekėjo sutrinka elektros energijos tiekimas;</w:t>
      </w:r>
    </w:p>
    <w:p w14:paraId="2747CB34" w14:textId="6F0E19F4" w:rsidR="00082703" w:rsidRPr="00082703" w:rsidRDefault="00082703">
      <w:pPr>
        <w:numPr>
          <w:ilvl w:val="0"/>
          <w:numId w:val="13"/>
        </w:numPr>
        <w:contextualSpacing/>
        <w:rPr>
          <w:szCs w:val="24"/>
        </w:rPr>
      </w:pPr>
      <w:r w:rsidRPr="00082703">
        <w:rPr>
          <w:szCs w:val="24"/>
        </w:rPr>
        <w:t>už sunaudotas dujas atsiskaitoma pagal įvadini</w:t>
      </w:r>
      <w:r w:rsidR="00EB77A9">
        <w:rPr>
          <w:szCs w:val="24"/>
        </w:rPr>
        <w:t>ų</w:t>
      </w:r>
      <w:r w:rsidRPr="00082703">
        <w:rPr>
          <w:szCs w:val="24"/>
        </w:rPr>
        <w:t xml:space="preserve"> skaitikli</w:t>
      </w:r>
      <w:r w:rsidR="00EB77A9">
        <w:rPr>
          <w:szCs w:val="24"/>
        </w:rPr>
        <w:t>ų</w:t>
      </w:r>
      <w:r w:rsidRPr="00082703">
        <w:rPr>
          <w:szCs w:val="24"/>
        </w:rPr>
        <w:t xml:space="preserve"> rodmenis;</w:t>
      </w:r>
    </w:p>
    <w:p w14:paraId="084B452A" w14:textId="226DFC01" w:rsidR="00082703" w:rsidRPr="00082703" w:rsidRDefault="00082703">
      <w:pPr>
        <w:numPr>
          <w:ilvl w:val="0"/>
          <w:numId w:val="13"/>
        </w:numPr>
        <w:contextualSpacing/>
        <w:rPr>
          <w:szCs w:val="24"/>
        </w:rPr>
      </w:pPr>
      <w:r w:rsidRPr="00082703">
        <w:rPr>
          <w:szCs w:val="24"/>
        </w:rPr>
        <w:t>dujų kiekis apskaitomas prie atmosferinio slėgio ir +20</w:t>
      </w:r>
      <w:r w:rsidR="00194AAA">
        <w:rPr>
          <w:szCs w:val="24"/>
        </w:rPr>
        <w:t xml:space="preserve"> </w:t>
      </w:r>
      <w:r w:rsidRPr="00082703">
        <w:rPr>
          <w:szCs w:val="24"/>
          <w:vertAlign w:val="superscript"/>
        </w:rPr>
        <w:t>0</w:t>
      </w:r>
      <w:r w:rsidRPr="00082703">
        <w:rPr>
          <w:szCs w:val="24"/>
        </w:rPr>
        <w:t>C temperatūros;</w:t>
      </w:r>
    </w:p>
    <w:p w14:paraId="4AA9035F" w14:textId="77777777" w:rsidR="00082703" w:rsidRPr="00082703" w:rsidRDefault="00082703">
      <w:pPr>
        <w:numPr>
          <w:ilvl w:val="0"/>
          <w:numId w:val="13"/>
        </w:numPr>
        <w:contextualSpacing/>
        <w:rPr>
          <w:szCs w:val="24"/>
        </w:rPr>
      </w:pPr>
      <w:r w:rsidRPr="00082703">
        <w:rPr>
          <w:szCs w:val="24"/>
        </w:rPr>
        <w:t xml:space="preserve">technologiniams suspaustų gamtinių dujų (toliau - SGD) įrengimams, jų prijungimui prie inžinerinių komunikacijų  (prijungimas prie dujotiekio, elektros, teritorijos apšvietimo, ryšio,  ir eksploatacijai) tiekėjo sąskaita privalo būti parengti projektai, iš kompetentingų valdžios </w:t>
      </w:r>
      <w:r w:rsidRPr="00082703">
        <w:rPr>
          <w:szCs w:val="24"/>
        </w:rPr>
        <w:lastRenderedPageBreak/>
        <w:t>institucijų gauti visi suderinimai, leidimai, licencijos, įgaliojimai ir sutikimai,  numatytos apsauginės zonos ir atstumai iki jų;</w:t>
      </w:r>
    </w:p>
    <w:p w14:paraId="50F3264F" w14:textId="77777777" w:rsidR="00082703" w:rsidRPr="00082703" w:rsidRDefault="00082703">
      <w:pPr>
        <w:numPr>
          <w:ilvl w:val="0"/>
          <w:numId w:val="13"/>
        </w:numPr>
        <w:contextualSpacing/>
        <w:rPr>
          <w:szCs w:val="24"/>
        </w:rPr>
      </w:pPr>
      <w:r w:rsidRPr="00082703">
        <w:rPr>
          <w:color w:val="000000"/>
          <w:szCs w:val="24"/>
        </w:rPr>
        <w:t>SGD tiekimas ir visi stacionarūs ar mobilūs technologiniai įrenginiai turi atitikti higienos ir gaisrinės saugos normatyvinius reikalavimus;</w:t>
      </w:r>
    </w:p>
    <w:p w14:paraId="1B117387" w14:textId="77777777" w:rsidR="00082703" w:rsidRPr="00082703" w:rsidRDefault="00082703">
      <w:pPr>
        <w:numPr>
          <w:ilvl w:val="0"/>
          <w:numId w:val="13"/>
        </w:numPr>
        <w:contextualSpacing/>
        <w:rPr>
          <w:szCs w:val="24"/>
        </w:rPr>
      </w:pPr>
      <w:r w:rsidRPr="00082703">
        <w:rPr>
          <w:szCs w:val="24"/>
        </w:rPr>
        <w:t>dujų skaitiklis turi būti įtrauktas į komercinių atsiskaitymų apskaitos priemonių registrą;</w:t>
      </w:r>
    </w:p>
    <w:p w14:paraId="0789B8D2" w14:textId="77777777" w:rsidR="00082703" w:rsidRPr="00082703" w:rsidRDefault="00082703">
      <w:pPr>
        <w:numPr>
          <w:ilvl w:val="0"/>
          <w:numId w:val="13"/>
        </w:numPr>
        <w:contextualSpacing/>
        <w:rPr>
          <w:szCs w:val="24"/>
        </w:rPr>
      </w:pPr>
      <w:r w:rsidRPr="00082703">
        <w:rPr>
          <w:szCs w:val="24"/>
        </w:rPr>
        <w:t xml:space="preserve"> atskirų autobusų dujų užpildymo duomenis per pylimo kontrolės, autorizacijos ir apskaitos terminalą perduodami tiesiogiai į apskaitos ir duomenų bazę;</w:t>
      </w:r>
    </w:p>
    <w:p w14:paraId="4983FB4C" w14:textId="77777777" w:rsidR="00082703" w:rsidRPr="00082703" w:rsidRDefault="00082703">
      <w:pPr>
        <w:numPr>
          <w:ilvl w:val="0"/>
          <w:numId w:val="13"/>
        </w:numPr>
        <w:contextualSpacing/>
        <w:rPr>
          <w:szCs w:val="24"/>
        </w:rPr>
      </w:pPr>
      <w:r w:rsidRPr="00082703">
        <w:rPr>
          <w:color w:val="000000"/>
          <w:szCs w:val="24"/>
        </w:rPr>
        <w:t>įrengtoje SGD degalinėje autobusų eismas turi būti numatytas taip, kad užpildžius juos SGD be papildomų manevrų nukreipti į parkavimo aikšteles arba į miestą tolimesniam darbui.</w:t>
      </w:r>
    </w:p>
    <w:p w14:paraId="674C767D" w14:textId="77777777" w:rsidR="00082703" w:rsidRPr="00082703" w:rsidRDefault="00082703" w:rsidP="00082703">
      <w:pPr>
        <w:ind w:firstLine="360"/>
        <w:contextualSpacing/>
        <w:rPr>
          <w:szCs w:val="24"/>
        </w:rPr>
      </w:pPr>
      <w:r w:rsidRPr="00082703">
        <w:rPr>
          <w:szCs w:val="24"/>
        </w:rPr>
        <w:t>Tiekėjas savo sąskaita privalo nuolatos, pagal iš anksto suderintą grafiką, atlikti įrangos aptarnavimo ir profilaktikos darbus (su pasiūlymu pateikti reikalingų darbų sąrašą, aprašymus, kas kiek laiko darbai atliekami ir kiek truks).</w:t>
      </w:r>
    </w:p>
    <w:p w14:paraId="7B6A781E" w14:textId="77777777" w:rsidR="00082703" w:rsidRPr="00082703" w:rsidRDefault="00082703" w:rsidP="00082703">
      <w:pPr>
        <w:rPr>
          <w:color w:val="000000"/>
          <w:sz w:val="22"/>
        </w:rPr>
      </w:pPr>
      <w:r w:rsidRPr="00082703">
        <w:rPr>
          <w:szCs w:val="24"/>
        </w:rPr>
        <w:t xml:space="preserve">       -</w:t>
      </w:r>
      <w:r w:rsidRPr="00082703">
        <w:rPr>
          <w:color w:val="000000"/>
        </w:rPr>
        <w:t>Tiekėjas užtikrina, jog tiekiamų degalų ir (ar) energijos balanse iš AEI pagamintų degalų ir (ar) energijos dalis kiekvienais metais sudarys ne mažiau kaip 10 (dešimt) procentų (degalų balanse iš AEI pagamintų degalų ir (ar) energijos dalis gali būti papildyta fiziniais degalų</w:t>
      </w:r>
      <w:r w:rsidRPr="00082703">
        <w:rPr>
          <w:b/>
          <w:bCs/>
          <w:color w:val="000000"/>
        </w:rPr>
        <w:t xml:space="preserve"> </w:t>
      </w:r>
      <w:r w:rsidRPr="00082703">
        <w:rPr>
          <w:color w:val="000000"/>
        </w:rPr>
        <w:t>įmaišymais ir (ar) tiesioginiu elektros energijos naudojimu arba panaudojant AEI kilmės garantijas, kaip numatyta Atsinaujinančių išteklių energetikos įstatymo 28 ir 29 straipsniuose).“</w:t>
      </w:r>
    </w:p>
    <w:p w14:paraId="3E8F0784" w14:textId="77777777" w:rsidR="00082703" w:rsidRPr="00082703" w:rsidRDefault="00082703" w:rsidP="00082703">
      <w:pPr>
        <w:rPr>
          <w:b/>
          <w:bCs/>
          <w:i/>
          <w:iCs/>
          <w:color w:val="000000"/>
          <w:lang w:eastAsia="lt-LT"/>
        </w:rPr>
      </w:pPr>
      <w:r w:rsidRPr="00082703">
        <w:rPr>
          <w:color w:val="000000"/>
          <w:lang w:eastAsia="lt-LT"/>
        </w:rPr>
        <w:t xml:space="preserve">      -  Prekių gamybai ir (ar) tiekimui turi būti taikomos aplinkos apsaugos vadybos priemonės, susijusios su gamtos išteklių tausojimu, atliekų mažinimu ir/ar kitais neigiamo poveikio aplinkai mažinimo būdais</w:t>
      </w:r>
      <w:r w:rsidRPr="00082703">
        <w:rPr>
          <w:i/>
          <w:iCs/>
          <w:color w:val="000000"/>
          <w:lang w:eastAsia="lt-LT"/>
        </w:rPr>
        <w:t xml:space="preserve">. </w:t>
      </w:r>
    </w:p>
    <w:p w14:paraId="10202D18" w14:textId="77777777" w:rsidR="00082703" w:rsidRPr="00082703" w:rsidRDefault="00082703" w:rsidP="00082703">
      <w:pPr>
        <w:rPr>
          <w:color w:val="000000"/>
        </w:rPr>
      </w:pPr>
      <w:r w:rsidRPr="00082703">
        <w:rPr>
          <w:b/>
          <w:bCs/>
          <w:i/>
          <w:iCs/>
          <w:color w:val="000000"/>
          <w:lang w:eastAsia="lt-LT"/>
        </w:rPr>
        <w:t xml:space="preserve">         -</w:t>
      </w:r>
      <w:r w:rsidRPr="00082703">
        <w:rPr>
          <w:color w:val="000000"/>
        </w:rPr>
        <w:t xml:space="preserve">Tiekėjo/gamintojo LST EN ISO 14001 arba EMAS sertifikatą arba kitą lygiavertį sertifikatą, patvirtintą sertifikavimo įstaigos, atitinkančios Europos Sąjungos teisės aktus arba tarptautinius sertifikavimo standartus. Jeigu pirkimo metu pateikto sertifikato galiojimo terminas baigiasi sutarties vykdymo metu, tiekėjas pateikia atnaujintą ir galiojantį sertifikatą. </w:t>
      </w:r>
    </w:p>
    <w:p w14:paraId="3D6EB8E7" w14:textId="77777777" w:rsidR="00082703" w:rsidRPr="00082703" w:rsidRDefault="00082703" w:rsidP="00082703"/>
    <w:p w14:paraId="5A71D625" w14:textId="77777777" w:rsidR="007F275E" w:rsidRDefault="007F275E" w:rsidP="00872FA0">
      <w:pPr>
        <w:pStyle w:val="Pagrindinistekstas"/>
        <w:ind w:firstLine="0"/>
        <w:contextualSpacing/>
        <w:jc w:val="center"/>
        <w:rPr>
          <w:b/>
        </w:rPr>
      </w:pPr>
    </w:p>
    <w:p w14:paraId="397CEFE2" w14:textId="77777777" w:rsidR="00F153E3" w:rsidRDefault="00F153E3" w:rsidP="00872FA0">
      <w:pPr>
        <w:pStyle w:val="Pagrindinistekstas"/>
        <w:ind w:firstLine="0"/>
        <w:contextualSpacing/>
        <w:jc w:val="center"/>
        <w:rPr>
          <w:b/>
        </w:rPr>
      </w:pPr>
    </w:p>
    <w:p w14:paraId="1AFDAFCD" w14:textId="77777777" w:rsidR="00F153E3" w:rsidRDefault="00F153E3" w:rsidP="00872FA0">
      <w:pPr>
        <w:pStyle w:val="Pagrindinistekstas"/>
        <w:ind w:firstLine="0"/>
        <w:contextualSpacing/>
        <w:jc w:val="center"/>
        <w:rPr>
          <w:b/>
        </w:rPr>
      </w:pPr>
    </w:p>
    <w:p w14:paraId="7CDDAC89" w14:textId="77777777" w:rsidR="00F153E3" w:rsidRDefault="00F153E3" w:rsidP="00872FA0">
      <w:pPr>
        <w:pStyle w:val="Pagrindinistekstas"/>
        <w:ind w:firstLine="0"/>
        <w:contextualSpacing/>
        <w:jc w:val="center"/>
        <w:rPr>
          <w:b/>
        </w:rPr>
      </w:pPr>
    </w:p>
    <w:p w14:paraId="7447723C" w14:textId="77777777" w:rsidR="00F153E3" w:rsidRDefault="00F153E3" w:rsidP="00872FA0">
      <w:pPr>
        <w:pStyle w:val="Pagrindinistekstas"/>
        <w:ind w:firstLine="0"/>
        <w:contextualSpacing/>
        <w:jc w:val="center"/>
        <w:rPr>
          <w:b/>
        </w:rPr>
      </w:pPr>
    </w:p>
    <w:p w14:paraId="4F7C3443" w14:textId="77777777" w:rsidR="00F153E3" w:rsidRDefault="00F153E3" w:rsidP="00872FA0">
      <w:pPr>
        <w:pStyle w:val="Pagrindinistekstas"/>
        <w:ind w:firstLine="0"/>
        <w:contextualSpacing/>
        <w:jc w:val="center"/>
        <w:rPr>
          <w:b/>
        </w:rPr>
      </w:pPr>
    </w:p>
    <w:p w14:paraId="3D9E6FF9" w14:textId="77777777" w:rsidR="00F153E3" w:rsidRDefault="00F153E3" w:rsidP="00872FA0">
      <w:pPr>
        <w:pStyle w:val="Pagrindinistekstas"/>
        <w:ind w:firstLine="0"/>
        <w:contextualSpacing/>
        <w:jc w:val="center"/>
        <w:rPr>
          <w:b/>
        </w:rPr>
      </w:pPr>
    </w:p>
    <w:p w14:paraId="169B38AB" w14:textId="77777777" w:rsidR="00F153E3" w:rsidRDefault="00F153E3" w:rsidP="00872FA0">
      <w:pPr>
        <w:pStyle w:val="Pagrindinistekstas"/>
        <w:ind w:firstLine="0"/>
        <w:contextualSpacing/>
        <w:jc w:val="center"/>
        <w:rPr>
          <w:b/>
        </w:rPr>
      </w:pPr>
    </w:p>
    <w:p w14:paraId="48093BB9" w14:textId="77777777" w:rsidR="00F153E3" w:rsidRDefault="00F153E3" w:rsidP="00872FA0">
      <w:pPr>
        <w:pStyle w:val="Pagrindinistekstas"/>
        <w:ind w:firstLine="0"/>
        <w:contextualSpacing/>
        <w:jc w:val="center"/>
        <w:rPr>
          <w:b/>
        </w:rPr>
      </w:pPr>
    </w:p>
    <w:p w14:paraId="64216FE2" w14:textId="77777777" w:rsidR="00F153E3" w:rsidRDefault="00F153E3" w:rsidP="00872FA0">
      <w:pPr>
        <w:pStyle w:val="Pagrindinistekstas"/>
        <w:ind w:firstLine="0"/>
        <w:contextualSpacing/>
        <w:jc w:val="center"/>
        <w:rPr>
          <w:b/>
        </w:rPr>
      </w:pPr>
    </w:p>
    <w:p w14:paraId="09CB629D" w14:textId="77777777" w:rsidR="00F153E3" w:rsidRDefault="00F153E3" w:rsidP="00872FA0">
      <w:pPr>
        <w:pStyle w:val="Pagrindinistekstas"/>
        <w:ind w:firstLine="0"/>
        <w:contextualSpacing/>
        <w:jc w:val="center"/>
        <w:rPr>
          <w:b/>
        </w:rPr>
      </w:pPr>
    </w:p>
    <w:p w14:paraId="4D150117" w14:textId="77777777" w:rsidR="00F153E3" w:rsidRDefault="00F153E3" w:rsidP="00872FA0">
      <w:pPr>
        <w:pStyle w:val="Pagrindinistekstas"/>
        <w:ind w:firstLine="0"/>
        <w:contextualSpacing/>
        <w:jc w:val="center"/>
        <w:rPr>
          <w:b/>
        </w:rPr>
      </w:pPr>
    </w:p>
    <w:p w14:paraId="2262EAC0" w14:textId="77777777" w:rsidR="00F153E3" w:rsidRDefault="00F153E3" w:rsidP="00872FA0">
      <w:pPr>
        <w:pStyle w:val="Pagrindinistekstas"/>
        <w:ind w:firstLine="0"/>
        <w:contextualSpacing/>
        <w:jc w:val="center"/>
        <w:rPr>
          <w:b/>
        </w:rPr>
      </w:pPr>
    </w:p>
    <w:p w14:paraId="41090965" w14:textId="77777777" w:rsidR="00F153E3" w:rsidRDefault="00F153E3" w:rsidP="00872FA0">
      <w:pPr>
        <w:pStyle w:val="Pagrindinistekstas"/>
        <w:ind w:firstLine="0"/>
        <w:contextualSpacing/>
        <w:jc w:val="center"/>
        <w:rPr>
          <w:b/>
        </w:rPr>
      </w:pPr>
    </w:p>
    <w:p w14:paraId="0B68B300" w14:textId="77777777" w:rsidR="00F153E3" w:rsidRDefault="00F153E3" w:rsidP="00872FA0">
      <w:pPr>
        <w:pStyle w:val="Pagrindinistekstas"/>
        <w:ind w:firstLine="0"/>
        <w:contextualSpacing/>
        <w:jc w:val="center"/>
        <w:rPr>
          <w:b/>
        </w:rPr>
      </w:pPr>
    </w:p>
    <w:p w14:paraId="1F9E2C83" w14:textId="77777777" w:rsidR="00F153E3" w:rsidRDefault="00F153E3" w:rsidP="00872FA0">
      <w:pPr>
        <w:pStyle w:val="Pagrindinistekstas"/>
        <w:ind w:firstLine="0"/>
        <w:contextualSpacing/>
        <w:jc w:val="center"/>
        <w:rPr>
          <w:b/>
        </w:rPr>
      </w:pPr>
    </w:p>
    <w:p w14:paraId="72A7595D" w14:textId="77777777" w:rsidR="00CB32FF" w:rsidRDefault="00CB32FF" w:rsidP="00872FA0">
      <w:pPr>
        <w:pStyle w:val="Pagrindinistekstas"/>
        <w:ind w:firstLine="0"/>
        <w:contextualSpacing/>
        <w:jc w:val="center"/>
        <w:rPr>
          <w:b/>
        </w:rPr>
      </w:pPr>
    </w:p>
    <w:p w14:paraId="6D97E3C2" w14:textId="77777777" w:rsidR="00CB32FF" w:rsidRDefault="00CB32FF" w:rsidP="00872FA0">
      <w:pPr>
        <w:pStyle w:val="Pagrindinistekstas"/>
        <w:ind w:firstLine="0"/>
        <w:contextualSpacing/>
        <w:jc w:val="center"/>
        <w:rPr>
          <w:b/>
        </w:rPr>
      </w:pPr>
    </w:p>
    <w:p w14:paraId="3FDA793D" w14:textId="77777777" w:rsidR="00CB32FF" w:rsidRDefault="00CB32FF" w:rsidP="00872FA0">
      <w:pPr>
        <w:pStyle w:val="Pagrindinistekstas"/>
        <w:ind w:firstLine="0"/>
        <w:contextualSpacing/>
        <w:jc w:val="center"/>
        <w:rPr>
          <w:b/>
        </w:rPr>
      </w:pPr>
    </w:p>
    <w:p w14:paraId="681835A4" w14:textId="77777777" w:rsidR="00CB32FF" w:rsidRDefault="00CB32FF" w:rsidP="00872FA0">
      <w:pPr>
        <w:pStyle w:val="Pagrindinistekstas"/>
        <w:ind w:firstLine="0"/>
        <w:contextualSpacing/>
        <w:jc w:val="center"/>
        <w:rPr>
          <w:b/>
        </w:rPr>
      </w:pPr>
    </w:p>
    <w:p w14:paraId="2B50CD2F" w14:textId="77777777" w:rsidR="00CB32FF" w:rsidRDefault="00CB32FF" w:rsidP="00872FA0">
      <w:pPr>
        <w:pStyle w:val="Pagrindinistekstas"/>
        <w:ind w:firstLine="0"/>
        <w:contextualSpacing/>
        <w:jc w:val="center"/>
        <w:rPr>
          <w:b/>
        </w:rPr>
      </w:pPr>
    </w:p>
    <w:p w14:paraId="7D6B60F5" w14:textId="77777777" w:rsidR="00CB32FF" w:rsidRDefault="00CB32FF" w:rsidP="00872FA0">
      <w:pPr>
        <w:pStyle w:val="Pagrindinistekstas"/>
        <w:ind w:firstLine="0"/>
        <w:contextualSpacing/>
        <w:jc w:val="center"/>
        <w:rPr>
          <w:b/>
        </w:rPr>
      </w:pPr>
    </w:p>
    <w:p w14:paraId="3DE6CDB5" w14:textId="77777777" w:rsidR="00CB32FF" w:rsidRDefault="00CB32FF" w:rsidP="00872FA0">
      <w:pPr>
        <w:pStyle w:val="Pagrindinistekstas"/>
        <w:ind w:firstLine="0"/>
        <w:contextualSpacing/>
        <w:jc w:val="center"/>
        <w:rPr>
          <w:b/>
        </w:rPr>
      </w:pPr>
    </w:p>
    <w:p w14:paraId="58157B13" w14:textId="77777777" w:rsidR="00CB32FF" w:rsidRDefault="00CB32FF" w:rsidP="00872FA0">
      <w:pPr>
        <w:pStyle w:val="Pagrindinistekstas"/>
        <w:ind w:firstLine="0"/>
        <w:contextualSpacing/>
        <w:jc w:val="center"/>
        <w:rPr>
          <w:b/>
        </w:rPr>
      </w:pPr>
    </w:p>
    <w:p w14:paraId="0E65A2A8" w14:textId="77777777" w:rsidR="00CB32FF" w:rsidRDefault="00CB32FF" w:rsidP="00872FA0">
      <w:pPr>
        <w:pStyle w:val="Pagrindinistekstas"/>
        <w:ind w:firstLine="0"/>
        <w:contextualSpacing/>
        <w:jc w:val="center"/>
        <w:rPr>
          <w:b/>
        </w:rPr>
      </w:pPr>
    </w:p>
    <w:p w14:paraId="4135922B" w14:textId="77777777" w:rsidR="003D174B" w:rsidRDefault="003D174B" w:rsidP="00556356">
      <w:pPr>
        <w:keepNext/>
        <w:ind w:left="6480"/>
        <w:jc w:val="right"/>
      </w:pPr>
    </w:p>
    <w:p w14:paraId="4701D41F" w14:textId="549593E9" w:rsidR="008B6E6B" w:rsidRDefault="00556356" w:rsidP="00556356">
      <w:pPr>
        <w:keepNext/>
        <w:ind w:left="6480"/>
        <w:jc w:val="right"/>
      </w:pPr>
      <w:r>
        <w:t xml:space="preserve">        </w:t>
      </w:r>
    </w:p>
    <w:p w14:paraId="51E2DB84" w14:textId="59024444" w:rsidR="00556356" w:rsidRPr="00C76FFC" w:rsidRDefault="00556356" w:rsidP="00556356">
      <w:pPr>
        <w:keepNext/>
        <w:ind w:left="6480"/>
        <w:jc w:val="right"/>
        <w:rPr>
          <w:b/>
          <w:szCs w:val="24"/>
        </w:rPr>
      </w:pPr>
      <w:r>
        <w:t>Pirkimo sąlygų</w:t>
      </w:r>
      <w:r w:rsidRPr="00C42BA0">
        <w:t xml:space="preserve"> </w:t>
      </w:r>
      <w:r>
        <w:t>2</w:t>
      </w:r>
      <w:r w:rsidRPr="00C42BA0">
        <w:t xml:space="preserve"> priedas</w:t>
      </w:r>
    </w:p>
    <w:p w14:paraId="636E3AF9" w14:textId="77777777" w:rsidR="007F275E" w:rsidRDefault="007F275E" w:rsidP="00872FA0">
      <w:pPr>
        <w:pStyle w:val="Pagrindinistekstas"/>
        <w:ind w:firstLine="0"/>
        <w:contextualSpacing/>
        <w:jc w:val="center"/>
        <w:rPr>
          <w:b/>
        </w:rPr>
      </w:pPr>
    </w:p>
    <w:p w14:paraId="66E3F259" w14:textId="5C311E8F" w:rsidR="00872FA0" w:rsidRPr="00610ECA" w:rsidRDefault="00872FA0" w:rsidP="00872FA0">
      <w:pPr>
        <w:pStyle w:val="Pagrindinistekstas"/>
        <w:ind w:firstLine="0"/>
        <w:contextualSpacing/>
        <w:jc w:val="center"/>
        <w:rPr>
          <w:b/>
          <w:color w:val="365F91" w:themeColor="accent1" w:themeShade="BF"/>
        </w:rPr>
      </w:pPr>
      <w:r w:rsidRPr="00610ECA">
        <w:rPr>
          <w:b/>
        </w:rPr>
        <w:t>PASIŪLYMO FORMA</w:t>
      </w:r>
    </w:p>
    <w:p w14:paraId="0BB52730" w14:textId="77777777" w:rsidR="00986BAE" w:rsidRPr="00610ECA" w:rsidRDefault="00986BAE" w:rsidP="00986BAE">
      <w:pPr>
        <w:jc w:val="center"/>
        <w:rPr>
          <w:szCs w:val="24"/>
        </w:rPr>
      </w:pPr>
    </w:p>
    <w:p w14:paraId="3FAD1F33" w14:textId="77777777" w:rsidR="00986BAE" w:rsidRPr="00610ECA" w:rsidRDefault="00986BAE" w:rsidP="00986BAE">
      <w:pPr>
        <w:jc w:val="center"/>
        <w:rPr>
          <w:sz w:val="16"/>
          <w:szCs w:val="16"/>
        </w:rPr>
      </w:pPr>
      <w:r w:rsidRPr="00610ECA">
        <w:rPr>
          <w:sz w:val="16"/>
          <w:szCs w:val="16"/>
        </w:rPr>
        <w:t>Herbas arba prekių ženklas</w:t>
      </w:r>
    </w:p>
    <w:p w14:paraId="6F92BB4B" w14:textId="77777777" w:rsidR="00986BAE" w:rsidRPr="00610ECA" w:rsidRDefault="00986BAE" w:rsidP="00986BAE">
      <w:pPr>
        <w:jc w:val="center"/>
        <w:rPr>
          <w:sz w:val="16"/>
          <w:szCs w:val="16"/>
        </w:rPr>
      </w:pPr>
      <w:r w:rsidRPr="00610ECA">
        <w:rPr>
          <w:sz w:val="16"/>
          <w:szCs w:val="16"/>
        </w:rPr>
        <w:t>_____________________________________________________________</w:t>
      </w:r>
    </w:p>
    <w:p w14:paraId="6B282F4B" w14:textId="77777777" w:rsidR="00986BAE" w:rsidRPr="00610ECA" w:rsidRDefault="00986BAE" w:rsidP="00986BAE">
      <w:pPr>
        <w:jc w:val="center"/>
        <w:rPr>
          <w:sz w:val="16"/>
          <w:szCs w:val="16"/>
        </w:rPr>
      </w:pPr>
      <w:r w:rsidRPr="00610ECA">
        <w:rPr>
          <w:sz w:val="16"/>
          <w:szCs w:val="16"/>
        </w:rPr>
        <w:t>(Tiekėjo pavadinimas)</w:t>
      </w:r>
    </w:p>
    <w:p w14:paraId="7FAB449B" w14:textId="77777777" w:rsidR="00986BAE" w:rsidRPr="00610ECA" w:rsidRDefault="00986BAE" w:rsidP="00986BAE">
      <w:pPr>
        <w:jc w:val="center"/>
        <w:rPr>
          <w:szCs w:val="24"/>
        </w:rPr>
      </w:pPr>
      <w:r w:rsidRPr="00610ECA">
        <w:rPr>
          <w:szCs w:val="24"/>
        </w:rPr>
        <w:t>______________________________________________________________________________</w:t>
      </w:r>
    </w:p>
    <w:p w14:paraId="6873F1F5" w14:textId="77777777" w:rsidR="00986BAE" w:rsidRPr="00610ECA" w:rsidRDefault="00986BAE" w:rsidP="00986BAE">
      <w:pPr>
        <w:ind w:right="-178"/>
        <w:jc w:val="center"/>
        <w:rPr>
          <w:color w:val="000000"/>
          <w:sz w:val="20"/>
          <w:szCs w:val="16"/>
        </w:rPr>
      </w:pPr>
      <w:r w:rsidRPr="00610ECA">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162363" w14:textId="77777777" w:rsidR="00986BAE" w:rsidRPr="00610ECA" w:rsidRDefault="00986BAE" w:rsidP="00986BAE">
      <w:pPr>
        <w:jc w:val="center"/>
        <w:rPr>
          <w:szCs w:val="24"/>
        </w:rPr>
      </w:pPr>
    </w:p>
    <w:p w14:paraId="43586F92" w14:textId="77777777" w:rsidR="00986BAE" w:rsidRPr="00610ECA" w:rsidRDefault="00986BAE" w:rsidP="00986BAE">
      <w:pPr>
        <w:tabs>
          <w:tab w:val="center" w:pos="2520"/>
        </w:tabs>
        <w:rPr>
          <w:szCs w:val="24"/>
        </w:rPr>
      </w:pPr>
      <w:r w:rsidRPr="00610ECA">
        <w:rPr>
          <w:color w:val="000000"/>
          <w:szCs w:val="24"/>
        </w:rPr>
        <w:t>UAB „Kauno autobusai“</w:t>
      </w:r>
    </w:p>
    <w:p w14:paraId="32BD0F61" w14:textId="77777777" w:rsidR="00986BAE" w:rsidRPr="00610ECA" w:rsidRDefault="00986BAE" w:rsidP="00986BAE">
      <w:pPr>
        <w:jc w:val="center"/>
        <w:rPr>
          <w:b/>
          <w:szCs w:val="24"/>
        </w:rPr>
      </w:pPr>
    </w:p>
    <w:p w14:paraId="1A03BFD4" w14:textId="77777777" w:rsidR="00986BAE" w:rsidRPr="00844CCD" w:rsidRDefault="00986BAE" w:rsidP="00986BAE">
      <w:pPr>
        <w:jc w:val="center"/>
        <w:rPr>
          <w:b/>
          <w:szCs w:val="24"/>
        </w:rPr>
      </w:pPr>
      <w:r w:rsidRPr="00844CCD">
        <w:rPr>
          <w:b/>
          <w:szCs w:val="24"/>
        </w:rPr>
        <w:t>PASIŪLYMAS</w:t>
      </w:r>
    </w:p>
    <w:p w14:paraId="1CE2D55A" w14:textId="0E597DCD" w:rsidR="00986BAE" w:rsidRPr="00610ECA" w:rsidRDefault="00030F90" w:rsidP="00986BAE">
      <w:pPr>
        <w:shd w:val="clear" w:color="auto" w:fill="FFFFFF"/>
        <w:ind w:right="99"/>
        <w:jc w:val="center"/>
        <w:rPr>
          <w:b/>
          <w:szCs w:val="24"/>
        </w:rPr>
      </w:pPr>
      <w:r w:rsidRPr="00844CCD">
        <w:rPr>
          <w:b/>
          <w:bCs/>
          <w:szCs w:val="24"/>
        </w:rPr>
        <w:t xml:space="preserve"> DĖL </w:t>
      </w:r>
      <w:r w:rsidR="00986BAE" w:rsidRPr="00844CCD">
        <w:rPr>
          <w:b/>
          <w:bCs/>
          <w:szCs w:val="24"/>
        </w:rPr>
        <w:t>GAMTINIŲ DUJŲ, SU</w:t>
      </w:r>
      <w:r w:rsidR="001A0694">
        <w:rPr>
          <w:b/>
          <w:bCs/>
          <w:szCs w:val="24"/>
        </w:rPr>
        <w:t>SLĖGTŲ</w:t>
      </w:r>
      <w:r w:rsidR="00986BAE" w:rsidRPr="00844CCD">
        <w:rPr>
          <w:b/>
          <w:bCs/>
          <w:szCs w:val="24"/>
        </w:rPr>
        <w:t xml:space="preserve"> IKI 2</w:t>
      </w:r>
      <w:r w:rsidR="005C4D1F" w:rsidRPr="00844CCD">
        <w:rPr>
          <w:b/>
          <w:bCs/>
          <w:szCs w:val="24"/>
        </w:rPr>
        <w:t>0</w:t>
      </w:r>
      <w:r w:rsidR="00986BAE" w:rsidRPr="00844CCD">
        <w:rPr>
          <w:b/>
          <w:bCs/>
          <w:szCs w:val="24"/>
        </w:rPr>
        <w:t>0 BAR SLĖGIO,</w:t>
      </w:r>
      <w:r w:rsidR="00986BAE" w:rsidRPr="00844CCD">
        <w:rPr>
          <w:b/>
          <w:szCs w:val="24"/>
        </w:rPr>
        <w:t xml:space="preserve"> PIRKIM</w:t>
      </w:r>
      <w:r w:rsidRPr="00844CCD">
        <w:rPr>
          <w:b/>
          <w:szCs w:val="24"/>
        </w:rPr>
        <w:t>O</w:t>
      </w:r>
    </w:p>
    <w:p w14:paraId="451F8D0D" w14:textId="77777777" w:rsidR="00986BAE" w:rsidRPr="00610ECA" w:rsidRDefault="00986BAE" w:rsidP="00986BAE">
      <w:pPr>
        <w:shd w:val="clear" w:color="auto" w:fill="FFFFFF"/>
        <w:ind w:right="99"/>
        <w:jc w:val="center"/>
        <w:rPr>
          <w:b/>
          <w:szCs w:val="24"/>
        </w:rPr>
      </w:pPr>
    </w:p>
    <w:p w14:paraId="6672FDC4" w14:textId="77777777" w:rsidR="00986BAE" w:rsidRPr="00610ECA" w:rsidRDefault="00986BAE" w:rsidP="00986BAE">
      <w:pPr>
        <w:shd w:val="clear" w:color="auto" w:fill="FFFFFF"/>
        <w:ind w:right="99"/>
        <w:jc w:val="center"/>
        <w:rPr>
          <w:b/>
          <w:bCs/>
          <w:szCs w:val="24"/>
        </w:rPr>
      </w:pPr>
      <w:r w:rsidRPr="00610ECA">
        <w:rPr>
          <w:szCs w:val="24"/>
        </w:rPr>
        <w:t>_____________</w:t>
      </w:r>
      <w:r w:rsidRPr="00610ECA">
        <w:rPr>
          <w:b/>
          <w:bCs/>
          <w:szCs w:val="24"/>
        </w:rPr>
        <w:t xml:space="preserve"> </w:t>
      </w:r>
      <w:r w:rsidRPr="00610ECA">
        <w:rPr>
          <w:szCs w:val="24"/>
        </w:rPr>
        <w:t>Nr.______</w:t>
      </w:r>
    </w:p>
    <w:p w14:paraId="647E446F" w14:textId="77777777" w:rsidR="00986BAE" w:rsidRPr="00610ECA" w:rsidRDefault="00986BAE" w:rsidP="00986BAE">
      <w:pPr>
        <w:shd w:val="clear" w:color="auto" w:fill="FFFFFF"/>
        <w:ind w:left="2592" w:right="99" w:firstLine="1296"/>
        <w:rPr>
          <w:bCs/>
          <w:sz w:val="16"/>
          <w:szCs w:val="16"/>
        </w:rPr>
      </w:pPr>
      <w:r w:rsidRPr="00610ECA">
        <w:rPr>
          <w:bCs/>
          <w:sz w:val="16"/>
          <w:szCs w:val="16"/>
        </w:rPr>
        <w:t xml:space="preserve">      (Data)</w:t>
      </w:r>
    </w:p>
    <w:p w14:paraId="5B14364E" w14:textId="77777777" w:rsidR="00986BAE" w:rsidRPr="00610ECA" w:rsidRDefault="00986BAE" w:rsidP="00986BAE">
      <w:pPr>
        <w:shd w:val="clear" w:color="auto" w:fill="FFFFFF"/>
        <w:jc w:val="center"/>
        <w:rPr>
          <w:bCs/>
          <w:szCs w:val="24"/>
        </w:rPr>
      </w:pPr>
      <w:r w:rsidRPr="00610ECA">
        <w:rPr>
          <w:bCs/>
          <w:szCs w:val="24"/>
        </w:rPr>
        <w:t>_____________</w:t>
      </w:r>
    </w:p>
    <w:p w14:paraId="31744253" w14:textId="77777777" w:rsidR="00986BAE" w:rsidRPr="00610ECA" w:rsidRDefault="00986BAE" w:rsidP="00986BAE">
      <w:pPr>
        <w:shd w:val="clear" w:color="auto" w:fill="FFFFFF"/>
        <w:jc w:val="center"/>
        <w:rPr>
          <w:bCs/>
          <w:sz w:val="16"/>
          <w:szCs w:val="16"/>
        </w:rPr>
      </w:pPr>
      <w:r w:rsidRPr="00610ECA">
        <w:rPr>
          <w:bCs/>
          <w:sz w:val="16"/>
          <w:szCs w:val="16"/>
        </w:rPr>
        <w:t>(Sudarymo vieta)</w:t>
      </w:r>
    </w:p>
    <w:p w14:paraId="54214AE2" w14:textId="21C0EFB9" w:rsidR="00986BAE" w:rsidRPr="00610ECA" w:rsidRDefault="00872FA0" w:rsidP="008B6E6B">
      <w:pPr>
        <w:ind w:left="6480" w:firstLine="1296"/>
        <w:jc w:val="right"/>
        <w:rPr>
          <w:i/>
          <w:szCs w:val="24"/>
        </w:rPr>
      </w:pPr>
      <w:r>
        <w:rPr>
          <w:i/>
          <w:szCs w:val="24"/>
        </w:rPr>
        <w:t xml:space="preserve">         1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566"/>
      </w:tblGrid>
      <w:tr w:rsidR="00872FA0" w:rsidRPr="00C42BA0" w14:paraId="7209758B" w14:textId="77777777" w:rsidTr="008B6E6B">
        <w:trPr>
          <w:trHeight w:val="291"/>
        </w:trPr>
        <w:tc>
          <w:tcPr>
            <w:tcW w:w="5499" w:type="dxa"/>
            <w:tcBorders>
              <w:top w:val="single" w:sz="4" w:space="0" w:color="auto"/>
              <w:left w:val="single" w:sz="4" w:space="0" w:color="auto"/>
              <w:bottom w:val="single" w:sz="4" w:space="0" w:color="auto"/>
              <w:right w:val="single" w:sz="4" w:space="0" w:color="auto"/>
            </w:tcBorders>
            <w:hideMark/>
          </w:tcPr>
          <w:p w14:paraId="3238118A" w14:textId="77777777" w:rsidR="00872FA0" w:rsidRPr="00C42BA0" w:rsidRDefault="00872FA0" w:rsidP="001152D4">
            <w:r w:rsidRPr="00C42BA0">
              <w:rPr>
                <w:b/>
              </w:rPr>
              <w:t>Tiekėjo pavadinimas</w:t>
            </w:r>
            <w:r w:rsidRPr="00C42BA0">
              <w:t xml:space="preserve"> </w:t>
            </w:r>
            <w:r w:rsidRPr="00C42BA0">
              <w:rPr>
                <w:i/>
                <w:iCs/>
              </w:rPr>
              <w:t>(jei tai ūkio subjektų grupė, nurodyti: jungtinės veiklos sutarties pagrindu veikianti ūkio subjektų grupė, sudaryta iš: (nurodyti visų partnerių pavadinimu))</w:t>
            </w:r>
          </w:p>
        </w:tc>
        <w:tc>
          <w:tcPr>
            <w:tcW w:w="4566" w:type="dxa"/>
            <w:tcBorders>
              <w:top w:val="single" w:sz="4" w:space="0" w:color="auto"/>
              <w:left w:val="single" w:sz="4" w:space="0" w:color="auto"/>
              <w:bottom w:val="single" w:sz="4" w:space="0" w:color="auto"/>
              <w:right w:val="single" w:sz="4" w:space="0" w:color="auto"/>
            </w:tcBorders>
          </w:tcPr>
          <w:p w14:paraId="2C05B550" w14:textId="77777777" w:rsidR="00872FA0" w:rsidRPr="00C42BA0" w:rsidRDefault="00872FA0" w:rsidP="001152D4"/>
        </w:tc>
      </w:tr>
      <w:tr w:rsidR="00872FA0" w:rsidRPr="00C42BA0" w14:paraId="6E427627" w14:textId="77777777" w:rsidTr="008B6E6B">
        <w:tc>
          <w:tcPr>
            <w:tcW w:w="5499" w:type="dxa"/>
            <w:tcBorders>
              <w:top w:val="single" w:sz="4" w:space="0" w:color="auto"/>
              <w:left w:val="single" w:sz="4" w:space="0" w:color="auto"/>
              <w:bottom w:val="single" w:sz="4" w:space="0" w:color="auto"/>
              <w:right w:val="single" w:sz="4" w:space="0" w:color="auto"/>
            </w:tcBorders>
            <w:hideMark/>
          </w:tcPr>
          <w:p w14:paraId="6FEF55E2" w14:textId="77777777" w:rsidR="00872FA0" w:rsidRPr="00C42BA0" w:rsidRDefault="00872FA0" w:rsidP="001152D4">
            <w:r w:rsidRPr="00C42BA0">
              <w:rPr>
                <w:b/>
              </w:rPr>
              <w:t>Atsakingasis partneris</w:t>
            </w:r>
            <w:r w:rsidRPr="00C42BA0">
              <w:t xml:space="preserve"> </w:t>
            </w:r>
            <w:r w:rsidRPr="00C42BA0">
              <w:rPr>
                <w:i/>
                <w:iCs/>
              </w:rPr>
              <w:t>(nurodyti atsakingojo partnerio pavadinimą, jei pasiūlymą teikia ūkio subjektų grupė)</w:t>
            </w:r>
          </w:p>
        </w:tc>
        <w:tc>
          <w:tcPr>
            <w:tcW w:w="4566" w:type="dxa"/>
            <w:tcBorders>
              <w:top w:val="single" w:sz="4" w:space="0" w:color="auto"/>
              <w:left w:val="single" w:sz="4" w:space="0" w:color="auto"/>
              <w:bottom w:val="single" w:sz="4" w:space="0" w:color="auto"/>
              <w:right w:val="single" w:sz="4" w:space="0" w:color="auto"/>
            </w:tcBorders>
          </w:tcPr>
          <w:p w14:paraId="4BBEB56A" w14:textId="77777777" w:rsidR="00872FA0" w:rsidRPr="00C42BA0" w:rsidRDefault="00872FA0" w:rsidP="001152D4"/>
        </w:tc>
      </w:tr>
      <w:tr w:rsidR="00872FA0" w:rsidRPr="00C42BA0" w14:paraId="2F29E29E" w14:textId="77777777" w:rsidTr="008B6E6B">
        <w:tc>
          <w:tcPr>
            <w:tcW w:w="5499" w:type="dxa"/>
            <w:tcBorders>
              <w:top w:val="single" w:sz="4" w:space="0" w:color="auto"/>
              <w:left w:val="single" w:sz="4" w:space="0" w:color="auto"/>
              <w:bottom w:val="single" w:sz="4" w:space="0" w:color="auto"/>
              <w:right w:val="single" w:sz="4" w:space="0" w:color="auto"/>
            </w:tcBorders>
            <w:hideMark/>
          </w:tcPr>
          <w:p w14:paraId="06BB9D6C" w14:textId="77777777" w:rsidR="00872FA0" w:rsidRPr="00C42BA0" w:rsidRDefault="00872FA0" w:rsidP="001152D4">
            <w:pPr>
              <w:rPr>
                <w:b/>
              </w:rPr>
            </w:pPr>
            <w:r w:rsidRPr="00C42BA0">
              <w:rPr>
                <w:b/>
              </w:rPr>
              <w:t>Tiekėjo adresas</w:t>
            </w:r>
          </w:p>
        </w:tc>
        <w:tc>
          <w:tcPr>
            <w:tcW w:w="4566" w:type="dxa"/>
            <w:tcBorders>
              <w:top w:val="single" w:sz="4" w:space="0" w:color="auto"/>
              <w:left w:val="single" w:sz="4" w:space="0" w:color="auto"/>
              <w:bottom w:val="single" w:sz="4" w:space="0" w:color="auto"/>
              <w:right w:val="single" w:sz="4" w:space="0" w:color="auto"/>
            </w:tcBorders>
          </w:tcPr>
          <w:p w14:paraId="6692F766" w14:textId="77777777" w:rsidR="00872FA0" w:rsidRPr="00C42BA0" w:rsidRDefault="00872FA0" w:rsidP="001152D4"/>
        </w:tc>
      </w:tr>
      <w:tr w:rsidR="00872FA0" w:rsidRPr="00C42BA0" w14:paraId="66E035D8" w14:textId="77777777" w:rsidTr="008B6E6B">
        <w:tc>
          <w:tcPr>
            <w:tcW w:w="5499" w:type="dxa"/>
            <w:tcBorders>
              <w:top w:val="single" w:sz="4" w:space="0" w:color="auto"/>
              <w:left w:val="single" w:sz="4" w:space="0" w:color="auto"/>
              <w:bottom w:val="single" w:sz="4" w:space="0" w:color="auto"/>
              <w:right w:val="single" w:sz="4" w:space="0" w:color="auto"/>
            </w:tcBorders>
            <w:hideMark/>
          </w:tcPr>
          <w:p w14:paraId="74E783B6" w14:textId="77777777" w:rsidR="00872FA0" w:rsidRPr="00C42BA0" w:rsidRDefault="00872FA0" w:rsidP="001152D4">
            <w:pPr>
              <w:rPr>
                <w:b/>
              </w:rPr>
            </w:pPr>
            <w:r w:rsidRPr="00C42BA0">
              <w:rPr>
                <w:b/>
              </w:rPr>
              <w:t xml:space="preserve">Įmonės kodas </w:t>
            </w:r>
          </w:p>
        </w:tc>
        <w:tc>
          <w:tcPr>
            <w:tcW w:w="4566" w:type="dxa"/>
            <w:tcBorders>
              <w:top w:val="single" w:sz="4" w:space="0" w:color="auto"/>
              <w:left w:val="single" w:sz="4" w:space="0" w:color="auto"/>
              <w:bottom w:val="single" w:sz="4" w:space="0" w:color="auto"/>
              <w:right w:val="single" w:sz="4" w:space="0" w:color="auto"/>
            </w:tcBorders>
          </w:tcPr>
          <w:p w14:paraId="70B4E5C9" w14:textId="77777777" w:rsidR="00872FA0" w:rsidRPr="00C42BA0" w:rsidRDefault="00872FA0" w:rsidP="001152D4"/>
        </w:tc>
      </w:tr>
      <w:tr w:rsidR="00872FA0" w:rsidRPr="00C42BA0" w14:paraId="478E773B" w14:textId="77777777" w:rsidTr="008B6E6B">
        <w:tc>
          <w:tcPr>
            <w:tcW w:w="5499" w:type="dxa"/>
            <w:tcBorders>
              <w:top w:val="single" w:sz="4" w:space="0" w:color="auto"/>
              <w:left w:val="single" w:sz="4" w:space="0" w:color="auto"/>
              <w:bottom w:val="single" w:sz="4" w:space="0" w:color="auto"/>
              <w:right w:val="single" w:sz="4" w:space="0" w:color="auto"/>
            </w:tcBorders>
            <w:hideMark/>
          </w:tcPr>
          <w:p w14:paraId="427E99FA" w14:textId="77777777" w:rsidR="00872FA0" w:rsidRPr="00C42BA0" w:rsidRDefault="00872FA0" w:rsidP="001152D4">
            <w:pPr>
              <w:rPr>
                <w:b/>
              </w:rPr>
            </w:pPr>
            <w:r w:rsidRPr="00C42BA0">
              <w:rPr>
                <w:b/>
              </w:rPr>
              <w:t>PVM mokėtojo kodas</w:t>
            </w:r>
          </w:p>
        </w:tc>
        <w:tc>
          <w:tcPr>
            <w:tcW w:w="4566" w:type="dxa"/>
            <w:tcBorders>
              <w:top w:val="single" w:sz="4" w:space="0" w:color="auto"/>
              <w:left w:val="single" w:sz="4" w:space="0" w:color="auto"/>
              <w:bottom w:val="single" w:sz="4" w:space="0" w:color="auto"/>
              <w:right w:val="single" w:sz="4" w:space="0" w:color="auto"/>
            </w:tcBorders>
          </w:tcPr>
          <w:p w14:paraId="0DE5E4FD" w14:textId="77777777" w:rsidR="00872FA0" w:rsidRPr="00C42BA0" w:rsidRDefault="00872FA0" w:rsidP="001152D4"/>
        </w:tc>
      </w:tr>
      <w:tr w:rsidR="00872FA0" w:rsidRPr="00C42BA0" w14:paraId="1E643A5A" w14:textId="77777777" w:rsidTr="008B6E6B">
        <w:tc>
          <w:tcPr>
            <w:tcW w:w="5499" w:type="dxa"/>
            <w:tcBorders>
              <w:top w:val="single" w:sz="4" w:space="0" w:color="auto"/>
              <w:left w:val="single" w:sz="4" w:space="0" w:color="auto"/>
              <w:bottom w:val="single" w:sz="4" w:space="0" w:color="auto"/>
              <w:right w:val="single" w:sz="4" w:space="0" w:color="auto"/>
            </w:tcBorders>
            <w:hideMark/>
          </w:tcPr>
          <w:p w14:paraId="3F80EA8D" w14:textId="77777777" w:rsidR="00872FA0" w:rsidRPr="00C42BA0" w:rsidRDefault="00872FA0" w:rsidP="001152D4">
            <w:pPr>
              <w:rPr>
                <w:b/>
              </w:rPr>
            </w:pPr>
            <w:r w:rsidRPr="00C42BA0">
              <w:rPr>
                <w:b/>
              </w:rPr>
              <w:t>Banko pavadinimas, banko kodas, sąskaitos numeris</w:t>
            </w:r>
          </w:p>
        </w:tc>
        <w:tc>
          <w:tcPr>
            <w:tcW w:w="4566" w:type="dxa"/>
            <w:tcBorders>
              <w:top w:val="single" w:sz="4" w:space="0" w:color="auto"/>
              <w:left w:val="single" w:sz="4" w:space="0" w:color="auto"/>
              <w:bottom w:val="single" w:sz="4" w:space="0" w:color="auto"/>
              <w:right w:val="single" w:sz="4" w:space="0" w:color="auto"/>
            </w:tcBorders>
          </w:tcPr>
          <w:p w14:paraId="4FB2EE13" w14:textId="77777777" w:rsidR="00872FA0" w:rsidRPr="00C42BA0" w:rsidRDefault="00872FA0" w:rsidP="001152D4"/>
        </w:tc>
      </w:tr>
      <w:tr w:rsidR="00872FA0" w:rsidRPr="00C42BA0" w14:paraId="319E16F6" w14:textId="77777777" w:rsidTr="008B6E6B">
        <w:tc>
          <w:tcPr>
            <w:tcW w:w="5499" w:type="dxa"/>
            <w:tcBorders>
              <w:top w:val="single" w:sz="4" w:space="0" w:color="auto"/>
              <w:left w:val="single" w:sz="4" w:space="0" w:color="auto"/>
              <w:bottom w:val="single" w:sz="4" w:space="0" w:color="auto"/>
              <w:right w:val="single" w:sz="4" w:space="0" w:color="auto"/>
            </w:tcBorders>
            <w:hideMark/>
          </w:tcPr>
          <w:p w14:paraId="061F544F" w14:textId="77777777" w:rsidR="00872FA0" w:rsidRPr="00C42BA0" w:rsidRDefault="00872FA0" w:rsidP="001152D4">
            <w:pPr>
              <w:rPr>
                <w:b/>
              </w:rPr>
            </w:pPr>
            <w:r w:rsidRPr="00C42BA0">
              <w:rPr>
                <w:b/>
              </w:rPr>
              <w:t>Už pasiūlymą atsakingo asmens vardas, pavardė</w:t>
            </w:r>
          </w:p>
        </w:tc>
        <w:tc>
          <w:tcPr>
            <w:tcW w:w="4566" w:type="dxa"/>
            <w:tcBorders>
              <w:top w:val="single" w:sz="4" w:space="0" w:color="auto"/>
              <w:left w:val="single" w:sz="4" w:space="0" w:color="auto"/>
              <w:bottom w:val="single" w:sz="4" w:space="0" w:color="auto"/>
              <w:right w:val="single" w:sz="4" w:space="0" w:color="auto"/>
            </w:tcBorders>
          </w:tcPr>
          <w:p w14:paraId="7AF2045B" w14:textId="77777777" w:rsidR="00872FA0" w:rsidRPr="00C42BA0" w:rsidRDefault="00872FA0" w:rsidP="001152D4"/>
        </w:tc>
      </w:tr>
      <w:tr w:rsidR="00872FA0" w:rsidRPr="00C42BA0" w14:paraId="01BE30FE" w14:textId="77777777" w:rsidTr="008B6E6B">
        <w:tc>
          <w:tcPr>
            <w:tcW w:w="5499" w:type="dxa"/>
            <w:tcBorders>
              <w:top w:val="single" w:sz="4" w:space="0" w:color="auto"/>
              <w:left w:val="single" w:sz="4" w:space="0" w:color="auto"/>
              <w:bottom w:val="single" w:sz="4" w:space="0" w:color="auto"/>
              <w:right w:val="single" w:sz="4" w:space="0" w:color="auto"/>
            </w:tcBorders>
            <w:hideMark/>
          </w:tcPr>
          <w:p w14:paraId="18E3B79B" w14:textId="77777777" w:rsidR="00872FA0" w:rsidRPr="00C42BA0" w:rsidRDefault="00872FA0" w:rsidP="001152D4">
            <w:pPr>
              <w:rPr>
                <w:b/>
              </w:rPr>
            </w:pPr>
            <w:r w:rsidRPr="00C42BA0">
              <w:rPr>
                <w:b/>
              </w:rPr>
              <w:t>Telefono numeris/Fakso numeris</w:t>
            </w:r>
          </w:p>
        </w:tc>
        <w:tc>
          <w:tcPr>
            <w:tcW w:w="4566" w:type="dxa"/>
            <w:tcBorders>
              <w:top w:val="single" w:sz="4" w:space="0" w:color="auto"/>
              <w:left w:val="single" w:sz="4" w:space="0" w:color="auto"/>
              <w:bottom w:val="single" w:sz="4" w:space="0" w:color="auto"/>
              <w:right w:val="single" w:sz="4" w:space="0" w:color="auto"/>
            </w:tcBorders>
          </w:tcPr>
          <w:p w14:paraId="73077FC9" w14:textId="77777777" w:rsidR="00872FA0" w:rsidRPr="00C42BA0" w:rsidRDefault="00872FA0" w:rsidP="001152D4"/>
        </w:tc>
      </w:tr>
      <w:tr w:rsidR="00872FA0" w:rsidRPr="00C42BA0" w14:paraId="3B52810C" w14:textId="77777777" w:rsidTr="008B6E6B">
        <w:tc>
          <w:tcPr>
            <w:tcW w:w="5499" w:type="dxa"/>
            <w:tcBorders>
              <w:top w:val="single" w:sz="4" w:space="0" w:color="auto"/>
              <w:left w:val="single" w:sz="4" w:space="0" w:color="auto"/>
              <w:bottom w:val="single" w:sz="4" w:space="0" w:color="auto"/>
              <w:right w:val="single" w:sz="4" w:space="0" w:color="auto"/>
            </w:tcBorders>
            <w:hideMark/>
          </w:tcPr>
          <w:p w14:paraId="786A3432" w14:textId="77777777" w:rsidR="00872FA0" w:rsidRPr="00C42BA0" w:rsidRDefault="00872FA0" w:rsidP="001152D4">
            <w:pPr>
              <w:rPr>
                <w:b/>
              </w:rPr>
            </w:pPr>
            <w:r w:rsidRPr="00C42BA0">
              <w:rPr>
                <w:b/>
              </w:rPr>
              <w:t>El. pašto adresas</w:t>
            </w:r>
          </w:p>
        </w:tc>
        <w:tc>
          <w:tcPr>
            <w:tcW w:w="4566" w:type="dxa"/>
            <w:tcBorders>
              <w:top w:val="single" w:sz="4" w:space="0" w:color="auto"/>
              <w:left w:val="single" w:sz="4" w:space="0" w:color="auto"/>
              <w:bottom w:val="single" w:sz="4" w:space="0" w:color="auto"/>
              <w:right w:val="single" w:sz="4" w:space="0" w:color="auto"/>
            </w:tcBorders>
          </w:tcPr>
          <w:p w14:paraId="1D615DA7" w14:textId="77777777" w:rsidR="00872FA0" w:rsidRPr="00C42BA0" w:rsidRDefault="00872FA0" w:rsidP="001152D4"/>
        </w:tc>
      </w:tr>
      <w:tr w:rsidR="00872FA0" w:rsidRPr="00C42BA0" w14:paraId="6C64EDA5" w14:textId="77777777" w:rsidTr="008B6E6B">
        <w:tc>
          <w:tcPr>
            <w:tcW w:w="5499" w:type="dxa"/>
            <w:tcBorders>
              <w:top w:val="single" w:sz="4" w:space="0" w:color="auto"/>
              <w:left w:val="single" w:sz="4" w:space="0" w:color="auto"/>
              <w:bottom w:val="single" w:sz="4" w:space="0" w:color="auto"/>
              <w:right w:val="single" w:sz="4" w:space="0" w:color="auto"/>
            </w:tcBorders>
            <w:hideMark/>
          </w:tcPr>
          <w:p w14:paraId="672D77BB" w14:textId="77777777" w:rsidR="00872FA0" w:rsidRPr="00C42BA0" w:rsidRDefault="00872FA0" w:rsidP="001152D4">
            <w:pPr>
              <w:rPr>
                <w:b/>
              </w:rPr>
            </w:pPr>
            <w:r w:rsidRPr="00C42BA0">
              <w:rPr>
                <w:b/>
              </w:rPr>
              <w:t>Sutartį pasirašysiančio įmonės atstovo pareigos, vardas ir pavardė</w:t>
            </w:r>
          </w:p>
        </w:tc>
        <w:tc>
          <w:tcPr>
            <w:tcW w:w="4566" w:type="dxa"/>
            <w:tcBorders>
              <w:top w:val="single" w:sz="4" w:space="0" w:color="auto"/>
              <w:left w:val="single" w:sz="4" w:space="0" w:color="auto"/>
              <w:bottom w:val="single" w:sz="4" w:space="0" w:color="auto"/>
              <w:right w:val="single" w:sz="4" w:space="0" w:color="auto"/>
            </w:tcBorders>
          </w:tcPr>
          <w:p w14:paraId="565740FC" w14:textId="77777777" w:rsidR="00872FA0" w:rsidRPr="00C42BA0" w:rsidRDefault="00872FA0" w:rsidP="001152D4"/>
        </w:tc>
      </w:tr>
      <w:tr w:rsidR="00872FA0" w:rsidRPr="00C42BA0" w14:paraId="13FC6162" w14:textId="77777777" w:rsidTr="008B6E6B">
        <w:tc>
          <w:tcPr>
            <w:tcW w:w="5499" w:type="dxa"/>
            <w:tcBorders>
              <w:top w:val="single" w:sz="4" w:space="0" w:color="auto"/>
              <w:left w:val="single" w:sz="4" w:space="0" w:color="auto"/>
              <w:bottom w:val="single" w:sz="4" w:space="0" w:color="auto"/>
              <w:right w:val="single" w:sz="4" w:space="0" w:color="auto"/>
            </w:tcBorders>
          </w:tcPr>
          <w:p w14:paraId="039A818B" w14:textId="3FE97748" w:rsidR="00872FA0" w:rsidRPr="00C42BA0" w:rsidRDefault="00872FA0" w:rsidP="001152D4">
            <w:pPr>
              <w:rPr>
                <w:b/>
              </w:rPr>
            </w:pPr>
            <w:r>
              <w:rPr>
                <w:b/>
              </w:rPr>
              <w:t xml:space="preserve">Už sutarties vykdymą atsakingo asmens </w:t>
            </w:r>
            <w:r w:rsidRPr="00C42BA0">
              <w:rPr>
                <w:b/>
              </w:rPr>
              <w:t>pareigos, vardas ir pavardė</w:t>
            </w:r>
            <w:r>
              <w:rPr>
                <w:b/>
              </w:rPr>
              <w:t xml:space="preserve"> </w:t>
            </w:r>
          </w:p>
        </w:tc>
        <w:tc>
          <w:tcPr>
            <w:tcW w:w="4566" w:type="dxa"/>
            <w:tcBorders>
              <w:top w:val="single" w:sz="4" w:space="0" w:color="auto"/>
              <w:left w:val="single" w:sz="4" w:space="0" w:color="auto"/>
              <w:bottom w:val="single" w:sz="4" w:space="0" w:color="auto"/>
              <w:right w:val="single" w:sz="4" w:space="0" w:color="auto"/>
            </w:tcBorders>
          </w:tcPr>
          <w:p w14:paraId="59685E74" w14:textId="77777777" w:rsidR="00872FA0" w:rsidRPr="00C42BA0" w:rsidRDefault="00872FA0" w:rsidP="001152D4"/>
        </w:tc>
      </w:tr>
    </w:tbl>
    <w:p w14:paraId="3F75FEEA" w14:textId="77777777" w:rsidR="00986BAE" w:rsidRPr="00610ECA" w:rsidRDefault="00986BAE" w:rsidP="00872FA0">
      <w:pPr>
        <w:rPr>
          <w:color w:val="000000"/>
          <w:spacing w:val="-4"/>
          <w:szCs w:val="24"/>
        </w:rPr>
      </w:pPr>
    </w:p>
    <w:p w14:paraId="7D078D0C" w14:textId="77777777" w:rsidR="00872FA0" w:rsidRPr="00B55657" w:rsidRDefault="00872FA0" w:rsidP="00872FA0">
      <w:pPr>
        <w:widowControl w:val="0"/>
        <w:ind w:firstLine="720"/>
        <w:rPr>
          <w:szCs w:val="24"/>
        </w:rPr>
      </w:pPr>
      <w:r w:rsidRPr="00B55657">
        <w:rPr>
          <w:szCs w:val="24"/>
        </w:rPr>
        <w:t>Šiuo pasiūlymu pažymime, kad sutinkame su visomis pirkimo sąlygomis, nustatytomis:</w:t>
      </w:r>
    </w:p>
    <w:p w14:paraId="25BAF468" w14:textId="374886AD" w:rsidR="00872FA0" w:rsidRPr="00B55657" w:rsidRDefault="00872FA0" w:rsidP="00872FA0">
      <w:pPr>
        <w:widowControl w:val="0"/>
        <w:ind w:firstLine="720"/>
        <w:rPr>
          <w:szCs w:val="24"/>
        </w:rPr>
      </w:pPr>
      <w:r w:rsidRPr="00B55657">
        <w:rPr>
          <w:szCs w:val="24"/>
        </w:rPr>
        <w:t>1) atviro konkurso būdu skelbime, paskelbtame Lietuvos Respublikos pirkimų, atliekamų vandentvarkos, energetikos, transporto ar pašto paslaugų srities perkančiųjų subjektų, įstatymo nustatyta tvarka;</w:t>
      </w:r>
    </w:p>
    <w:p w14:paraId="103EF4C1" w14:textId="77777777" w:rsidR="00872FA0" w:rsidRPr="00C42BA0" w:rsidRDefault="00872FA0" w:rsidP="00872FA0">
      <w:pPr>
        <w:widowControl w:val="0"/>
        <w:ind w:firstLine="720"/>
        <w:rPr>
          <w:szCs w:val="24"/>
        </w:rPr>
      </w:pPr>
      <w:r w:rsidRPr="00B55657">
        <w:rPr>
          <w:szCs w:val="24"/>
        </w:rPr>
        <w:t>2) kituose pirkimo dokumentuose (jų paaiškinimuose, papildymuose)</w:t>
      </w:r>
      <w:r>
        <w:rPr>
          <w:szCs w:val="24"/>
        </w:rPr>
        <w:t>;</w:t>
      </w:r>
    </w:p>
    <w:p w14:paraId="5A4041B7" w14:textId="77777777" w:rsidR="00872FA0" w:rsidRPr="00C42BA0" w:rsidRDefault="00872FA0" w:rsidP="00872FA0">
      <w:pPr>
        <w:widowControl w:val="0"/>
        <w:ind w:firstLine="720"/>
        <w:rPr>
          <w:szCs w:val="24"/>
        </w:rPr>
      </w:pPr>
      <w:r w:rsidRPr="00C42BA0">
        <w:rPr>
          <w:color w:val="000000"/>
          <w:spacing w:val="-4"/>
          <w:szCs w:val="24"/>
        </w:rPr>
        <w:t xml:space="preserve">3) </w:t>
      </w:r>
      <w:r>
        <w:rPr>
          <w:color w:val="000000"/>
          <w:spacing w:val="-4"/>
          <w:szCs w:val="24"/>
        </w:rPr>
        <w:t>p</w:t>
      </w:r>
      <w:r w:rsidRPr="00C42BA0">
        <w:rPr>
          <w:color w:val="000000"/>
          <w:spacing w:val="-4"/>
          <w:szCs w:val="24"/>
        </w:rPr>
        <w:t>asirašydamas CVP IS priemonėmis pateiktą pasiūlymą saugiu elektroniniu parašu arba paprastu parašu patvirtinu, kad dokumentų skaitmeninės kopijos ir elektroninėmis priemonėmis pateikti duomenys yra tikri</w:t>
      </w:r>
      <w:r>
        <w:rPr>
          <w:color w:val="000000"/>
          <w:spacing w:val="-4"/>
          <w:szCs w:val="24"/>
        </w:rPr>
        <w:t>;</w:t>
      </w:r>
    </w:p>
    <w:p w14:paraId="6E25ECC2" w14:textId="746364A6" w:rsidR="00872FA0" w:rsidRDefault="00872FA0" w:rsidP="00872FA0">
      <w:pPr>
        <w:widowControl w:val="0"/>
        <w:ind w:firstLine="720"/>
        <w:rPr>
          <w:color w:val="000000"/>
          <w:spacing w:val="-4"/>
          <w:szCs w:val="24"/>
        </w:rPr>
      </w:pPr>
      <w:r w:rsidRPr="00C42BA0">
        <w:rPr>
          <w:szCs w:val="24"/>
        </w:rPr>
        <w:t>4</w:t>
      </w:r>
      <w:r w:rsidRPr="00C42BA0">
        <w:rPr>
          <w:color w:val="000000"/>
          <w:spacing w:val="-4"/>
          <w:szCs w:val="24"/>
        </w:rPr>
        <w:t xml:space="preserve">) </w:t>
      </w:r>
      <w:r>
        <w:rPr>
          <w:color w:val="000000"/>
          <w:spacing w:val="-4"/>
          <w:szCs w:val="24"/>
        </w:rPr>
        <w:t>p</w:t>
      </w:r>
      <w:r w:rsidRPr="00C42BA0">
        <w:rPr>
          <w:color w:val="000000"/>
          <w:spacing w:val="-4"/>
          <w:szCs w:val="24"/>
        </w:rPr>
        <w:t xml:space="preserve">atvirtiname, kad pasiūlyme pateikta informacija yra teisinga ir apima viską, ko reikia norint tinkamai įvykdyti  viešojo pirkimo </w:t>
      </w:r>
      <w:r>
        <w:rPr>
          <w:color w:val="000000"/>
          <w:spacing w:val="-4"/>
          <w:szCs w:val="24"/>
        </w:rPr>
        <w:t>darbų atlikimo</w:t>
      </w:r>
      <w:r w:rsidRPr="00C42BA0">
        <w:rPr>
          <w:color w:val="000000"/>
          <w:spacing w:val="-4"/>
          <w:szCs w:val="24"/>
        </w:rPr>
        <w:t xml:space="preserve"> sutartį.</w:t>
      </w:r>
    </w:p>
    <w:p w14:paraId="40A5F253" w14:textId="394E399D" w:rsidR="00872FA0" w:rsidRDefault="00872FA0" w:rsidP="00872FA0">
      <w:pPr>
        <w:widowControl w:val="0"/>
        <w:ind w:firstLine="720"/>
        <w:rPr>
          <w:color w:val="000000"/>
          <w:spacing w:val="-4"/>
          <w:szCs w:val="24"/>
        </w:rPr>
      </w:pPr>
    </w:p>
    <w:p w14:paraId="6C9D1A00" w14:textId="77777777" w:rsidR="00872FA0" w:rsidRPr="00C42BA0" w:rsidRDefault="00872FA0" w:rsidP="00872FA0">
      <w:pPr>
        <w:jc w:val="center"/>
        <w:rPr>
          <w:i/>
          <w:spacing w:val="-4"/>
          <w:szCs w:val="24"/>
        </w:rPr>
      </w:pPr>
      <w:r w:rsidRPr="00C42BA0">
        <w:rPr>
          <w:i/>
          <w:spacing w:val="-4"/>
          <w:szCs w:val="24"/>
        </w:rPr>
        <w:t xml:space="preserve">                                                                                                                                                                    2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0"/>
        <w:gridCol w:w="4565"/>
      </w:tblGrid>
      <w:tr w:rsidR="00872FA0" w:rsidRPr="00C42BA0" w14:paraId="41ECC3BA" w14:textId="77777777" w:rsidTr="001152D4">
        <w:tc>
          <w:tcPr>
            <w:tcW w:w="5500" w:type="dxa"/>
            <w:tcBorders>
              <w:top w:val="single" w:sz="4" w:space="0" w:color="auto"/>
              <w:left w:val="single" w:sz="4" w:space="0" w:color="auto"/>
              <w:bottom w:val="single" w:sz="4" w:space="0" w:color="auto"/>
              <w:right w:val="single" w:sz="4" w:space="0" w:color="auto"/>
            </w:tcBorders>
            <w:hideMark/>
          </w:tcPr>
          <w:p w14:paraId="61FB6F5A" w14:textId="77777777" w:rsidR="00872FA0" w:rsidRPr="00C42BA0" w:rsidRDefault="00872FA0" w:rsidP="001152D4">
            <w:pPr>
              <w:rPr>
                <w:i/>
                <w:szCs w:val="24"/>
              </w:rPr>
            </w:pPr>
            <w:r w:rsidRPr="00C42BA0">
              <w:rPr>
                <w:spacing w:val="-4"/>
                <w:szCs w:val="24"/>
              </w:rPr>
              <w:t>Subrangovo (-ų), subtiekėjo (-ų) ar subteikėjo  (</w:t>
            </w:r>
            <w:r w:rsidRPr="00C42BA0">
              <w:rPr>
                <w:spacing w:val="-4"/>
                <w:szCs w:val="24"/>
              </w:rPr>
              <w:noBreakHyphen/>
              <w:t>ų)</w:t>
            </w:r>
            <w:r w:rsidRPr="00C42BA0">
              <w:rPr>
                <w:szCs w:val="24"/>
              </w:rPr>
              <w:t xml:space="preserve"> pavadinimas (-ai) </w:t>
            </w:r>
          </w:p>
        </w:tc>
        <w:tc>
          <w:tcPr>
            <w:tcW w:w="4565" w:type="dxa"/>
            <w:tcBorders>
              <w:top w:val="single" w:sz="4" w:space="0" w:color="auto"/>
              <w:left w:val="single" w:sz="4" w:space="0" w:color="auto"/>
              <w:bottom w:val="single" w:sz="4" w:space="0" w:color="auto"/>
              <w:right w:val="single" w:sz="4" w:space="0" w:color="auto"/>
            </w:tcBorders>
          </w:tcPr>
          <w:p w14:paraId="05EBCB8E" w14:textId="77777777" w:rsidR="00872FA0" w:rsidRPr="00C42BA0" w:rsidRDefault="00872FA0" w:rsidP="001152D4">
            <w:pPr>
              <w:rPr>
                <w:szCs w:val="24"/>
              </w:rPr>
            </w:pPr>
          </w:p>
        </w:tc>
      </w:tr>
      <w:tr w:rsidR="00872FA0" w:rsidRPr="00C42BA0" w14:paraId="55CDC812" w14:textId="77777777" w:rsidTr="001152D4">
        <w:tc>
          <w:tcPr>
            <w:tcW w:w="5500" w:type="dxa"/>
            <w:tcBorders>
              <w:top w:val="single" w:sz="4" w:space="0" w:color="auto"/>
              <w:left w:val="single" w:sz="4" w:space="0" w:color="auto"/>
              <w:bottom w:val="single" w:sz="4" w:space="0" w:color="auto"/>
              <w:right w:val="single" w:sz="4" w:space="0" w:color="auto"/>
            </w:tcBorders>
            <w:hideMark/>
          </w:tcPr>
          <w:p w14:paraId="331D98CD" w14:textId="77777777" w:rsidR="00872FA0" w:rsidRPr="00C42BA0" w:rsidRDefault="00872FA0" w:rsidP="001152D4">
            <w:pPr>
              <w:rPr>
                <w:szCs w:val="24"/>
              </w:rPr>
            </w:pPr>
            <w:r w:rsidRPr="00C42BA0">
              <w:rPr>
                <w:spacing w:val="-4"/>
                <w:szCs w:val="24"/>
              </w:rPr>
              <w:t>Subrangovo (-ų), subtiekėjo (-ų) ar subteikėjo  (</w:t>
            </w:r>
            <w:r w:rsidRPr="00C42BA0">
              <w:rPr>
                <w:spacing w:val="-4"/>
                <w:szCs w:val="24"/>
              </w:rPr>
              <w:noBreakHyphen/>
              <w:t>ų)</w:t>
            </w:r>
            <w:r w:rsidRPr="00C42BA0">
              <w:rPr>
                <w:szCs w:val="24"/>
              </w:rPr>
              <w:t xml:space="preserve"> adresas (-ai) </w:t>
            </w:r>
          </w:p>
        </w:tc>
        <w:tc>
          <w:tcPr>
            <w:tcW w:w="4565" w:type="dxa"/>
            <w:tcBorders>
              <w:top w:val="single" w:sz="4" w:space="0" w:color="auto"/>
              <w:left w:val="single" w:sz="4" w:space="0" w:color="auto"/>
              <w:bottom w:val="single" w:sz="4" w:space="0" w:color="auto"/>
              <w:right w:val="single" w:sz="4" w:space="0" w:color="auto"/>
            </w:tcBorders>
          </w:tcPr>
          <w:p w14:paraId="117BCF56" w14:textId="77777777" w:rsidR="00872FA0" w:rsidRPr="00C42BA0" w:rsidRDefault="00872FA0" w:rsidP="001152D4">
            <w:pPr>
              <w:rPr>
                <w:szCs w:val="24"/>
              </w:rPr>
            </w:pPr>
          </w:p>
        </w:tc>
      </w:tr>
      <w:tr w:rsidR="00872FA0" w:rsidRPr="00C42BA0" w14:paraId="62E307BB" w14:textId="77777777" w:rsidTr="001152D4">
        <w:tc>
          <w:tcPr>
            <w:tcW w:w="5500" w:type="dxa"/>
            <w:tcBorders>
              <w:top w:val="single" w:sz="4" w:space="0" w:color="auto"/>
              <w:left w:val="single" w:sz="4" w:space="0" w:color="auto"/>
              <w:bottom w:val="single" w:sz="4" w:space="0" w:color="auto"/>
              <w:right w:val="single" w:sz="4" w:space="0" w:color="auto"/>
            </w:tcBorders>
            <w:hideMark/>
          </w:tcPr>
          <w:p w14:paraId="52812C5C" w14:textId="77777777" w:rsidR="00872FA0" w:rsidRPr="00C42BA0" w:rsidRDefault="00872FA0" w:rsidP="001152D4">
            <w:pPr>
              <w:rPr>
                <w:szCs w:val="24"/>
              </w:rPr>
            </w:pPr>
            <w:r w:rsidRPr="00C42BA0">
              <w:rPr>
                <w:szCs w:val="24"/>
              </w:rPr>
              <w:t>Įsipareigojimų dalis (procentais), kuriai ketinama pasitelkti subrangovą (-</w:t>
            </w:r>
            <w:proofErr w:type="spellStart"/>
            <w:r w:rsidRPr="00C42BA0">
              <w:rPr>
                <w:szCs w:val="24"/>
              </w:rPr>
              <w:t>us</w:t>
            </w:r>
            <w:proofErr w:type="spellEnd"/>
            <w:r w:rsidRPr="00C42BA0">
              <w:rPr>
                <w:szCs w:val="24"/>
              </w:rPr>
              <w:t>), subtiekėją (-</w:t>
            </w:r>
            <w:proofErr w:type="spellStart"/>
            <w:r w:rsidRPr="00C42BA0">
              <w:rPr>
                <w:szCs w:val="24"/>
              </w:rPr>
              <w:t>us</w:t>
            </w:r>
            <w:proofErr w:type="spellEnd"/>
            <w:r w:rsidRPr="00C42BA0">
              <w:rPr>
                <w:szCs w:val="24"/>
              </w:rPr>
              <w:t>) ar subteikėją (-</w:t>
            </w:r>
            <w:proofErr w:type="spellStart"/>
            <w:r w:rsidRPr="00C42BA0">
              <w:rPr>
                <w:szCs w:val="24"/>
              </w:rPr>
              <w:t>us</w:t>
            </w:r>
            <w:proofErr w:type="spellEnd"/>
            <w:r w:rsidRPr="00C42BA0">
              <w:rPr>
                <w:szCs w:val="24"/>
              </w:rPr>
              <w:t>)</w:t>
            </w:r>
          </w:p>
        </w:tc>
        <w:tc>
          <w:tcPr>
            <w:tcW w:w="4565" w:type="dxa"/>
            <w:tcBorders>
              <w:top w:val="single" w:sz="4" w:space="0" w:color="auto"/>
              <w:left w:val="single" w:sz="4" w:space="0" w:color="auto"/>
              <w:bottom w:val="single" w:sz="4" w:space="0" w:color="auto"/>
              <w:right w:val="single" w:sz="4" w:space="0" w:color="auto"/>
            </w:tcBorders>
          </w:tcPr>
          <w:p w14:paraId="408FACC0" w14:textId="77777777" w:rsidR="00872FA0" w:rsidRPr="00C42BA0" w:rsidRDefault="00872FA0" w:rsidP="001152D4">
            <w:pPr>
              <w:rPr>
                <w:szCs w:val="24"/>
              </w:rPr>
            </w:pPr>
          </w:p>
        </w:tc>
      </w:tr>
    </w:tbl>
    <w:p w14:paraId="59FD7C79" w14:textId="12FFC5E3" w:rsidR="00872FA0" w:rsidRPr="003D7169" w:rsidRDefault="00AC4EF1" w:rsidP="003D7169">
      <w:pPr>
        <w:tabs>
          <w:tab w:val="left" w:pos="180"/>
          <w:tab w:val="left" w:pos="360"/>
          <w:tab w:val="left" w:pos="1260"/>
        </w:tabs>
        <w:ind w:firstLine="720"/>
        <w:rPr>
          <w:i/>
          <w:szCs w:val="24"/>
        </w:rPr>
      </w:pPr>
      <w:r>
        <w:rPr>
          <w:i/>
          <w:szCs w:val="24"/>
        </w:rPr>
        <w:t>P</w:t>
      </w:r>
      <w:r w:rsidR="00872FA0" w:rsidRPr="00C42BA0">
        <w:rPr>
          <w:i/>
          <w:szCs w:val="24"/>
        </w:rPr>
        <w:t>astaba. Pildoma, jei tiekėjas ketina pasitelkti subrangovą (-</w:t>
      </w:r>
      <w:proofErr w:type="spellStart"/>
      <w:r w:rsidR="00872FA0" w:rsidRPr="00C42BA0">
        <w:rPr>
          <w:i/>
          <w:szCs w:val="24"/>
        </w:rPr>
        <w:t>us</w:t>
      </w:r>
      <w:proofErr w:type="spellEnd"/>
      <w:r w:rsidR="00872FA0" w:rsidRPr="00C42BA0">
        <w:rPr>
          <w:i/>
          <w:szCs w:val="24"/>
        </w:rPr>
        <w:t>), subtiekėją (-</w:t>
      </w:r>
      <w:proofErr w:type="spellStart"/>
      <w:r w:rsidR="00872FA0" w:rsidRPr="00C42BA0">
        <w:rPr>
          <w:i/>
          <w:szCs w:val="24"/>
        </w:rPr>
        <w:t>us</w:t>
      </w:r>
      <w:proofErr w:type="spellEnd"/>
      <w:r w:rsidR="00872FA0" w:rsidRPr="00C42BA0">
        <w:rPr>
          <w:i/>
          <w:szCs w:val="24"/>
        </w:rPr>
        <w:t>), ar subteikėją</w:t>
      </w:r>
      <w:r>
        <w:rPr>
          <w:i/>
          <w:szCs w:val="24"/>
        </w:rPr>
        <w:t xml:space="preserve">                           </w:t>
      </w:r>
      <w:r w:rsidR="00872FA0" w:rsidRPr="00C42BA0">
        <w:rPr>
          <w:i/>
          <w:szCs w:val="24"/>
        </w:rPr>
        <w:t xml:space="preserve"> (-</w:t>
      </w:r>
      <w:proofErr w:type="spellStart"/>
      <w:r w:rsidR="00872FA0" w:rsidRPr="00C42BA0">
        <w:rPr>
          <w:i/>
          <w:szCs w:val="24"/>
        </w:rPr>
        <w:t>us</w:t>
      </w:r>
      <w:proofErr w:type="spellEnd"/>
      <w:r w:rsidR="00872FA0" w:rsidRPr="00C42BA0">
        <w:rPr>
          <w:i/>
          <w:szCs w:val="24"/>
        </w:rPr>
        <w:t>).</w:t>
      </w:r>
    </w:p>
    <w:p w14:paraId="2CC2BC2D" w14:textId="77777777" w:rsidR="00986BAE" w:rsidRDefault="00986BAE" w:rsidP="00AC4EF1">
      <w:pPr>
        <w:ind w:firstLine="720"/>
        <w:rPr>
          <w:szCs w:val="24"/>
        </w:rPr>
      </w:pPr>
      <w:r w:rsidRPr="0057167A">
        <w:rPr>
          <w:color w:val="000000"/>
          <w:spacing w:val="-4"/>
          <w:szCs w:val="24"/>
        </w:rPr>
        <w:t>Mes siūlome ši</w:t>
      </w:r>
      <w:r>
        <w:rPr>
          <w:color w:val="000000"/>
          <w:spacing w:val="-4"/>
          <w:szCs w:val="24"/>
        </w:rPr>
        <w:t>as</w:t>
      </w:r>
      <w:r w:rsidRPr="0057167A">
        <w:rPr>
          <w:color w:val="000000"/>
          <w:spacing w:val="-4"/>
          <w:szCs w:val="24"/>
        </w:rPr>
        <w:t xml:space="preserve"> </w:t>
      </w:r>
      <w:r>
        <w:rPr>
          <w:color w:val="000000"/>
          <w:spacing w:val="-4"/>
          <w:szCs w:val="24"/>
        </w:rPr>
        <w:t>prekes</w:t>
      </w:r>
      <w:r w:rsidRPr="0057167A">
        <w:rPr>
          <w:color w:val="000000"/>
          <w:spacing w:val="-4"/>
          <w:szCs w:val="24"/>
        </w:rPr>
        <w:t>, kuri</w:t>
      </w:r>
      <w:r>
        <w:rPr>
          <w:color w:val="000000"/>
          <w:spacing w:val="-4"/>
          <w:szCs w:val="24"/>
        </w:rPr>
        <w:t>os</w:t>
      </w:r>
      <w:r w:rsidRPr="0057167A">
        <w:rPr>
          <w:color w:val="000000"/>
          <w:spacing w:val="-4"/>
          <w:szCs w:val="24"/>
        </w:rPr>
        <w:t xml:space="preserve"> </w:t>
      </w:r>
      <w:r w:rsidRPr="0057167A">
        <w:rPr>
          <w:iCs/>
          <w:szCs w:val="24"/>
        </w:rPr>
        <w:t xml:space="preserve">visiškai atitinka </w:t>
      </w:r>
      <w:r w:rsidRPr="0057167A">
        <w:rPr>
          <w:szCs w:val="24"/>
        </w:rPr>
        <w:t>pirkimo dokumentuose nurodytus reikalavimus</w:t>
      </w:r>
      <w:r w:rsidRPr="00D609CA">
        <w:rPr>
          <w:szCs w:val="24"/>
        </w:rPr>
        <w:t xml:space="preserve">, ir kurių </w:t>
      </w:r>
      <w:r>
        <w:rPr>
          <w:szCs w:val="24"/>
        </w:rPr>
        <w:t>įkainis</w:t>
      </w:r>
      <w:r w:rsidRPr="00D609CA">
        <w:rPr>
          <w:szCs w:val="24"/>
        </w:rPr>
        <w:t xml:space="preserve"> yra tok</w:t>
      </w:r>
      <w:r>
        <w:rPr>
          <w:szCs w:val="24"/>
        </w:rPr>
        <w:t>s</w:t>
      </w:r>
      <w:r w:rsidRPr="00D609CA">
        <w:rPr>
          <w:szCs w:val="24"/>
        </w:rPr>
        <w:t>:</w:t>
      </w:r>
    </w:p>
    <w:p w14:paraId="1C5DBC2F" w14:textId="53091D0E" w:rsidR="00EA09A3" w:rsidRPr="00D04B5E" w:rsidRDefault="000E64C9" w:rsidP="00EA09A3">
      <w:pPr>
        <w:jc w:val="right"/>
        <w:rPr>
          <w:i/>
          <w:iCs/>
          <w:szCs w:val="24"/>
        </w:rPr>
      </w:pPr>
      <w:r>
        <w:rPr>
          <w:i/>
          <w:iCs/>
          <w:szCs w:val="24"/>
        </w:rPr>
        <w:t>3</w:t>
      </w:r>
      <w:r w:rsidR="00986BAE" w:rsidRPr="00D04B5E">
        <w:rPr>
          <w:i/>
          <w:iCs/>
          <w:szCs w:val="24"/>
        </w:rPr>
        <w:t xml:space="preserve"> lentelė</w:t>
      </w:r>
    </w:p>
    <w:tbl>
      <w:tblPr>
        <w:tblStyle w:val="Lentelstinklelis"/>
        <w:tblW w:w="0" w:type="auto"/>
        <w:jc w:val="center"/>
        <w:tblLook w:val="04A0" w:firstRow="1" w:lastRow="0" w:firstColumn="1" w:lastColumn="0" w:noHBand="0" w:noVBand="1"/>
      </w:tblPr>
      <w:tblGrid>
        <w:gridCol w:w="5240"/>
        <w:gridCol w:w="4813"/>
      </w:tblGrid>
      <w:tr w:rsidR="00101DB5" w14:paraId="30F21019" w14:textId="22B8F9C5" w:rsidTr="00E21FB9">
        <w:trPr>
          <w:jc w:val="center"/>
        </w:trPr>
        <w:tc>
          <w:tcPr>
            <w:tcW w:w="5240" w:type="dxa"/>
          </w:tcPr>
          <w:p w14:paraId="05A7EBCE" w14:textId="79E793E5" w:rsidR="00101DB5" w:rsidRPr="00D04B5E" w:rsidRDefault="00101DB5" w:rsidP="00EA09A3">
            <w:pPr>
              <w:rPr>
                <w:b/>
                <w:bCs/>
                <w:szCs w:val="24"/>
              </w:rPr>
            </w:pPr>
            <w:r w:rsidRPr="00D04B5E">
              <w:rPr>
                <w:b/>
                <w:bCs/>
                <w:szCs w:val="24"/>
              </w:rPr>
              <w:t xml:space="preserve">Pasiūlymo 1 (vieno) </w:t>
            </w:r>
            <w:r>
              <w:rPr>
                <w:b/>
                <w:bCs/>
                <w:szCs w:val="24"/>
              </w:rPr>
              <w:t>N</w:t>
            </w:r>
            <w:r w:rsidRPr="00D04B5E">
              <w:rPr>
                <w:b/>
                <w:bCs/>
                <w:szCs w:val="24"/>
              </w:rPr>
              <w:t xml:space="preserve">m³ suslėgtų gamtinių dujų, teikiamų per stacionarų gamtinių dujų technologinių įrengimų kompleksą (su užpildymo įranga), pritaikytą autobusų dujų balionų rezervuarų pildymui, kaina </w:t>
            </w:r>
            <w:r>
              <w:rPr>
                <w:b/>
                <w:bCs/>
                <w:szCs w:val="24"/>
              </w:rPr>
              <w:t xml:space="preserve"> Eur su PVM*</w:t>
            </w:r>
            <w:r w:rsidR="00F50A43">
              <w:rPr>
                <w:b/>
                <w:bCs/>
                <w:szCs w:val="24"/>
              </w:rPr>
              <w:t xml:space="preserve"> </w:t>
            </w:r>
            <w:r w:rsidR="00F50A43" w:rsidRPr="00D04B5E">
              <w:rPr>
                <w:b/>
                <w:bCs/>
                <w:szCs w:val="24"/>
              </w:rPr>
              <w:t>(K</w:t>
            </w:r>
            <w:r w:rsidR="00F50A43">
              <w:rPr>
                <w:b/>
                <w:bCs/>
                <w:szCs w:val="24"/>
                <w:vertAlign w:val="subscript"/>
              </w:rPr>
              <w:t xml:space="preserve">D </w:t>
            </w:r>
            <w:r w:rsidR="00F50A43">
              <w:rPr>
                <w:b/>
                <w:bCs/>
                <w:szCs w:val="24"/>
              </w:rPr>
              <w:t>reikšmė</w:t>
            </w:r>
            <w:r w:rsidR="00F50A43" w:rsidRPr="00D04B5E">
              <w:rPr>
                <w:b/>
                <w:bCs/>
                <w:szCs w:val="24"/>
              </w:rPr>
              <w:t>)</w:t>
            </w:r>
          </w:p>
        </w:tc>
        <w:tc>
          <w:tcPr>
            <w:tcW w:w="4813" w:type="dxa"/>
            <w:vAlign w:val="center"/>
          </w:tcPr>
          <w:p w14:paraId="50DB5AD6" w14:textId="39F02868" w:rsidR="00101DB5" w:rsidRDefault="00101DB5" w:rsidP="00BF2E59">
            <w:pPr>
              <w:rPr>
                <w:szCs w:val="24"/>
              </w:rPr>
            </w:pPr>
          </w:p>
          <w:p w14:paraId="6B0E716A" w14:textId="15A0B20D" w:rsidR="00101DB5" w:rsidRDefault="00101DB5" w:rsidP="00BF2E59">
            <w:pPr>
              <w:rPr>
                <w:szCs w:val="24"/>
              </w:rPr>
            </w:pPr>
          </w:p>
          <w:p w14:paraId="455D6635" w14:textId="77777777" w:rsidR="00101DB5" w:rsidRDefault="00101DB5" w:rsidP="00BF2E59">
            <w:pPr>
              <w:rPr>
                <w:szCs w:val="24"/>
              </w:rPr>
            </w:pPr>
          </w:p>
          <w:p w14:paraId="2D52C74B" w14:textId="027A9E3A" w:rsidR="00101DB5" w:rsidRDefault="00101DB5" w:rsidP="00EA09A3">
            <w:pPr>
              <w:jc w:val="center"/>
              <w:rPr>
                <w:szCs w:val="24"/>
              </w:rPr>
            </w:pPr>
            <w:r>
              <w:rPr>
                <w:szCs w:val="24"/>
              </w:rPr>
              <w:t>_______ Eur su PVM</w:t>
            </w:r>
          </w:p>
        </w:tc>
      </w:tr>
    </w:tbl>
    <w:p w14:paraId="51604ED8" w14:textId="337C8646" w:rsidR="00986BAE" w:rsidRDefault="00986BAE" w:rsidP="00CA71E4">
      <w:pPr>
        <w:spacing w:line="360" w:lineRule="auto"/>
        <w:ind w:firstLine="720"/>
      </w:pPr>
      <w:r>
        <w:t>*apskaičiuota pagal pridėtame pasiūlymo</w:t>
      </w:r>
      <w:r w:rsidR="00F50A43">
        <w:t xml:space="preserve"> 2.1</w:t>
      </w:r>
      <w:r>
        <w:t xml:space="preserve"> priede pateiktus įkainius</w:t>
      </w:r>
      <w:r w:rsidR="00F50A43">
        <w:t xml:space="preserve"> ir nurodytą formulę</w:t>
      </w:r>
      <w:r w:rsidR="000E64C9">
        <w:t>.</w:t>
      </w:r>
    </w:p>
    <w:p w14:paraId="43169554" w14:textId="77777777" w:rsidR="009A0F83" w:rsidRDefault="009A0F83" w:rsidP="00CA71E4">
      <w:pPr>
        <w:spacing w:line="360" w:lineRule="auto"/>
        <w:ind w:firstLine="720"/>
      </w:pPr>
    </w:p>
    <w:p w14:paraId="6C1F9943" w14:textId="5D186406" w:rsidR="00263E04" w:rsidRPr="00D04B5E" w:rsidRDefault="009A0F83" w:rsidP="00263E04">
      <w:pPr>
        <w:rPr>
          <w:i/>
          <w:iCs/>
          <w:szCs w:val="24"/>
        </w:rPr>
      </w:pPr>
      <w:bookmarkStart w:id="57" w:name="_Hlk127365451"/>
      <w:r w:rsidRPr="00DB5636">
        <w:rPr>
          <w:rFonts w:eastAsia="Calibri"/>
        </w:rPr>
        <w:t>Susipažinę su pasiūlymų vertinimo kriterijais (Pirkimo sąlygų 9.1</w:t>
      </w:r>
      <w:r w:rsidR="00300B24">
        <w:rPr>
          <w:rFonts w:eastAsia="Calibri"/>
        </w:rPr>
        <w:t>3</w:t>
      </w:r>
      <w:r w:rsidRPr="00DB5636">
        <w:rPr>
          <w:rFonts w:eastAsia="Calibri"/>
        </w:rPr>
        <w:t>.2 p.) siūlom</w:t>
      </w:r>
      <w:r w:rsidR="00263E04">
        <w:rPr>
          <w:rFonts w:eastAsia="Calibri"/>
        </w:rPr>
        <w:t xml:space="preserve">e:                       </w:t>
      </w:r>
      <w:r w:rsidR="005734DE">
        <w:rPr>
          <w:i/>
          <w:iCs/>
          <w:szCs w:val="24"/>
        </w:rPr>
        <w:t>4</w:t>
      </w:r>
      <w:r w:rsidR="00263E04" w:rsidRPr="00D04B5E">
        <w:rPr>
          <w:i/>
          <w:iCs/>
          <w:szCs w:val="24"/>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6594"/>
        <w:gridCol w:w="2688"/>
      </w:tblGrid>
      <w:tr w:rsidR="009A0F83" w:rsidRPr="00DB5636" w14:paraId="3DEEDC7B" w14:textId="77777777" w:rsidTr="00115233">
        <w:trPr>
          <w:trHeight w:val="470"/>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hemeFill="background1"/>
          </w:tcPr>
          <w:p w14:paraId="29202BF7" w14:textId="77777777" w:rsidR="009A0F83" w:rsidRPr="00DB5636" w:rsidRDefault="009A0F83" w:rsidP="00956A1D">
            <w:pPr>
              <w:widowControl w:val="0"/>
              <w:jc w:val="center"/>
              <w:rPr>
                <w:rFonts w:eastAsia="Calibri"/>
                <w:b/>
              </w:rPr>
            </w:pPr>
            <w:proofErr w:type="spellStart"/>
            <w:r w:rsidRPr="00DB5636">
              <w:rPr>
                <w:rFonts w:eastAsia="Calibri"/>
                <w:b/>
              </w:rPr>
              <w:t>Eil.Nr</w:t>
            </w:r>
            <w:proofErr w:type="spellEnd"/>
            <w:r w:rsidRPr="00DB5636">
              <w:rPr>
                <w:rFonts w:eastAsia="Calibri"/>
                <w:b/>
              </w:rPr>
              <w:t>.</w:t>
            </w:r>
          </w:p>
        </w:tc>
        <w:tc>
          <w:tcPr>
            <w:tcW w:w="6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65A4" w14:textId="77777777" w:rsidR="009A0F83" w:rsidRPr="00DB5636" w:rsidRDefault="009A0F83" w:rsidP="00956A1D">
            <w:pPr>
              <w:widowControl w:val="0"/>
              <w:jc w:val="center"/>
              <w:rPr>
                <w:rFonts w:eastAsia="Calibri"/>
                <w:b/>
              </w:rPr>
            </w:pPr>
            <w:r w:rsidRPr="00DB5636">
              <w:rPr>
                <w:rFonts w:eastAsia="Calibri"/>
                <w:b/>
              </w:rPr>
              <w:t>Kokybės kriterijus pagal pirkimo dokumentuose nustatytą pasiūlymų vertinimo tvarką</w:t>
            </w:r>
          </w:p>
        </w:tc>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7E9F2648" w14:textId="77777777" w:rsidR="009A0F83" w:rsidRPr="00DB5636" w:rsidRDefault="009A0F83" w:rsidP="00956A1D">
            <w:pPr>
              <w:widowControl w:val="0"/>
              <w:jc w:val="center"/>
              <w:rPr>
                <w:rFonts w:eastAsia="Calibri"/>
                <w:b/>
              </w:rPr>
            </w:pPr>
            <w:r w:rsidRPr="00DB5636">
              <w:rPr>
                <w:rFonts w:eastAsia="Calibri"/>
                <w:b/>
              </w:rPr>
              <w:t>Tiekėjo siūloma kriterijaus reikšmė</w:t>
            </w:r>
          </w:p>
          <w:p w14:paraId="3A8C92F7" w14:textId="77777777" w:rsidR="009A0F83" w:rsidRPr="00DB5636" w:rsidRDefault="009A0F83" w:rsidP="00956A1D">
            <w:pPr>
              <w:widowControl w:val="0"/>
              <w:jc w:val="center"/>
              <w:rPr>
                <w:rFonts w:eastAsia="Calibri"/>
                <w:b/>
                <w:u w:val="single"/>
              </w:rPr>
            </w:pPr>
            <w:r w:rsidRPr="00DB5636">
              <w:rPr>
                <w:rFonts w:eastAsia="Calibri"/>
                <w:b/>
                <w:color w:val="FF0000"/>
                <w:u w:val="single"/>
              </w:rPr>
              <w:t>(pildo tiekėjas)</w:t>
            </w:r>
          </w:p>
        </w:tc>
      </w:tr>
      <w:tr w:rsidR="009A0F83" w:rsidRPr="00DB5636" w14:paraId="65CE9848" w14:textId="77777777" w:rsidTr="00115233">
        <w:trPr>
          <w:trHeight w:val="242"/>
          <w:jc w:val="center"/>
        </w:trPr>
        <w:tc>
          <w:tcPr>
            <w:tcW w:w="778" w:type="dxa"/>
            <w:tcBorders>
              <w:top w:val="single" w:sz="4" w:space="0" w:color="auto"/>
              <w:left w:val="single" w:sz="4" w:space="0" w:color="auto"/>
              <w:bottom w:val="single" w:sz="4" w:space="0" w:color="auto"/>
              <w:right w:val="single" w:sz="4" w:space="0" w:color="auto"/>
            </w:tcBorders>
          </w:tcPr>
          <w:p w14:paraId="0F8D30DB" w14:textId="77777777" w:rsidR="009A0F83" w:rsidRPr="00DB5636" w:rsidRDefault="009A0F83" w:rsidP="00956A1D">
            <w:pPr>
              <w:widowControl w:val="0"/>
              <w:jc w:val="center"/>
              <w:rPr>
                <w:rFonts w:eastAsia="Calibri"/>
                <w:i/>
              </w:rPr>
            </w:pPr>
            <w:r w:rsidRPr="00DB5636">
              <w:rPr>
                <w:rFonts w:eastAsia="Calibri"/>
                <w:i/>
              </w:rPr>
              <w:t>1</w:t>
            </w:r>
          </w:p>
        </w:tc>
        <w:tc>
          <w:tcPr>
            <w:tcW w:w="6594" w:type="dxa"/>
            <w:tcBorders>
              <w:top w:val="single" w:sz="4" w:space="0" w:color="auto"/>
              <w:left w:val="single" w:sz="4" w:space="0" w:color="auto"/>
              <w:bottom w:val="single" w:sz="4" w:space="0" w:color="auto"/>
              <w:right w:val="single" w:sz="4" w:space="0" w:color="auto"/>
            </w:tcBorders>
          </w:tcPr>
          <w:p w14:paraId="3697F0B0" w14:textId="77777777" w:rsidR="009A0F83" w:rsidRPr="00DB5636" w:rsidRDefault="009A0F83" w:rsidP="00956A1D">
            <w:pPr>
              <w:widowControl w:val="0"/>
              <w:jc w:val="center"/>
              <w:rPr>
                <w:rFonts w:eastAsia="Calibri"/>
                <w:i/>
              </w:rPr>
            </w:pPr>
            <w:r w:rsidRPr="00DB5636">
              <w:rPr>
                <w:rFonts w:eastAsia="Calibri"/>
                <w:i/>
              </w:rPr>
              <w:t>2</w:t>
            </w:r>
          </w:p>
        </w:tc>
        <w:tc>
          <w:tcPr>
            <w:tcW w:w="2688" w:type="dxa"/>
            <w:tcBorders>
              <w:top w:val="single" w:sz="4" w:space="0" w:color="auto"/>
              <w:left w:val="single" w:sz="4" w:space="0" w:color="auto"/>
              <w:bottom w:val="single" w:sz="4" w:space="0" w:color="auto"/>
              <w:right w:val="single" w:sz="4" w:space="0" w:color="auto"/>
            </w:tcBorders>
          </w:tcPr>
          <w:p w14:paraId="7DF97370" w14:textId="77777777" w:rsidR="009A0F83" w:rsidRPr="00DB5636" w:rsidRDefault="009A0F83" w:rsidP="00956A1D">
            <w:pPr>
              <w:widowControl w:val="0"/>
              <w:jc w:val="center"/>
              <w:rPr>
                <w:rFonts w:eastAsia="Calibri"/>
                <w:i/>
              </w:rPr>
            </w:pPr>
            <w:r w:rsidRPr="00DB5636">
              <w:rPr>
                <w:rFonts w:eastAsia="Calibri"/>
                <w:i/>
              </w:rPr>
              <w:t>3</w:t>
            </w:r>
          </w:p>
        </w:tc>
      </w:tr>
      <w:tr w:rsidR="009A0F83" w:rsidRPr="00DB5636" w14:paraId="04D6A9B9" w14:textId="77777777" w:rsidTr="00115233">
        <w:trPr>
          <w:trHeight w:val="228"/>
          <w:jc w:val="center"/>
        </w:trPr>
        <w:tc>
          <w:tcPr>
            <w:tcW w:w="778" w:type="dxa"/>
            <w:tcBorders>
              <w:top w:val="single" w:sz="4" w:space="0" w:color="auto"/>
              <w:left w:val="single" w:sz="4" w:space="0" w:color="auto"/>
              <w:bottom w:val="single" w:sz="4" w:space="0" w:color="auto"/>
              <w:right w:val="single" w:sz="4" w:space="0" w:color="auto"/>
            </w:tcBorders>
            <w:vAlign w:val="center"/>
          </w:tcPr>
          <w:p w14:paraId="41B4E117" w14:textId="77777777" w:rsidR="009A0F83" w:rsidRPr="00DB5636" w:rsidRDefault="009A0F83" w:rsidP="00956A1D">
            <w:pPr>
              <w:widowControl w:val="0"/>
              <w:rPr>
                <w:b/>
              </w:rPr>
            </w:pPr>
            <w:r w:rsidRPr="00DB5636">
              <w:rPr>
                <w:b/>
              </w:rPr>
              <w:t>1.</w:t>
            </w:r>
          </w:p>
        </w:tc>
        <w:tc>
          <w:tcPr>
            <w:tcW w:w="6594" w:type="dxa"/>
            <w:tcBorders>
              <w:top w:val="single" w:sz="4" w:space="0" w:color="auto"/>
              <w:left w:val="single" w:sz="4" w:space="0" w:color="auto"/>
              <w:bottom w:val="single" w:sz="4" w:space="0" w:color="auto"/>
              <w:right w:val="single" w:sz="4" w:space="0" w:color="auto"/>
            </w:tcBorders>
            <w:vAlign w:val="center"/>
          </w:tcPr>
          <w:p w14:paraId="532C0E83" w14:textId="591BF350" w:rsidR="009A0F83" w:rsidRPr="00DB5636" w:rsidRDefault="002E1D47" w:rsidP="007A7797">
            <w:pPr>
              <w:widowControl w:val="0"/>
              <w:jc w:val="left"/>
              <w:rPr>
                <w:rFonts w:eastAsia="Calibri"/>
              </w:rPr>
            </w:pPr>
            <w:r w:rsidRPr="00DB5636">
              <w:rPr>
                <w:rFonts w:eastAsia="Calibri"/>
              </w:rPr>
              <w:t>Paslaugoms</w:t>
            </w:r>
            <w:r w:rsidR="009A0F83" w:rsidRPr="00DB5636">
              <w:rPr>
                <w:rFonts w:eastAsia="Calibri"/>
              </w:rPr>
              <w:t xml:space="preserve"> taikomi Aplinkos apsaugos vadybos sistemos reikalavimai</w:t>
            </w:r>
          </w:p>
          <w:p w14:paraId="5C35ABA7" w14:textId="4E081370" w:rsidR="009A0F83" w:rsidRPr="00DB5636" w:rsidRDefault="009A0F83" w:rsidP="007A7797">
            <w:pPr>
              <w:widowControl w:val="0"/>
              <w:jc w:val="left"/>
              <w:rPr>
                <w:rFonts w:eastAsia="Calibri"/>
                <w:i/>
                <w:iCs/>
                <w:lang w:val="en-US"/>
              </w:rPr>
            </w:pPr>
            <w:r w:rsidRPr="00DB5636">
              <w:rPr>
                <w:rFonts w:eastAsia="Calibri"/>
                <w:i/>
                <w:iCs/>
              </w:rPr>
              <w:t xml:space="preserve">Kriterijaus </w:t>
            </w:r>
            <w:r w:rsidR="007A7797" w:rsidRPr="00DB5636">
              <w:rPr>
                <w:rFonts w:eastAsia="Calibri"/>
                <w:i/>
                <w:iCs/>
              </w:rPr>
              <w:t>T</w:t>
            </w:r>
            <w:r w:rsidRPr="00DB5636">
              <w:rPr>
                <w:rFonts w:eastAsia="Calibri"/>
                <w:i/>
                <w:iCs/>
              </w:rPr>
              <w:t xml:space="preserve"> reikšmė (pirkimo sąlygų </w:t>
            </w:r>
            <w:r w:rsidRPr="00DB5636">
              <w:rPr>
                <w:rFonts w:eastAsia="Calibri"/>
                <w:i/>
                <w:iCs/>
                <w:lang w:val="en-US"/>
              </w:rPr>
              <w:t>9.</w:t>
            </w:r>
            <w:r w:rsidR="00837875" w:rsidRPr="00DB5636">
              <w:rPr>
                <w:rFonts w:eastAsia="Calibri"/>
                <w:i/>
                <w:iCs/>
                <w:lang w:val="en-US"/>
              </w:rPr>
              <w:t>1</w:t>
            </w:r>
            <w:r w:rsidR="00300B24">
              <w:rPr>
                <w:rFonts w:eastAsia="Calibri"/>
                <w:i/>
                <w:iCs/>
                <w:lang w:val="en-US"/>
              </w:rPr>
              <w:t>3</w:t>
            </w:r>
            <w:r w:rsidR="00837875" w:rsidRPr="00DB5636">
              <w:rPr>
                <w:rFonts w:eastAsia="Calibri"/>
                <w:i/>
                <w:iCs/>
                <w:lang w:val="en-US"/>
              </w:rPr>
              <w:t>.2.</w:t>
            </w:r>
            <w:r w:rsidRPr="00DB5636">
              <w:rPr>
                <w:rFonts w:eastAsia="Calibri"/>
                <w:i/>
                <w:iCs/>
                <w:lang w:val="en-US"/>
              </w:rPr>
              <w:t xml:space="preserve"> </w:t>
            </w:r>
            <w:proofErr w:type="spellStart"/>
            <w:r w:rsidRPr="00DB5636">
              <w:rPr>
                <w:rFonts w:eastAsia="Calibri"/>
                <w:i/>
                <w:iCs/>
                <w:lang w:val="en-US"/>
              </w:rPr>
              <w:t>punktas</w:t>
            </w:r>
            <w:proofErr w:type="spellEnd"/>
            <w:r w:rsidRPr="00DB5636">
              <w:rPr>
                <w:rFonts w:eastAsia="Calibri"/>
                <w:i/>
                <w:iCs/>
                <w:lang w:val="en-US"/>
              </w:rPr>
              <w:t>)</w:t>
            </w:r>
          </w:p>
        </w:tc>
        <w:tc>
          <w:tcPr>
            <w:tcW w:w="2688" w:type="dxa"/>
            <w:tcBorders>
              <w:top w:val="single" w:sz="4" w:space="0" w:color="auto"/>
              <w:left w:val="single" w:sz="4" w:space="0" w:color="auto"/>
              <w:bottom w:val="single" w:sz="4" w:space="0" w:color="auto"/>
              <w:right w:val="single" w:sz="4" w:space="0" w:color="auto"/>
            </w:tcBorders>
          </w:tcPr>
          <w:p w14:paraId="12070D5F" w14:textId="77777777" w:rsidR="009A0F83" w:rsidRPr="00DB5636" w:rsidRDefault="009A0F83" w:rsidP="00956A1D">
            <w:pPr>
              <w:pStyle w:val="Sraopastraipa"/>
              <w:tabs>
                <w:tab w:val="left" w:pos="316"/>
              </w:tabs>
              <w:ind w:left="0"/>
              <w:rPr>
                <w:i/>
              </w:rPr>
            </w:pPr>
            <w:r w:rsidRPr="00DB5636">
              <w:rPr>
                <w:i/>
              </w:rPr>
              <w:t>Pasirinkti (pabraukti):</w:t>
            </w:r>
          </w:p>
          <w:p w14:paraId="3398B7F9" w14:textId="77777777" w:rsidR="009A0F83" w:rsidRPr="00DB5636" w:rsidRDefault="009A0F83" w:rsidP="00956A1D">
            <w:pPr>
              <w:pStyle w:val="Sraopastraipa"/>
              <w:tabs>
                <w:tab w:val="left" w:pos="316"/>
              </w:tabs>
              <w:ind w:left="0"/>
            </w:pPr>
            <w:r w:rsidRPr="00DB5636">
              <w:t>Taiko*/Netaiko</w:t>
            </w:r>
          </w:p>
        </w:tc>
      </w:tr>
    </w:tbl>
    <w:bookmarkEnd w:id="57"/>
    <w:p w14:paraId="3A39BEA7" w14:textId="44993755" w:rsidR="009A0F83" w:rsidRDefault="009A0F83" w:rsidP="009A0F83">
      <w:pPr>
        <w:rPr>
          <w:i/>
          <w:iCs/>
          <w:color w:val="FF0000"/>
          <w:szCs w:val="24"/>
        </w:rPr>
      </w:pPr>
      <w:r w:rsidRPr="00DB5636">
        <w:rPr>
          <w:bCs/>
          <w:i/>
          <w:iCs/>
          <w:color w:val="000000"/>
          <w:szCs w:val="24"/>
        </w:rPr>
        <w:t>*</w:t>
      </w:r>
      <w:r w:rsidRPr="00DB5636">
        <w:rPr>
          <w:i/>
          <w:iCs/>
          <w:color w:val="FF0000"/>
          <w:szCs w:val="24"/>
        </w:rPr>
        <w:t>Kartu su pasiūlymu pateikiama EMAS ar ISO 14001 sertifikatas, taip pat lygiaverčiai sertifikatai, išduoti kitose valstybėse narėse įsteigtų nepriklausomų įstaigų arba šių vadybos priemonių taikymo aprašymas, pagal pirkimo sąlygų 9.</w:t>
      </w:r>
      <w:r w:rsidR="00516633" w:rsidRPr="00DB5636">
        <w:rPr>
          <w:i/>
          <w:iCs/>
          <w:color w:val="FF0000"/>
          <w:szCs w:val="24"/>
        </w:rPr>
        <w:t>1</w:t>
      </w:r>
      <w:r w:rsidR="00300B24">
        <w:rPr>
          <w:i/>
          <w:iCs/>
          <w:color w:val="FF0000"/>
          <w:szCs w:val="24"/>
        </w:rPr>
        <w:t>3</w:t>
      </w:r>
      <w:r w:rsidR="00516633" w:rsidRPr="00DB5636">
        <w:rPr>
          <w:i/>
          <w:iCs/>
          <w:color w:val="FF0000"/>
          <w:szCs w:val="24"/>
        </w:rPr>
        <w:t>.2</w:t>
      </w:r>
      <w:r w:rsidRPr="00DB5636">
        <w:rPr>
          <w:i/>
          <w:iCs/>
          <w:color w:val="FF0000"/>
          <w:szCs w:val="24"/>
        </w:rPr>
        <w:t xml:space="preserve"> punkto reikalavimus.</w:t>
      </w:r>
    </w:p>
    <w:p w14:paraId="58AA9C8D" w14:textId="77777777" w:rsidR="00521273" w:rsidRDefault="00521273" w:rsidP="009A0F83">
      <w:pPr>
        <w:rPr>
          <w:b/>
          <w:szCs w:val="24"/>
        </w:rPr>
      </w:pPr>
    </w:p>
    <w:p w14:paraId="04A089D8" w14:textId="2FD6648E" w:rsidR="00521273" w:rsidRDefault="00521273" w:rsidP="00521273">
      <w:pPr>
        <w:widowControl w:val="0"/>
        <w:rPr>
          <w:rFonts w:eastAsia="Calibri"/>
          <w:sz w:val="22"/>
          <w:szCs w:val="22"/>
        </w:rPr>
      </w:pPr>
      <w:bookmarkStart w:id="58" w:name="_Hlk205830891"/>
      <w:r w:rsidRPr="00D74DCD">
        <w:rPr>
          <w:rFonts w:eastAsia="Calibri"/>
          <w:sz w:val="22"/>
          <w:szCs w:val="22"/>
        </w:rPr>
        <w:t xml:space="preserve">Susipažinę su pasiūlymų vertinimo kriterijais </w:t>
      </w:r>
      <w:r w:rsidRPr="00EC0BBE">
        <w:rPr>
          <w:rFonts w:eastAsia="Calibri"/>
          <w:i/>
          <w:iCs/>
          <w:sz w:val="22"/>
          <w:szCs w:val="22"/>
        </w:rPr>
        <w:t>k</w:t>
      </w:r>
      <w:r w:rsidRPr="004D3863">
        <w:rPr>
          <w:rFonts w:eastAsia="Calibri"/>
          <w:i/>
          <w:iCs/>
          <w:sz w:val="22"/>
          <w:szCs w:val="22"/>
        </w:rPr>
        <w:t>riterijau</w:t>
      </w:r>
      <w:r>
        <w:rPr>
          <w:rFonts w:eastAsia="Calibri"/>
          <w:i/>
          <w:iCs/>
          <w:sz w:val="22"/>
          <w:szCs w:val="22"/>
        </w:rPr>
        <w:t>s</w:t>
      </w:r>
      <w:r w:rsidRPr="004D3863">
        <w:rPr>
          <w:rFonts w:eastAsia="Calibri"/>
          <w:i/>
          <w:iCs/>
          <w:sz w:val="22"/>
          <w:szCs w:val="22"/>
        </w:rPr>
        <w:t xml:space="preserve"> </w:t>
      </w:r>
      <m:oMath>
        <m:sSub>
          <m:sSubPr>
            <m:ctrlPr>
              <w:rPr>
                <w:rFonts w:ascii="Cambria Math" w:hAnsi="Cambria Math"/>
                <w:b/>
                <w:bCs/>
                <w:szCs w:val="24"/>
              </w:rPr>
            </m:ctrlPr>
          </m:sSubPr>
          <m:e>
            <m:r>
              <m:rPr>
                <m:sty m:val="bi"/>
              </m:rPr>
              <w:rPr>
                <w:rFonts w:ascii="Cambria Math" w:hAnsi="Cambria Math"/>
                <w:szCs w:val="24"/>
              </w:rPr>
              <m:t>C</m:t>
            </m:r>
          </m:e>
          <m:sub>
            <m:r>
              <m:rPr>
                <m:sty m:val="bi"/>
              </m:rPr>
              <w:rPr>
                <w:rFonts w:ascii="Cambria Math" w:hAnsi="Cambria Math"/>
                <w:szCs w:val="24"/>
              </w:rPr>
              <m:t xml:space="preserve"> </m:t>
            </m:r>
          </m:sub>
        </m:sSub>
      </m:oMath>
      <w:r w:rsidRPr="004D3863">
        <w:rPr>
          <w:rFonts w:eastAsia="Calibri"/>
          <w:i/>
          <w:iCs/>
          <w:sz w:val="22"/>
          <w:szCs w:val="22"/>
        </w:rPr>
        <w:t xml:space="preserve"> reikšmei apskaičiuoti (</w:t>
      </w:r>
      <w:r>
        <w:rPr>
          <w:rFonts w:eastAsia="Calibri"/>
          <w:i/>
          <w:iCs/>
          <w:sz w:val="22"/>
          <w:szCs w:val="22"/>
        </w:rPr>
        <w:t>p</w:t>
      </w:r>
      <w:r w:rsidRPr="004D3863">
        <w:rPr>
          <w:rFonts w:eastAsia="Calibri"/>
          <w:i/>
          <w:iCs/>
          <w:sz w:val="22"/>
          <w:szCs w:val="22"/>
        </w:rPr>
        <w:t xml:space="preserve">irkimo sąlygų </w:t>
      </w:r>
      <w:r w:rsidR="00E66E74">
        <w:rPr>
          <w:rFonts w:eastAsia="Calibri"/>
          <w:i/>
          <w:iCs/>
          <w:sz w:val="22"/>
          <w:szCs w:val="22"/>
        </w:rPr>
        <w:t>9</w:t>
      </w:r>
      <w:r>
        <w:rPr>
          <w:rFonts w:eastAsia="Calibri"/>
          <w:i/>
          <w:iCs/>
          <w:sz w:val="22"/>
          <w:szCs w:val="22"/>
        </w:rPr>
        <w:t>.</w:t>
      </w:r>
      <w:r w:rsidR="00300B24">
        <w:rPr>
          <w:rFonts w:eastAsia="Calibri"/>
          <w:i/>
          <w:iCs/>
          <w:sz w:val="22"/>
          <w:szCs w:val="22"/>
        </w:rPr>
        <w:t>13</w:t>
      </w:r>
      <w:r w:rsidRPr="004D3863">
        <w:rPr>
          <w:rFonts w:eastAsia="Calibri"/>
          <w:i/>
          <w:iCs/>
          <w:sz w:val="22"/>
          <w:szCs w:val="22"/>
        </w:rPr>
        <w:t>.</w:t>
      </w:r>
      <w:r>
        <w:rPr>
          <w:rFonts w:eastAsia="Calibri"/>
          <w:i/>
          <w:iCs/>
          <w:sz w:val="22"/>
          <w:szCs w:val="22"/>
        </w:rPr>
        <w:t>3</w:t>
      </w:r>
      <w:r w:rsidRPr="004D3863">
        <w:rPr>
          <w:rFonts w:eastAsia="Calibri"/>
          <w:i/>
          <w:iCs/>
          <w:sz w:val="22"/>
          <w:szCs w:val="22"/>
        </w:rPr>
        <w:t xml:space="preserve"> punktas)</w:t>
      </w:r>
      <w:r w:rsidRPr="00D74DCD">
        <w:rPr>
          <w:rFonts w:eastAsia="Calibri"/>
          <w:sz w:val="22"/>
          <w:szCs w:val="22"/>
        </w:rPr>
        <w:t xml:space="preserve"> siūlome:</w:t>
      </w:r>
      <w:r w:rsidR="005734DE">
        <w:rPr>
          <w:rFonts w:eastAsia="Calibri"/>
          <w:sz w:val="22"/>
          <w:szCs w:val="22"/>
        </w:rPr>
        <w:t xml:space="preserve">                                                                                                                                                        </w:t>
      </w:r>
      <w:r w:rsidR="00D74742">
        <w:rPr>
          <w:rFonts w:eastAsia="Calibri"/>
          <w:sz w:val="22"/>
          <w:szCs w:val="22"/>
        </w:rPr>
        <w:t xml:space="preserve">  </w:t>
      </w:r>
      <w:r w:rsidR="005734DE">
        <w:rPr>
          <w:i/>
          <w:iCs/>
          <w:szCs w:val="24"/>
        </w:rPr>
        <w:t>5</w:t>
      </w:r>
      <w:r w:rsidR="005734DE" w:rsidRPr="00D04B5E">
        <w:rPr>
          <w:i/>
          <w:iCs/>
          <w:szCs w:val="24"/>
        </w:rPr>
        <w:t xml:space="preserve"> lentelė</w:t>
      </w: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3"/>
        <w:gridCol w:w="5368"/>
      </w:tblGrid>
      <w:tr w:rsidR="00521273" w:rsidRPr="00D74DCD" w14:paraId="1A370885" w14:textId="77777777" w:rsidTr="00E66E74">
        <w:trPr>
          <w:trHeight w:val="231"/>
          <w:jc w:val="center"/>
        </w:trPr>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A8E636" w14:textId="77777777" w:rsidR="00521273" w:rsidRPr="00D74DCD" w:rsidRDefault="00521273" w:rsidP="00475815">
            <w:pPr>
              <w:widowControl w:val="0"/>
              <w:jc w:val="center"/>
              <w:rPr>
                <w:rFonts w:eastAsia="Calibri"/>
                <w:b/>
                <w:sz w:val="22"/>
                <w:szCs w:val="22"/>
              </w:rPr>
            </w:pPr>
            <w:r w:rsidRPr="00D74DCD">
              <w:rPr>
                <w:rFonts w:eastAsia="Calibri"/>
                <w:b/>
                <w:sz w:val="22"/>
                <w:szCs w:val="22"/>
              </w:rPr>
              <w:t>Eil.</w:t>
            </w:r>
            <w:r>
              <w:rPr>
                <w:rFonts w:eastAsia="Calibri"/>
                <w:b/>
                <w:sz w:val="22"/>
                <w:szCs w:val="22"/>
              </w:rPr>
              <w:t xml:space="preserve"> </w:t>
            </w:r>
            <w:r w:rsidRPr="00D74DCD">
              <w:rPr>
                <w:rFonts w:eastAsia="Calibri"/>
                <w:b/>
                <w:sz w:val="22"/>
                <w:szCs w:val="22"/>
              </w:rPr>
              <w:t>Nr.</w:t>
            </w:r>
          </w:p>
        </w:tc>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46AA0" w14:textId="77777777" w:rsidR="00521273" w:rsidRPr="00D74DCD" w:rsidRDefault="00521273" w:rsidP="00475815">
            <w:pPr>
              <w:widowControl w:val="0"/>
              <w:jc w:val="center"/>
              <w:rPr>
                <w:rFonts w:eastAsia="Calibri"/>
                <w:b/>
                <w:sz w:val="22"/>
                <w:szCs w:val="22"/>
              </w:rPr>
            </w:pPr>
            <w:r w:rsidRPr="00D74DCD">
              <w:rPr>
                <w:rFonts w:eastAsia="Calibri"/>
                <w:b/>
                <w:sz w:val="22"/>
                <w:szCs w:val="22"/>
              </w:rPr>
              <w:t>Kokybės kriterijus pagal pirkimo dokumentuose nustatytą pasiūlymų vertinimo tvarką</w:t>
            </w:r>
          </w:p>
        </w:tc>
        <w:tc>
          <w:tcPr>
            <w:tcW w:w="5368" w:type="dxa"/>
            <w:tcBorders>
              <w:top w:val="single" w:sz="4" w:space="0" w:color="auto"/>
              <w:left w:val="single" w:sz="4" w:space="0" w:color="auto"/>
              <w:bottom w:val="single" w:sz="4" w:space="0" w:color="auto"/>
              <w:right w:val="single" w:sz="4" w:space="0" w:color="auto"/>
            </w:tcBorders>
            <w:shd w:val="clear" w:color="auto" w:fill="FFFFFF" w:themeFill="background1"/>
          </w:tcPr>
          <w:p w14:paraId="59CB6121" w14:textId="77777777" w:rsidR="00521273" w:rsidRPr="00D74DCD" w:rsidRDefault="00521273" w:rsidP="00475815">
            <w:pPr>
              <w:widowControl w:val="0"/>
              <w:jc w:val="center"/>
              <w:rPr>
                <w:rFonts w:eastAsia="Calibri"/>
                <w:b/>
                <w:sz w:val="22"/>
                <w:szCs w:val="22"/>
              </w:rPr>
            </w:pPr>
            <w:r w:rsidRPr="00D74DCD">
              <w:rPr>
                <w:rFonts w:eastAsia="Calibri"/>
                <w:b/>
                <w:sz w:val="22"/>
                <w:szCs w:val="22"/>
              </w:rPr>
              <w:t>Tiekėjo siūloma kriterijaus reikšmė</w:t>
            </w:r>
          </w:p>
          <w:p w14:paraId="6A5A0321" w14:textId="77777777" w:rsidR="00521273" w:rsidRPr="00652916" w:rsidRDefault="00521273" w:rsidP="00475815">
            <w:pPr>
              <w:widowControl w:val="0"/>
              <w:jc w:val="center"/>
              <w:rPr>
                <w:rFonts w:eastAsia="Calibri"/>
                <w:b/>
                <w:i/>
                <w:iCs/>
                <w:sz w:val="22"/>
                <w:szCs w:val="22"/>
                <w:u w:val="single"/>
              </w:rPr>
            </w:pPr>
            <w:r w:rsidRPr="00652916">
              <w:rPr>
                <w:rFonts w:eastAsia="Calibri"/>
                <w:b/>
                <w:i/>
                <w:iCs/>
                <w:color w:val="FF0000"/>
                <w:sz w:val="22"/>
                <w:szCs w:val="22"/>
                <w:u w:val="single"/>
              </w:rPr>
              <w:t>(Pildo tiekėjas)</w:t>
            </w:r>
          </w:p>
        </w:tc>
      </w:tr>
      <w:tr w:rsidR="00521273" w:rsidRPr="00D74DCD" w14:paraId="46EDF475" w14:textId="77777777" w:rsidTr="00E66E74">
        <w:trPr>
          <w:trHeight w:val="119"/>
          <w:jc w:val="center"/>
        </w:trPr>
        <w:tc>
          <w:tcPr>
            <w:tcW w:w="850" w:type="dxa"/>
            <w:tcBorders>
              <w:top w:val="single" w:sz="4" w:space="0" w:color="auto"/>
              <w:left w:val="single" w:sz="4" w:space="0" w:color="auto"/>
              <w:bottom w:val="single" w:sz="4" w:space="0" w:color="auto"/>
              <w:right w:val="single" w:sz="4" w:space="0" w:color="auto"/>
            </w:tcBorders>
          </w:tcPr>
          <w:p w14:paraId="4C4E8FA3" w14:textId="77777777" w:rsidR="00521273" w:rsidRPr="00D74DCD" w:rsidRDefault="00521273" w:rsidP="00475815">
            <w:pPr>
              <w:widowControl w:val="0"/>
              <w:jc w:val="center"/>
              <w:rPr>
                <w:rFonts w:eastAsia="Calibri"/>
                <w:i/>
                <w:sz w:val="22"/>
                <w:szCs w:val="22"/>
              </w:rPr>
            </w:pPr>
            <w:r w:rsidRPr="00D74DCD">
              <w:rPr>
                <w:rFonts w:eastAsia="Calibri"/>
                <w:i/>
                <w:sz w:val="22"/>
                <w:szCs w:val="22"/>
              </w:rPr>
              <w:t>1</w:t>
            </w:r>
          </w:p>
        </w:tc>
        <w:tc>
          <w:tcPr>
            <w:tcW w:w="3823" w:type="dxa"/>
            <w:tcBorders>
              <w:top w:val="single" w:sz="4" w:space="0" w:color="auto"/>
              <w:left w:val="single" w:sz="4" w:space="0" w:color="auto"/>
              <w:bottom w:val="single" w:sz="4" w:space="0" w:color="auto"/>
              <w:right w:val="single" w:sz="4" w:space="0" w:color="auto"/>
            </w:tcBorders>
          </w:tcPr>
          <w:p w14:paraId="7CE93854" w14:textId="77777777" w:rsidR="00521273" w:rsidRPr="00D74DCD" w:rsidRDefault="00521273" w:rsidP="00475815">
            <w:pPr>
              <w:widowControl w:val="0"/>
              <w:jc w:val="center"/>
              <w:rPr>
                <w:rFonts w:eastAsia="Calibri"/>
                <w:i/>
                <w:sz w:val="22"/>
                <w:szCs w:val="22"/>
              </w:rPr>
            </w:pPr>
            <w:r w:rsidRPr="00D74DCD">
              <w:rPr>
                <w:rFonts w:eastAsia="Calibri"/>
                <w:i/>
                <w:sz w:val="22"/>
                <w:szCs w:val="22"/>
              </w:rPr>
              <w:t>2</w:t>
            </w:r>
          </w:p>
        </w:tc>
        <w:tc>
          <w:tcPr>
            <w:tcW w:w="5368" w:type="dxa"/>
            <w:tcBorders>
              <w:top w:val="single" w:sz="4" w:space="0" w:color="auto"/>
              <w:left w:val="single" w:sz="4" w:space="0" w:color="auto"/>
              <w:bottom w:val="single" w:sz="4" w:space="0" w:color="auto"/>
              <w:right w:val="single" w:sz="4" w:space="0" w:color="auto"/>
            </w:tcBorders>
          </w:tcPr>
          <w:p w14:paraId="1A22DFBC" w14:textId="77777777" w:rsidR="00521273" w:rsidRPr="00D74DCD" w:rsidRDefault="00521273" w:rsidP="00475815">
            <w:pPr>
              <w:widowControl w:val="0"/>
              <w:jc w:val="center"/>
              <w:rPr>
                <w:rFonts w:eastAsia="Calibri"/>
                <w:i/>
                <w:sz w:val="22"/>
                <w:szCs w:val="22"/>
              </w:rPr>
            </w:pPr>
            <w:r w:rsidRPr="00D74DCD">
              <w:rPr>
                <w:rFonts w:eastAsia="Calibri"/>
                <w:i/>
                <w:sz w:val="22"/>
                <w:szCs w:val="22"/>
              </w:rPr>
              <w:t>3</w:t>
            </w:r>
          </w:p>
        </w:tc>
      </w:tr>
      <w:tr w:rsidR="00521273" w:rsidRPr="00D74DCD" w14:paraId="60F9FC3A" w14:textId="77777777" w:rsidTr="00E66E74">
        <w:trPr>
          <w:trHeight w:val="382"/>
          <w:jc w:val="center"/>
        </w:trPr>
        <w:tc>
          <w:tcPr>
            <w:tcW w:w="850" w:type="dxa"/>
            <w:tcBorders>
              <w:top w:val="single" w:sz="4" w:space="0" w:color="auto"/>
              <w:left w:val="single" w:sz="4" w:space="0" w:color="auto"/>
              <w:bottom w:val="single" w:sz="4" w:space="0" w:color="auto"/>
              <w:right w:val="single" w:sz="4" w:space="0" w:color="auto"/>
            </w:tcBorders>
            <w:vAlign w:val="center"/>
          </w:tcPr>
          <w:p w14:paraId="31C7F915" w14:textId="77777777" w:rsidR="00521273" w:rsidRPr="00D74DCD" w:rsidRDefault="00521273" w:rsidP="00475815">
            <w:pPr>
              <w:widowControl w:val="0"/>
              <w:rPr>
                <w:b/>
                <w:sz w:val="22"/>
                <w:szCs w:val="22"/>
              </w:rPr>
            </w:pPr>
            <w:r w:rsidRPr="00D74DCD">
              <w:rPr>
                <w:b/>
                <w:sz w:val="22"/>
                <w:szCs w:val="22"/>
              </w:rPr>
              <w:t>1.</w:t>
            </w:r>
          </w:p>
        </w:tc>
        <w:tc>
          <w:tcPr>
            <w:tcW w:w="3823" w:type="dxa"/>
            <w:tcBorders>
              <w:top w:val="single" w:sz="4" w:space="0" w:color="auto"/>
              <w:left w:val="single" w:sz="4" w:space="0" w:color="auto"/>
              <w:bottom w:val="single" w:sz="4" w:space="0" w:color="auto"/>
              <w:right w:val="single" w:sz="4" w:space="0" w:color="auto"/>
            </w:tcBorders>
            <w:vAlign w:val="center"/>
          </w:tcPr>
          <w:p w14:paraId="4D894952" w14:textId="5426EC4F" w:rsidR="00521273" w:rsidRPr="00D74DCD" w:rsidRDefault="00512F73" w:rsidP="00475815">
            <w:pPr>
              <w:widowControl w:val="0"/>
              <w:ind w:left="-109"/>
              <w:jc w:val="left"/>
              <w:rPr>
                <w:rFonts w:eastAsia="Calibri"/>
                <w:i/>
                <w:iCs/>
                <w:sz w:val="22"/>
                <w:szCs w:val="22"/>
                <w:lang w:val="en-US"/>
              </w:rPr>
            </w:pPr>
            <w:r>
              <w:t xml:space="preserve">Vidutinė </w:t>
            </w:r>
            <w:proofErr w:type="spellStart"/>
            <w:r>
              <w:t>b</w:t>
            </w:r>
            <w:r w:rsidRPr="00D91E61">
              <w:t>iometano</w:t>
            </w:r>
            <w:proofErr w:type="spellEnd"/>
            <w:r w:rsidRPr="00D91E61">
              <w:t xml:space="preserve"> dalis tiekiamose suslėgtose gamtinėse dujose</w:t>
            </w:r>
            <w:r w:rsidRPr="004D3863">
              <w:rPr>
                <w:i/>
                <w:iCs/>
                <w:sz w:val="22"/>
                <w:szCs w:val="22"/>
              </w:rPr>
              <w:t xml:space="preserve"> </w:t>
            </w:r>
            <w:r w:rsidR="00521273" w:rsidRPr="004D3863">
              <w:rPr>
                <w:i/>
                <w:iCs/>
                <w:sz w:val="22"/>
                <w:szCs w:val="22"/>
              </w:rPr>
              <w:t>Kriterijaus</w:t>
            </w:r>
            <w:r w:rsidR="00521273">
              <w:rPr>
                <w:i/>
                <w:iCs/>
                <w:sz w:val="22"/>
                <w:szCs w:val="22"/>
              </w:rPr>
              <w:t xml:space="preserve"> </w:t>
            </w:r>
            <w:r w:rsidR="00E66E74">
              <w:rPr>
                <w:b/>
                <w:bCs/>
                <w:i/>
                <w:iCs/>
                <w:sz w:val="22"/>
                <w:szCs w:val="22"/>
              </w:rPr>
              <w:t>C</w:t>
            </w:r>
            <w:r w:rsidR="00521273">
              <w:rPr>
                <w:i/>
                <w:iCs/>
                <w:sz w:val="22"/>
                <w:szCs w:val="22"/>
              </w:rPr>
              <w:t xml:space="preserve"> </w:t>
            </w:r>
            <w:r w:rsidR="00521273" w:rsidRPr="004D3863">
              <w:rPr>
                <w:i/>
                <w:iCs/>
                <w:sz w:val="22"/>
                <w:szCs w:val="22"/>
              </w:rPr>
              <w:t xml:space="preserve">reikšmei (pirkimo sąlygų </w:t>
            </w:r>
            <w:r w:rsidR="00E66E74">
              <w:rPr>
                <w:rFonts w:eastAsia="Calibri"/>
                <w:i/>
                <w:iCs/>
                <w:sz w:val="22"/>
                <w:szCs w:val="22"/>
              </w:rPr>
              <w:t>9</w:t>
            </w:r>
            <w:r w:rsidR="00521273">
              <w:rPr>
                <w:rFonts w:eastAsia="Calibri"/>
                <w:i/>
                <w:iCs/>
                <w:sz w:val="22"/>
                <w:szCs w:val="22"/>
              </w:rPr>
              <w:t>.</w:t>
            </w:r>
            <w:r w:rsidR="00300B24">
              <w:rPr>
                <w:rFonts w:eastAsia="Calibri"/>
                <w:i/>
                <w:iCs/>
                <w:sz w:val="22"/>
                <w:szCs w:val="22"/>
              </w:rPr>
              <w:t>13</w:t>
            </w:r>
            <w:r w:rsidR="00521273" w:rsidRPr="004D3863">
              <w:rPr>
                <w:rFonts w:eastAsia="Calibri"/>
                <w:i/>
                <w:iCs/>
                <w:sz w:val="22"/>
                <w:szCs w:val="22"/>
              </w:rPr>
              <w:t>.</w:t>
            </w:r>
            <w:r w:rsidR="00521273">
              <w:rPr>
                <w:rFonts w:eastAsia="Calibri"/>
                <w:i/>
                <w:iCs/>
                <w:sz w:val="22"/>
                <w:szCs w:val="22"/>
              </w:rPr>
              <w:t>3</w:t>
            </w:r>
            <w:r w:rsidR="00521273" w:rsidRPr="004D3863">
              <w:rPr>
                <w:rFonts w:eastAsia="Calibri"/>
                <w:i/>
                <w:iCs/>
                <w:sz w:val="22"/>
                <w:szCs w:val="22"/>
              </w:rPr>
              <w:t xml:space="preserve"> </w:t>
            </w:r>
            <w:r w:rsidR="00521273" w:rsidRPr="00CC3F62">
              <w:rPr>
                <w:i/>
                <w:iCs/>
                <w:sz w:val="22"/>
                <w:szCs w:val="22"/>
              </w:rPr>
              <w:t>punktas</w:t>
            </w:r>
            <w:r w:rsidR="00521273" w:rsidRPr="004D3863">
              <w:rPr>
                <w:i/>
                <w:iCs/>
                <w:sz w:val="22"/>
                <w:szCs w:val="22"/>
                <w:lang w:val="en-US"/>
              </w:rPr>
              <w:t>)</w:t>
            </w:r>
          </w:p>
        </w:tc>
        <w:tc>
          <w:tcPr>
            <w:tcW w:w="5368" w:type="dxa"/>
            <w:tcBorders>
              <w:top w:val="single" w:sz="4" w:space="0" w:color="auto"/>
              <w:left w:val="single" w:sz="4" w:space="0" w:color="auto"/>
              <w:bottom w:val="single" w:sz="4" w:space="0" w:color="auto"/>
              <w:right w:val="single" w:sz="4" w:space="0" w:color="auto"/>
            </w:tcBorders>
            <w:vAlign w:val="center"/>
          </w:tcPr>
          <w:p w14:paraId="26CEA76E" w14:textId="7E4C0029" w:rsidR="00521273" w:rsidRPr="00D74DCD" w:rsidRDefault="00512F73" w:rsidP="00475815">
            <w:pPr>
              <w:pStyle w:val="Sraopastraipa"/>
              <w:tabs>
                <w:tab w:val="left" w:pos="316"/>
              </w:tabs>
              <w:ind w:left="0"/>
              <w:rPr>
                <w:sz w:val="22"/>
                <w:szCs w:val="22"/>
              </w:rPr>
            </w:pPr>
            <w:r>
              <w:t xml:space="preserve">Vidutinė </w:t>
            </w:r>
            <w:proofErr w:type="spellStart"/>
            <w:r>
              <w:t>biometano</w:t>
            </w:r>
            <w:proofErr w:type="spellEnd"/>
            <w:r>
              <w:t xml:space="preserve"> dalis bendrame per kalendorinius metus tiekiamų suslėgtų gamtinių dujų kiekyje </w:t>
            </w:r>
            <w:r w:rsidR="00300B24" w:rsidRPr="00082703">
              <w:rPr>
                <w:szCs w:val="24"/>
              </w:rPr>
              <w:t>suda</w:t>
            </w:r>
            <w:r w:rsidR="00300B24">
              <w:rPr>
                <w:szCs w:val="24"/>
              </w:rPr>
              <w:t xml:space="preserve">rys  </w:t>
            </w:r>
            <w:r w:rsidR="00300B24" w:rsidRPr="00300B24">
              <w:rPr>
                <w:b/>
                <w:bCs/>
                <w:szCs w:val="24"/>
              </w:rPr>
              <w:t xml:space="preserve">_________________ </w:t>
            </w:r>
            <w:r w:rsidR="00300B24">
              <w:rPr>
                <w:szCs w:val="24"/>
              </w:rPr>
              <w:t>procentų</w:t>
            </w:r>
            <w:r>
              <w:rPr>
                <w:szCs w:val="24"/>
              </w:rPr>
              <w:t>.</w:t>
            </w:r>
          </w:p>
        </w:tc>
      </w:tr>
      <w:bookmarkEnd w:id="58"/>
    </w:tbl>
    <w:p w14:paraId="3C04F521" w14:textId="77777777" w:rsidR="009A0F83" w:rsidRDefault="009A0F83" w:rsidP="00521273">
      <w:pPr>
        <w:spacing w:line="360" w:lineRule="auto"/>
        <w:rPr>
          <w:szCs w:val="24"/>
        </w:rPr>
      </w:pPr>
    </w:p>
    <w:p w14:paraId="2B91A2F9" w14:textId="77777777" w:rsidR="00872FA0" w:rsidRDefault="00872FA0" w:rsidP="00872FA0">
      <w:pPr>
        <w:ind w:firstLine="709"/>
      </w:pPr>
      <w:r w:rsidRPr="00075E92">
        <w:t>Kartu su pasiūlymu pateikiami šie dokumentai:</w:t>
      </w:r>
    </w:p>
    <w:p w14:paraId="0D25EF52" w14:textId="032A2794" w:rsidR="00872FA0" w:rsidRPr="00EA09A3" w:rsidRDefault="00263E04" w:rsidP="00872FA0">
      <w:pPr>
        <w:ind w:left="7776" w:firstLine="1296"/>
        <w:rPr>
          <w:szCs w:val="24"/>
        </w:rPr>
      </w:pPr>
      <w:r>
        <w:rPr>
          <w:bCs/>
          <w:i/>
          <w:color w:val="000000"/>
          <w:szCs w:val="24"/>
        </w:rPr>
        <w:t xml:space="preserve">   </w:t>
      </w:r>
      <w:r w:rsidR="005734DE">
        <w:rPr>
          <w:bCs/>
          <w:i/>
          <w:color w:val="000000"/>
          <w:szCs w:val="24"/>
        </w:rPr>
        <w:t>6</w:t>
      </w:r>
      <w:r w:rsidR="0052758D">
        <w:rPr>
          <w:bCs/>
          <w:i/>
          <w:color w:val="000000"/>
          <w:szCs w:val="24"/>
        </w:rPr>
        <w:t xml:space="preserve"> </w:t>
      </w:r>
      <w:r w:rsidR="00872FA0" w:rsidRPr="00EA09A3">
        <w:rPr>
          <w:bCs/>
          <w:i/>
          <w:color w:val="000000"/>
          <w:szCs w:val="24"/>
        </w:rPr>
        <w:t>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39"/>
        <w:gridCol w:w="2717"/>
      </w:tblGrid>
      <w:tr w:rsidR="00872FA0" w:rsidRPr="00EA09A3" w14:paraId="37ACD56D" w14:textId="77777777" w:rsidTr="00AC4EF1">
        <w:tc>
          <w:tcPr>
            <w:tcW w:w="7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5ACD7F" w14:textId="77777777" w:rsidR="00872FA0" w:rsidRPr="00EA09A3" w:rsidRDefault="00872FA0" w:rsidP="001152D4">
            <w:pPr>
              <w:jc w:val="center"/>
              <w:rPr>
                <w:b/>
                <w:szCs w:val="24"/>
              </w:rPr>
            </w:pPr>
            <w:r w:rsidRPr="00EA09A3">
              <w:rPr>
                <w:b/>
                <w:szCs w:val="24"/>
              </w:rPr>
              <w:t>Eil. Nr.</w:t>
            </w:r>
          </w:p>
        </w:tc>
        <w:tc>
          <w:tcPr>
            <w:tcW w:w="66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8A3729" w14:textId="77777777" w:rsidR="00872FA0" w:rsidRPr="00EA09A3" w:rsidRDefault="00872FA0" w:rsidP="001152D4">
            <w:pPr>
              <w:jc w:val="center"/>
              <w:rPr>
                <w:b/>
                <w:szCs w:val="24"/>
              </w:rPr>
            </w:pPr>
            <w:r w:rsidRPr="00EA09A3">
              <w:rPr>
                <w:b/>
                <w:szCs w:val="24"/>
              </w:rPr>
              <w:t>Pateiktų dokumentų pavadinimas</w:t>
            </w:r>
          </w:p>
        </w:tc>
        <w:tc>
          <w:tcPr>
            <w:tcW w:w="27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72F84F" w14:textId="77777777" w:rsidR="00872FA0" w:rsidRPr="00EA09A3" w:rsidRDefault="00872FA0" w:rsidP="001152D4">
            <w:pPr>
              <w:jc w:val="center"/>
              <w:rPr>
                <w:b/>
                <w:szCs w:val="24"/>
              </w:rPr>
            </w:pPr>
            <w:r w:rsidRPr="00EA09A3">
              <w:rPr>
                <w:b/>
                <w:szCs w:val="24"/>
              </w:rPr>
              <w:t>Dokumento puslapių sk.</w:t>
            </w:r>
          </w:p>
        </w:tc>
      </w:tr>
      <w:tr w:rsidR="00872FA0" w:rsidRPr="00EA09A3" w14:paraId="536720B3" w14:textId="77777777" w:rsidTr="00AC4EF1">
        <w:tc>
          <w:tcPr>
            <w:tcW w:w="704" w:type="dxa"/>
            <w:tcBorders>
              <w:top w:val="single" w:sz="4" w:space="0" w:color="auto"/>
              <w:left w:val="single" w:sz="4" w:space="0" w:color="auto"/>
              <w:bottom w:val="single" w:sz="4" w:space="0" w:color="auto"/>
              <w:right w:val="single" w:sz="4" w:space="0" w:color="auto"/>
            </w:tcBorders>
            <w:hideMark/>
          </w:tcPr>
          <w:p w14:paraId="7C84918F" w14:textId="3852803B" w:rsidR="00872FA0" w:rsidRPr="00EA09A3" w:rsidRDefault="00F211DB" w:rsidP="001152D4">
            <w:pPr>
              <w:rPr>
                <w:szCs w:val="24"/>
              </w:rPr>
            </w:pPr>
            <w:r>
              <w:rPr>
                <w:szCs w:val="24"/>
              </w:rPr>
              <w:t>1.</w:t>
            </w:r>
          </w:p>
        </w:tc>
        <w:tc>
          <w:tcPr>
            <w:tcW w:w="6639" w:type="dxa"/>
            <w:tcBorders>
              <w:top w:val="single" w:sz="4" w:space="0" w:color="auto"/>
              <w:left w:val="single" w:sz="4" w:space="0" w:color="auto"/>
              <w:bottom w:val="single" w:sz="4" w:space="0" w:color="auto"/>
              <w:right w:val="single" w:sz="4" w:space="0" w:color="auto"/>
            </w:tcBorders>
          </w:tcPr>
          <w:p w14:paraId="04D1086C" w14:textId="77777777" w:rsidR="00872FA0" w:rsidRPr="00EA09A3" w:rsidRDefault="00872FA0" w:rsidP="001152D4">
            <w:pPr>
              <w:rPr>
                <w:szCs w:val="24"/>
              </w:rPr>
            </w:pPr>
          </w:p>
        </w:tc>
        <w:tc>
          <w:tcPr>
            <w:tcW w:w="2717" w:type="dxa"/>
            <w:tcBorders>
              <w:top w:val="single" w:sz="4" w:space="0" w:color="auto"/>
              <w:left w:val="single" w:sz="4" w:space="0" w:color="auto"/>
              <w:bottom w:val="single" w:sz="4" w:space="0" w:color="auto"/>
              <w:right w:val="single" w:sz="4" w:space="0" w:color="auto"/>
            </w:tcBorders>
          </w:tcPr>
          <w:p w14:paraId="623CD93F" w14:textId="77777777" w:rsidR="00872FA0" w:rsidRPr="00EA09A3" w:rsidRDefault="00872FA0" w:rsidP="001152D4">
            <w:pPr>
              <w:jc w:val="center"/>
              <w:rPr>
                <w:szCs w:val="24"/>
              </w:rPr>
            </w:pPr>
          </w:p>
        </w:tc>
      </w:tr>
      <w:tr w:rsidR="00872FA0" w:rsidRPr="00EA09A3" w14:paraId="4FB3FB58" w14:textId="77777777" w:rsidTr="00AC4EF1">
        <w:tc>
          <w:tcPr>
            <w:tcW w:w="704" w:type="dxa"/>
            <w:tcBorders>
              <w:top w:val="single" w:sz="4" w:space="0" w:color="auto"/>
              <w:left w:val="single" w:sz="4" w:space="0" w:color="auto"/>
              <w:bottom w:val="single" w:sz="4" w:space="0" w:color="auto"/>
              <w:right w:val="single" w:sz="4" w:space="0" w:color="auto"/>
            </w:tcBorders>
          </w:tcPr>
          <w:p w14:paraId="365E5290" w14:textId="412A9274" w:rsidR="00872FA0" w:rsidRPr="00EA09A3" w:rsidRDefault="00F211DB" w:rsidP="001152D4">
            <w:pPr>
              <w:rPr>
                <w:szCs w:val="24"/>
              </w:rPr>
            </w:pPr>
            <w:r>
              <w:rPr>
                <w:szCs w:val="24"/>
              </w:rPr>
              <w:t>...</w:t>
            </w:r>
          </w:p>
        </w:tc>
        <w:tc>
          <w:tcPr>
            <w:tcW w:w="6639" w:type="dxa"/>
            <w:tcBorders>
              <w:top w:val="single" w:sz="4" w:space="0" w:color="auto"/>
              <w:left w:val="single" w:sz="4" w:space="0" w:color="auto"/>
              <w:bottom w:val="single" w:sz="4" w:space="0" w:color="auto"/>
              <w:right w:val="single" w:sz="4" w:space="0" w:color="auto"/>
            </w:tcBorders>
          </w:tcPr>
          <w:p w14:paraId="5B92287D" w14:textId="77777777" w:rsidR="00872FA0" w:rsidRPr="00EA09A3" w:rsidRDefault="00872FA0" w:rsidP="001152D4">
            <w:pPr>
              <w:rPr>
                <w:szCs w:val="24"/>
              </w:rPr>
            </w:pPr>
          </w:p>
        </w:tc>
        <w:tc>
          <w:tcPr>
            <w:tcW w:w="2717" w:type="dxa"/>
            <w:tcBorders>
              <w:top w:val="single" w:sz="4" w:space="0" w:color="auto"/>
              <w:left w:val="single" w:sz="4" w:space="0" w:color="auto"/>
              <w:bottom w:val="single" w:sz="4" w:space="0" w:color="auto"/>
              <w:right w:val="single" w:sz="4" w:space="0" w:color="auto"/>
            </w:tcBorders>
          </w:tcPr>
          <w:p w14:paraId="11283CDF" w14:textId="77777777" w:rsidR="00872FA0" w:rsidRPr="00EA09A3" w:rsidRDefault="00872FA0" w:rsidP="001152D4">
            <w:pPr>
              <w:jc w:val="center"/>
              <w:rPr>
                <w:szCs w:val="24"/>
              </w:rPr>
            </w:pPr>
          </w:p>
        </w:tc>
      </w:tr>
    </w:tbl>
    <w:p w14:paraId="46BE51FC" w14:textId="77777777" w:rsidR="00872FA0" w:rsidRPr="00EA09A3" w:rsidRDefault="00872FA0" w:rsidP="00872FA0">
      <w:pPr>
        <w:rPr>
          <w:szCs w:val="24"/>
        </w:rPr>
      </w:pPr>
    </w:p>
    <w:p w14:paraId="0E5C036C" w14:textId="6018BCB1" w:rsidR="00872FA0" w:rsidRPr="00EA09A3" w:rsidRDefault="00872FA0" w:rsidP="00872FA0">
      <w:pPr>
        <w:ind w:firstLine="720"/>
        <w:rPr>
          <w:szCs w:val="24"/>
        </w:rPr>
      </w:pPr>
      <w:r w:rsidRPr="00EA09A3">
        <w:rPr>
          <w:szCs w:val="24"/>
        </w:rPr>
        <w:t xml:space="preserve">Ši pasiūlyme nurodyta informacija yra konfidenciali </w:t>
      </w:r>
      <w:r w:rsidRPr="00EA09A3">
        <w:rPr>
          <w:i/>
          <w:szCs w:val="24"/>
        </w:rPr>
        <w:t>/perkančioji organizacija šios informacijos negali atskleisti tretiesiems asmenims</w:t>
      </w:r>
      <w:r w:rsidRPr="00EA09A3">
        <w:rPr>
          <w:szCs w:val="24"/>
        </w:rPr>
        <w:t>:</w:t>
      </w:r>
    </w:p>
    <w:p w14:paraId="7AFBF5A9" w14:textId="58E02EA0" w:rsidR="00872FA0" w:rsidRPr="00EA09A3" w:rsidRDefault="00263E04" w:rsidP="00872FA0">
      <w:pPr>
        <w:ind w:left="7776" w:firstLine="1296"/>
        <w:rPr>
          <w:szCs w:val="24"/>
        </w:rPr>
      </w:pPr>
      <w:r>
        <w:rPr>
          <w:bCs/>
          <w:i/>
          <w:color w:val="000000"/>
          <w:szCs w:val="24"/>
        </w:rPr>
        <w:t xml:space="preserve">  </w:t>
      </w:r>
      <w:r w:rsidR="005734DE">
        <w:rPr>
          <w:bCs/>
          <w:i/>
          <w:color w:val="000000"/>
          <w:szCs w:val="24"/>
        </w:rPr>
        <w:t>7</w:t>
      </w:r>
      <w:r w:rsidR="0052758D" w:rsidRPr="00EA09A3">
        <w:rPr>
          <w:bCs/>
          <w:i/>
          <w:color w:val="000000"/>
          <w:szCs w:val="24"/>
        </w:rPr>
        <w:t xml:space="preserve"> </w:t>
      </w:r>
      <w:r w:rsidR="00872FA0" w:rsidRPr="00EA09A3">
        <w:rPr>
          <w:bCs/>
          <w:i/>
          <w:color w:val="000000"/>
          <w:szCs w:val="24"/>
        </w:rPr>
        <w:t>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5481"/>
        <w:gridCol w:w="3969"/>
      </w:tblGrid>
      <w:tr w:rsidR="00872FA0" w:rsidRPr="00EA09A3" w14:paraId="2555F85C" w14:textId="77777777" w:rsidTr="001152D4">
        <w:trPr>
          <w:trHeight w:val="958"/>
        </w:trPr>
        <w:tc>
          <w:tcPr>
            <w:tcW w:w="6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C53C6" w14:textId="77777777" w:rsidR="00872FA0" w:rsidRPr="00EA09A3" w:rsidRDefault="00872FA0" w:rsidP="001152D4">
            <w:pPr>
              <w:jc w:val="center"/>
              <w:rPr>
                <w:b/>
                <w:szCs w:val="24"/>
              </w:rPr>
            </w:pPr>
            <w:proofErr w:type="spellStart"/>
            <w:r w:rsidRPr="00EA09A3">
              <w:rPr>
                <w:b/>
                <w:szCs w:val="24"/>
              </w:rPr>
              <w:t>Eil.Nr</w:t>
            </w:r>
            <w:proofErr w:type="spellEnd"/>
            <w:r w:rsidRPr="00EA09A3">
              <w:rPr>
                <w:b/>
                <w:szCs w:val="24"/>
              </w:rPr>
              <w:t>.</w:t>
            </w:r>
          </w:p>
        </w:tc>
        <w:tc>
          <w:tcPr>
            <w:tcW w:w="54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F6A4AE" w14:textId="77777777" w:rsidR="00872FA0" w:rsidRPr="00EA09A3" w:rsidRDefault="00872FA0" w:rsidP="001152D4">
            <w:pPr>
              <w:jc w:val="center"/>
              <w:rPr>
                <w:b/>
                <w:szCs w:val="24"/>
              </w:rPr>
            </w:pPr>
            <w:r w:rsidRPr="00EA09A3">
              <w:rPr>
                <w:b/>
                <w:szCs w:val="24"/>
              </w:rPr>
              <w:t>Pateikto dokumento pavadinimas* (rekomenduojama pavadinime vartoti žodį „Konfidencialu“)</w:t>
            </w:r>
          </w:p>
        </w:tc>
        <w:tc>
          <w:tcPr>
            <w:tcW w:w="39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186135" w14:textId="77777777" w:rsidR="00872FA0" w:rsidRPr="00EA09A3" w:rsidRDefault="00872FA0" w:rsidP="001152D4">
            <w:pPr>
              <w:jc w:val="center"/>
              <w:rPr>
                <w:b/>
                <w:szCs w:val="24"/>
              </w:rPr>
            </w:pPr>
            <w:r w:rsidRPr="00EA09A3">
              <w:rPr>
                <w:b/>
                <w:szCs w:val="24"/>
              </w:rPr>
              <w:t>Dokumentas yra įkeltas šioje CVP IS pasiūlymo lango eilutėje „Prisegti dokumentai“</w:t>
            </w:r>
          </w:p>
        </w:tc>
      </w:tr>
      <w:tr w:rsidR="00872FA0" w:rsidRPr="00EA09A3" w14:paraId="17E4C6AD" w14:textId="77777777" w:rsidTr="001152D4">
        <w:trPr>
          <w:trHeight w:val="217"/>
        </w:trPr>
        <w:tc>
          <w:tcPr>
            <w:tcW w:w="610" w:type="dxa"/>
            <w:tcBorders>
              <w:top w:val="single" w:sz="4" w:space="0" w:color="auto"/>
              <w:left w:val="single" w:sz="4" w:space="0" w:color="auto"/>
              <w:bottom w:val="single" w:sz="4" w:space="0" w:color="auto"/>
              <w:right w:val="single" w:sz="4" w:space="0" w:color="auto"/>
            </w:tcBorders>
          </w:tcPr>
          <w:p w14:paraId="6E25AD8C" w14:textId="75C7FB24" w:rsidR="00872FA0" w:rsidRPr="00EA09A3" w:rsidRDefault="00F211DB" w:rsidP="001152D4">
            <w:pPr>
              <w:rPr>
                <w:szCs w:val="24"/>
              </w:rPr>
            </w:pPr>
            <w:r>
              <w:rPr>
                <w:szCs w:val="24"/>
              </w:rPr>
              <w:t>1.</w:t>
            </w:r>
          </w:p>
        </w:tc>
        <w:tc>
          <w:tcPr>
            <w:tcW w:w="5481" w:type="dxa"/>
            <w:tcBorders>
              <w:top w:val="single" w:sz="4" w:space="0" w:color="auto"/>
              <w:left w:val="single" w:sz="4" w:space="0" w:color="auto"/>
              <w:bottom w:val="single" w:sz="4" w:space="0" w:color="auto"/>
              <w:right w:val="single" w:sz="4" w:space="0" w:color="auto"/>
            </w:tcBorders>
          </w:tcPr>
          <w:p w14:paraId="367FC2AE" w14:textId="77777777" w:rsidR="00872FA0" w:rsidRPr="00EA09A3" w:rsidRDefault="00872FA0" w:rsidP="001152D4">
            <w:pPr>
              <w:rPr>
                <w:szCs w:val="24"/>
              </w:rPr>
            </w:pPr>
          </w:p>
        </w:tc>
        <w:tc>
          <w:tcPr>
            <w:tcW w:w="3969" w:type="dxa"/>
            <w:tcBorders>
              <w:top w:val="single" w:sz="4" w:space="0" w:color="auto"/>
              <w:left w:val="single" w:sz="4" w:space="0" w:color="auto"/>
              <w:bottom w:val="single" w:sz="4" w:space="0" w:color="auto"/>
              <w:right w:val="single" w:sz="4" w:space="0" w:color="auto"/>
            </w:tcBorders>
          </w:tcPr>
          <w:p w14:paraId="5E5C5990" w14:textId="77777777" w:rsidR="00872FA0" w:rsidRPr="00EA09A3" w:rsidRDefault="00872FA0" w:rsidP="001152D4">
            <w:pPr>
              <w:rPr>
                <w:szCs w:val="24"/>
              </w:rPr>
            </w:pPr>
          </w:p>
        </w:tc>
      </w:tr>
      <w:tr w:rsidR="00872FA0" w:rsidRPr="00EA09A3" w14:paraId="0483DCE2" w14:textId="77777777" w:rsidTr="001152D4">
        <w:trPr>
          <w:trHeight w:val="208"/>
        </w:trPr>
        <w:tc>
          <w:tcPr>
            <w:tcW w:w="610" w:type="dxa"/>
            <w:tcBorders>
              <w:top w:val="single" w:sz="4" w:space="0" w:color="auto"/>
              <w:left w:val="single" w:sz="4" w:space="0" w:color="auto"/>
              <w:bottom w:val="single" w:sz="4" w:space="0" w:color="auto"/>
              <w:right w:val="single" w:sz="4" w:space="0" w:color="auto"/>
            </w:tcBorders>
          </w:tcPr>
          <w:p w14:paraId="3EA69AC3" w14:textId="501AAA80" w:rsidR="00872FA0" w:rsidRPr="00EA09A3" w:rsidRDefault="00F211DB" w:rsidP="001152D4">
            <w:pPr>
              <w:rPr>
                <w:szCs w:val="24"/>
              </w:rPr>
            </w:pPr>
            <w:r>
              <w:rPr>
                <w:szCs w:val="24"/>
              </w:rPr>
              <w:t>...</w:t>
            </w:r>
          </w:p>
        </w:tc>
        <w:tc>
          <w:tcPr>
            <w:tcW w:w="5481" w:type="dxa"/>
            <w:tcBorders>
              <w:top w:val="single" w:sz="4" w:space="0" w:color="auto"/>
              <w:left w:val="single" w:sz="4" w:space="0" w:color="auto"/>
              <w:bottom w:val="single" w:sz="4" w:space="0" w:color="auto"/>
              <w:right w:val="single" w:sz="4" w:space="0" w:color="auto"/>
            </w:tcBorders>
          </w:tcPr>
          <w:p w14:paraId="188C025C" w14:textId="77777777" w:rsidR="00872FA0" w:rsidRPr="00EA09A3" w:rsidRDefault="00872FA0" w:rsidP="001152D4">
            <w:pPr>
              <w:rPr>
                <w:szCs w:val="24"/>
              </w:rPr>
            </w:pPr>
          </w:p>
        </w:tc>
        <w:tc>
          <w:tcPr>
            <w:tcW w:w="3969" w:type="dxa"/>
            <w:tcBorders>
              <w:top w:val="single" w:sz="4" w:space="0" w:color="auto"/>
              <w:left w:val="single" w:sz="4" w:space="0" w:color="auto"/>
              <w:bottom w:val="single" w:sz="4" w:space="0" w:color="auto"/>
              <w:right w:val="single" w:sz="4" w:space="0" w:color="auto"/>
            </w:tcBorders>
          </w:tcPr>
          <w:p w14:paraId="4E433CE4" w14:textId="77777777" w:rsidR="00872FA0" w:rsidRPr="00EA09A3" w:rsidRDefault="00872FA0" w:rsidP="001152D4">
            <w:pPr>
              <w:rPr>
                <w:szCs w:val="24"/>
              </w:rPr>
            </w:pPr>
          </w:p>
        </w:tc>
      </w:tr>
    </w:tbl>
    <w:p w14:paraId="51BD8CB6" w14:textId="77777777" w:rsidR="00872FA0" w:rsidRPr="00710404" w:rsidRDefault="00872FA0" w:rsidP="00872FA0">
      <w:pPr>
        <w:ind w:firstLine="851"/>
        <w:rPr>
          <w:i/>
          <w:szCs w:val="24"/>
        </w:rPr>
      </w:pPr>
      <w:r w:rsidRPr="00710404">
        <w:rPr>
          <w:i/>
          <w:szCs w:val="24"/>
        </w:rPr>
        <w:t>*Pastaba. Tiekėjui nenurodžius, kokia informacija yra konfidenciali, laikoma, kad konfidencialios informacijos pasiūlyme nėra. Tiekėjas negali nurodyti, kad konfidenciali yra pasiūlymo kaina arba, kad visas pasiūlymas yra konfidencialus.</w:t>
      </w:r>
    </w:p>
    <w:p w14:paraId="024DF7FF" w14:textId="77777777" w:rsidR="00872FA0" w:rsidRDefault="00872FA0" w:rsidP="00872FA0">
      <w:pPr>
        <w:rPr>
          <w:sz w:val="20"/>
        </w:rPr>
      </w:pPr>
    </w:p>
    <w:p w14:paraId="042F9887" w14:textId="77777777" w:rsidR="00872FA0" w:rsidRDefault="00872FA0" w:rsidP="00872FA0">
      <w:pPr>
        <w:ind w:firstLine="720"/>
        <w:rPr>
          <w:b/>
          <w:bCs/>
          <w:i/>
          <w:iCs/>
          <w:lang w:eastAsia="lt-LT"/>
        </w:rPr>
      </w:pPr>
      <w:r>
        <w:rPr>
          <w:b/>
          <w:bCs/>
          <w:i/>
          <w:iCs/>
        </w:rPr>
        <w:t xml:space="preserve">Atkreipiame dėmesį, kad pagal LR PĮ 94 str. 9 d. </w:t>
      </w:r>
      <w:r>
        <w:rPr>
          <w:b/>
          <w:bCs/>
          <w:i/>
          <w:iCs/>
          <w:lang w:eastAsia="lt-LT"/>
        </w:rPr>
        <w:t xml:space="preserve">Perkantysis subjektas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(penkiolika) dienų nuo pirkimo sutarties sudarymo ar jos sąlygų pakeitimo turi paskelbti Centrinėje viešųjų pirkimų informacinėje sistemoje. </w:t>
      </w:r>
    </w:p>
    <w:p w14:paraId="30FB30F0" w14:textId="77777777" w:rsidR="00872FA0" w:rsidRPr="00473E1A" w:rsidRDefault="00872FA0" w:rsidP="00872FA0">
      <w:pPr>
        <w:ind w:firstLine="720"/>
        <w:rPr>
          <w:b/>
          <w:bCs/>
          <w:i/>
          <w:iCs/>
        </w:rPr>
      </w:pPr>
      <w:r w:rsidRPr="00473E1A">
        <w:rPr>
          <w:b/>
          <w:bCs/>
          <w:i/>
          <w:iCs/>
          <w:lang w:eastAsia="lt-LT"/>
        </w:rPr>
        <w:t>Prašome konfidencialią informaciją nurodyti aiškiai, pagrįstai, pageidaujama atskiru (-</w:t>
      </w:r>
      <w:proofErr w:type="spellStart"/>
      <w:r w:rsidRPr="00473E1A">
        <w:rPr>
          <w:b/>
          <w:bCs/>
          <w:i/>
          <w:iCs/>
          <w:lang w:eastAsia="lt-LT"/>
        </w:rPr>
        <w:t>ais</w:t>
      </w:r>
      <w:proofErr w:type="spellEnd"/>
      <w:r w:rsidRPr="00473E1A">
        <w:rPr>
          <w:b/>
          <w:bCs/>
          <w:i/>
          <w:iCs/>
          <w:lang w:eastAsia="lt-LT"/>
        </w:rPr>
        <w:t>) dokumentu (-</w:t>
      </w:r>
      <w:proofErr w:type="spellStart"/>
      <w:r w:rsidRPr="00473E1A">
        <w:rPr>
          <w:b/>
          <w:bCs/>
          <w:i/>
          <w:iCs/>
          <w:lang w:eastAsia="lt-LT"/>
        </w:rPr>
        <w:t>ais</w:t>
      </w:r>
      <w:proofErr w:type="spellEnd"/>
      <w:r w:rsidRPr="00473E1A">
        <w:rPr>
          <w:b/>
          <w:bCs/>
          <w:i/>
          <w:iCs/>
          <w:lang w:eastAsia="lt-LT"/>
        </w:rPr>
        <w:t>).</w:t>
      </w:r>
    </w:p>
    <w:p w14:paraId="2F913302" w14:textId="77777777" w:rsidR="00872FA0" w:rsidRPr="00794562" w:rsidRDefault="00872FA0" w:rsidP="00872FA0">
      <w:pPr>
        <w:ind w:firstLine="720"/>
        <w:rPr>
          <w:szCs w:val="24"/>
          <w:u w:val="single"/>
        </w:rPr>
      </w:pPr>
      <w:r>
        <w:rPr>
          <w:szCs w:val="24"/>
          <w:u w:val="single"/>
        </w:rPr>
        <w:t>Pasiūlymas galioja iki termino, nustatyto pirkimo dokumentuose.</w:t>
      </w:r>
      <w:r w:rsidRPr="00A0128E">
        <w:rPr>
          <w:i/>
          <w:color w:val="000000"/>
          <w:szCs w:val="24"/>
        </w:rPr>
        <w:t xml:space="preserve">   </w:t>
      </w:r>
    </w:p>
    <w:p w14:paraId="705E976C" w14:textId="77777777" w:rsidR="00872FA0" w:rsidRPr="00794562" w:rsidRDefault="00872FA0" w:rsidP="00872FA0">
      <w:pPr>
        <w:suppressAutoHyphens/>
        <w:contextualSpacing/>
      </w:pPr>
      <w:r>
        <w:t xml:space="preserve">            </w:t>
      </w:r>
      <w:r w:rsidRPr="001F2C5F">
        <w:t xml:space="preserve">Jeigu kvalifikacija dėl teisės verstis atitinkama veikla nebuvo tikrinama arba tikrinama ne visa apimtimi, įsipareigojame </w:t>
      </w:r>
      <w:r>
        <w:t>P</w:t>
      </w:r>
      <w:r w:rsidRPr="001F2C5F">
        <w:t>erkančiaja</w:t>
      </w:r>
      <w:r>
        <w:t>m</w:t>
      </w:r>
      <w:r w:rsidRPr="001F2C5F">
        <w:t xml:space="preserve"> </w:t>
      </w:r>
      <w:r>
        <w:t>subjektui</w:t>
      </w:r>
      <w:r w:rsidRPr="001F2C5F">
        <w:t>, kad pirkimo sutartį vykdys tik tokią teisę turintys asmenys.</w:t>
      </w: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872FA0" w:rsidRPr="0057167A" w14:paraId="475E7830" w14:textId="77777777" w:rsidTr="001152D4">
        <w:trPr>
          <w:trHeight w:val="300"/>
        </w:trPr>
        <w:tc>
          <w:tcPr>
            <w:tcW w:w="3828" w:type="dxa"/>
            <w:tcBorders>
              <w:top w:val="nil"/>
              <w:left w:val="nil"/>
              <w:bottom w:val="single" w:sz="4" w:space="0" w:color="auto"/>
              <w:right w:val="nil"/>
            </w:tcBorders>
          </w:tcPr>
          <w:p w14:paraId="77E3FB8F" w14:textId="77777777" w:rsidR="00872FA0" w:rsidRPr="0057167A" w:rsidRDefault="00872FA0" w:rsidP="001152D4">
            <w:pPr>
              <w:rPr>
                <w:szCs w:val="24"/>
              </w:rPr>
            </w:pPr>
          </w:p>
        </w:tc>
        <w:tc>
          <w:tcPr>
            <w:tcW w:w="567" w:type="dxa"/>
          </w:tcPr>
          <w:p w14:paraId="0036A626" w14:textId="77777777" w:rsidR="00872FA0" w:rsidRPr="0057167A" w:rsidRDefault="00872FA0" w:rsidP="001152D4">
            <w:pPr>
              <w:jc w:val="center"/>
              <w:rPr>
                <w:szCs w:val="24"/>
              </w:rPr>
            </w:pPr>
          </w:p>
        </w:tc>
        <w:tc>
          <w:tcPr>
            <w:tcW w:w="1947" w:type="dxa"/>
            <w:tcBorders>
              <w:top w:val="nil"/>
              <w:left w:val="nil"/>
              <w:bottom w:val="single" w:sz="4" w:space="0" w:color="auto"/>
              <w:right w:val="nil"/>
            </w:tcBorders>
          </w:tcPr>
          <w:p w14:paraId="4B90A365" w14:textId="77777777" w:rsidR="00872FA0" w:rsidRPr="0057167A" w:rsidRDefault="00872FA0" w:rsidP="001152D4">
            <w:pPr>
              <w:jc w:val="center"/>
              <w:rPr>
                <w:szCs w:val="24"/>
              </w:rPr>
            </w:pPr>
          </w:p>
        </w:tc>
        <w:tc>
          <w:tcPr>
            <w:tcW w:w="463" w:type="dxa"/>
          </w:tcPr>
          <w:p w14:paraId="06D93E40" w14:textId="77777777" w:rsidR="00872FA0" w:rsidRPr="0057167A" w:rsidRDefault="00872FA0" w:rsidP="001152D4">
            <w:pPr>
              <w:jc w:val="center"/>
              <w:rPr>
                <w:szCs w:val="24"/>
              </w:rPr>
            </w:pPr>
          </w:p>
        </w:tc>
        <w:tc>
          <w:tcPr>
            <w:tcW w:w="2735" w:type="dxa"/>
            <w:tcBorders>
              <w:top w:val="nil"/>
              <w:left w:val="nil"/>
              <w:bottom w:val="single" w:sz="4" w:space="0" w:color="auto"/>
              <w:right w:val="nil"/>
            </w:tcBorders>
          </w:tcPr>
          <w:p w14:paraId="5735D5F8" w14:textId="77777777" w:rsidR="00872FA0" w:rsidRPr="0057167A" w:rsidRDefault="00872FA0" w:rsidP="001152D4">
            <w:pPr>
              <w:rPr>
                <w:szCs w:val="24"/>
              </w:rPr>
            </w:pPr>
          </w:p>
        </w:tc>
      </w:tr>
      <w:tr w:rsidR="00872FA0" w:rsidRPr="00253549" w14:paraId="4A0CFB48" w14:textId="77777777" w:rsidTr="001152D4">
        <w:trPr>
          <w:trHeight w:val="196"/>
        </w:trPr>
        <w:tc>
          <w:tcPr>
            <w:tcW w:w="3828" w:type="dxa"/>
            <w:tcBorders>
              <w:top w:val="single" w:sz="4" w:space="0" w:color="auto"/>
              <w:left w:val="nil"/>
              <w:bottom w:val="nil"/>
              <w:right w:val="nil"/>
            </w:tcBorders>
          </w:tcPr>
          <w:p w14:paraId="0E35B543" w14:textId="77777777" w:rsidR="00872FA0" w:rsidRPr="00253549" w:rsidRDefault="00872FA0" w:rsidP="001152D4">
            <w:pPr>
              <w:snapToGrid w:val="0"/>
              <w:rPr>
                <w:i/>
                <w:position w:val="6"/>
                <w:sz w:val="16"/>
                <w:szCs w:val="16"/>
              </w:rPr>
            </w:pPr>
            <w:r w:rsidRPr="00253549">
              <w:rPr>
                <w:i/>
                <w:position w:val="6"/>
                <w:sz w:val="16"/>
                <w:szCs w:val="16"/>
              </w:rPr>
              <w:t>(Tiekėjo arba jo įgalioto asmens pareigų pavadinimas)</w:t>
            </w:r>
          </w:p>
        </w:tc>
        <w:tc>
          <w:tcPr>
            <w:tcW w:w="567" w:type="dxa"/>
          </w:tcPr>
          <w:p w14:paraId="3D778D6D" w14:textId="77777777" w:rsidR="00872FA0" w:rsidRPr="00253549" w:rsidRDefault="00872FA0" w:rsidP="001152D4">
            <w:pPr>
              <w:jc w:val="center"/>
              <w:rPr>
                <w:i/>
                <w:sz w:val="16"/>
                <w:szCs w:val="16"/>
              </w:rPr>
            </w:pPr>
          </w:p>
        </w:tc>
        <w:tc>
          <w:tcPr>
            <w:tcW w:w="1947" w:type="dxa"/>
            <w:tcBorders>
              <w:top w:val="single" w:sz="4" w:space="0" w:color="auto"/>
              <w:left w:val="nil"/>
              <w:bottom w:val="nil"/>
              <w:right w:val="nil"/>
            </w:tcBorders>
          </w:tcPr>
          <w:p w14:paraId="2E797061" w14:textId="77777777" w:rsidR="00872FA0" w:rsidRPr="00253549" w:rsidRDefault="00872FA0" w:rsidP="001152D4">
            <w:pPr>
              <w:jc w:val="center"/>
              <w:rPr>
                <w:i/>
                <w:sz w:val="16"/>
                <w:szCs w:val="16"/>
              </w:rPr>
            </w:pPr>
            <w:r w:rsidRPr="00253549">
              <w:rPr>
                <w:i/>
                <w:position w:val="6"/>
                <w:sz w:val="16"/>
                <w:szCs w:val="16"/>
              </w:rPr>
              <w:t>(Parašas)</w:t>
            </w:r>
            <w:r w:rsidRPr="00253549">
              <w:rPr>
                <w:i/>
                <w:sz w:val="16"/>
                <w:szCs w:val="16"/>
              </w:rPr>
              <w:t xml:space="preserve"> </w:t>
            </w:r>
          </w:p>
        </w:tc>
        <w:tc>
          <w:tcPr>
            <w:tcW w:w="463" w:type="dxa"/>
          </w:tcPr>
          <w:p w14:paraId="03D914A8" w14:textId="77777777" w:rsidR="00872FA0" w:rsidRPr="00253549" w:rsidRDefault="00872FA0" w:rsidP="001152D4">
            <w:pPr>
              <w:jc w:val="center"/>
              <w:rPr>
                <w:i/>
                <w:sz w:val="16"/>
                <w:szCs w:val="16"/>
              </w:rPr>
            </w:pPr>
          </w:p>
        </w:tc>
        <w:tc>
          <w:tcPr>
            <w:tcW w:w="2735" w:type="dxa"/>
            <w:tcBorders>
              <w:top w:val="single" w:sz="4" w:space="0" w:color="auto"/>
              <w:left w:val="nil"/>
              <w:bottom w:val="nil"/>
              <w:right w:val="nil"/>
            </w:tcBorders>
          </w:tcPr>
          <w:p w14:paraId="39FA1539" w14:textId="77777777" w:rsidR="00872FA0" w:rsidRPr="00253549" w:rsidRDefault="00872FA0" w:rsidP="001152D4">
            <w:pPr>
              <w:ind w:hanging="252"/>
              <w:jc w:val="center"/>
              <w:rPr>
                <w:i/>
                <w:sz w:val="16"/>
                <w:szCs w:val="16"/>
              </w:rPr>
            </w:pPr>
            <w:r w:rsidRPr="00253549">
              <w:rPr>
                <w:i/>
                <w:position w:val="6"/>
                <w:sz w:val="16"/>
                <w:szCs w:val="16"/>
              </w:rPr>
              <w:t>(Vardas ir pavardė)</w:t>
            </w:r>
            <w:r w:rsidRPr="00253549">
              <w:rPr>
                <w:i/>
                <w:sz w:val="16"/>
                <w:szCs w:val="16"/>
              </w:rPr>
              <w:t xml:space="preserve"> </w:t>
            </w:r>
          </w:p>
        </w:tc>
      </w:tr>
    </w:tbl>
    <w:p w14:paraId="6F10CF3F" w14:textId="77777777" w:rsidR="00872FA0" w:rsidRPr="005C32F6" w:rsidRDefault="00872FA0" w:rsidP="00872FA0">
      <w:pPr>
        <w:tabs>
          <w:tab w:val="num" w:pos="0"/>
          <w:tab w:val="center" w:pos="4819"/>
          <w:tab w:val="right" w:pos="9638"/>
        </w:tabs>
        <w:ind w:firstLine="720"/>
        <w:rPr>
          <w:rFonts w:eastAsia="MS Mincho"/>
          <w:b/>
          <w:bCs/>
        </w:rPr>
      </w:pPr>
    </w:p>
    <w:p w14:paraId="72EB98C6" w14:textId="77777777" w:rsidR="00872FA0" w:rsidRPr="00377C48" w:rsidRDefault="00872FA0" w:rsidP="00872FA0">
      <w:pPr>
        <w:tabs>
          <w:tab w:val="num" w:pos="0"/>
          <w:tab w:val="left" w:pos="249"/>
        </w:tabs>
        <w:ind w:firstLine="720"/>
        <w:rPr>
          <w:b/>
          <w:szCs w:val="24"/>
        </w:rPr>
      </w:pPr>
      <w:r w:rsidRPr="00377C48">
        <w:rPr>
          <w:b/>
          <w:szCs w:val="24"/>
        </w:rPr>
        <w:t>Pastabos:</w:t>
      </w:r>
    </w:p>
    <w:p w14:paraId="5350CB8E" w14:textId="77777777" w:rsidR="00872FA0" w:rsidRPr="00794562" w:rsidRDefault="00872FA0" w:rsidP="00872FA0">
      <w:pPr>
        <w:tabs>
          <w:tab w:val="num" w:pos="0"/>
          <w:tab w:val="left" w:pos="249"/>
        </w:tabs>
        <w:ind w:firstLine="720"/>
        <w:rPr>
          <w:b/>
          <w:i/>
          <w:iCs/>
          <w:szCs w:val="24"/>
        </w:rPr>
      </w:pPr>
      <w:r w:rsidRPr="00794562">
        <w:rPr>
          <w:bCs/>
          <w:i/>
          <w:iCs/>
          <w:szCs w:val="24"/>
        </w:rPr>
        <w:t>1.</w:t>
      </w:r>
      <w:r w:rsidRPr="00794562">
        <w:rPr>
          <w:b/>
          <w:i/>
          <w:iCs/>
          <w:szCs w:val="24"/>
        </w:rPr>
        <w:t xml:space="preserve"> </w:t>
      </w:r>
      <w:r w:rsidRPr="00794562">
        <w:rPr>
          <w:i/>
          <w:iCs/>
          <w:szCs w:val="24"/>
        </w:rPr>
        <w:t>Jeigu visą pasiūlymą galiojančiu elektroniniu parašu pasirašo kitas asmuo, pateikiama fiziniu parašu pasirašyto šio dokumento skaitmeninė kopija.</w:t>
      </w:r>
    </w:p>
    <w:p w14:paraId="5D9DE884" w14:textId="77777777" w:rsidR="00872FA0" w:rsidRDefault="00872FA0" w:rsidP="00872FA0">
      <w:pPr>
        <w:tabs>
          <w:tab w:val="num" w:pos="0"/>
          <w:tab w:val="left" w:pos="249"/>
        </w:tabs>
        <w:ind w:firstLine="720"/>
        <w:rPr>
          <w:i/>
          <w:iCs/>
          <w:szCs w:val="24"/>
        </w:rPr>
      </w:pPr>
      <w:r w:rsidRPr="00794562">
        <w:rPr>
          <w:bCs/>
          <w:i/>
          <w:iCs/>
          <w:szCs w:val="24"/>
        </w:rPr>
        <w:t>2.</w:t>
      </w:r>
      <w:r w:rsidRPr="00794562">
        <w:rPr>
          <w:b/>
          <w:i/>
          <w:iCs/>
          <w:szCs w:val="24"/>
        </w:rPr>
        <w:t xml:space="preserve"> </w:t>
      </w:r>
      <w:r w:rsidRPr="00794562">
        <w:rPr>
          <w:i/>
          <w:iCs/>
          <w:szCs w:val="24"/>
        </w:rPr>
        <w:t>Pildydamas šią formą Tiekėjas turi pateikti visą prašomą informaciją. Tiekėjui išbraukus formoje esančias nuostatas, išskyrus 2 ir 5 lentelę, jo pasiūlymas bus atmestas. 2 ir 5 lentelės tiekėjas gali nepildyti arba juos išbraukti. Jei Tiekėjas 2 ir 5 lentelės neužpildo arba juos išbraukia, laikoma, kad jis sutarčiai vykdyti subtiekėjų nepasitelks/ pasiūlyme konfidencialios informacijos nėra.</w:t>
      </w:r>
    </w:p>
    <w:p w14:paraId="0DEDF94E" w14:textId="77777777" w:rsidR="00872FA0" w:rsidRDefault="00872FA0" w:rsidP="00872FA0">
      <w:pPr>
        <w:tabs>
          <w:tab w:val="num" w:pos="0"/>
          <w:tab w:val="left" w:pos="249"/>
        </w:tabs>
        <w:ind w:firstLine="720"/>
        <w:rPr>
          <w:i/>
          <w:iCs/>
          <w:szCs w:val="24"/>
        </w:rPr>
      </w:pPr>
    </w:p>
    <w:p w14:paraId="3ED57725" w14:textId="14EECBE8" w:rsidR="00986BAE" w:rsidRDefault="00986BAE" w:rsidP="00986BAE">
      <w:pPr>
        <w:spacing w:after="200" w:line="276" w:lineRule="auto"/>
        <w:jc w:val="left"/>
        <w:rPr>
          <w:b/>
          <w:i/>
          <w:sz w:val="22"/>
          <w:szCs w:val="22"/>
        </w:rPr>
      </w:pPr>
      <w:r>
        <w:rPr>
          <w:b/>
          <w:i/>
          <w:sz w:val="22"/>
          <w:szCs w:val="22"/>
        </w:rPr>
        <w:br w:type="page"/>
      </w:r>
    </w:p>
    <w:p w14:paraId="38547F46" w14:textId="478DAF9E" w:rsidR="008F68EA" w:rsidRPr="00C76FFC" w:rsidRDefault="008F68EA" w:rsidP="008F68EA">
      <w:pPr>
        <w:keepNext/>
        <w:ind w:left="6480"/>
        <w:rPr>
          <w:b/>
          <w:szCs w:val="24"/>
        </w:rPr>
      </w:pPr>
      <w:r>
        <w:lastRenderedPageBreak/>
        <w:t xml:space="preserve">               Pirkimo sąlygų</w:t>
      </w:r>
      <w:r w:rsidRPr="00C42BA0">
        <w:t xml:space="preserve"> </w:t>
      </w:r>
      <w:r>
        <w:t>2.1</w:t>
      </w:r>
      <w:r w:rsidRPr="00C42BA0">
        <w:t xml:space="preserve"> priedas</w:t>
      </w:r>
    </w:p>
    <w:p w14:paraId="0BE3AC45" w14:textId="77777777" w:rsidR="008F68EA" w:rsidRDefault="008F68EA" w:rsidP="00986BAE">
      <w:pPr>
        <w:spacing w:line="360" w:lineRule="auto"/>
        <w:rPr>
          <w:szCs w:val="24"/>
        </w:rPr>
      </w:pPr>
    </w:p>
    <w:p w14:paraId="1E48AC6C" w14:textId="6003C684" w:rsidR="00986BAE" w:rsidRPr="00A6060E" w:rsidRDefault="00986BAE" w:rsidP="00986BAE">
      <w:pPr>
        <w:spacing w:line="360" w:lineRule="auto"/>
        <w:rPr>
          <w:szCs w:val="24"/>
        </w:rPr>
      </w:pPr>
      <w:r w:rsidRPr="00A6060E">
        <w:rPr>
          <w:szCs w:val="24"/>
        </w:rPr>
        <w:t>UAB „Kauno autobusai“</w:t>
      </w:r>
    </w:p>
    <w:p w14:paraId="650B66E0" w14:textId="77777777" w:rsidR="00986BAE" w:rsidRPr="00DF462B" w:rsidRDefault="00986BAE" w:rsidP="00986BAE">
      <w:pPr>
        <w:widowControl w:val="0"/>
        <w:spacing w:line="360" w:lineRule="auto"/>
        <w:contextualSpacing/>
        <w:jc w:val="center"/>
        <w:rPr>
          <w:b/>
          <w:bCs/>
          <w:szCs w:val="24"/>
        </w:rPr>
      </w:pPr>
      <w:r w:rsidRPr="00DF462B">
        <w:rPr>
          <w:b/>
          <w:bCs/>
          <w:szCs w:val="24"/>
        </w:rPr>
        <w:t>PASIŪLYM</w:t>
      </w:r>
      <w:r>
        <w:rPr>
          <w:b/>
          <w:bCs/>
          <w:szCs w:val="24"/>
        </w:rPr>
        <w:t xml:space="preserve">O </w:t>
      </w:r>
    </w:p>
    <w:p w14:paraId="01768FB2" w14:textId="4C17CFC3" w:rsidR="00986BAE" w:rsidRPr="00DF462B" w:rsidRDefault="00986BAE" w:rsidP="00986BAE">
      <w:pPr>
        <w:pStyle w:val="Antrats"/>
        <w:tabs>
          <w:tab w:val="clear" w:pos="4153"/>
          <w:tab w:val="clear" w:pos="8306"/>
          <w:tab w:val="left" w:pos="720"/>
          <w:tab w:val="center" w:pos="5220"/>
          <w:tab w:val="right" w:pos="9360"/>
          <w:tab w:val="left" w:pos="9639"/>
        </w:tabs>
        <w:spacing w:line="360" w:lineRule="auto"/>
        <w:ind w:right="-81"/>
        <w:contextualSpacing/>
        <w:jc w:val="center"/>
        <w:rPr>
          <w:b/>
          <w:szCs w:val="24"/>
          <w:u w:val="single"/>
        </w:rPr>
      </w:pPr>
      <w:r w:rsidRPr="00DF462B">
        <w:rPr>
          <w:b/>
          <w:bCs/>
          <w:szCs w:val="24"/>
        </w:rPr>
        <w:t xml:space="preserve">DĖL </w:t>
      </w:r>
      <w:r>
        <w:rPr>
          <w:b/>
          <w:bCs/>
          <w:szCs w:val="24"/>
        </w:rPr>
        <w:t>GAMTINIŲ DUJŲ, SUS</w:t>
      </w:r>
      <w:r w:rsidR="00CA5E76">
        <w:rPr>
          <w:b/>
          <w:bCs/>
          <w:szCs w:val="24"/>
        </w:rPr>
        <w:t>LĖGT</w:t>
      </w:r>
      <w:r>
        <w:rPr>
          <w:b/>
          <w:bCs/>
          <w:szCs w:val="24"/>
        </w:rPr>
        <w:t>Ų IKI 2</w:t>
      </w:r>
      <w:r w:rsidR="005C4D1F">
        <w:rPr>
          <w:b/>
          <w:bCs/>
          <w:szCs w:val="24"/>
        </w:rPr>
        <w:t>0</w:t>
      </w:r>
      <w:r>
        <w:rPr>
          <w:b/>
          <w:bCs/>
          <w:szCs w:val="24"/>
        </w:rPr>
        <w:t>0 BAR SLĖGIO,</w:t>
      </w:r>
      <w:r w:rsidRPr="00DF462B">
        <w:rPr>
          <w:b/>
          <w:bCs/>
          <w:szCs w:val="24"/>
        </w:rPr>
        <w:t xml:space="preserve">  PIRKIMO </w:t>
      </w:r>
    </w:p>
    <w:p w14:paraId="3C735DDB" w14:textId="77777777" w:rsidR="00986BAE" w:rsidRPr="00A6060E" w:rsidRDefault="00986BAE" w:rsidP="00986BAE">
      <w:pPr>
        <w:spacing w:line="360" w:lineRule="auto"/>
        <w:contextualSpacing/>
        <w:jc w:val="center"/>
        <w:rPr>
          <w:szCs w:val="24"/>
        </w:rPr>
      </w:pPr>
      <w:r>
        <w:rPr>
          <w:b/>
          <w:bCs/>
          <w:szCs w:val="24"/>
        </w:rPr>
        <w:t>TĘSINYS</w:t>
      </w:r>
    </w:p>
    <w:p w14:paraId="30E46B42" w14:textId="77777777" w:rsidR="00986BAE" w:rsidRPr="00A6060E" w:rsidRDefault="00986BAE" w:rsidP="00986BAE">
      <w:pPr>
        <w:widowControl w:val="0"/>
        <w:spacing w:line="360" w:lineRule="auto"/>
        <w:contextualSpacing/>
        <w:jc w:val="center"/>
        <w:rPr>
          <w:szCs w:val="24"/>
        </w:rPr>
      </w:pPr>
    </w:p>
    <w:p w14:paraId="45F399F8" w14:textId="4F54E1DC" w:rsidR="00986BAE" w:rsidRPr="005E199B" w:rsidRDefault="00986BAE" w:rsidP="00986BAE">
      <w:pPr>
        <w:ind w:firstLine="720"/>
        <w:rPr>
          <w:szCs w:val="24"/>
        </w:rPr>
      </w:pPr>
      <w:r>
        <w:rPr>
          <w:b/>
          <w:szCs w:val="24"/>
        </w:rPr>
        <w:t>P</w:t>
      </w:r>
      <w:r w:rsidRPr="00EB2F21">
        <w:rPr>
          <w:b/>
          <w:szCs w:val="24"/>
        </w:rPr>
        <w:t xml:space="preserve">asiūlymo </w:t>
      </w:r>
      <w:r>
        <w:rPr>
          <w:b/>
          <w:szCs w:val="24"/>
        </w:rPr>
        <w:t xml:space="preserve">1 </w:t>
      </w:r>
      <w:r w:rsidRPr="004E74A5">
        <w:rPr>
          <w:b/>
          <w:szCs w:val="24"/>
        </w:rPr>
        <w:t>(vieno)</w:t>
      </w:r>
      <w:r>
        <w:rPr>
          <w:b/>
          <w:szCs w:val="24"/>
        </w:rPr>
        <w:t xml:space="preserve"> </w:t>
      </w:r>
      <w:r w:rsidR="007D670C">
        <w:rPr>
          <w:b/>
          <w:szCs w:val="24"/>
        </w:rPr>
        <w:t>N</w:t>
      </w:r>
      <w:r w:rsidRPr="004E74A5">
        <w:rPr>
          <w:b/>
          <w:szCs w:val="24"/>
        </w:rPr>
        <w:t>m³ suslėgtų gamtinių dujų, teikiamų per stacionarų gamtinių dujų technologinių įrengimų kompleksą (su užpildymo įranga), pritaikytą autobusų dujų balionų rezervuarų pildymui,</w:t>
      </w:r>
      <w:r>
        <w:rPr>
          <w:b/>
          <w:szCs w:val="24"/>
        </w:rPr>
        <w:t xml:space="preserve"> </w:t>
      </w:r>
      <w:r w:rsidRPr="005E199B">
        <w:rPr>
          <w:b/>
          <w:szCs w:val="24"/>
        </w:rPr>
        <w:t xml:space="preserve">kaina </w:t>
      </w:r>
      <w:r w:rsidRPr="005E199B">
        <w:rPr>
          <w:szCs w:val="24"/>
        </w:rPr>
        <w:t>(</w:t>
      </w:r>
      <w:r w:rsidRPr="005E199B">
        <w:rPr>
          <w:b/>
          <w:szCs w:val="24"/>
        </w:rPr>
        <w:t>K</w:t>
      </w:r>
      <w:r w:rsidRPr="005E199B">
        <w:rPr>
          <w:b/>
          <w:szCs w:val="24"/>
          <w:vertAlign w:val="subscript"/>
        </w:rPr>
        <w:t>D</w:t>
      </w:r>
      <w:r w:rsidRPr="005E199B">
        <w:rPr>
          <w:szCs w:val="24"/>
        </w:rPr>
        <w:t>): _____________</w:t>
      </w:r>
      <w:r w:rsidR="000961CD">
        <w:rPr>
          <w:szCs w:val="24"/>
        </w:rPr>
        <w:t xml:space="preserve"> </w:t>
      </w:r>
      <w:r w:rsidRPr="005E199B">
        <w:rPr>
          <w:szCs w:val="24"/>
        </w:rPr>
        <w:t xml:space="preserve">Eur </w:t>
      </w:r>
      <w:r w:rsidR="0056609C">
        <w:rPr>
          <w:szCs w:val="24"/>
        </w:rPr>
        <w:t>su</w:t>
      </w:r>
      <w:r w:rsidR="00226327">
        <w:rPr>
          <w:szCs w:val="24"/>
        </w:rPr>
        <w:t xml:space="preserve"> </w:t>
      </w:r>
      <w:r w:rsidRPr="005E199B">
        <w:rPr>
          <w:szCs w:val="24"/>
        </w:rPr>
        <w:t>PVM  (apskaičiuota pagal pateiktą formulę):</w:t>
      </w:r>
    </w:p>
    <w:p w14:paraId="2D669483" w14:textId="77777777" w:rsidR="00986BAE" w:rsidRPr="005E199B" w:rsidRDefault="00986BAE" w:rsidP="00986BAE">
      <w:pPr>
        <w:ind w:firstLine="720"/>
        <w:rPr>
          <w:szCs w:val="24"/>
        </w:rPr>
      </w:pPr>
    </w:p>
    <w:p w14:paraId="616AD5D6" w14:textId="77777777" w:rsidR="0056609C" w:rsidRPr="005E199B" w:rsidRDefault="0056609C" w:rsidP="0056609C">
      <w:pPr>
        <w:rPr>
          <w:b/>
          <w:szCs w:val="24"/>
        </w:rPr>
      </w:pPr>
      <w:r w:rsidRPr="005E199B">
        <w:rPr>
          <w:b/>
          <w:szCs w:val="24"/>
        </w:rPr>
        <w:t>K</w:t>
      </w:r>
      <w:r w:rsidRPr="005E199B">
        <w:rPr>
          <w:b/>
          <w:szCs w:val="24"/>
          <w:vertAlign w:val="subscript"/>
        </w:rPr>
        <w:t>D</w:t>
      </w:r>
      <w:r w:rsidRPr="005E199B">
        <w:rPr>
          <w:b/>
          <w:szCs w:val="24"/>
        </w:rPr>
        <w:t xml:space="preserve"> = M + PVM, kur</w:t>
      </w:r>
    </w:p>
    <w:p w14:paraId="1561ABFB" w14:textId="77777777" w:rsidR="00986BAE" w:rsidRPr="005E199B" w:rsidRDefault="00986BAE" w:rsidP="00986BAE">
      <w:pPr>
        <w:rPr>
          <w:b/>
          <w:szCs w:val="24"/>
        </w:rPr>
      </w:pPr>
    </w:p>
    <w:p w14:paraId="5F0F744E" w14:textId="77777777" w:rsidR="00986BAE" w:rsidRPr="005E199B" w:rsidRDefault="00986BAE" w:rsidP="00986BAE">
      <w:pPr>
        <w:rPr>
          <w:b/>
          <w:szCs w:val="24"/>
          <w:vertAlign w:val="subscript"/>
        </w:rPr>
      </w:pPr>
      <w:r w:rsidRPr="005E199B">
        <w:rPr>
          <w:b/>
          <w:szCs w:val="24"/>
        </w:rPr>
        <w:t>M = D</w:t>
      </w:r>
      <w:r w:rsidRPr="005E199B">
        <w:rPr>
          <w:b/>
          <w:szCs w:val="24"/>
          <w:vertAlign w:val="subscript"/>
        </w:rPr>
        <w:t>K</w:t>
      </w:r>
      <w:r w:rsidRPr="005E199B">
        <w:rPr>
          <w:b/>
          <w:szCs w:val="24"/>
        </w:rPr>
        <w:t>/1000Nm</w:t>
      </w:r>
      <w:r w:rsidRPr="005E199B">
        <w:rPr>
          <w:b/>
          <w:szCs w:val="24"/>
          <w:vertAlign w:val="superscript"/>
        </w:rPr>
        <w:t>3</w:t>
      </w:r>
      <w:r w:rsidRPr="005E199B">
        <w:rPr>
          <w:b/>
          <w:szCs w:val="24"/>
        </w:rPr>
        <w:t xml:space="preserve"> + D</w:t>
      </w:r>
      <w:r w:rsidRPr="005E199B">
        <w:rPr>
          <w:b/>
          <w:szCs w:val="24"/>
          <w:vertAlign w:val="subscript"/>
        </w:rPr>
        <w:t>AM</w:t>
      </w:r>
      <w:r w:rsidRPr="005E199B">
        <w:rPr>
          <w:b/>
          <w:szCs w:val="24"/>
        </w:rPr>
        <w:t xml:space="preserve"> + D</w:t>
      </w:r>
      <w:r w:rsidRPr="005E199B">
        <w:rPr>
          <w:b/>
          <w:szCs w:val="24"/>
          <w:vertAlign w:val="subscript"/>
        </w:rPr>
        <w:t>A</w:t>
      </w:r>
      <w:r w:rsidRPr="005E199B">
        <w:rPr>
          <w:b/>
          <w:szCs w:val="24"/>
        </w:rPr>
        <w:t>,  kur</w:t>
      </w:r>
    </w:p>
    <w:p w14:paraId="6EEDB00C" w14:textId="77777777" w:rsidR="00986BAE" w:rsidRPr="005E199B" w:rsidRDefault="00986BAE" w:rsidP="00986BAE">
      <w:pPr>
        <w:rPr>
          <w:b/>
          <w:szCs w:val="24"/>
        </w:rPr>
      </w:pPr>
    </w:p>
    <w:p w14:paraId="2F87A2CA" w14:textId="6DFFDE46" w:rsidR="00986BAE" w:rsidRPr="005E199B" w:rsidRDefault="00986BAE" w:rsidP="00986BAE">
      <w:pPr>
        <w:rPr>
          <w:szCs w:val="24"/>
        </w:rPr>
      </w:pPr>
      <w:r w:rsidRPr="005E199B">
        <w:rPr>
          <w:b/>
          <w:szCs w:val="24"/>
        </w:rPr>
        <w:t>K</w:t>
      </w:r>
      <w:r w:rsidRPr="005E199B">
        <w:rPr>
          <w:b/>
          <w:szCs w:val="24"/>
          <w:vertAlign w:val="subscript"/>
        </w:rPr>
        <w:t>D</w:t>
      </w:r>
      <w:r w:rsidRPr="005E199B">
        <w:rPr>
          <w:szCs w:val="24"/>
        </w:rPr>
        <w:t xml:space="preserve"> – 1 (vieno) </w:t>
      </w:r>
      <w:r w:rsidR="007D670C">
        <w:rPr>
          <w:szCs w:val="24"/>
        </w:rPr>
        <w:t>N</w:t>
      </w:r>
      <w:r w:rsidRPr="005E199B">
        <w:rPr>
          <w:szCs w:val="24"/>
        </w:rPr>
        <w:t xml:space="preserve">m³ suslėgtų gamtinių dujų, teikiamų per stacionarų gamtinių dujų technologinių įrengimų kompleksą (su užpildymo įranga), pritaikytą autobusų dujų balionų rezervuarų pildymui, kaina </w:t>
      </w:r>
      <w:r w:rsidR="0056609C">
        <w:rPr>
          <w:szCs w:val="24"/>
        </w:rPr>
        <w:t>su</w:t>
      </w:r>
      <w:r w:rsidRPr="005E199B">
        <w:rPr>
          <w:szCs w:val="24"/>
        </w:rPr>
        <w:t xml:space="preserve"> PVM </w:t>
      </w:r>
    </w:p>
    <w:p w14:paraId="017CDE8D" w14:textId="77777777" w:rsidR="00986BAE" w:rsidRPr="005E199B" w:rsidRDefault="00986BAE" w:rsidP="00986BAE">
      <w:pPr>
        <w:rPr>
          <w:szCs w:val="24"/>
        </w:rPr>
      </w:pPr>
      <w:r w:rsidRPr="005E199B">
        <w:rPr>
          <w:b/>
          <w:szCs w:val="24"/>
        </w:rPr>
        <w:t xml:space="preserve">M </w:t>
      </w:r>
      <w:r w:rsidRPr="005E199B">
        <w:rPr>
          <w:szCs w:val="24"/>
        </w:rPr>
        <w:t>– tiekėjo kaina Eur už 1 (vieną) Nm</w:t>
      </w:r>
      <w:r w:rsidRPr="005E199B">
        <w:rPr>
          <w:szCs w:val="24"/>
          <w:vertAlign w:val="superscript"/>
        </w:rPr>
        <w:t>3</w:t>
      </w:r>
    </w:p>
    <w:p w14:paraId="390A9430" w14:textId="071E79A7" w:rsidR="008C48A1" w:rsidRPr="004B1257" w:rsidRDefault="008C48A1" w:rsidP="00340EEA">
      <w:pPr>
        <w:tabs>
          <w:tab w:val="left" w:pos="1629"/>
        </w:tabs>
        <w:rPr>
          <w:color w:val="1F497D" w:themeColor="text2"/>
          <w:szCs w:val="24"/>
        </w:rPr>
      </w:pPr>
      <w:r w:rsidRPr="004B1257">
        <w:rPr>
          <w:b/>
          <w:color w:val="1F497D" w:themeColor="text2"/>
          <w:szCs w:val="24"/>
        </w:rPr>
        <w:t>D</w:t>
      </w:r>
      <w:r w:rsidRPr="004B1257">
        <w:rPr>
          <w:b/>
          <w:color w:val="1F497D" w:themeColor="text2"/>
          <w:szCs w:val="24"/>
          <w:vertAlign w:val="subscript"/>
        </w:rPr>
        <w:t>K</w:t>
      </w:r>
      <w:r w:rsidRPr="004B1257">
        <w:rPr>
          <w:b/>
          <w:color w:val="1F497D" w:themeColor="text2"/>
          <w:szCs w:val="24"/>
        </w:rPr>
        <w:t>/1000Nm³</w:t>
      </w:r>
      <w:r w:rsidRPr="004B1257">
        <w:rPr>
          <w:color w:val="1F497D" w:themeColor="text2"/>
          <w:szCs w:val="24"/>
        </w:rPr>
        <w:t xml:space="preserve"> – gamtinių dujų kaina (kintanti reikšmė), eurais be PVM, kurios reikšmė pasiūlymų palyginimui ir vertinimui yra nustatoma 0,</w:t>
      </w:r>
      <w:r w:rsidR="000F3A5E" w:rsidRPr="004B1257">
        <w:rPr>
          <w:color w:val="1F497D" w:themeColor="text2"/>
          <w:szCs w:val="24"/>
        </w:rPr>
        <w:t>550784 EUR</w:t>
      </w:r>
      <w:r w:rsidRPr="004B1257">
        <w:rPr>
          <w:color w:val="1F497D" w:themeColor="text2"/>
          <w:szCs w:val="24"/>
        </w:rPr>
        <w:t>/Nm</w:t>
      </w:r>
      <w:r w:rsidRPr="004B1257">
        <w:rPr>
          <w:b/>
          <w:color w:val="1F497D" w:themeColor="text2"/>
          <w:szCs w:val="24"/>
        </w:rPr>
        <w:t>³</w:t>
      </w:r>
      <w:r w:rsidRPr="004B1257">
        <w:rPr>
          <w:color w:val="1F497D" w:themeColor="text2"/>
          <w:szCs w:val="24"/>
        </w:rPr>
        <w:t xml:space="preserve">. Reikšmė apskaičiuota remiantis gamtinių dujų kainos indeksu „TTF </w:t>
      </w:r>
      <w:proofErr w:type="spellStart"/>
      <w:r w:rsidRPr="004B1257">
        <w:rPr>
          <w:color w:val="1F497D" w:themeColor="text2"/>
          <w:szCs w:val="24"/>
        </w:rPr>
        <w:t>front</w:t>
      </w:r>
      <w:proofErr w:type="spellEnd"/>
      <w:r w:rsidRPr="004B1257">
        <w:rPr>
          <w:color w:val="1F497D" w:themeColor="text2"/>
          <w:szCs w:val="24"/>
        </w:rPr>
        <w:t xml:space="preserve"> </w:t>
      </w:r>
      <w:proofErr w:type="spellStart"/>
      <w:r w:rsidRPr="004B1257">
        <w:rPr>
          <w:color w:val="1F497D" w:themeColor="text2"/>
          <w:szCs w:val="24"/>
        </w:rPr>
        <w:t>month</w:t>
      </w:r>
      <w:proofErr w:type="spellEnd"/>
      <w:r w:rsidRPr="004B1257">
        <w:rPr>
          <w:color w:val="1F497D" w:themeColor="text2"/>
          <w:szCs w:val="24"/>
        </w:rPr>
        <w:t>“, kuris  nustatytam</w:t>
      </w:r>
      <w:r w:rsidR="00CA753E" w:rsidRPr="004B1257">
        <w:rPr>
          <w:color w:val="1F497D" w:themeColor="text2"/>
          <w:szCs w:val="24"/>
        </w:rPr>
        <w:t xml:space="preserve"> </w:t>
      </w:r>
      <w:r w:rsidRPr="004B1257">
        <w:rPr>
          <w:color w:val="1F497D" w:themeColor="text2"/>
          <w:szCs w:val="24"/>
        </w:rPr>
        <w:t>202</w:t>
      </w:r>
      <w:r w:rsidR="000F3A5E" w:rsidRPr="004B1257">
        <w:rPr>
          <w:color w:val="1F497D" w:themeColor="text2"/>
          <w:szCs w:val="24"/>
        </w:rPr>
        <w:t>6</w:t>
      </w:r>
      <w:r w:rsidRPr="004B1257">
        <w:rPr>
          <w:color w:val="1F497D" w:themeColor="text2"/>
          <w:szCs w:val="24"/>
        </w:rPr>
        <w:t xml:space="preserve"> m. </w:t>
      </w:r>
      <w:r w:rsidR="000F3A5E" w:rsidRPr="004B1257">
        <w:rPr>
          <w:color w:val="1F497D" w:themeColor="text2"/>
          <w:szCs w:val="24"/>
        </w:rPr>
        <w:t xml:space="preserve">birželio </w:t>
      </w:r>
      <w:r w:rsidRPr="004B1257">
        <w:rPr>
          <w:color w:val="1F497D" w:themeColor="text2"/>
          <w:szCs w:val="24"/>
        </w:rPr>
        <w:t xml:space="preserve">mėnesiui  sudarė </w:t>
      </w:r>
      <w:r w:rsidR="000F3A5E" w:rsidRPr="004B1257">
        <w:rPr>
          <w:color w:val="1F497D" w:themeColor="text2"/>
          <w:szCs w:val="24"/>
        </w:rPr>
        <w:t xml:space="preserve">10,6703 </w:t>
      </w:r>
      <w:r w:rsidRPr="004B1257">
        <w:rPr>
          <w:color w:val="1F497D" w:themeColor="text2"/>
          <w:szCs w:val="24"/>
        </w:rPr>
        <w:t>EUR/MWh, perskaičiuota į Nm</w:t>
      </w:r>
      <w:r w:rsidRPr="004B1257">
        <w:rPr>
          <w:b/>
          <w:color w:val="1F497D" w:themeColor="text2"/>
          <w:szCs w:val="24"/>
        </w:rPr>
        <w:t>³</w:t>
      </w:r>
      <w:r w:rsidRPr="004B1257">
        <w:rPr>
          <w:color w:val="1F497D" w:themeColor="text2"/>
          <w:szCs w:val="24"/>
        </w:rPr>
        <w:t xml:space="preserve"> pagal 202</w:t>
      </w:r>
      <w:r w:rsidR="000F3A5E" w:rsidRPr="004B1257">
        <w:rPr>
          <w:color w:val="1F497D" w:themeColor="text2"/>
          <w:szCs w:val="24"/>
        </w:rPr>
        <w:t>6</w:t>
      </w:r>
      <w:r w:rsidRPr="004B1257">
        <w:rPr>
          <w:color w:val="1F497D" w:themeColor="text2"/>
          <w:szCs w:val="24"/>
        </w:rPr>
        <w:t xml:space="preserve"> m. </w:t>
      </w:r>
      <w:r w:rsidR="000F3A5E" w:rsidRPr="004B1257">
        <w:rPr>
          <w:color w:val="1F497D" w:themeColor="text2"/>
          <w:szCs w:val="24"/>
        </w:rPr>
        <w:t xml:space="preserve">birželio </w:t>
      </w:r>
      <w:r w:rsidRPr="004B1257">
        <w:rPr>
          <w:color w:val="1F497D" w:themeColor="text2"/>
          <w:szCs w:val="24"/>
        </w:rPr>
        <w:t xml:space="preserve">mėn. gamtinių dujų </w:t>
      </w:r>
      <w:proofErr w:type="spellStart"/>
      <w:r w:rsidRPr="004B1257">
        <w:rPr>
          <w:color w:val="1F497D" w:themeColor="text2"/>
          <w:szCs w:val="24"/>
        </w:rPr>
        <w:t>šilumingumą</w:t>
      </w:r>
      <w:proofErr w:type="spellEnd"/>
      <w:r w:rsidRPr="004B1257">
        <w:rPr>
          <w:color w:val="1F497D" w:themeColor="text2"/>
          <w:szCs w:val="24"/>
        </w:rPr>
        <w:t xml:space="preserve">. TTF reikšmė skelbiama ICE biržos svetainėje ICE </w:t>
      </w:r>
      <w:proofErr w:type="spellStart"/>
      <w:r w:rsidRPr="004B1257">
        <w:rPr>
          <w:color w:val="1F497D" w:themeColor="text2"/>
          <w:szCs w:val="24"/>
        </w:rPr>
        <w:t>Report</w:t>
      </w:r>
      <w:proofErr w:type="spellEnd"/>
      <w:r w:rsidRPr="004B1257">
        <w:rPr>
          <w:color w:val="1F497D" w:themeColor="text2"/>
          <w:szCs w:val="24"/>
        </w:rPr>
        <w:t xml:space="preserve"> </w:t>
      </w:r>
      <w:proofErr w:type="spellStart"/>
      <w:r w:rsidRPr="004B1257">
        <w:rPr>
          <w:color w:val="1F497D" w:themeColor="text2"/>
          <w:szCs w:val="24"/>
        </w:rPr>
        <w:t>Center</w:t>
      </w:r>
      <w:proofErr w:type="spellEnd"/>
      <w:r w:rsidRPr="004B1257">
        <w:rPr>
          <w:color w:val="1F497D" w:themeColor="text2"/>
          <w:szCs w:val="24"/>
        </w:rPr>
        <w:t xml:space="preserve"> - Data (theice.com), </w:t>
      </w:r>
      <w:proofErr w:type="spellStart"/>
      <w:r w:rsidRPr="004B1257">
        <w:rPr>
          <w:color w:val="1F497D" w:themeColor="text2"/>
          <w:szCs w:val="24"/>
        </w:rPr>
        <w:t>šilumingumas</w:t>
      </w:r>
      <w:proofErr w:type="spellEnd"/>
      <w:r w:rsidRPr="004B1257">
        <w:rPr>
          <w:color w:val="1F497D" w:themeColor="text2"/>
          <w:szCs w:val="24"/>
        </w:rPr>
        <w:t xml:space="preserve"> skelbiamas ESO (</w:t>
      </w:r>
      <w:hyperlink r:id="rId23" w:history="1">
        <w:r w:rsidRPr="004B1257">
          <w:rPr>
            <w:rStyle w:val="Hipersaitas"/>
            <w:color w:val="1F497D" w:themeColor="text2"/>
            <w:szCs w:val="24"/>
          </w:rPr>
          <w:t>https://www.eso.lt/lt/verslui/dujos_235/skirstymo-paslauga-ir-duju-silumingumas/duju-silumingumas.html</w:t>
        </w:r>
      </w:hyperlink>
      <w:r w:rsidRPr="004B1257">
        <w:rPr>
          <w:color w:val="1F497D" w:themeColor="text2"/>
          <w:szCs w:val="24"/>
        </w:rPr>
        <w:t>)</w:t>
      </w:r>
    </w:p>
    <w:p w14:paraId="798F0E8D" w14:textId="5314C447" w:rsidR="00986BAE" w:rsidRPr="005E199B" w:rsidRDefault="00986BAE" w:rsidP="00511FC0">
      <w:pPr>
        <w:rPr>
          <w:szCs w:val="24"/>
        </w:rPr>
      </w:pPr>
      <w:r w:rsidRPr="005E199B">
        <w:rPr>
          <w:b/>
          <w:szCs w:val="24"/>
        </w:rPr>
        <w:t>D</w:t>
      </w:r>
      <w:r w:rsidRPr="005E199B">
        <w:rPr>
          <w:b/>
          <w:szCs w:val="24"/>
          <w:vertAlign w:val="subscript"/>
        </w:rPr>
        <w:t>AM</w:t>
      </w:r>
      <w:r w:rsidRPr="005E199B">
        <w:rPr>
          <w:szCs w:val="24"/>
        </w:rPr>
        <w:t xml:space="preserve"> – akcizo mokestis (skaičiuojamas, jeigu taikomas) Eur, perskaičiuotas 1Nm</w:t>
      </w:r>
      <w:r w:rsidRPr="005E199B">
        <w:rPr>
          <w:szCs w:val="24"/>
          <w:vertAlign w:val="superscript"/>
        </w:rPr>
        <w:t>3</w:t>
      </w:r>
      <w:r w:rsidRPr="005E199B">
        <w:rPr>
          <w:szCs w:val="24"/>
        </w:rPr>
        <w:t xml:space="preserve"> dujų pagal konkrečios dujų kokybės pažymėjime nurodytą dujų tankį</w:t>
      </w:r>
    </w:p>
    <w:p w14:paraId="002E2509" w14:textId="709168AC" w:rsidR="00986BAE" w:rsidRDefault="00986BAE" w:rsidP="00986BAE">
      <w:pPr>
        <w:rPr>
          <w:szCs w:val="24"/>
        </w:rPr>
      </w:pPr>
      <w:r w:rsidRPr="00E80938">
        <w:rPr>
          <w:b/>
          <w:szCs w:val="24"/>
        </w:rPr>
        <w:t>D</w:t>
      </w:r>
      <w:r>
        <w:rPr>
          <w:b/>
          <w:szCs w:val="24"/>
          <w:vertAlign w:val="subscript"/>
        </w:rPr>
        <w:t>A</w:t>
      </w:r>
      <w:r>
        <w:rPr>
          <w:b/>
          <w:szCs w:val="24"/>
        </w:rPr>
        <w:t xml:space="preserve"> – </w:t>
      </w:r>
      <w:r w:rsidRPr="00E80938">
        <w:rPr>
          <w:szCs w:val="24"/>
        </w:rPr>
        <w:t>pastovus antkainis (nekintanti reikšmė) visam sutarties galiojimo laikotarpiui už parduodamą 1Nm</w:t>
      </w:r>
      <w:r w:rsidRPr="00E80938">
        <w:rPr>
          <w:szCs w:val="24"/>
          <w:vertAlign w:val="superscript"/>
        </w:rPr>
        <w:t>3</w:t>
      </w:r>
      <w:r w:rsidRPr="00E80938">
        <w:rPr>
          <w:szCs w:val="24"/>
        </w:rPr>
        <w:t xml:space="preserve"> suslėgtų gamtinių dujų </w:t>
      </w:r>
      <w:r w:rsidR="00F50A43">
        <w:rPr>
          <w:szCs w:val="24"/>
        </w:rPr>
        <w:t>Eur be</w:t>
      </w:r>
      <w:r w:rsidR="00F50A43" w:rsidRPr="00E80938">
        <w:rPr>
          <w:szCs w:val="24"/>
        </w:rPr>
        <w:t xml:space="preserve"> </w:t>
      </w:r>
      <w:r w:rsidRPr="00E80938">
        <w:rPr>
          <w:szCs w:val="24"/>
        </w:rPr>
        <w:t>PVM</w:t>
      </w:r>
      <w:r w:rsidR="00AC4EF1">
        <w:rPr>
          <w:szCs w:val="24"/>
        </w:rPr>
        <w:t>.</w:t>
      </w:r>
    </w:p>
    <w:p w14:paraId="7F6F2DEE" w14:textId="694311B5" w:rsidR="0056609C" w:rsidRPr="0056609C" w:rsidRDefault="0056609C" w:rsidP="00986BAE">
      <w:pPr>
        <w:rPr>
          <w:b/>
          <w:szCs w:val="24"/>
        </w:rPr>
      </w:pPr>
      <w:r w:rsidRPr="004E0A61">
        <w:rPr>
          <w:b/>
          <w:szCs w:val="24"/>
        </w:rPr>
        <w:t>PVM</w:t>
      </w:r>
      <w:r w:rsidRPr="004E0A61">
        <w:rPr>
          <w:szCs w:val="24"/>
        </w:rPr>
        <w:t xml:space="preserve"> – pridėtinės vertės mokestis.</w:t>
      </w:r>
    </w:p>
    <w:p w14:paraId="53D76E3C" w14:textId="22464DDB" w:rsidR="00986BAE" w:rsidRDefault="00263E04" w:rsidP="008F68EA">
      <w:pPr>
        <w:ind w:left="7776" w:firstLine="1296"/>
        <w:rPr>
          <w:szCs w:val="24"/>
        </w:rPr>
      </w:pPr>
      <w:r>
        <w:rPr>
          <w:bCs/>
          <w:i/>
          <w:color w:val="000000"/>
          <w:szCs w:val="24"/>
        </w:rPr>
        <w:t>7</w:t>
      </w:r>
      <w:r w:rsidR="008F68EA">
        <w:rPr>
          <w:bCs/>
          <w:i/>
          <w:color w:val="000000"/>
          <w:szCs w:val="24"/>
        </w:rPr>
        <w:t xml:space="preserve"> </w:t>
      </w:r>
      <w:r w:rsidR="008F68EA" w:rsidRPr="00B91A55">
        <w:rPr>
          <w:bCs/>
          <w:i/>
          <w:color w:val="000000"/>
          <w:szCs w:val="24"/>
        </w:rPr>
        <w:t>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662"/>
        <w:gridCol w:w="2658"/>
      </w:tblGrid>
      <w:tr w:rsidR="00986BAE" w:rsidRPr="00D25C33" w14:paraId="0F2C295C" w14:textId="77777777" w:rsidTr="001152D4">
        <w:tc>
          <w:tcPr>
            <w:tcW w:w="534" w:type="dxa"/>
          </w:tcPr>
          <w:p w14:paraId="0AACD245" w14:textId="77777777" w:rsidR="00986BAE" w:rsidRDefault="00986BAE" w:rsidP="001152D4">
            <w:pPr>
              <w:rPr>
                <w:szCs w:val="24"/>
              </w:rPr>
            </w:pPr>
            <w:r>
              <w:rPr>
                <w:szCs w:val="24"/>
              </w:rPr>
              <w:t>1.</w:t>
            </w:r>
          </w:p>
        </w:tc>
        <w:tc>
          <w:tcPr>
            <w:tcW w:w="6662" w:type="dxa"/>
          </w:tcPr>
          <w:p w14:paraId="230B65ED" w14:textId="77777777" w:rsidR="00986BAE" w:rsidRDefault="00986BAE" w:rsidP="001152D4">
            <w:pPr>
              <w:rPr>
                <w:szCs w:val="24"/>
                <w:vertAlign w:val="superscript"/>
              </w:rPr>
            </w:pPr>
            <w:r w:rsidRPr="006F69D4">
              <w:rPr>
                <w:b/>
                <w:szCs w:val="24"/>
              </w:rPr>
              <w:t>M</w:t>
            </w:r>
            <w:r>
              <w:rPr>
                <w:szCs w:val="24"/>
              </w:rPr>
              <w:t xml:space="preserve"> - Tiekėjo kaina Eur už </w:t>
            </w:r>
            <w:r w:rsidRPr="00F504FF">
              <w:rPr>
                <w:szCs w:val="24"/>
              </w:rPr>
              <w:t>1</w:t>
            </w:r>
            <w:r>
              <w:rPr>
                <w:szCs w:val="24"/>
              </w:rPr>
              <w:t xml:space="preserve"> (vieną) </w:t>
            </w:r>
            <w:r w:rsidRPr="00F504FF">
              <w:rPr>
                <w:szCs w:val="24"/>
              </w:rPr>
              <w:t>Nm</w:t>
            </w:r>
            <w:r w:rsidRPr="00F504FF">
              <w:rPr>
                <w:szCs w:val="24"/>
                <w:vertAlign w:val="superscript"/>
              </w:rPr>
              <w:t>3</w:t>
            </w:r>
            <w:r>
              <w:rPr>
                <w:szCs w:val="24"/>
                <w:vertAlign w:val="superscript"/>
              </w:rPr>
              <w:t xml:space="preserve"> </w:t>
            </w:r>
          </w:p>
          <w:p w14:paraId="07520C2B" w14:textId="77777777" w:rsidR="00986BAE" w:rsidRPr="006C5BA1" w:rsidRDefault="00986BAE" w:rsidP="001152D4">
            <w:pPr>
              <w:rPr>
                <w:szCs w:val="24"/>
              </w:rPr>
            </w:pPr>
            <w:r>
              <w:rPr>
                <w:b/>
                <w:szCs w:val="24"/>
              </w:rPr>
              <w:t>M = D</w:t>
            </w:r>
            <w:r>
              <w:rPr>
                <w:b/>
                <w:szCs w:val="24"/>
                <w:vertAlign w:val="subscript"/>
              </w:rPr>
              <w:t>K</w:t>
            </w:r>
            <w:r>
              <w:rPr>
                <w:b/>
                <w:szCs w:val="24"/>
              </w:rPr>
              <w:t>/1000Nm</w:t>
            </w:r>
            <w:r>
              <w:rPr>
                <w:b/>
                <w:szCs w:val="24"/>
                <w:vertAlign w:val="superscript"/>
              </w:rPr>
              <w:t>3</w:t>
            </w:r>
            <w:r>
              <w:rPr>
                <w:b/>
                <w:szCs w:val="24"/>
              </w:rPr>
              <w:t xml:space="preserve"> + D</w:t>
            </w:r>
            <w:r>
              <w:rPr>
                <w:b/>
                <w:szCs w:val="24"/>
                <w:vertAlign w:val="subscript"/>
              </w:rPr>
              <w:t>AM</w:t>
            </w:r>
            <w:r>
              <w:rPr>
                <w:b/>
                <w:szCs w:val="24"/>
              </w:rPr>
              <w:t xml:space="preserve"> + D</w:t>
            </w:r>
            <w:r>
              <w:rPr>
                <w:b/>
                <w:szCs w:val="24"/>
                <w:vertAlign w:val="subscript"/>
              </w:rPr>
              <w:t>A</w:t>
            </w:r>
          </w:p>
        </w:tc>
        <w:tc>
          <w:tcPr>
            <w:tcW w:w="2658" w:type="dxa"/>
          </w:tcPr>
          <w:p w14:paraId="71A983A4" w14:textId="77777777" w:rsidR="00986BAE" w:rsidRDefault="00986BAE" w:rsidP="001152D4">
            <w:pPr>
              <w:jc w:val="center"/>
              <w:rPr>
                <w:szCs w:val="24"/>
              </w:rPr>
            </w:pPr>
          </w:p>
        </w:tc>
      </w:tr>
      <w:tr w:rsidR="00986BAE" w:rsidRPr="005E199B" w14:paraId="550658CF" w14:textId="77777777" w:rsidTr="001152D4">
        <w:tc>
          <w:tcPr>
            <w:tcW w:w="534" w:type="dxa"/>
          </w:tcPr>
          <w:p w14:paraId="2C3B6EC9" w14:textId="77777777" w:rsidR="00986BAE" w:rsidRPr="005E199B" w:rsidRDefault="00986BAE" w:rsidP="001152D4">
            <w:pPr>
              <w:rPr>
                <w:szCs w:val="24"/>
              </w:rPr>
            </w:pPr>
            <w:r w:rsidRPr="005E199B">
              <w:rPr>
                <w:szCs w:val="24"/>
              </w:rPr>
              <w:t>2.</w:t>
            </w:r>
          </w:p>
        </w:tc>
        <w:tc>
          <w:tcPr>
            <w:tcW w:w="6662" w:type="dxa"/>
          </w:tcPr>
          <w:p w14:paraId="322A5516" w14:textId="77777777" w:rsidR="0036010B" w:rsidRDefault="0036010B" w:rsidP="00340EEA">
            <w:pPr>
              <w:tabs>
                <w:tab w:val="left" w:pos="1629"/>
              </w:tabs>
              <w:rPr>
                <w:b/>
                <w:color w:val="1F497D" w:themeColor="text2"/>
                <w:szCs w:val="24"/>
              </w:rPr>
            </w:pPr>
          </w:p>
          <w:p w14:paraId="5654ACD4" w14:textId="3A4CDF96" w:rsidR="00340EEA" w:rsidRPr="004B1257" w:rsidRDefault="00340EEA" w:rsidP="00340EEA">
            <w:pPr>
              <w:tabs>
                <w:tab w:val="left" w:pos="1629"/>
              </w:tabs>
              <w:rPr>
                <w:color w:val="1F497D" w:themeColor="text2"/>
                <w:szCs w:val="24"/>
              </w:rPr>
            </w:pPr>
            <w:r w:rsidRPr="004B1257">
              <w:rPr>
                <w:b/>
                <w:color w:val="1F497D" w:themeColor="text2"/>
                <w:szCs w:val="24"/>
              </w:rPr>
              <w:t>D</w:t>
            </w:r>
            <w:r w:rsidRPr="004B1257">
              <w:rPr>
                <w:b/>
                <w:color w:val="1F497D" w:themeColor="text2"/>
                <w:szCs w:val="24"/>
                <w:vertAlign w:val="subscript"/>
              </w:rPr>
              <w:t>K</w:t>
            </w:r>
            <w:r w:rsidRPr="004B1257">
              <w:rPr>
                <w:b/>
                <w:color w:val="1F497D" w:themeColor="text2"/>
                <w:szCs w:val="24"/>
              </w:rPr>
              <w:t>/1000Nm³</w:t>
            </w:r>
            <w:r w:rsidRPr="004B1257">
              <w:rPr>
                <w:color w:val="1F497D" w:themeColor="text2"/>
                <w:szCs w:val="24"/>
              </w:rPr>
              <w:t xml:space="preserve"> – gamtinių dujų kaina (kintanti reikšmė), eurais be PVM, kurios reikšmė pasiūlymų palyginimui ir vertinimui yra nustatoma </w:t>
            </w:r>
            <w:r w:rsidRPr="004B1257">
              <w:rPr>
                <w:b/>
                <w:bCs/>
                <w:color w:val="1F497D" w:themeColor="text2"/>
                <w:szCs w:val="24"/>
              </w:rPr>
              <w:t>0,</w:t>
            </w:r>
            <w:r w:rsidR="001B4433" w:rsidRPr="004B1257">
              <w:rPr>
                <w:b/>
                <w:bCs/>
                <w:color w:val="1F497D" w:themeColor="text2"/>
                <w:szCs w:val="24"/>
              </w:rPr>
              <w:t>550784</w:t>
            </w:r>
            <w:r w:rsidRPr="004B1257">
              <w:rPr>
                <w:b/>
                <w:bCs/>
                <w:color w:val="1F497D" w:themeColor="text2"/>
                <w:szCs w:val="24"/>
              </w:rPr>
              <w:t xml:space="preserve"> </w:t>
            </w:r>
            <w:r w:rsidR="000F3A5E" w:rsidRPr="004B1257">
              <w:rPr>
                <w:b/>
                <w:bCs/>
                <w:color w:val="1F497D" w:themeColor="text2"/>
                <w:szCs w:val="24"/>
              </w:rPr>
              <w:t>EUR</w:t>
            </w:r>
            <w:r w:rsidRPr="004B1257">
              <w:rPr>
                <w:b/>
                <w:bCs/>
                <w:color w:val="1F497D" w:themeColor="text2"/>
                <w:szCs w:val="24"/>
              </w:rPr>
              <w:t>/Nm³.</w:t>
            </w:r>
            <w:r w:rsidRPr="004B1257">
              <w:rPr>
                <w:color w:val="1F497D" w:themeColor="text2"/>
                <w:szCs w:val="24"/>
              </w:rPr>
              <w:t xml:space="preserve"> Reikšmė apskaičiuota remiantis gamtinių dujų kainos indeksu „TTF </w:t>
            </w:r>
            <w:proofErr w:type="spellStart"/>
            <w:r w:rsidRPr="004B1257">
              <w:rPr>
                <w:color w:val="1F497D" w:themeColor="text2"/>
                <w:szCs w:val="24"/>
              </w:rPr>
              <w:t>front</w:t>
            </w:r>
            <w:proofErr w:type="spellEnd"/>
            <w:r w:rsidRPr="004B1257">
              <w:rPr>
                <w:color w:val="1F497D" w:themeColor="text2"/>
                <w:szCs w:val="24"/>
              </w:rPr>
              <w:t xml:space="preserve"> </w:t>
            </w:r>
            <w:proofErr w:type="spellStart"/>
            <w:r w:rsidRPr="004B1257">
              <w:rPr>
                <w:color w:val="1F497D" w:themeColor="text2"/>
                <w:szCs w:val="24"/>
              </w:rPr>
              <w:t>month</w:t>
            </w:r>
            <w:proofErr w:type="spellEnd"/>
            <w:r w:rsidRPr="004B1257">
              <w:rPr>
                <w:color w:val="1F497D" w:themeColor="text2"/>
                <w:szCs w:val="24"/>
              </w:rPr>
              <w:t>“, kuris  nustatytam 202</w:t>
            </w:r>
            <w:r w:rsidR="009333F2" w:rsidRPr="004B1257">
              <w:rPr>
                <w:color w:val="1F497D" w:themeColor="text2"/>
                <w:szCs w:val="24"/>
              </w:rPr>
              <w:t>6</w:t>
            </w:r>
            <w:r w:rsidRPr="004B1257">
              <w:rPr>
                <w:color w:val="1F497D" w:themeColor="text2"/>
                <w:szCs w:val="24"/>
              </w:rPr>
              <w:t xml:space="preserve"> m. </w:t>
            </w:r>
            <w:r w:rsidR="009333F2" w:rsidRPr="004B1257">
              <w:rPr>
                <w:color w:val="1F497D" w:themeColor="text2"/>
                <w:szCs w:val="24"/>
              </w:rPr>
              <w:t xml:space="preserve">birželio </w:t>
            </w:r>
            <w:r w:rsidRPr="004B1257">
              <w:rPr>
                <w:color w:val="1F497D" w:themeColor="text2"/>
                <w:szCs w:val="24"/>
              </w:rPr>
              <w:t xml:space="preserve">mėnesiui  sudarė </w:t>
            </w:r>
            <w:r w:rsidR="009333F2" w:rsidRPr="004B1257">
              <w:rPr>
                <w:b/>
                <w:bCs/>
                <w:color w:val="1F497D" w:themeColor="text2"/>
                <w:szCs w:val="24"/>
              </w:rPr>
              <w:t>10,6703</w:t>
            </w:r>
            <w:r w:rsidR="009333F2" w:rsidRPr="004B1257">
              <w:rPr>
                <w:color w:val="1F497D" w:themeColor="text2"/>
                <w:szCs w:val="24"/>
              </w:rPr>
              <w:t xml:space="preserve"> </w:t>
            </w:r>
            <w:r w:rsidRPr="004B1257">
              <w:rPr>
                <w:color w:val="1F497D" w:themeColor="text2"/>
                <w:szCs w:val="24"/>
              </w:rPr>
              <w:t>EUR/MWh, perskaičiuota į Nm</w:t>
            </w:r>
            <w:r w:rsidRPr="004B1257">
              <w:rPr>
                <w:b/>
                <w:color w:val="1F497D" w:themeColor="text2"/>
                <w:szCs w:val="24"/>
              </w:rPr>
              <w:t>³</w:t>
            </w:r>
            <w:r w:rsidRPr="004B1257">
              <w:rPr>
                <w:color w:val="1F497D" w:themeColor="text2"/>
                <w:szCs w:val="24"/>
              </w:rPr>
              <w:t xml:space="preserve"> pagal 202</w:t>
            </w:r>
            <w:r w:rsidR="009333F2" w:rsidRPr="004B1257">
              <w:rPr>
                <w:color w:val="1F497D" w:themeColor="text2"/>
                <w:szCs w:val="24"/>
              </w:rPr>
              <w:t>6</w:t>
            </w:r>
            <w:r w:rsidRPr="004B1257">
              <w:rPr>
                <w:color w:val="1F497D" w:themeColor="text2"/>
                <w:szCs w:val="24"/>
              </w:rPr>
              <w:t xml:space="preserve"> m. </w:t>
            </w:r>
            <w:r w:rsidR="009333F2" w:rsidRPr="004B1257">
              <w:rPr>
                <w:color w:val="1F497D" w:themeColor="text2"/>
                <w:szCs w:val="24"/>
              </w:rPr>
              <w:t xml:space="preserve">birželio </w:t>
            </w:r>
            <w:r w:rsidRPr="004B1257">
              <w:rPr>
                <w:color w:val="1F497D" w:themeColor="text2"/>
                <w:szCs w:val="24"/>
              </w:rPr>
              <w:t xml:space="preserve">mėn. gamtinių dujų </w:t>
            </w:r>
            <w:proofErr w:type="spellStart"/>
            <w:r w:rsidRPr="004B1257">
              <w:rPr>
                <w:color w:val="1F497D" w:themeColor="text2"/>
                <w:szCs w:val="24"/>
              </w:rPr>
              <w:t>šilumingumą</w:t>
            </w:r>
            <w:proofErr w:type="spellEnd"/>
            <w:r w:rsidRPr="004B1257">
              <w:rPr>
                <w:color w:val="1F497D" w:themeColor="text2"/>
                <w:szCs w:val="24"/>
              </w:rPr>
              <w:t xml:space="preserve">. TTF reikšmė skelbiama ICE biržos svetainėje ICE </w:t>
            </w:r>
            <w:proofErr w:type="spellStart"/>
            <w:r w:rsidRPr="004B1257">
              <w:rPr>
                <w:color w:val="1F497D" w:themeColor="text2"/>
                <w:szCs w:val="24"/>
              </w:rPr>
              <w:t>Report</w:t>
            </w:r>
            <w:proofErr w:type="spellEnd"/>
            <w:r w:rsidRPr="004B1257">
              <w:rPr>
                <w:color w:val="1F497D" w:themeColor="text2"/>
                <w:szCs w:val="24"/>
              </w:rPr>
              <w:t xml:space="preserve"> </w:t>
            </w:r>
            <w:proofErr w:type="spellStart"/>
            <w:r w:rsidRPr="004B1257">
              <w:rPr>
                <w:color w:val="1F497D" w:themeColor="text2"/>
                <w:szCs w:val="24"/>
              </w:rPr>
              <w:t>Center</w:t>
            </w:r>
            <w:proofErr w:type="spellEnd"/>
            <w:r w:rsidRPr="004B1257">
              <w:rPr>
                <w:color w:val="1F497D" w:themeColor="text2"/>
                <w:szCs w:val="24"/>
              </w:rPr>
              <w:t xml:space="preserve"> - Data (theice.com),</w:t>
            </w:r>
            <w:r w:rsidR="00CA753E" w:rsidRPr="004B1257">
              <w:rPr>
                <w:color w:val="1F497D" w:themeColor="text2"/>
                <w:szCs w:val="24"/>
              </w:rPr>
              <w:t xml:space="preserve"> </w:t>
            </w:r>
            <w:proofErr w:type="spellStart"/>
            <w:r w:rsidRPr="004B1257">
              <w:rPr>
                <w:color w:val="1F497D" w:themeColor="text2"/>
                <w:szCs w:val="24"/>
              </w:rPr>
              <w:t>šilumingumas</w:t>
            </w:r>
            <w:proofErr w:type="spellEnd"/>
            <w:r w:rsidR="00CA753E" w:rsidRPr="004B1257">
              <w:rPr>
                <w:color w:val="1F497D" w:themeColor="text2"/>
                <w:szCs w:val="24"/>
              </w:rPr>
              <w:t xml:space="preserve"> </w:t>
            </w:r>
            <w:r w:rsidRPr="004B1257">
              <w:rPr>
                <w:color w:val="1F497D" w:themeColor="text2"/>
                <w:szCs w:val="24"/>
              </w:rPr>
              <w:t>skelbiamas</w:t>
            </w:r>
            <w:r w:rsidR="00CA753E" w:rsidRPr="004B1257">
              <w:rPr>
                <w:color w:val="1F497D" w:themeColor="text2"/>
                <w:szCs w:val="24"/>
              </w:rPr>
              <w:t xml:space="preserve"> </w:t>
            </w:r>
            <w:r w:rsidRPr="004B1257">
              <w:rPr>
                <w:color w:val="1F497D" w:themeColor="text2"/>
                <w:szCs w:val="24"/>
              </w:rPr>
              <w:t>ESO (</w:t>
            </w:r>
            <w:hyperlink r:id="rId24" w:history="1">
              <w:r w:rsidRPr="004B1257">
                <w:rPr>
                  <w:rStyle w:val="Hipersaitas"/>
                  <w:color w:val="1F497D" w:themeColor="text2"/>
                  <w:szCs w:val="24"/>
                </w:rPr>
                <w:t>https://www.eso.lt/lt/verslui/dujos_235/skirstymo-paslauga-ir-duju-silumingumas/duju-silumingumas.html</w:t>
              </w:r>
            </w:hyperlink>
            <w:r w:rsidRPr="004B1257">
              <w:rPr>
                <w:color w:val="1F497D" w:themeColor="text2"/>
                <w:szCs w:val="24"/>
              </w:rPr>
              <w:t>)</w:t>
            </w:r>
          </w:p>
          <w:p w14:paraId="7F15EFFB" w14:textId="2721CA25" w:rsidR="00986BAE" w:rsidRPr="005E199B" w:rsidRDefault="00986BAE" w:rsidP="00340EEA">
            <w:pPr>
              <w:rPr>
                <w:b/>
                <w:szCs w:val="24"/>
              </w:rPr>
            </w:pPr>
          </w:p>
        </w:tc>
        <w:tc>
          <w:tcPr>
            <w:tcW w:w="2658" w:type="dxa"/>
          </w:tcPr>
          <w:p w14:paraId="07A45DA8" w14:textId="77777777" w:rsidR="00986BAE" w:rsidRPr="005E199B" w:rsidRDefault="00986BAE" w:rsidP="001152D4">
            <w:pPr>
              <w:jc w:val="center"/>
              <w:rPr>
                <w:szCs w:val="24"/>
              </w:rPr>
            </w:pPr>
          </w:p>
          <w:p w14:paraId="6B3653FC" w14:textId="77777777" w:rsidR="00986BAE" w:rsidRDefault="00986BAE" w:rsidP="001152D4">
            <w:pPr>
              <w:jc w:val="center"/>
              <w:rPr>
                <w:szCs w:val="24"/>
              </w:rPr>
            </w:pPr>
          </w:p>
          <w:p w14:paraId="3689D267" w14:textId="77777777" w:rsidR="00511FC0" w:rsidRPr="00511FC0" w:rsidRDefault="00511FC0" w:rsidP="00511FC0">
            <w:pPr>
              <w:rPr>
                <w:szCs w:val="24"/>
              </w:rPr>
            </w:pPr>
          </w:p>
          <w:p w14:paraId="64346206" w14:textId="77777777" w:rsidR="00511FC0" w:rsidRDefault="00511FC0" w:rsidP="00511FC0">
            <w:pPr>
              <w:rPr>
                <w:szCs w:val="24"/>
              </w:rPr>
            </w:pPr>
          </w:p>
          <w:p w14:paraId="47A9B80B" w14:textId="2694F5F1" w:rsidR="00511FC0" w:rsidRPr="00A04B87" w:rsidRDefault="00340EEA" w:rsidP="00511FC0">
            <w:pPr>
              <w:jc w:val="center"/>
              <w:rPr>
                <w:b/>
                <w:bCs/>
                <w:szCs w:val="24"/>
              </w:rPr>
            </w:pPr>
            <w:r w:rsidRPr="004B1257">
              <w:rPr>
                <w:b/>
                <w:bCs/>
                <w:szCs w:val="24"/>
              </w:rPr>
              <w:t>0,</w:t>
            </w:r>
            <w:r w:rsidR="001B4433" w:rsidRPr="004B1257">
              <w:rPr>
                <w:b/>
                <w:bCs/>
                <w:szCs w:val="24"/>
              </w:rPr>
              <w:t>550784</w:t>
            </w:r>
            <w:r w:rsidRPr="004B1257">
              <w:rPr>
                <w:b/>
                <w:bCs/>
                <w:szCs w:val="24"/>
              </w:rPr>
              <w:t xml:space="preserve"> </w:t>
            </w:r>
            <w:r w:rsidR="00511FC0" w:rsidRPr="004B1257">
              <w:rPr>
                <w:b/>
                <w:bCs/>
                <w:szCs w:val="24"/>
              </w:rPr>
              <w:t>Eur/Nm</w:t>
            </w:r>
            <w:r w:rsidR="00511FC0" w:rsidRPr="004B1257">
              <w:rPr>
                <w:b/>
                <w:bCs/>
                <w:szCs w:val="24"/>
                <w:vertAlign w:val="superscript"/>
              </w:rPr>
              <w:t>3</w:t>
            </w:r>
          </w:p>
        </w:tc>
      </w:tr>
      <w:tr w:rsidR="00986BAE" w:rsidRPr="005E199B" w14:paraId="63C9CDF2" w14:textId="77777777" w:rsidTr="001152D4">
        <w:tc>
          <w:tcPr>
            <w:tcW w:w="534" w:type="dxa"/>
          </w:tcPr>
          <w:p w14:paraId="6F89DCBB" w14:textId="77777777" w:rsidR="00986BAE" w:rsidRPr="005E199B" w:rsidRDefault="00986BAE" w:rsidP="001152D4">
            <w:pPr>
              <w:rPr>
                <w:szCs w:val="24"/>
              </w:rPr>
            </w:pPr>
            <w:r w:rsidRPr="005E199B">
              <w:rPr>
                <w:szCs w:val="24"/>
              </w:rPr>
              <w:t>3.</w:t>
            </w:r>
          </w:p>
        </w:tc>
        <w:tc>
          <w:tcPr>
            <w:tcW w:w="6662" w:type="dxa"/>
          </w:tcPr>
          <w:p w14:paraId="16E5E27B" w14:textId="77777777" w:rsidR="00986BAE" w:rsidRPr="005E199B" w:rsidRDefault="00986BAE" w:rsidP="001152D4">
            <w:pPr>
              <w:rPr>
                <w:szCs w:val="24"/>
              </w:rPr>
            </w:pPr>
            <w:r w:rsidRPr="005E199B">
              <w:rPr>
                <w:b/>
                <w:szCs w:val="24"/>
              </w:rPr>
              <w:t>D</w:t>
            </w:r>
            <w:r w:rsidRPr="005E199B">
              <w:rPr>
                <w:b/>
                <w:szCs w:val="24"/>
                <w:vertAlign w:val="subscript"/>
              </w:rPr>
              <w:t>AM</w:t>
            </w:r>
            <w:r w:rsidRPr="005E199B">
              <w:rPr>
                <w:szCs w:val="24"/>
              </w:rPr>
              <w:t xml:space="preserve"> – akcizo mokestis (skaičiuojamas, jeigu taikomas) Eur, perskaičiuotas 1Nm</w:t>
            </w:r>
            <w:r w:rsidRPr="005E199B">
              <w:rPr>
                <w:szCs w:val="24"/>
                <w:vertAlign w:val="superscript"/>
              </w:rPr>
              <w:t>3</w:t>
            </w:r>
            <w:r w:rsidRPr="005E199B">
              <w:rPr>
                <w:szCs w:val="24"/>
              </w:rPr>
              <w:t xml:space="preserve"> dujų pagal konkrečios dujų kokybės pažymėjime nurodytą dujų tankį</w:t>
            </w:r>
          </w:p>
        </w:tc>
        <w:tc>
          <w:tcPr>
            <w:tcW w:w="2658" w:type="dxa"/>
          </w:tcPr>
          <w:p w14:paraId="0C2E3592" w14:textId="77777777" w:rsidR="00986BAE" w:rsidRPr="005E199B" w:rsidRDefault="00986BAE" w:rsidP="001152D4">
            <w:pPr>
              <w:rPr>
                <w:szCs w:val="24"/>
              </w:rPr>
            </w:pPr>
          </w:p>
        </w:tc>
      </w:tr>
      <w:tr w:rsidR="00986BAE" w:rsidRPr="005E199B" w14:paraId="020EC333" w14:textId="77777777" w:rsidTr="001152D4">
        <w:tc>
          <w:tcPr>
            <w:tcW w:w="534" w:type="dxa"/>
          </w:tcPr>
          <w:p w14:paraId="4FEEA7B0" w14:textId="77777777" w:rsidR="00986BAE" w:rsidRPr="005E199B" w:rsidRDefault="00986BAE" w:rsidP="001152D4">
            <w:pPr>
              <w:rPr>
                <w:szCs w:val="24"/>
              </w:rPr>
            </w:pPr>
            <w:r w:rsidRPr="005E199B">
              <w:rPr>
                <w:szCs w:val="24"/>
              </w:rPr>
              <w:lastRenderedPageBreak/>
              <w:t>4.</w:t>
            </w:r>
          </w:p>
        </w:tc>
        <w:tc>
          <w:tcPr>
            <w:tcW w:w="6662" w:type="dxa"/>
          </w:tcPr>
          <w:p w14:paraId="11A3DE90" w14:textId="1100CCBD" w:rsidR="00986BAE" w:rsidRPr="005E199B" w:rsidRDefault="00986BAE" w:rsidP="001152D4">
            <w:pPr>
              <w:rPr>
                <w:szCs w:val="24"/>
              </w:rPr>
            </w:pPr>
            <w:r w:rsidRPr="005E199B">
              <w:rPr>
                <w:b/>
                <w:szCs w:val="24"/>
              </w:rPr>
              <w:t>D</w:t>
            </w:r>
            <w:r w:rsidRPr="005E199B">
              <w:rPr>
                <w:b/>
                <w:szCs w:val="24"/>
                <w:vertAlign w:val="subscript"/>
              </w:rPr>
              <w:t>A</w:t>
            </w:r>
            <w:r w:rsidRPr="005E199B">
              <w:rPr>
                <w:b/>
                <w:szCs w:val="24"/>
              </w:rPr>
              <w:t xml:space="preserve"> – </w:t>
            </w:r>
            <w:r w:rsidRPr="005E199B">
              <w:rPr>
                <w:szCs w:val="24"/>
              </w:rPr>
              <w:t>pastovus antkainis (nekintanti reikšmė) Eur visam sutarties galiojimo laikotarpiui už parduodamą 1Nm</w:t>
            </w:r>
            <w:r w:rsidRPr="005E199B">
              <w:rPr>
                <w:szCs w:val="24"/>
                <w:vertAlign w:val="superscript"/>
              </w:rPr>
              <w:t>3</w:t>
            </w:r>
            <w:r w:rsidRPr="005E199B">
              <w:rPr>
                <w:szCs w:val="24"/>
              </w:rPr>
              <w:t xml:space="preserve"> suslėgtų gamtinių dujų </w:t>
            </w:r>
            <w:r w:rsidR="00F50A43">
              <w:rPr>
                <w:szCs w:val="24"/>
              </w:rPr>
              <w:t xml:space="preserve">Eur </w:t>
            </w:r>
            <w:r w:rsidR="00B665C1">
              <w:rPr>
                <w:szCs w:val="24"/>
              </w:rPr>
              <w:t>be</w:t>
            </w:r>
            <w:r w:rsidRPr="005E199B">
              <w:rPr>
                <w:szCs w:val="24"/>
              </w:rPr>
              <w:t xml:space="preserve"> PVM</w:t>
            </w:r>
            <w:r w:rsidR="00EA09A3">
              <w:rPr>
                <w:szCs w:val="24"/>
              </w:rPr>
              <w:t>.</w:t>
            </w:r>
          </w:p>
        </w:tc>
        <w:tc>
          <w:tcPr>
            <w:tcW w:w="2658" w:type="dxa"/>
          </w:tcPr>
          <w:p w14:paraId="569DE2B3" w14:textId="77777777" w:rsidR="00986BAE" w:rsidRPr="005E199B" w:rsidRDefault="00986BAE" w:rsidP="001152D4">
            <w:pPr>
              <w:rPr>
                <w:szCs w:val="24"/>
              </w:rPr>
            </w:pPr>
          </w:p>
        </w:tc>
      </w:tr>
      <w:tr w:rsidR="00C728F3" w:rsidRPr="005E199B" w14:paraId="6DF40866" w14:textId="77777777" w:rsidTr="001152D4">
        <w:tc>
          <w:tcPr>
            <w:tcW w:w="534" w:type="dxa"/>
          </w:tcPr>
          <w:p w14:paraId="54475DE3" w14:textId="67AC3052" w:rsidR="00C728F3" w:rsidRPr="00C728F3" w:rsidRDefault="00C728F3" w:rsidP="001152D4">
            <w:pPr>
              <w:rPr>
                <w:szCs w:val="24"/>
                <w:lang w:val="en-US"/>
              </w:rPr>
            </w:pPr>
            <w:r>
              <w:rPr>
                <w:szCs w:val="24"/>
                <w:lang w:val="en-US"/>
              </w:rPr>
              <w:t>5.</w:t>
            </w:r>
          </w:p>
        </w:tc>
        <w:tc>
          <w:tcPr>
            <w:tcW w:w="6662" w:type="dxa"/>
          </w:tcPr>
          <w:p w14:paraId="50E9AEA5" w14:textId="7C2F9398" w:rsidR="00C728F3" w:rsidRPr="00C728F3" w:rsidRDefault="00C728F3" w:rsidP="001152D4">
            <w:pPr>
              <w:rPr>
                <w:bCs/>
                <w:szCs w:val="24"/>
              </w:rPr>
            </w:pPr>
            <w:r w:rsidRPr="00C728F3">
              <w:rPr>
                <w:bCs/>
                <w:szCs w:val="24"/>
              </w:rPr>
              <w:t>PVM – pridėtinės vertės mokestis ______ proc.*</w:t>
            </w:r>
          </w:p>
        </w:tc>
        <w:tc>
          <w:tcPr>
            <w:tcW w:w="2658" w:type="dxa"/>
          </w:tcPr>
          <w:p w14:paraId="2FDDE056" w14:textId="77777777" w:rsidR="00C728F3" w:rsidRPr="005E199B" w:rsidRDefault="00C728F3" w:rsidP="001152D4">
            <w:pPr>
              <w:rPr>
                <w:szCs w:val="24"/>
              </w:rPr>
            </w:pPr>
          </w:p>
        </w:tc>
      </w:tr>
    </w:tbl>
    <w:p w14:paraId="7D132519" w14:textId="77777777" w:rsidR="00986BAE" w:rsidRPr="005E199B" w:rsidRDefault="00986BAE" w:rsidP="00986BAE">
      <w:pPr>
        <w:ind w:firstLine="720"/>
        <w:rPr>
          <w:szCs w:val="24"/>
        </w:rPr>
      </w:pPr>
    </w:p>
    <w:p w14:paraId="5AEF1426" w14:textId="483E328B" w:rsidR="00986BAE" w:rsidRPr="005E199B" w:rsidRDefault="00986BAE" w:rsidP="00986BAE">
      <w:pPr>
        <w:ind w:firstLine="720"/>
        <w:contextualSpacing/>
        <w:rPr>
          <w:szCs w:val="24"/>
          <w:u w:val="single"/>
        </w:rPr>
      </w:pPr>
      <w:r w:rsidRPr="00CB040C">
        <w:rPr>
          <w:szCs w:val="24"/>
        </w:rPr>
        <w:t xml:space="preserve">* </w:t>
      </w:r>
      <w:r w:rsidRPr="005E199B">
        <w:rPr>
          <w:szCs w:val="24"/>
          <w:u w:val="single"/>
        </w:rPr>
        <w:t>Tais atvejais, kai pagal galiojančius teisės aktus tiekėjui nereikia mokėti PVM, jis šios pasiūlymo lentelės 5 eilutėje nurodo priežastis, dėl kurių PVM nemoka.</w:t>
      </w:r>
    </w:p>
    <w:p w14:paraId="0ACB4132" w14:textId="77777777" w:rsidR="000E64C9" w:rsidRDefault="000E64C9" w:rsidP="00511FC0">
      <w:pPr>
        <w:contextualSpacing/>
        <w:rPr>
          <w:color w:val="FF0000"/>
          <w:szCs w:val="24"/>
          <w:u w:val="single"/>
        </w:rPr>
      </w:pPr>
    </w:p>
    <w:p w14:paraId="06CD89CC" w14:textId="60BF4CD6" w:rsidR="00986BAE" w:rsidRDefault="00986BAE" w:rsidP="00986BAE">
      <w:pPr>
        <w:spacing w:line="360" w:lineRule="auto"/>
        <w:rPr>
          <w:szCs w:val="24"/>
        </w:rPr>
      </w:pPr>
      <w:r w:rsidRPr="00A6060E">
        <w:rPr>
          <w:szCs w:val="24"/>
        </w:rPr>
        <w:t>Siūlom</w:t>
      </w:r>
      <w:r>
        <w:rPr>
          <w:szCs w:val="24"/>
        </w:rPr>
        <w:t>os</w:t>
      </w:r>
      <w:r w:rsidRPr="00A6060E">
        <w:rPr>
          <w:szCs w:val="24"/>
        </w:rPr>
        <w:t xml:space="preserve"> </w:t>
      </w:r>
      <w:r>
        <w:rPr>
          <w:szCs w:val="24"/>
        </w:rPr>
        <w:t>prekės</w:t>
      </w:r>
      <w:r w:rsidRPr="00A6060E">
        <w:rPr>
          <w:szCs w:val="24"/>
        </w:rPr>
        <w:t xml:space="preserve"> atitinka techninius reikalavimus ir jų parametrai yra tokie:</w:t>
      </w:r>
    </w:p>
    <w:p w14:paraId="25F39645" w14:textId="7293EC4F" w:rsidR="008F68EA" w:rsidRDefault="00905D31" w:rsidP="008F68EA">
      <w:pPr>
        <w:ind w:left="7776" w:firstLine="1296"/>
        <w:rPr>
          <w:szCs w:val="24"/>
        </w:rPr>
      </w:pPr>
      <w:r>
        <w:rPr>
          <w:bCs/>
          <w:i/>
          <w:color w:val="000000"/>
          <w:szCs w:val="24"/>
        </w:rPr>
        <w:t>8</w:t>
      </w:r>
      <w:r w:rsidR="008F68EA">
        <w:rPr>
          <w:bCs/>
          <w:i/>
          <w:color w:val="000000"/>
          <w:szCs w:val="24"/>
        </w:rPr>
        <w:t xml:space="preserve"> </w:t>
      </w:r>
      <w:r w:rsidR="008F68EA" w:rsidRPr="00B91A55">
        <w:rPr>
          <w:bCs/>
          <w:i/>
          <w:color w:val="000000"/>
          <w:szCs w:val="24"/>
        </w:rPr>
        <w:t>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4536"/>
        <w:gridCol w:w="4643"/>
      </w:tblGrid>
      <w:tr w:rsidR="00986BAE" w:rsidRPr="00E46844" w14:paraId="0FA7384E" w14:textId="77777777" w:rsidTr="00660F44">
        <w:tc>
          <w:tcPr>
            <w:tcW w:w="701" w:type="dxa"/>
          </w:tcPr>
          <w:p w14:paraId="162BFED3" w14:textId="77777777" w:rsidR="00986BAE" w:rsidRPr="00E46844" w:rsidRDefault="00986BAE" w:rsidP="001152D4">
            <w:pPr>
              <w:rPr>
                <w:szCs w:val="24"/>
              </w:rPr>
            </w:pPr>
            <w:r w:rsidRPr="00E46844">
              <w:rPr>
                <w:szCs w:val="24"/>
              </w:rPr>
              <w:t>Eil. Nr.</w:t>
            </w:r>
          </w:p>
        </w:tc>
        <w:tc>
          <w:tcPr>
            <w:tcW w:w="4536" w:type="dxa"/>
          </w:tcPr>
          <w:p w14:paraId="30DBA278" w14:textId="77777777" w:rsidR="00986BAE" w:rsidRPr="00E46844" w:rsidRDefault="00986BAE" w:rsidP="001152D4">
            <w:pPr>
              <w:rPr>
                <w:szCs w:val="24"/>
              </w:rPr>
            </w:pPr>
            <w:r w:rsidRPr="00E46844">
              <w:rPr>
                <w:szCs w:val="24"/>
              </w:rPr>
              <w:t>Prekės techninės charakteristikos</w:t>
            </w:r>
          </w:p>
        </w:tc>
        <w:tc>
          <w:tcPr>
            <w:tcW w:w="4643" w:type="dxa"/>
          </w:tcPr>
          <w:p w14:paraId="74F4A9CF" w14:textId="77777777" w:rsidR="00986BAE" w:rsidRPr="00E46844" w:rsidRDefault="00986BAE" w:rsidP="001152D4">
            <w:pPr>
              <w:tabs>
                <w:tab w:val="left" w:pos="405"/>
                <w:tab w:val="center" w:pos="2736"/>
              </w:tabs>
              <w:jc w:val="center"/>
              <w:rPr>
                <w:b/>
                <w:bCs/>
                <w:color w:val="000000"/>
                <w:szCs w:val="22"/>
              </w:rPr>
            </w:pPr>
            <w:r w:rsidRPr="00E46844">
              <w:rPr>
                <w:b/>
                <w:bCs/>
                <w:color w:val="000000"/>
                <w:szCs w:val="22"/>
              </w:rPr>
              <w:t>Tiekėjo siūlomos prekės charakteristikų reikšmės</w:t>
            </w:r>
          </w:p>
          <w:p w14:paraId="692370B1" w14:textId="77777777" w:rsidR="00986BAE" w:rsidRPr="00E46844" w:rsidRDefault="00986BAE" w:rsidP="001152D4">
            <w:pPr>
              <w:jc w:val="center"/>
              <w:rPr>
                <w:szCs w:val="24"/>
              </w:rPr>
            </w:pPr>
            <w:r w:rsidRPr="000E64C9">
              <w:rPr>
                <w:b/>
                <w:bCs/>
                <w:szCs w:val="22"/>
                <w:u w:val="single"/>
              </w:rPr>
              <w:t>Privaloma išsamiai aprašyti siūlomą parametrą</w:t>
            </w:r>
          </w:p>
        </w:tc>
      </w:tr>
      <w:tr w:rsidR="00986BAE" w:rsidRPr="00E46844" w14:paraId="0E8098FD" w14:textId="77777777" w:rsidTr="00660F44">
        <w:tc>
          <w:tcPr>
            <w:tcW w:w="701" w:type="dxa"/>
          </w:tcPr>
          <w:p w14:paraId="1D27C16F" w14:textId="77777777" w:rsidR="00986BAE" w:rsidRPr="00E46844" w:rsidRDefault="00986BAE" w:rsidP="001152D4">
            <w:pPr>
              <w:rPr>
                <w:b/>
                <w:szCs w:val="24"/>
              </w:rPr>
            </w:pPr>
            <w:r w:rsidRPr="00E46844">
              <w:rPr>
                <w:b/>
                <w:szCs w:val="24"/>
              </w:rPr>
              <w:t>1.</w:t>
            </w:r>
          </w:p>
        </w:tc>
        <w:tc>
          <w:tcPr>
            <w:tcW w:w="9179" w:type="dxa"/>
            <w:gridSpan w:val="2"/>
          </w:tcPr>
          <w:p w14:paraId="1934828A" w14:textId="77777777" w:rsidR="00986BAE" w:rsidRPr="00E46844" w:rsidRDefault="00986BAE" w:rsidP="001152D4">
            <w:pPr>
              <w:rPr>
                <w:b/>
                <w:szCs w:val="24"/>
              </w:rPr>
            </w:pPr>
            <w:r w:rsidRPr="00E46844">
              <w:rPr>
                <w:b/>
                <w:szCs w:val="24"/>
              </w:rPr>
              <w:t>Tiekiamų suslėgtų gamtinių dujų kokybiniai parametrai:</w:t>
            </w:r>
          </w:p>
        </w:tc>
      </w:tr>
      <w:tr w:rsidR="00986BAE" w:rsidRPr="00E46844" w14:paraId="2F776AE3" w14:textId="77777777" w:rsidTr="00660F44">
        <w:tc>
          <w:tcPr>
            <w:tcW w:w="701" w:type="dxa"/>
          </w:tcPr>
          <w:p w14:paraId="7679E5DE" w14:textId="77777777" w:rsidR="00986BAE" w:rsidRPr="00E46844" w:rsidRDefault="00986BAE" w:rsidP="001152D4">
            <w:pPr>
              <w:rPr>
                <w:szCs w:val="24"/>
              </w:rPr>
            </w:pPr>
            <w:r w:rsidRPr="00E46844">
              <w:rPr>
                <w:szCs w:val="24"/>
              </w:rPr>
              <w:t>1.1.</w:t>
            </w:r>
          </w:p>
        </w:tc>
        <w:tc>
          <w:tcPr>
            <w:tcW w:w="4536" w:type="dxa"/>
          </w:tcPr>
          <w:p w14:paraId="3D746C2F" w14:textId="692E4EBF" w:rsidR="00986BAE" w:rsidRPr="004E2F54" w:rsidRDefault="00986BAE" w:rsidP="001152D4">
            <w:pPr>
              <w:rPr>
                <w:szCs w:val="24"/>
              </w:rPr>
            </w:pPr>
            <w:r w:rsidRPr="004E2F54">
              <w:rPr>
                <w:szCs w:val="24"/>
              </w:rPr>
              <w:t>slėgis iki 2</w:t>
            </w:r>
            <w:r w:rsidR="00226991" w:rsidRPr="004E2F54">
              <w:rPr>
                <w:szCs w:val="24"/>
              </w:rPr>
              <w:t>0</w:t>
            </w:r>
            <w:r w:rsidRPr="004E2F54">
              <w:rPr>
                <w:szCs w:val="24"/>
              </w:rPr>
              <w:t>0 bar</w:t>
            </w:r>
          </w:p>
        </w:tc>
        <w:tc>
          <w:tcPr>
            <w:tcW w:w="4643" w:type="dxa"/>
          </w:tcPr>
          <w:p w14:paraId="36672EB3" w14:textId="77777777" w:rsidR="00986BAE" w:rsidRPr="00E46844" w:rsidRDefault="00986BAE" w:rsidP="001152D4">
            <w:pPr>
              <w:rPr>
                <w:szCs w:val="24"/>
              </w:rPr>
            </w:pPr>
          </w:p>
        </w:tc>
      </w:tr>
      <w:tr w:rsidR="00986BAE" w:rsidRPr="00E46844" w14:paraId="498D5C7F" w14:textId="77777777" w:rsidTr="00660F44">
        <w:tc>
          <w:tcPr>
            <w:tcW w:w="701" w:type="dxa"/>
          </w:tcPr>
          <w:p w14:paraId="134C427C" w14:textId="77777777" w:rsidR="00986BAE" w:rsidRPr="00E46844" w:rsidRDefault="00986BAE" w:rsidP="001152D4">
            <w:pPr>
              <w:rPr>
                <w:szCs w:val="24"/>
              </w:rPr>
            </w:pPr>
            <w:r w:rsidRPr="00E46844">
              <w:rPr>
                <w:szCs w:val="24"/>
              </w:rPr>
              <w:t>1.</w:t>
            </w:r>
            <w:r>
              <w:rPr>
                <w:szCs w:val="24"/>
              </w:rPr>
              <w:t>2</w:t>
            </w:r>
            <w:r w:rsidRPr="00E46844">
              <w:rPr>
                <w:szCs w:val="24"/>
              </w:rPr>
              <w:t>.</w:t>
            </w:r>
          </w:p>
        </w:tc>
        <w:tc>
          <w:tcPr>
            <w:tcW w:w="4536" w:type="dxa"/>
          </w:tcPr>
          <w:p w14:paraId="6F9F557A" w14:textId="4A406086" w:rsidR="00986BAE" w:rsidRPr="004E2F54" w:rsidRDefault="00986BAE" w:rsidP="001152D4">
            <w:pPr>
              <w:rPr>
                <w:szCs w:val="24"/>
              </w:rPr>
            </w:pPr>
            <w:r w:rsidRPr="004E2F54">
              <w:rPr>
                <w:szCs w:val="24"/>
              </w:rPr>
              <w:t>suslėgtų gamtinių dujų kokybė privalo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p>
        </w:tc>
        <w:tc>
          <w:tcPr>
            <w:tcW w:w="4643" w:type="dxa"/>
          </w:tcPr>
          <w:p w14:paraId="4E9F1FA2" w14:textId="77777777" w:rsidR="00986BAE" w:rsidRPr="00E46844" w:rsidRDefault="00986BAE" w:rsidP="001152D4">
            <w:pPr>
              <w:rPr>
                <w:szCs w:val="24"/>
              </w:rPr>
            </w:pPr>
          </w:p>
        </w:tc>
      </w:tr>
      <w:tr w:rsidR="00986BAE" w:rsidRPr="00E46844" w14:paraId="76176297" w14:textId="77777777" w:rsidTr="00660F44">
        <w:tc>
          <w:tcPr>
            <w:tcW w:w="701" w:type="dxa"/>
          </w:tcPr>
          <w:p w14:paraId="4F225B63" w14:textId="77777777" w:rsidR="00986BAE" w:rsidRPr="00E46844" w:rsidRDefault="00986BAE" w:rsidP="001152D4">
            <w:pPr>
              <w:rPr>
                <w:b/>
                <w:szCs w:val="24"/>
              </w:rPr>
            </w:pPr>
            <w:r w:rsidRPr="00E46844">
              <w:rPr>
                <w:b/>
                <w:szCs w:val="24"/>
              </w:rPr>
              <w:t>2.</w:t>
            </w:r>
          </w:p>
        </w:tc>
        <w:tc>
          <w:tcPr>
            <w:tcW w:w="9179" w:type="dxa"/>
            <w:gridSpan w:val="2"/>
          </w:tcPr>
          <w:p w14:paraId="7418CA57" w14:textId="77777777" w:rsidR="00986BAE" w:rsidRPr="004E2F54" w:rsidRDefault="00986BAE" w:rsidP="001152D4">
            <w:pPr>
              <w:rPr>
                <w:b/>
                <w:szCs w:val="24"/>
              </w:rPr>
            </w:pPr>
            <w:r w:rsidRPr="004E2F54">
              <w:rPr>
                <w:b/>
                <w:szCs w:val="24"/>
              </w:rPr>
              <w:t>Reikalavimai dujų užpildymui ir apskaitai:</w:t>
            </w:r>
          </w:p>
        </w:tc>
      </w:tr>
      <w:tr w:rsidR="00986BAE" w:rsidRPr="00E46844" w14:paraId="7E356B11" w14:textId="77777777" w:rsidTr="00660F44">
        <w:tc>
          <w:tcPr>
            <w:tcW w:w="701" w:type="dxa"/>
          </w:tcPr>
          <w:p w14:paraId="7A2E25C6" w14:textId="77777777" w:rsidR="00986BAE" w:rsidRPr="00E46844" w:rsidRDefault="00986BAE" w:rsidP="001152D4">
            <w:pPr>
              <w:rPr>
                <w:szCs w:val="24"/>
              </w:rPr>
            </w:pPr>
            <w:r w:rsidRPr="00E46844">
              <w:rPr>
                <w:szCs w:val="24"/>
              </w:rPr>
              <w:t>2.1.</w:t>
            </w:r>
          </w:p>
        </w:tc>
        <w:tc>
          <w:tcPr>
            <w:tcW w:w="4536" w:type="dxa"/>
          </w:tcPr>
          <w:p w14:paraId="576C24EC" w14:textId="77762896" w:rsidR="00986BAE" w:rsidRPr="004E2F54" w:rsidRDefault="00986BAE" w:rsidP="001152D4">
            <w:pPr>
              <w:rPr>
                <w:szCs w:val="24"/>
              </w:rPr>
            </w:pPr>
            <w:r w:rsidRPr="004E2F54">
              <w:rPr>
                <w:szCs w:val="24"/>
              </w:rPr>
              <w:t xml:space="preserve">patiekiamų dujų minimalus kiekis per 6 val. </w:t>
            </w:r>
            <w:r w:rsidR="00661F44" w:rsidRPr="004E2F54">
              <w:rPr>
                <w:szCs w:val="24"/>
              </w:rPr>
              <w:t>10 000 m</w:t>
            </w:r>
            <w:r w:rsidR="00661F44" w:rsidRPr="004E2F54">
              <w:rPr>
                <w:szCs w:val="24"/>
                <w:vertAlign w:val="superscript"/>
              </w:rPr>
              <w:t>3</w:t>
            </w:r>
            <w:r w:rsidRPr="004E2F54">
              <w:rPr>
                <w:szCs w:val="24"/>
              </w:rPr>
              <w:t xml:space="preserve">, (nemažiau, kaip </w:t>
            </w:r>
            <w:r w:rsidR="004E2F54" w:rsidRPr="004E2F54">
              <w:rPr>
                <w:szCs w:val="24"/>
              </w:rPr>
              <w:t>60</w:t>
            </w:r>
            <w:r w:rsidRPr="004E2F54">
              <w:rPr>
                <w:szCs w:val="24"/>
              </w:rPr>
              <w:t> transporto priemon</w:t>
            </w:r>
            <w:r w:rsidR="0054129A" w:rsidRPr="004E2F54">
              <w:rPr>
                <w:szCs w:val="24"/>
              </w:rPr>
              <w:t>ių</w:t>
            </w:r>
            <w:r w:rsidRPr="004E2F54">
              <w:rPr>
                <w:szCs w:val="24"/>
              </w:rPr>
              <w:t xml:space="preserve"> su 200 Nm</w:t>
            </w:r>
            <w:r w:rsidRPr="004E2F54">
              <w:rPr>
                <w:szCs w:val="24"/>
                <w:vertAlign w:val="superscript"/>
              </w:rPr>
              <w:t>3</w:t>
            </w:r>
            <w:r w:rsidRPr="004E2F54">
              <w:rPr>
                <w:szCs w:val="24"/>
              </w:rPr>
              <w:t xml:space="preserve"> talpos dujų rezervuarais kiekvienai</w:t>
            </w:r>
            <w:r w:rsidR="0054129A" w:rsidRPr="004E2F54">
              <w:rPr>
                <w:szCs w:val="24"/>
              </w:rPr>
              <w:t>)</w:t>
            </w:r>
          </w:p>
        </w:tc>
        <w:tc>
          <w:tcPr>
            <w:tcW w:w="4643" w:type="dxa"/>
          </w:tcPr>
          <w:p w14:paraId="6AD165A5" w14:textId="77777777" w:rsidR="00986BAE" w:rsidRPr="00E46844" w:rsidRDefault="00986BAE" w:rsidP="001152D4">
            <w:pPr>
              <w:rPr>
                <w:szCs w:val="24"/>
              </w:rPr>
            </w:pPr>
          </w:p>
        </w:tc>
      </w:tr>
      <w:tr w:rsidR="00986BAE" w:rsidRPr="00E46844" w14:paraId="056ADDD6" w14:textId="77777777" w:rsidTr="00660F44">
        <w:tc>
          <w:tcPr>
            <w:tcW w:w="701" w:type="dxa"/>
          </w:tcPr>
          <w:p w14:paraId="62595C64" w14:textId="77777777" w:rsidR="00986BAE" w:rsidRPr="00E46844" w:rsidRDefault="00986BAE" w:rsidP="001152D4">
            <w:pPr>
              <w:rPr>
                <w:szCs w:val="24"/>
              </w:rPr>
            </w:pPr>
            <w:r w:rsidRPr="00E46844">
              <w:rPr>
                <w:szCs w:val="24"/>
              </w:rPr>
              <w:t>2.2.</w:t>
            </w:r>
          </w:p>
        </w:tc>
        <w:tc>
          <w:tcPr>
            <w:tcW w:w="4536" w:type="dxa"/>
          </w:tcPr>
          <w:p w14:paraId="193A53DA" w14:textId="7E970D3E" w:rsidR="00986BAE" w:rsidRPr="004C6DBD" w:rsidRDefault="00986BAE" w:rsidP="001152D4">
            <w:pPr>
              <w:rPr>
                <w:szCs w:val="24"/>
                <w:highlight w:val="yellow"/>
              </w:rPr>
            </w:pPr>
            <w:r w:rsidRPr="0007031C">
              <w:rPr>
                <w:szCs w:val="24"/>
              </w:rPr>
              <w:t xml:space="preserve">maksimalus užpildomų autobusų </w:t>
            </w:r>
            <w:r w:rsidR="0054129A" w:rsidRPr="0007031C">
              <w:rPr>
                <w:szCs w:val="24"/>
              </w:rPr>
              <w:t xml:space="preserve">                         </w:t>
            </w:r>
            <w:r w:rsidRPr="0007031C">
              <w:rPr>
                <w:szCs w:val="24"/>
              </w:rPr>
              <w:t xml:space="preserve">skaičius – iki </w:t>
            </w:r>
            <w:r w:rsidR="004E2F54" w:rsidRPr="0007031C">
              <w:rPr>
                <w:szCs w:val="24"/>
              </w:rPr>
              <w:t>100</w:t>
            </w:r>
            <w:r w:rsidRPr="0007031C">
              <w:rPr>
                <w:szCs w:val="24"/>
              </w:rPr>
              <w:t xml:space="preserve"> vnt.</w:t>
            </w:r>
          </w:p>
        </w:tc>
        <w:tc>
          <w:tcPr>
            <w:tcW w:w="4643" w:type="dxa"/>
          </w:tcPr>
          <w:p w14:paraId="6DAF9EC5" w14:textId="77777777" w:rsidR="00986BAE" w:rsidRPr="00E46844" w:rsidRDefault="00986BAE" w:rsidP="001152D4">
            <w:pPr>
              <w:rPr>
                <w:szCs w:val="24"/>
              </w:rPr>
            </w:pPr>
          </w:p>
        </w:tc>
      </w:tr>
      <w:tr w:rsidR="00986BAE" w:rsidRPr="00E46844" w14:paraId="170AE31A" w14:textId="77777777" w:rsidTr="00660F44">
        <w:tc>
          <w:tcPr>
            <w:tcW w:w="701" w:type="dxa"/>
          </w:tcPr>
          <w:p w14:paraId="6FCD0E5D" w14:textId="77777777" w:rsidR="00986BAE" w:rsidRPr="00E46844" w:rsidRDefault="00986BAE" w:rsidP="001152D4">
            <w:pPr>
              <w:rPr>
                <w:szCs w:val="24"/>
              </w:rPr>
            </w:pPr>
            <w:r w:rsidRPr="00E46844">
              <w:rPr>
                <w:szCs w:val="24"/>
              </w:rPr>
              <w:t>2.3.</w:t>
            </w:r>
          </w:p>
        </w:tc>
        <w:tc>
          <w:tcPr>
            <w:tcW w:w="4536" w:type="dxa"/>
          </w:tcPr>
          <w:p w14:paraId="28AD0BC2" w14:textId="18B6274C" w:rsidR="00986BAE" w:rsidRPr="004C6DBD" w:rsidRDefault="00986BAE" w:rsidP="001152D4">
            <w:pPr>
              <w:rPr>
                <w:szCs w:val="24"/>
                <w:highlight w:val="yellow"/>
              </w:rPr>
            </w:pPr>
            <w:r w:rsidRPr="004E2F54">
              <w:rPr>
                <w:szCs w:val="24"/>
              </w:rPr>
              <w:t>užpildymo laikas – iki 6 val., pildant nuo 22 val. vakaro iki 4 val. ryto, skaičiuojant laiką nenutrūkstamu režimu</w:t>
            </w:r>
          </w:p>
        </w:tc>
        <w:tc>
          <w:tcPr>
            <w:tcW w:w="4643" w:type="dxa"/>
          </w:tcPr>
          <w:p w14:paraId="11A8E2A1" w14:textId="77777777" w:rsidR="00986BAE" w:rsidRPr="00E46844" w:rsidRDefault="00986BAE" w:rsidP="001152D4">
            <w:pPr>
              <w:rPr>
                <w:szCs w:val="24"/>
              </w:rPr>
            </w:pPr>
          </w:p>
        </w:tc>
      </w:tr>
      <w:tr w:rsidR="00986BAE" w:rsidRPr="00E46844" w14:paraId="7744F9D8" w14:textId="77777777" w:rsidTr="00660F44">
        <w:tc>
          <w:tcPr>
            <w:tcW w:w="701" w:type="dxa"/>
          </w:tcPr>
          <w:p w14:paraId="17B72128" w14:textId="77777777" w:rsidR="00986BAE" w:rsidRPr="00E46844" w:rsidRDefault="00986BAE" w:rsidP="001152D4">
            <w:pPr>
              <w:rPr>
                <w:szCs w:val="24"/>
              </w:rPr>
            </w:pPr>
            <w:r w:rsidRPr="00E46844">
              <w:rPr>
                <w:szCs w:val="24"/>
              </w:rPr>
              <w:t>2.4.</w:t>
            </w:r>
          </w:p>
        </w:tc>
        <w:tc>
          <w:tcPr>
            <w:tcW w:w="4536" w:type="dxa"/>
          </w:tcPr>
          <w:p w14:paraId="677FC4A9" w14:textId="0A2C9030" w:rsidR="00986BAE" w:rsidRPr="004C6DBD" w:rsidRDefault="00986BAE" w:rsidP="001152D4">
            <w:pPr>
              <w:rPr>
                <w:szCs w:val="24"/>
                <w:highlight w:val="yellow"/>
              </w:rPr>
            </w:pPr>
            <w:r w:rsidRPr="004E2F54">
              <w:rPr>
                <w:szCs w:val="24"/>
              </w:rPr>
              <w:t>dujų užpildymas į autobusų balionų rezervuarus turi būti užtikrintas visą parą</w:t>
            </w:r>
          </w:p>
        </w:tc>
        <w:tc>
          <w:tcPr>
            <w:tcW w:w="4643" w:type="dxa"/>
          </w:tcPr>
          <w:p w14:paraId="2BA86C06" w14:textId="77777777" w:rsidR="00986BAE" w:rsidRPr="00E46844" w:rsidRDefault="00986BAE" w:rsidP="001152D4">
            <w:pPr>
              <w:rPr>
                <w:szCs w:val="24"/>
              </w:rPr>
            </w:pPr>
          </w:p>
        </w:tc>
      </w:tr>
      <w:tr w:rsidR="00986BAE" w:rsidRPr="00E46844" w14:paraId="6A3A15F8" w14:textId="77777777" w:rsidTr="00660F44">
        <w:tc>
          <w:tcPr>
            <w:tcW w:w="701" w:type="dxa"/>
          </w:tcPr>
          <w:p w14:paraId="2C31C13E" w14:textId="77777777" w:rsidR="00986BAE" w:rsidRPr="00E46844" w:rsidRDefault="00986BAE" w:rsidP="001152D4">
            <w:pPr>
              <w:rPr>
                <w:szCs w:val="24"/>
              </w:rPr>
            </w:pPr>
            <w:r w:rsidRPr="00E46844">
              <w:rPr>
                <w:szCs w:val="24"/>
              </w:rPr>
              <w:t>2.5.</w:t>
            </w:r>
          </w:p>
        </w:tc>
        <w:tc>
          <w:tcPr>
            <w:tcW w:w="4536" w:type="dxa"/>
          </w:tcPr>
          <w:p w14:paraId="0BCF1F0C" w14:textId="647025FD" w:rsidR="00986BAE" w:rsidRPr="004C6DBD" w:rsidRDefault="00986BAE" w:rsidP="001152D4">
            <w:pPr>
              <w:rPr>
                <w:szCs w:val="24"/>
                <w:highlight w:val="yellow"/>
              </w:rPr>
            </w:pPr>
            <w:r w:rsidRPr="004E2F54">
              <w:rPr>
                <w:szCs w:val="24"/>
              </w:rPr>
              <w:t>dujų pildymas greituoju būdu (vieno autobuso rezervuarų pildymas turi trukti ne ilgiau kaip 15 minučių)</w:t>
            </w:r>
          </w:p>
        </w:tc>
        <w:tc>
          <w:tcPr>
            <w:tcW w:w="4643" w:type="dxa"/>
          </w:tcPr>
          <w:p w14:paraId="23E6D9B1" w14:textId="77777777" w:rsidR="00986BAE" w:rsidRPr="00E46844" w:rsidRDefault="00986BAE" w:rsidP="001152D4">
            <w:pPr>
              <w:rPr>
                <w:szCs w:val="24"/>
              </w:rPr>
            </w:pPr>
          </w:p>
        </w:tc>
      </w:tr>
      <w:tr w:rsidR="00986BAE" w:rsidRPr="00E46844" w14:paraId="165D3397" w14:textId="77777777" w:rsidTr="00660F44">
        <w:tc>
          <w:tcPr>
            <w:tcW w:w="701" w:type="dxa"/>
          </w:tcPr>
          <w:p w14:paraId="5169AD8C" w14:textId="77777777" w:rsidR="00986BAE" w:rsidRPr="00E46844" w:rsidRDefault="00986BAE" w:rsidP="001152D4">
            <w:pPr>
              <w:rPr>
                <w:szCs w:val="24"/>
              </w:rPr>
            </w:pPr>
            <w:r w:rsidRPr="00E46844">
              <w:rPr>
                <w:szCs w:val="24"/>
              </w:rPr>
              <w:t>2.6.</w:t>
            </w:r>
          </w:p>
        </w:tc>
        <w:tc>
          <w:tcPr>
            <w:tcW w:w="4536" w:type="dxa"/>
          </w:tcPr>
          <w:p w14:paraId="5E33C79F" w14:textId="77777777" w:rsidR="00986BAE" w:rsidRPr="004C6DBD" w:rsidRDefault="00986BAE" w:rsidP="001152D4">
            <w:pPr>
              <w:rPr>
                <w:szCs w:val="24"/>
                <w:highlight w:val="yellow"/>
              </w:rPr>
            </w:pPr>
            <w:r w:rsidRPr="004E2F54">
              <w:rPr>
                <w:szCs w:val="24"/>
              </w:rPr>
              <w:t>dujų pildymas vyksta per žarnų pajungimo antgalius NGV-2</w:t>
            </w:r>
          </w:p>
        </w:tc>
        <w:tc>
          <w:tcPr>
            <w:tcW w:w="4643" w:type="dxa"/>
          </w:tcPr>
          <w:p w14:paraId="037E10F5" w14:textId="77777777" w:rsidR="00986BAE" w:rsidRPr="00E46844" w:rsidRDefault="00986BAE" w:rsidP="001152D4">
            <w:pPr>
              <w:rPr>
                <w:szCs w:val="24"/>
              </w:rPr>
            </w:pPr>
          </w:p>
        </w:tc>
      </w:tr>
      <w:tr w:rsidR="00986BAE" w:rsidRPr="00E46844" w14:paraId="180B242C" w14:textId="77777777" w:rsidTr="00660F44">
        <w:tc>
          <w:tcPr>
            <w:tcW w:w="701" w:type="dxa"/>
          </w:tcPr>
          <w:p w14:paraId="1090DE42" w14:textId="77777777" w:rsidR="00986BAE" w:rsidRPr="00E46844" w:rsidRDefault="00986BAE" w:rsidP="001152D4">
            <w:pPr>
              <w:rPr>
                <w:szCs w:val="24"/>
              </w:rPr>
            </w:pPr>
            <w:r w:rsidRPr="00E46844">
              <w:rPr>
                <w:szCs w:val="24"/>
              </w:rPr>
              <w:t>2.7.</w:t>
            </w:r>
          </w:p>
        </w:tc>
        <w:tc>
          <w:tcPr>
            <w:tcW w:w="4536" w:type="dxa"/>
          </w:tcPr>
          <w:p w14:paraId="20AB3882" w14:textId="6E4FB6B7" w:rsidR="00986BAE" w:rsidRPr="004C6DBD" w:rsidRDefault="004E2F54" w:rsidP="001152D4">
            <w:pPr>
              <w:rPr>
                <w:szCs w:val="24"/>
                <w:highlight w:val="yellow"/>
              </w:rPr>
            </w:pPr>
            <w:r w:rsidRPr="004E2F54">
              <w:rPr>
                <w:szCs w:val="24"/>
              </w:rPr>
              <w:t>dujų pildymo žarnos su nutraukimo movomis, ilgis ne mažiau kaip 5 m</w:t>
            </w:r>
            <w:r w:rsidR="00640943">
              <w:rPr>
                <w:szCs w:val="24"/>
              </w:rPr>
              <w:t>.</w:t>
            </w:r>
          </w:p>
        </w:tc>
        <w:tc>
          <w:tcPr>
            <w:tcW w:w="4643" w:type="dxa"/>
          </w:tcPr>
          <w:p w14:paraId="63A3A559" w14:textId="77777777" w:rsidR="00986BAE" w:rsidRPr="00E46844" w:rsidRDefault="00986BAE" w:rsidP="001152D4">
            <w:pPr>
              <w:rPr>
                <w:szCs w:val="24"/>
              </w:rPr>
            </w:pPr>
          </w:p>
        </w:tc>
      </w:tr>
      <w:tr w:rsidR="00986BAE" w:rsidRPr="00E46844" w14:paraId="20679E41" w14:textId="77777777" w:rsidTr="00660F44">
        <w:tc>
          <w:tcPr>
            <w:tcW w:w="701" w:type="dxa"/>
          </w:tcPr>
          <w:p w14:paraId="7E77617B" w14:textId="77777777" w:rsidR="00986BAE" w:rsidRPr="00E46844" w:rsidRDefault="00986BAE" w:rsidP="001152D4">
            <w:pPr>
              <w:rPr>
                <w:szCs w:val="24"/>
              </w:rPr>
            </w:pPr>
            <w:r w:rsidRPr="00E46844">
              <w:rPr>
                <w:szCs w:val="24"/>
              </w:rPr>
              <w:t>2.8.</w:t>
            </w:r>
          </w:p>
        </w:tc>
        <w:tc>
          <w:tcPr>
            <w:tcW w:w="4536" w:type="dxa"/>
          </w:tcPr>
          <w:p w14:paraId="44E3A00C" w14:textId="4CA7CBFA" w:rsidR="00986BAE" w:rsidRPr="004C6DBD" w:rsidRDefault="004E2F54" w:rsidP="001152D4">
            <w:pPr>
              <w:rPr>
                <w:szCs w:val="24"/>
                <w:highlight w:val="yellow"/>
              </w:rPr>
            </w:pPr>
            <w:r w:rsidRPr="004E2F54">
              <w:rPr>
                <w:szCs w:val="24"/>
              </w:rPr>
              <w:t>autobusų balionų rezervuarai turi būti užpildyti, netgi atsiradus techniniams gedimams (arba įrangos techninių aptarnavimų metu), išskyrus tuos atvejus, kai nepriklausomai nuo Tiekėjo sutrinka elektros energijos tiekimas</w:t>
            </w:r>
          </w:p>
        </w:tc>
        <w:tc>
          <w:tcPr>
            <w:tcW w:w="4643" w:type="dxa"/>
          </w:tcPr>
          <w:p w14:paraId="6B7FC9A5" w14:textId="77777777" w:rsidR="00986BAE" w:rsidRPr="00E46844" w:rsidRDefault="00986BAE" w:rsidP="001152D4">
            <w:pPr>
              <w:rPr>
                <w:szCs w:val="24"/>
              </w:rPr>
            </w:pPr>
          </w:p>
        </w:tc>
      </w:tr>
      <w:tr w:rsidR="00986BAE" w:rsidRPr="00E46844" w14:paraId="643DEBEA" w14:textId="77777777" w:rsidTr="00660F44">
        <w:tc>
          <w:tcPr>
            <w:tcW w:w="701" w:type="dxa"/>
          </w:tcPr>
          <w:p w14:paraId="422ED8E3" w14:textId="77777777" w:rsidR="00986BAE" w:rsidRPr="00E46844" w:rsidRDefault="00986BAE" w:rsidP="001152D4">
            <w:pPr>
              <w:rPr>
                <w:szCs w:val="24"/>
              </w:rPr>
            </w:pPr>
            <w:r w:rsidRPr="00E46844">
              <w:rPr>
                <w:szCs w:val="24"/>
              </w:rPr>
              <w:t>2.9.</w:t>
            </w:r>
          </w:p>
        </w:tc>
        <w:tc>
          <w:tcPr>
            <w:tcW w:w="4536" w:type="dxa"/>
          </w:tcPr>
          <w:p w14:paraId="1A435BED" w14:textId="77777777" w:rsidR="00986BAE" w:rsidRPr="004C6DBD" w:rsidRDefault="00986BAE" w:rsidP="001152D4">
            <w:pPr>
              <w:rPr>
                <w:szCs w:val="24"/>
                <w:highlight w:val="yellow"/>
              </w:rPr>
            </w:pPr>
            <w:r w:rsidRPr="004E2F54">
              <w:rPr>
                <w:szCs w:val="24"/>
              </w:rPr>
              <w:t>už sunaudotas dujas atsiskaitoma pagal įvadinio skaitiklio rodmenis</w:t>
            </w:r>
          </w:p>
        </w:tc>
        <w:tc>
          <w:tcPr>
            <w:tcW w:w="4643" w:type="dxa"/>
          </w:tcPr>
          <w:p w14:paraId="252A564F" w14:textId="77777777" w:rsidR="00986BAE" w:rsidRPr="00E46844" w:rsidRDefault="00986BAE" w:rsidP="001152D4">
            <w:pPr>
              <w:rPr>
                <w:szCs w:val="24"/>
              </w:rPr>
            </w:pPr>
          </w:p>
        </w:tc>
      </w:tr>
      <w:tr w:rsidR="00986BAE" w:rsidRPr="00E46844" w14:paraId="00202174" w14:textId="77777777" w:rsidTr="00660F44">
        <w:tc>
          <w:tcPr>
            <w:tcW w:w="701" w:type="dxa"/>
          </w:tcPr>
          <w:p w14:paraId="36905A55" w14:textId="77777777" w:rsidR="00986BAE" w:rsidRPr="00E46844" w:rsidRDefault="00986BAE" w:rsidP="001152D4">
            <w:pPr>
              <w:rPr>
                <w:szCs w:val="24"/>
              </w:rPr>
            </w:pPr>
            <w:r w:rsidRPr="00E46844">
              <w:rPr>
                <w:szCs w:val="24"/>
              </w:rPr>
              <w:lastRenderedPageBreak/>
              <w:t>2.10.</w:t>
            </w:r>
          </w:p>
        </w:tc>
        <w:tc>
          <w:tcPr>
            <w:tcW w:w="4536" w:type="dxa"/>
          </w:tcPr>
          <w:p w14:paraId="5AE63F0D" w14:textId="6CE84464" w:rsidR="00986BAE" w:rsidRPr="004C6DBD" w:rsidRDefault="00CF1044" w:rsidP="001152D4">
            <w:pPr>
              <w:rPr>
                <w:szCs w:val="24"/>
                <w:highlight w:val="yellow"/>
              </w:rPr>
            </w:pPr>
            <w:r w:rsidRPr="00CF1044">
              <w:rPr>
                <w:szCs w:val="24"/>
              </w:rPr>
              <w:t xml:space="preserve">dujų kiekis apskaitomas prie atmosferinio </w:t>
            </w:r>
            <w:r w:rsidRPr="0082243A">
              <w:rPr>
                <w:szCs w:val="24"/>
              </w:rPr>
              <w:t>slėgio ir +20</w:t>
            </w:r>
            <w:r w:rsidR="00D0661A" w:rsidRPr="0082243A">
              <w:rPr>
                <w:szCs w:val="24"/>
                <w:vertAlign w:val="superscript"/>
              </w:rPr>
              <w:t>0</w:t>
            </w:r>
            <w:r w:rsidR="00D0661A" w:rsidRPr="0082243A">
              <w:rPr>
                <w:szCs w:val="24"/>
              </w:rPr>
              <w:t xml:space="preserve"> </w:t>
            </w:r>
            <w:r w:rsidRPr="0082243A">
              <w:rPr>
                <w:szCs w:val="24"/>
              </w:rPr>
              <w:t>C temperatūros</w:t>
            </w:r>
          </w:p>
        </w:tc>
        <w:tc>
          <w:tcPr>
            <w:tcW w:w="4643" w:type="dxa"/>
          </w:tcPr>
          <w:p w14:paraId="4E0DBD33" w14:textId="77777777" w:rsidR="00986BAE" w:rsidRPr="00E46844" w:rsidRDefault="00986BAE" w:rsidP="001152D4">
            <w:pPr>
              <w:rPr>
                <w:szCs w:val="24"/>
              </w:rPr>
            </w:pPr>
          </w:p>
        </w:tc>
      </w:tr>
      <w:tr w:rsidR="00986BAE" w:rsidRPr="00E46844" w14:paraId="0BB0B576" w14:textId="77777777" w:rsidTr="00660F44">
        <w:tc>
          <w:tcPr>
            <w:tcW w:w="701" w:type="dxa"/>
          </w:tcPr>
          <w:p w14:paraId="6BAFFD09" w14:textId="77777777" w:rsidR="00986BAE" w:rsidRPr="00E46844" w:rsidRDefault="00986BAE" w:rsidP="001152D4">
            <w:pPr>
              <w:rPr>
                <w:szCs w:val="24"/>
              </w:rPr>
            </w:pPr>
            <w:r w:rsidRPr="00E46844">
              <w:rPr>
                <w:szCs w:val="24"/>
              </w:rPr>
              <w:t>2.11.</w:t>
            </w:r>
          </w:p>
        </w:tc>
        <w:tc>
          <w:tcPr>
            <w:tcW w:w="4536" w:type="dxa"/>
          </w:tcPr>
          <w:p w14:paraId="598B2E51" w14:textId="4FB396D8" w:rsidR="00986BAE" w:rsidRPr="004C6DBD" w:rsidRDefault="00CF1044" w:rsidP="001152D4">
            <w:pPr>
              <w:rPr>
                <w:szCs w:val="24"/>
                <w:highlight w:val="yellow"/>
              </w:rPr>
            </w:pPr>
            <w:r w:rsidRPr="00CF1044">
              <w:rPr>
                <w:szCs w:val="24"/>
              </w:rPr>
              <w:t>technologiniams s</w:t>
            </w:r>
            <w:r w:rsidR="008059CB">
              <w:rPr>
                <w:szCs w:val="24"/>
              </w:rPr>
              <w:t>uslėgtų</w:t>
            </w:r>
            <w:r w:rsidRPr="00CF1044">
              <w:rPr>
                <w:szCs w:val="24"/>
              </w:rPr>
              <w:t xml:space="preserve"> gamtinių dujų (toliau - SGD) įrengimams, jų prijungimui prie inžinerinių komunikacijų  (prijungimas prie dujotiekio, elektros, teritorijos apšvietimo, ryšio,  ir eksploatacijai) tiekėjo sąskaita privalo būti parengti projektai, iš kompetentingų valdžios institucijų gauti visi suderinimai, leidimai, licencijos, įgaliojimai ir sutikimai,  numatytos apsauginės zonos ir atstumai iki jų</w:t>
            </w:r>
          </w:p>
        </w:tc>
        <w:tc>
          <w:tcPr>
            <w:tcW w:w="4643" w:type="dxa"/>
          </w:tcPr>
          <w:p w14:paraId="4B7CBECE" w14:textId="77777777" w:rsidR="00986BAE" w:rsidRPr="00E46844" w:rsidRDefault="00986BAE" w:rsidP="001152D4">
            <w:pPr>
              <w:rPr>
                <w:szCs w:val="24"/>
              </w:rPr>
            </w:pPr>
          </w:p>
        </w:tc>
      </w:tr>
      <w:tr w:rsidR="00986BAE" w:rsidRPr="00E46844" w14:paraId="7D301A8C" w14:textId="77777777" w:rsidTr="00660F44">
        <w:tc>
          <w:tcPr>
            <w:tcW w:w="701" w:type="dxa"/>
          </w:tcPr>
          <w:p w14:paraId="152E346E" w14:textId="77777777" w:rsidR="00986BAE" w:rsidRPr="00E46844" w:rsidRDefault="00986BAE" w:rsidP="001152D4">
            <w:pPr>
              <w:rPr>
                <w:szCs w:val="24"/>
              </w:rPr>
            </w:pPr>
            <w:r w:rsidRPr="00E46844">
              <w:rPr>
                <w:szCs w:val="24"/>
              </w:rPr>
              <w:t>2.12.</w:t>
            </w:r>
          </w:p>
        </w:tc>
        <w:tc>
          <w:tcPr>
            <w:tcW w:w="4536" w:type="dxa"/>
          </w:tcPr>
          <w:p w14:paraId="289E1B28" w14:textId="54A6EAD5" w:rsidR="00986BAE" w:rsidRPr="004C6DBD" w:rsidRDefault="00CF1044" w:rsidP="001152D4">
            <w:pPr>
              <w:rPr>
                <w:szCs w:val="24"/>
                <w:highlight w:val="yellow"/>
              </w:rPr>
            </w:pPr>
            <w:r w:rsidRPr="00CF1044">
              <w:rPr>
                <w:color w:val="000000"/>
                <w:szCs w:val="24"/>
              </w:rPr>
              <w:t>SGD tiekimas ir visi stacionarūs ar mobilūs technologiniai įrenginiai turi atitikti higienos ir gaisrinės saugos normatyvinius reikalavimus</w:t>
            </w:r>
          </w:p>
        </w:tc>
        <w:tc>
          <w:tcPr>
            <w:tcW w:w="4643" w:type="dxa"/>
          </w:tcPr>
          <w:p w14:paraId="5484940A" w14:textId="77777777" w:rsidR="00986BAE" w:rsidRPr="00E46844" w:rsidRDefault="00986BAE" w:rsidP="001152D4">
            <w:pPr>
              <w:rPr>
                <w:szCs w:val="24"/>
              </w:rPr>
            </w:pPr>
          </w:p>
        </w:tc>
      </w:tr>
      <w:tr w:rsidR="00986BAE" w:rsidRPr="00E46844" w14:paraId="5FDDA7FB" w14:textId="77777777" w:rsidTr="00660F44">
        <w:tc>
          <w:tcPr>
            <w:tcW w:w="701" w:type="dxa"/>
          </w:tcPr>
          <w:p w14:paraId="397761AC" w14:textId="77777777" w:rsidR="00986BAE" w:rsidRPr="00E46844" w:rsidRDefault="00986BAE" w:rsidP="001152D4">
            <w:pPr>
              <w:rPr>
                <w:szCs w:val="24"/>
              </w:rPr>
            </w:pPr>
            <w:r w:rsidRPr="00E46844">
              <w:rPr>
                <w:szCs w:val="24"/>
              </w:rPr>
              <w:t>2.13.</w:t>
            </w:r>
          </w:p>
        </w:tc>
        <w:tc>
          <w:tcPr>
            <w:tcW w:w="4536" w:type="dxa"/>
          </w:tcPr>
          <w:p w14:paraId="33EAE438" w14:textId="43E134AA" w:rsidR="00986BAE" w:rsidRPr="004C6DBD" w:rsidRDefault="00CF1044" w:rsidP="001152D4">
            <w:pPr>
              <w:rPr>
                <w:szCs w:val="24"/>
                <w:highlight w:val="yellow"/>
              </w:rPr>
            </w:pPr>
            <w:r w:rsidRPr="00CF1044">
              <w:rPr>
                <w:szCs w:val="24"/>
              </w:rPr>
              <w:t>dujų skaitiklis turi būti įtrauktas į komercinių atsiskaitymų apskaitos priemonių registrą</w:t>
            </w:r>
          </w:p>
        </w:tc>
        <w:tc>
          <w:tcPr>
            <w:tcW w:w="4643" w:type="dxa"/>
          </w:tcPr>
          <w:p w14:paraId="5541FEED" w14:textId="77777777" w:rsidR="00986BAE" w:rsidRPr="00E46844" w:rsidRDefault="00986BAE" w:rsidP="001152D4">
            <w:pPr>
              <w:rPr>
                <w:szCs w:val="24"/>
              </w:rPr>
            </w:pPr>
          </w:p>
        </w:tc>
      </w:tr>
      <w:tr w:rsidR="00986BAE" w:rsidRPr="00E46844" w14:paraId="6D2A23B5" w14:textId="77777777" w:rsidTr="00660F44">
        <w:tc>
          <w:tcPr>
            <w:tcW w:w="701" w:type="dxa"/>
          </w:tcPr>
          <w:p w14:paraId="558238E0" w14:textId="77777777" w:rsidR="00986BAE" w:rsidRPr="00E46844" w:rsidRDefault="00986BAE" w:rsidP="001152D4">
            <w:pPr>
              <w:rPr>
                <w:szCs w:val="24"/>
              </w:rPr>
            </w:pPr>
            <w:r w:rsidRPr="00E46844">
              <w:rPr>
                <w:szCs w:val="24"/>
              </w:rPr>
              <w:t>2.14.</w:t>
            </w:r>
          </w:p>
        </w:tc>
        <w:tc>
          <w:tcPr>
            <w:tcW w:w="4536" w:type="dxa"/>
          </w:tcPr>
          <w:p w14:paraId="7FCCCA67" w14:textId="3D9E3201" w:rsidR="00986BAE" w:rsidRPr="004C6DBD" w:rsidRDefault="00CF1044" w:rsidP="001152D4">
            <w:pPr>
              <w:rPr>
                <w:szCs w:val="24"/>
                <w:highlight w:val="yellow"/>
              </w:rPr>
            </w:pPr>
            <w:r w:rsidRPr="00CF1044">
              <w:rPr>
                <w:szCs w:val="24"/>
              </w:rPr>
              <w:t>atskirų autobusų dujų užpildymo duomenis per pylimo kontrolės, autorizacijos ir apskaitos terminalą perduodami tiesiogiai į apskaitos ir duomenų bazę</w:t>
            </w:r>
          </w:p>
        </w:tc>
        <w:tc>
          <w:tcPr>
            <w:tcW w:w="4643" w:type="dxa"/>
          </w:tcPr>
          <w:p w14:paraId="6E7DDA3C" w14:textId="77777777" w:rsidR="00986BAE" w:rsidRPr="00E46844" w:rsidRDefault="00986BAE" w:rsidP="001152D4">
            <w:pPr>
              <w:rPr>
                <w:szCs w:val="24"/>
              </w:rPr>
            </w:pPr>
          </w:p>
        </w:tc>
      </w:tr>
      <w:tr w:rsidR="00986BAE" w:rsidRPr="00E46844" w14:paraId="6B9E4046" w14:textId="77777777" w:rsidTr="00660F44">
        <w:tc>
          <w:tcPr>
            <w:tcW w:w="701" w:type="dxa"/>
          </w:tcPr>
          <w:p w14:paraId="04A8D6F6" w14:textId="77777777" w:rsidR="00986BAE" w:rsidRPr="00E46844" w:rsidRDefault="00986BAE" w:rsidP="001152D4">
            <w:pPr>
              <w:rPr>
                <w:szCs w:val="24"/>
              </w:rPr>
            </w:pPr>
            <w:r w:rsidRPr="00E46844">
              <w:rPr>
                <w:szCs w:val="24"/>
              </w:rPr>
              <w:t>2.15.</w:t>
            </w:r>
          </w:p>
        </w:tc>
        <w:tc>
          <w:tcPr>
            <w:tcW w:w="4536" w:type="dxa"/>
          </w:tcPr>
          <w:p w14:paraId="5C4B46C0" w14:textId="42F7CDFF" w:rsidR="00986BAE" w:rsidRPr="004C6DBD" w:rsidRDefault="00CF1044" w:rsidP="001152D4">
            <w:pPr>
              <w:rPr>
                <w:szCs w:val="24"/>
                <w:highlight w:val="yellow"/>
              </w:rPr>
            </w:pPr>
            <w:r w:rsidRPr="00CF1044">
              <w:rPr>
                <w:color w:val="000000"/>
                <w:szCs w:val="24"/>
              </w:rPr>
              <w:t>įrengtoje SGD degalinėje autobusų eismas turi būti numatytas taip, kad užpildžius juos SGD be papildomų manevrų nukreipti į parkavimo aikšteles arba į miestą tolimesniam darbui</w:t>
            </w:r>
          </w:p>
        </w:tc>
        <w:tc>
          <w:tcPr>
            <w:tcW w:w="4643" w:type="dxa"/>
          </w:tcPr>
          <w:p w14:paraId="4EE6141B" w14:textId="77777777" w:rsidR="00986BAE" w:rsidRPr="00E46844" w:rsidRDefault="00986BAE" w:rsidP="001152D4">
            <w:pPr>
              <w:rPr>
                <w:szCs w:val="24"/>
              </w:rPr>
            </w:pPr>
          </w:p>
        </w:tc>
      </w:tr>
      <w:tr w:rsidR="00986BAE" w:rsidRPr="00E46844" w14:paraId="08B42AAA" w14:textId="77777777" w:rsidTr="00660F44">
        <w:tc>
          <w:tcPr>
            <w:tcW w:w="701" w:type="dxa"/>
          </w:tcPr>
          <w:p w14:paraId="3114AFEC" w14:textId="77777777" w:rsidR="00986BAE" w:rsidRPr="00E46844" w:rsidRDefault="00986BAE" w:rsidP="001152D4">
            <w:pPr>
              <w:rPr>
                <w:b/>
                <w:szCs w:val="24"/>
              </w:rPr>
            </w:pPr>
            <w:r w:rsidRPr="00E46844">
              <w:rPr>
                <w:b/>
                <w:szCs w:val="24"/>
              </w:rPr>
              <w:t>3.</w:t>
            </w:r>
          </w:p>
        </w:tc>
        <w:tc>
          <w:tcPr>
            <w:tcW w:w="4536" w:type="dxa"/>
          </w:tcPr>
          <w:p w14:paraId="01ADB932" w14:textId="77777777" w:rsidR="00986BAE" w:rsidRPr="004C6DBD" w:rsidRDefault="00986BAE" w:rsidP="001152D4">
            <w:pPr>
              <w:rPr>
                <w:szCs w:val="24"/>
                <w:highlight w:val="yellow"/>
              </w:rPr>
            </w:pPr>
            <w:r w:rsidRPr="0007031C">
              <w:rPr>
                <w:szCs w:val="24"/>
              </w:rPr>
              <w:t xml:space="preserve">Tiekėjas savo sąskaita privalo nuolatos, pagal iš anksto suderintą grafiką, atlikti įrangos aptarnavimo ir profilaktikos darbus </w:t>
            </w:r>
            <w:r w:rsidRPr="0007031C">
              <w:rPr>
                <w:b/>
                <w:i/>
                <w:szCs w:val="24"/>
              </w:rPr>
              <w:t>(su pasiūlymu pateikti reikalingų darbų sąrašą, aprašymus, kas kiek laiko darbai atliekami ir kiek truks</w:t>
            </w:r>
            <w:r w:rsidRPr="0007031C">
              <w:rPr>
                <w:szCs w:val="24"/>
              </w:rPr>
              <w:t>)</w:t>
            </w:r>
          </w:p>
        </w:tc>
        <w:tc>
          <w:tcPr>
            <w:tcW w:w="4643" w:type="dxa"/>
          </w:tcPr>
          <w:p w14:paraId="00A65915" w14:textId="77777777" w:rsidR="00986BAE" w:rsidRPr="00E46844" w:rsidRDefault="00986BAE" w:rsidP="001152D4">
            <w:pPr>
              <w:rPr>
                <w:szCs w:val="24"/>
              </w:rPr>
            </w:pPr>
          </w:p>
        </w:tc>
      </w:tr>
    </w:tbl>
    <w:p w14:paraId="02D5706E" w14:textId="77777777" w:rsidR="00986BAE" w:rsidRDefault="00986BAE" w:rsidP="00986BAE">
      <w:pPr>
        <w:ind w:firstLine="709"/>
        <w:rPr>
          <w:szCs w:val="24"/>
        </w:rPr>
      </w:pPr>
    </w:p>
    <w:p w14:paraId="5146E6E9" w14:textId="77777777" w:rsidR="00986BAE" w:rsidRPr="007E6178" w:rsidRDefault="00986BAE" w:rsidP="00986BAE">
      <w:pPr>
        <w:ind w:firstLine="709"/>
        <w:rPr>
          <w:szCs w:val="24"/>
        </w:rPr>
      </w:pPr>
    </w:p>
    <w:p w14:paraId="28155877" w14:textId="77777777" w:rsidR="00986BAE" w:rsidRDefault="00986BAE" w:rsidP="00986BAE">
      <w:pPr>
        <w:ind w:firstLine="720"/>
        <w:contextualSpacing/>
        <w:rPr>
          <w:color w:val="FF0000"/>
          <w:szCs w:val="24"/>
          <w:u w:val="single"/>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986BAE" w:rsidRPr="0057167A" w14:paraId="0FCB7FAE" w14:textId="77777777" w:rsidTr="001152D4">
        <w:trPr>
          <w:trHeight w:val="300"/>
        </w:trPr>
        <w:tc>
          <w:tcPr>
            <w:tcW w:w="3828" w:type="dxa"/>
            <w:tcBorders>
              <w:top w:val="nil"/>
              <w:left w:val="nil"/>
              <w:bottom w:val="single" w:sz="4" w:space="0" w:color="auto"/>
              <w:right w:val="nil"/>
            </w:tcBorders>
          </w:tcPr>
          <w:p w14:paraId="55EF856D" w14:textId="77777777" w:rsidR="00986BAE" w:rsidRPr="0057167A" w:rsidRDefault="00986BAE" w:rsidP="001152D4">
            <w:pPr>
              <w:rPr>
                <w:szCs w:val="24"/>
              </w:rPr>
            </w:pPr>
          </w:p>
        </w:tc>
        <w:tc>
          <w:tcPr>
            <w:tcW w:w="567" w:type="dxa"/>
          </w:tcPr>
          <w:p w14:paraId="60DE8947" w14:textId="77777777" w:rsidR="00986BAE" w:rsidRPr="0057167A" w:rsidRDefault="00986BAE" w:rsidP="001152D4">
            <w:pPr>
              <w:jc w:val="center"/>
              <w:rPr>
                <w:szCs w:val="24"/>
              </w:rPr>
            </w:pPr>
          </w:p>
        </w:tc>
        <w:tc>
          <w:tcPr>
            <w:tcW w:w="1947" w:type="dxa"/>
            <w:tcBorders>
              <w:top w:val="nil"/>
              <w:left w:val="nil"/>
              <w:bottom w:val="single" w:sz="4" w:space="0" w:color="auto"/>
              <w:right w:val="nil"/>
            </w:tcBorders>
          </w:tcPr>
          <w:p w14:paraId="54454B19" w14:textId="77777777" w:rsidR="00986BAE" w:rsidRPr="0057167A" w:rsidRDefault="00986BAE" w:rsidP="001152D4">
            <w:pPr>
              <w:jc w:val="center"/>
              <w:rPr>
                <w:szCs w:val="24"/>
              </w:rPr>
            </w:pPr>
          </w:p>
        </w:tc>
        <w:tc>
          <w:tcPr>
            <w:tcW w:w="463" w:type="dxa"/>
          </w:tcPr>
          <w:p w14:paraId="015EE3EA" w14:textId="77777777" w:rsidR="00986BAE" w:rsidRPr="0057167A" w:rsidRDefault="00986BAE" w:rsidP="001152D4">
            <w:pPr>
              <w:jc w:val="center"/>
              <w:rPr>
                <w:szCs w:val="24"/>
              </w:rPr>
            </w:pPr>
          </w:p>
        </w:tc>
        <w:tc>
          <w:tcPr>
            <w:tcW w:w="2735" w:type="dxa"/>
            <w:tcBorders>
              <w:top w:val="nil"/>
              <w:left w:val="nil"/>
              <w:bottom w:val="single" w:sz="4" w:space="0" w:color="auto"/>
              <w:right w:val="nil"/>
            </w:tcBorders>
          </w:tcPr>
          <w:p w14:paraId="305A35B7" w14:textId="77777777" w:rsidR="00986BAE" w:rsidRPr="0057167A" w:rsidRDefault="00986BAE" w:rsidP="001152D4">
            <w:pPr>
              <w:rPr>
                <w:szCs w:val="24"/>
              </w:rPr>
            </w:pPr>
          </w:p>
        </w:tc>
      </w:tr>
      <w:tr w:rsidR="00986BAE" w:rsidRPr="00253549" w14:paraId="194DDD93" w14:textId="77777777" w:rsidTr="001152D4">
        <w:trPr>
          <w:trHeight w:val="196"/>
        </w:trPr>
        <w:tc>
          <w:tcPr>
            <w:tcW w:w="3828" w:type="dxa"/>
            <w:tcBorders>
              <w:top w:val="single" w:sz="4" w:space="0" w:color="auto"/>
              <w:left w:val="nil"/>
              <w:bottom w:val="nil"/>
              <w:right w:val="nil"/>
            </w:tcBorders>
          </w:tcPr>
          <w:p w14:paraId="0CEDFF28" w14:textId="77777777" w:rsidR="00986BAE" w:rsidRPr="00253549" w:rsidRDefault="00986BAE" w:rsidP="001152D4">
            <w:pPr>
              <w:snapToGrid w:val="0"/>
              <w:rPr>
                <w:i/>
                <w:position w:val="6"/>
                <w:sz w:val="16"/>
                <w:szCs w:val="16"/>
              </w:rPr>
            </w:pPr>
            <w:r w:rsidRPr="00253549">
              <w:rPr>
                <w:i/>
                <w:position w:val="6"/>
                <w:sz w:val="16"/>
                <w:szCs w:val="16"/>
              </w:rPr>
              <w:t>(Tiekėjo arba jo įgalioto asmens pareigų pavadinimas)</w:t>
            </w:r>
          </w:p>
        </w:tc>
        <w:tc>
          <w:tcPr>
            <w:tcW w:w="567" w:type="dxa"/>
          </w:tcPr>
          <w:p w14:paraId="2162618F" w14:textId="77777777" w:rsidR="00986BAE" w:rsidRPr="00253549" w:rsidRDefault="00986BAE" w:rsidP="001152D4">
            <w:pPr>
              <w:jc w:val="center"/>
              <w:rPr>
                <w:i/>
                <w:sz w:val="16"/>
                <w:szCs w:val="16"/>
              </w:rPr>
            </w:pPr>
          </w:p>
        </w:tc>
        <w:tc>
          <w:tcPr>
            <w:tcW w:w="1947" w:type="dxa"/>
            <w:tcBorders>
              <w:top w:val="single" w:sz="4" w:space="0" w:color="auto"/>
              <w:left w:val="nil"/>
              <w:bottom w:val="nil"/>
              <w:right w:val="nil"/>
            </w:tcBorders>
          </w:tcPr>
          <w:p w14:paraId="564579BC" w14:textId="77777777" w:rsidR="00986BAE" w:rsidRPr="00253549" w:rsidRDefault="00986BAE" w:rsidP="001152D4">
            <w:pPr>
              <w:jc w:val="center"/>
              <w:rPr>
                <w:i/>
                <w:sz w:val="16"/>
                <w:szCs w:val="16"/>
              </w:rPr>
            </w:pPr>
            <w:r w:rsidRPr="00253549">
              <w:rPr>
                <w:i/>
                <w:position w:val="6"/>
                <w:sz w:val="16"/>
                <w:szCs w:val="16"/>
              </w:rPr>
              <w:t>(Parašas)</w:t>
            </w:r>
            <w:r w:rsidRPr="00253549">
              <w:rPr>
                <w:i/>
                <w:sz w:val="16"/>
                <w:szCs w:val="16"/>
              </w:rPr>
              <w:t xml:space="preserve"> </w:t>
            </w:r>
          </w:p>
        </w:tc>
        <w:tc>
          <w:tcPr>
            <w:tcW w:w="463" w:type="dxa"/>
          </w:tcPr>
          <w:p w14:paraId="425C0E21" w14:textId="77777777" w:rsidR="00986BAE" w:rsidRPr="00253549" w:rsidRDefault="00986BAE" w:rsidP="001152D4">
            <w:pPr>
              <w:jc w:val="center"/>
              <w:rPr>
                <w:i/>
                <w:sz w:val="16"/>
                <w:szCs w:val="16"/>
              </w:rPr>
            </w:pPr>
          </w:p>
        </w:tc>
        <w:tc>
          <w:tcPr>
            <w:tcW w:w="2735" w:type="dxa"/>
            <w:tcBorders>
              <w:top w:val="single" w:sz="4" w:space="0" w:color="auto"/>
              <w:left w:val="nil"/>
              <w:bottom w:val="nil"/>
              <w:right w:val="nil"/>
            </w:tcBorders>
          </w:tcPr>
          <w:p w14:paraId="6096EEA3" w14:textId="77777777" w:rsidR="00986BAE" w:rsidRPr="00253549" w:rsidRDefault="00986BAE" w:rsidP="001152D4">
            <w:pPr>
              <w:ind w:hanging="252"/>
              <w:jc w:val="center"/>
              <w:rPr>
                <w:i/>
                <w:sz w:val="16"/>
                <w:szCs w:val="16"/>
              </w:rPr>
            </w:pPr>
            <w:r w:rsidRPr="00253549">
              <w:rPr>
                <w:i/>
                <w:position w:val="6"/>
                <w:sz w:val="16"/>
                <w:szCs w:val="16"/>
              </w:rPr>
              <w:t>(Vardas ir pavardė)</w:t>
            </w:r>
            <w:r w:rsidRPr="00253549">
              <w:rPr>
                <w:i/>
                <w:sz w:val="16"/>
                <w:szCs w:val="16"/>
              </w:rPr>
              <w:t xml:space="preserve"> </w:t>
            </w:r>
          </w:p>
        </w:tc>
      </w:tr>
    </w:tbl>
    <w:p w14:paraId="5B3A1BA1" w14:textId="77777777" w:rsidR="00986BAE" w:rsidRPr="005C32F6" w:rsidRDefault="00986BAE" w:rsidP="00986BAE">
      <w:pPr>
        <w:tabs>
          <w:tab w:val="num" w:pos="0"/>
          <w:tab w:val="center" w:pos="4819"/>
          <w:tab w:val="right" w:pos="9638"/>
        </w:tabs>
        <w:ind w:firstLine="720"/>
        <w:rPr>
          <w:rFonts w:eastAsia="MS Mincho"/>
          <w:b/>
          <w:bCs/>
        </w:rPr>
      </w:pPr>
    </w:p>
    <w:p w14:paraId="5F42D76A" w14:textId="338B6BA4" w:rsidR="00986BAE" w:rsidRPr="005C32F6" w:rsidRDefault="00B85AB0" w:rsidP="00986BAE">
      <w:pPr>
        <w:tabs>
          <w:tab w:val="num" w:pos="0"/>
          <w:tab w:val="left" w:pos="249"/>
        </w:tabs>
        <w:rPr>
          <w:b/>
          <w:sz w:val="22"/>
        </w:rPr>
      </w:pPr>
      <w:r>
        <w:rPr>
          <w:b/>
          <w:sz w:val="22"/>
        </w:rPr>
        <w:tab/>
      </w:r>
      <w:r w:rsidR="00986BAE" w:rsidRPr="005C32F6">
        <w:rPr>
          <w:b/>
          <w:sz w:val="22"/>
        </w:rPr>
        <w:t>Pastabos:</w:t>
      </w:r>
    </w:p>
    <w:p w14:paraId="224ED4E0" w14:textId="77777777" w:rsidR="00986BAE" w:rsidRPr="00067762" w:rsidRDefault="00986BAE">
      <w:pPr>
        <w:pStyle w:val="Sraopastraipa"/>
        <w:numPr>
          <w:ilvl w:val="0"/>
          <w:numId w:val="14"/>
        </w:numPr>
        <w:tabs>
          <w:tab w:val="left" w:pos="360"/>
        </w:tabs>
        <w:rPr>
          <w:sz w:val="22"/>
        </w:rPr>
      </w:pPr>
      <w:r w:rsidRPr="00067762">
        <w:rPr>
          <w:sz w:val="22"/>
        </w:rPr>
        <w:t>Jeigu visą pasiūlymą el. parašu pasirašo kitas asmuo, pateikiama fiziniu parašu pasirašyto šio dokumento skaitmeninė kopija.</w:t>
      </w:r>
    </w:p>
    <w:p w14:paraId="1FAD14FE" w14:textId="26142EA5" w:rsidR="00986BAE" w:rsidRPr="005C32F6" w:rsidRDefault="00986BAE" w:rsidP="002F7588">
      <w:pPr>
        <w:spacing w:after="200" w:line="276" w:lineRule="auto"/>
        <w:jc w:val="left"/>
      </w:pPr>
      <w:r>
        <w:rPr>
          <w:color w:val="FF0000"/>
          <w:szCs w:val="24"/>
        </w:rPr>
        <w:br w:type="page"/>
      </w:r>
    </w:p>
    <w:p w14:paraId="0EE7E178" w14:textId="5B57F2B2" w:rsidR="000744ED" w:rsidRPr="004267A9" w:rsidRDefault="00CC031B" w:rsidP="00CC031B">
      <w:pPr>
        <w:suppressAutoHyphens/>
        <w:ind w:left="5184" w:firstLine="1296"/>
        <w:contextualSpacing/>
        <w:rPr>
          <w:szCs w:val="24"/>
        </w:rPr>
      </w:pPr>
      <w:r>
        <w:rPr>
          <w:szCs w:val="24"/>
        </w:rPr>
        <w:lastRenderedPageBreak/>
        <w:t xml:space="preserve">                Pirkimo sąlygų </w:t>
      </w:r>
      <w:r w:rsidR="003F617C" w:rsidRPr="004267A9">
        <w:rPr>
          <w:szCs w:val="24"/>
        </w:rPr>
        <w:t>3</w:t>
      </w:r>
      <w:r w:rsidR="000744ED" w:rsidRPr="004267A9">
        <w:rPr>
          <w:szCs w:val="24"/>
        </w:rPr>
        <w:t xml:space="preserve"> priedas</w:t>
      </w:r>
    </w:p>
    <w:p w14:paraId="70C1677F" w14:textId="77777777" w:rsidR="000744ED" w:rsidRPr="004267A9" w:rsidRDefault="000744ED" w:rsidP="000744ED">
      <w:pPr>
        <w:suppressAutoHyphens/>
        <w:contextualSpacing/>
        <w:rPr>
          <w:color w:val="0070C0"/>
          <w:szCs w:val="24"/>
        </w:rPr>
      </w:pPr>
    </w:p>
    <w:p w14:paraId="46AC681A" w14:textId="77777777" w:rsidR="000744ED" w:rsidRPr="004267A9" w:rsidRDefault="000744ED" w:rsidP="000744ED">
      <w:pPr>
        <w:contextualSpacing/>
        <w:jc w:val="center"/>
        <w:rPr>
          <w:b/>
          <w:color w:val="0070C0"/>
          <w:szCs w:val="24"/>
        </w:rPr>
      </w:pPr>
      <w:r w:rsidRPr="004267A9">
        <w:rPr>
          <w:b/>
          <w:szCs w:val="24"/>
        </w:rPr>
        <w:t>EUROPOS BENDRASIS VIEŠŲJŲ PIRKIMŲ DOKUMENTAS</w:t>
      </w:r>
    </w:p>
    <w:p w14:paraId="480C2B74" w14:textId="77777777" w:rsidR="000744ED" w:rsidRPr="004267A9" w:rsidRDefault="000744ED" w:rsidP="00CC031B">
      <w:pPr>
        <w:contextualSpacing/>
        <w:rPr>
          <w:szCs w:val="24"/>
        </w:rPr>
      </w:pPr>
    </w:p>
    <w:p w14:paraId="15EBDFC7" w14:textId="5C5F2F26" w:rsidR="000744ED" w:rsidRPr="004267A9" w:rsidRDefault="000744ED" w:rsidP="000744ED">
      <w:pPr>
        <w:contextualSpacing/>
        <w:jc w:val="center"/>
        <w:rPr>
          <w:b/>
          <w:szCs w:val="24"/>
        </w:rPr>
      </w:pPr>
      <w:r w:rsidRPr="004267A9">
        <w:rPr>
          <w:b/>
          <w:szCs w:val="24"/>
        </w:rPr>
        <w:t xml:space="preserve">Pateikiamas atskiru dokumentu </w:t>
      </w:r>
    </w:p>
    <w:p w14:paraId="14F49895" w14:textId="77777777" w:rsidR="000744ED" w:rsidRDefault="000744ED" w:rsidP="000744ED">
      <w:pPr>
        <w:contextualSpacing/>
        <w:jc w:val="right"/>
        <w:rPr>
          <w:szCs w:val="24"/>
        </w:rPr>
      </w:pPr>
    </w:p>
    <w:p w14:paraId="068E43F4" w14:textId="77777777" w:rsidR="000744ED" w:rsidRDefault="000744ED" w:rsidP="000744ED">
      <w:pPr>
        <w:contextualSpacing/>
        <w:jc w:val="right"/>
        <w:rPr>
          <w:szCs w:val="24"/>
        </w:rPr>
      </w:pPr>
    </w:p>
    <w:p w14:paraId="1AD1A77B" w14:textId="77777777" w:rsidR="000744ED" w:rsidRDefault="000744ED" w:rsidP="000744ED">
      <w:pPr>
        <w:contextualSpacing/>
        <w:jc w:val="right"/>
        <w:rPr>
          <w:szCs w:val="24"/>
        </w:rPr>
      </w:pPr>
    </w:p>
    <w:p w14:paraId="7812EA3A" w14:textId="77777777" w:rsidR="000744ED" w:rsidRDefault="000744ED" w:rsidP="000744ED">
      <w:pPr>
        <w:contextualSpacing/>
        <w:jc w:val="right"/>
        <w:rPr>
          <w:szCs w:val="24"/>
        </w:rPr>
      </w:pPr>
    </w:p>
    <w:p w14:paraId="08B0BD64" w14:textId="77777777" w:rsidR="000744ED" w:rsidRDefault="000744ED" w:rsidP="000744ED">
      <w:pPr>
        <w:contextualSpacing/>
        <w:jc w:val="right"/>
        <w:rPr>
          <w:szCs w:val="24"/>
        </w:rPr>
      </w:pPr>
    </w:p>
    <w:p w14:paraId="7F5E64CA" w14:textId="77777777" w:rsidR="000744ED" w:rsidRDefault="000744ED" w:rsidP="000744ED">
      <w:pPr>
        <w:contextualSpacing/>
        <w:jc w:val="right"/>
        <w:rPr>
          <w:szCs w:val="24"/>
        </w:rPr>
      </w:pPr>
    </w:p>
    <w:p w14:paraId="634D93D0" w14:textId="77777777" w:rsidR="000744ED" w:rsidRDefault="000744ED" w:rsidP="000744ED">
      <w:pPr>
        <w:contextualSpacing/>
        <w:jc w:val="right"/>
        <w:rPr>
          <w:szCs w:val="24"/>
        </w:rPr>
      </w:pPr>
    </w:p>
    <w:p w14:paraId="322C8B46" w14:textId="77777777" w:rsidR="000744ED" w:rsidRDefault="000744ED" w:rsidP="000744ED">
      <w:pPr>
        <w:contextualSpacing/>
        <w:jc w:val="right"/>
        <w:rPr>
          <w:szCs w:val="24"/>
        </w:rPr>
      </w:pPr>
    </w:p>
    <w:p w14:paraId="71E7C7CE" w14:textId="77777777" w:rsidR="000744ED" w:rsidRDefault="000744ED" w:rsidP="000744ED">
      <w:pPr>
        <w:contextualSpacing/>
        <w:jc w:val="right"/>
        <w:rPr>
          <w:szCs w:val="24"/>
        </w:rPr>
      </w:pPr>
    </w:p>
    <w:p w14:paraId="63E91FB2" w14:textId="77777777" w:rsidR="000744ED" w:rsidRDefault="000744ED" w:rsidP="000744ED">
      <w:pPr>
        <w:contextualSpacing/>
        <w:jc w:val="right"/>
        <w:rPr>
          <w:szCs w:val="24"/>
        </w:rPr>
      </w:pPr>
    </w:p>
    <w:p w14:paraId="0171E53B" w14:textId="77777777" w:rsidR="000744ED" w:rsidRDefault="000744ED" w:rsidP="000744ED">
      <w:pPr>
        <w:contextualSpacing/>
        <w:jc w:val="right"/>
        <w:rPr>
          <w:szCs w:val="24"/>
        </w:rPr>
      </w:pPr>
    </w:p>
    <w:p w14:paraId="0973BBB0" w14:textId="77777777" w:rsidR="000744ED" w:rsidRDefault="000744ED" w:rsidP="000744ED">
      <w:pPr>
        <w:contextualSpacing/>
        <w:jc w:val="right"/>
        <w:rPr>
          <w:szCs w:val="24"/>
        </w:rPr>
      </w:pPr>
    </w:p>
    <w:p w14:paraId="37F40BB5" w14:textId="77777777" w:rsidR="000744ED" w:rsidRDefault="000744ED" w:rsidP="000744ED">
      <w:pPr>
        <w:contextualSpacing/>
        <w:jc w:val="right"/>
        <w:rPr>
          <w:szCs w:val="24"/>
        </w:rPr>
      </w:pPr>
    </w:p>
    <w:p w14:paraId="2871E9A6" w14:textId="77777777" w:rsidR="000744ED" w:rsidRDefault="000744ED" w:rsidP="000744ED">
      <w:pPr>
        <w:contextualSpacing/>
        <w:jc w:val="right"/>
        <w:rPr>
          <w:szCs w:val="24"/>
        </w:rPr>
      </w:pPr>
    </w:p>
    <w:p w14:paraId="351D3AA8" w14:textId="77777777" w:rsidR="000744ED" w:rsidRDefault="000744ED" w:rsidP="000744ED">
      <w:pPr>
        <w:contextualSpacing/>
        <w:jc w:val="right"/>
        <w:rPr>
          <w:szCs w:val="24"/>
        </w:rPr>
      </w:pPr>
    </w:p>
    <w:p w14:paraId="3D5FFF18" w14:textId="77777777" w:rsidR="000744ED" w:rsidRDefault="000744ED" w:rsidP="000744ED">
      <w:pPr>
        <w:contextualSpacing/>
        <w:jc w:val="right"/>
        <w:rPr>
          <w:szCs w:val="24"/>
        </w:rPr>
      </w:pPr>
    </w:p>
    <w:p w14:paraId="26CA212C" w14:textId="77777777" w:rsidR="000744ED" w:rsidRDefault="000744ED" w:rsidP="000744ED">
      <w:pPr>
        <w:contextualSpacing/>
        <w:jc w:val="right"/>
        <w:rPr>
          <w:szCs w:val="24"/>
        </w:rPr>
      </w:pPr>
    </w:p>
    <w:p w14:paraId="33676C94" w14:textId="77777777" w:rsidR="000744ED" w:rsidRDefault="000744ED" w:rsidP="000744ED">
      <w:pPr>
        <w:contextualSpacing/>
        <w:jc w:val="right"/>
        <w:rPr>
          <w:szCs w:val="24"/>
        </w:rPr>
      </w:pPr>
    </w:p>
    <w:p w14:paraId="21BD2A35" w14:textId="77777777" w:rsidR="000744ED" w:rsidRDefault="000744ED" w:rsidP="000744ED">
      <w:pPr>
        <w:contextualSpacing/>
        <w:jc w:val="right"/>
        <w:rPr>
          <w:szCs w:val="24"/>
        </w:rPr>
      </w:pPr>
    </w:p>
    <w:p w14:paraId="7108EED2" w14:textId="77777777" w:rsidR="000744ED" w:rsidRDefault="000744ED" w:rsidP="000744ED">
      <w:pPr>
        <w:contextualSpacing/>
        <w:jc w:val="right"/>
        <w:rPr>
          <w:szCs w:val="24"/>
        </w:rPr>
      </w:pPr>
    </w:p>
    <w:p w14:paraId="7EBED7A2" w14:textId="77777777" w:rsidR="000744ED" w:rsidRDefault="000744ED" w:rsidP="000744ED">
      <w:pPr>
        <w:contextualSpacing/>
        <w:jc w:val="right"/>
        <w:rPr>
          <w:szCs w:val="24"/>
        </w:rPr>
      </w:pPr>
    </w:p>
    <w:p w14:paraId="7A637109" w14:textId="77777777" w:rsidR="000744ED" w:rsidRDefault="000744ED" w:rsidP="000744ED">
      <w:pPr>
        <w:contextualSpacing/>
        <w:jc w:val="right"/>
        <w:rPr>
          <w:szCs w:val="24"/>
        </w:rPr>
      </w:pPr>
    </w:p>
    <w:p w14:paraId="53F46AF7" w14:textId="77777777" w:rsidR="000744ED" w:rsidRDefault="000744ED" w:rsidP="000744ED">
      <w:pPr>
        <w:contextualSpacing/>
        <w:jc w:val="right"/>
        <w:rPr>
          <w:szCs w:val="24"/>
        </w:rPr>
      </w:pPr>
    </w:p>
    <w:p w14:paraId="62B879F1" w14:textId="77777777" w:rsidR="000744ED" w:rsidRDefault="000744ED" w:rsidP="000744ED">
      <w:pPr>
        <w:contextualSpacing/>
        <w:jc w:val="right"/>
        <w:rPr>
          <w:szCs w:val="24"/>
        </w:rPr>
      </w:pPr>
    </w:p>
    <w:p w14:paraId="5A2B0830" w14:textId="77777777" w:rsidR="000744ED" w:rsidRDefault="000744ED" w:rsidP="000744ED">
      <w:pPr>
        <w:contextualSpacing/>
        <w:jc w:val="right"/>
        <w:rPr>
          <w:szCs w:val="24"/>
        </w:rPr>
      </w:pPr>
    </w:p>
    <w:p w14:paraId="3FE5FA05" w14:textId="77777777" w:rsidR="000744ED" w:rsidRDefault="000744ED" w:rsidP="000744ED">
      <w:pPr>
        <w:contextualSpacing/>
        <w:jc w:val="right"/>
        <w:rPr>
          <w:szCs w:val="24"/>
        </w:rPr>
      </w:pPr>
    </w:p>
    <w:p w14:paraId="74B570D3" w14:textId="77777777" w:rsidR="000744ED" w:rsidRDefault="000744ED" w:rsidP="000744ED">
      <w:pPr>
        <w:contextualSpacing/>
        <w:jc w:val="right"/>
        <w:rPr>
          <w:szCs w:val="24"/>
        </w:rPr>
      </w:pPr>
    </w:p>
    <w:p w14:paraId="6FB634C7" w14:textId="77777777" w:rsidR="000744ED" w:rsidRDefault="000744ED" w:rsidP="000744ED">
      <w:pPr>
        <w:contextualSpacing/>
        <w:jc w:val="right"/>
        <w:rPr>
          <w:szCs w:val="24"/>
        </w:rPr>
      </w:pPr>
    </w:p>
    <w:p w14:paraId="3C13A650" w14:textId="77777777" w:rsidR="000744ED" w:rsidRDefault="000744ED" w:rsidP="000744ED">
      <w:pPr>
        <w:contextualSpacing/>
        <w:jc w:val="right"/>
        <w:rPr>
          <w:szCs w:val="24"/>
        </w:rPr>
      </w:pPr>
    </w:p>
    <w:p w14:paraId="58E013D1" w14:textId="77777777" w:rsidR="000744ED" w:rsidRDefault="000744ED" w:rsidP="000744ED">
      <w:pPr>
        <w:contextualSpacing/>
        <w:jc w:val="right"/>
        <w:rPr>
          <w:szCs w:val="24"/>
        </w:rPr>
      </w:pPr>
    </w:p>
    <w:p w14:paraId="27652114" w14:textId="77777777" w:rsidR="000744ED" w:rsidRDefault="000744ED" w:rsidP="000744ED">
      <w:pPr>
        <w:contextualSpacing/>
        <w:jc w:val="right"/>
        <w:rPr>
          <w:szCs w:val="24"/>
        </w:rPr>
      </w:pPr>
    </w:p>
    <w:p w14:paraId="6DB2C22C" w14:textId="77777777" w:rsidR="000744ED" w:rsidRDefault="000744ED" w:rsidP="000744ED">
      <w:pPr>
        <w:contextualSpacing/>
        <w:jc w:val="right"/>
        <w:rPr>
          <w:szCs w:val="24"/>
        </w:rPr>
      </w:pPr>
    </w:p>
    <w:p w14:paraId="7DCFFDE1" w14:textId="77777777" w:rsidR="000744ED" w:rsidRDefault="000744ED" w:rsidP="000744ED">
      <w:pPr>
        <w:contextualSpacing/>
        <w:jc w:val="right"/>
        <w:rPr>
          <w:szCs w:val="24"/>
        </w:rPr>
      </w:pPr>
    </w:p>
    <w:p w14:paraId="2F4B9028" w14:textId="77777777" w:rsidR="000744ED" w:rsidRDefault="000744ED" w:rsidP="000744ED">
      <w:pPr>
        <w:contextualSpacing/>
        <w:jc w:val="right"/>
        <w:rPr>
          <w:szCs w:val="24"/>
        </w:rPr>
      </w:pPr>
    </w:p>
    <w:p w14:paraId="00E62C45" w14:textId="77777777" w:rsidR="000744ED" w:rsidRDefault="000744ED" w:rsidP="000744ED">
      <w:pPr>
        <w:contextualSpacing/>
        <w:jc w:val="right"/>
        <w:rPr>
          <w:szCs w:val="24"/>
        </w:rPr>
      </w:pPr>
    </w:p>
    <w:p w14:paraId="193D0F76" w14:textId="77777777" w:rsidR="000744ED" w:rsidRDefault="000744ED" w:rsidP="000744ED">
      <w:pPr>
        <w:contextualSpacing/>
        <w:jc w:val="right"/>
        <w:rPr>
          <w:szCs w:val="24"/>
        </w:rPr>
      </w:pPr>
    </w:p>
    <w:p w14:paraId="5686E4C7" w14:textId="77777777" w:rsidR="000744ED" w:rsidRDefault="000744ED" w:rsidP="000744ED">
      <w:pPr>
        <w:contextualSpacing/>
        <w:jc w:val="right"/>
        <w:rPr>
          <w:szCs w:val="24"/>
        </w:rPr>
      </w:pPr>
    </w:p>
    <w:p w14:paraId="10039381" w14:textId="77777777" w:rsidR="000744ED" w:rsidRDefault="000744ED" w:rsidP="000744ED">
      <w:pPr>
        <w:contextualSpacing/>
        <w:jc w:val="right"/>
        <w:rPr>
          <w:szCs w:val="24"/>
        </w:rPr>
      </w:pPr>
    </w:p>
    <w:p w14:paraId="743E788D" w14:textId="77777777" w:rsidR="000744ED" w:rsidRDefault="000744ED" w:rsidP="000B3118">
      <w:pPr>
        <w:contextualSpacing/>
        <w:jc w:val="center"/>
        <w:rPr>
          <w:szCs w:val="24"/>
        </w:rPr>
        <w:sectPr w:rsidR="000744ED" w:rsidSect="00CC031B">
          <w:pgSz w:w="11906" w:h="16838" w:code="9"/>
          <w:pgMar w:top="1134" w:right="567" w:bottom="1134" w:left="1276" w:header="567" w:footer="567" w:gutter="0"/>
          <w:cols w:space="1296"/>
          <w:formProt w:val="0"/>
          <w:titlePg/>
        </w:sectPr>
      </w:pPr>
    </w:p>
    <w:p w14:paraId="3059557C" w14:textId="19448DB5" w:rsidR="000B3118" w:rsidRDefault="000B3118" w:rsidP="000B3118">
      <w:pPr>
        <w:suppressAutoHyphens/>
        <w:contextualSpacing/>
        <w:rPr>
          <w:szCs w:val="24"/>
        </w:rPr>
      </w:pPr>
      <w:r>
        <w:rPr>
          <w:szCs w:val="24"/>
        </w:rPr>
        <w:lastRenderedPageBreak/>
        <w:t xml:space="preserve"> </w:t>
      </w:r>
      <w:r>
        <w:rPr>
          <w:szCs w:val="24"/>
        </w:rPr>
        <w:tab/>
      </w:r>
    </w:p>
    <w:p w14:paraId="1BA3BE5F" w14:textId="28F2FA50" w:rsidR="000744ED" w:rsidRDefault="000B3118" w:rsidP="000B3118">
      <w:pPr>
        <w:tabs>
          <w:tab w:val="left" w:pos="7605"/>
          <w:tab w:val="right" w:pos="10063"/>
        </w:tabs>
        <w:suppressAutoHyphens/>
        <w:contextualSpacing/>
        <w:jc w:val="left"/>
        <w:rPr>
          <w:szCs w:val="24"/>
        </w:rPr>
      </w:pPr>
      <w:r>
        <w:rPr>
          <w:szCs w:val="24"/>
        </w:rPr>
        <w:t xml:space="preserve">                                                                                                                      Pirkimo sąlygų </w:t>
      </w:r>
      <w:r w:rsidR="00E358A6">
        <w:rPr>
          <w:szCs w:val="24"/>
        </w:rPr>
        <w:t>3</w:t>
      </w:r>
      <w:r w:rsidR="00081EE2">
        <w:rPr>
          <w:szCs w:val="24"/>
        </w:rPr>
        <w:t>.1</w:t>
      </w:r>
      <w:r w:rsidR="000744ED">
        <w:rPr>
          <w:szCs w:val="24"/>
        </w:rPr>
        <w:t xml:space="preserve"> priedas</w:t>
      </w:r>
    </w:p>
    <w:p w14:paraId="04893FA6" w14:textId="77777777" w:rsidR="00CC031B" w:rsidRPr="005A6D06" w:rsidRDefault="00CC031B" w:rsidP="000744ED">
      <w:pPr>
        <w:suppressAutoHyphens/>
        <w:contextualSpacing/>
        <w:jc w:val="right"/>
        <w:rPr>
          <w:szCs w:val="24"/>
        </w:rPr>
      </w:pPr>
    </w:p>
    <w:p w14:paraId="73CB13CE" w14:textId="77777777" w:rsidR="000744ED" w:rsidRPr="00D545B9" w:rsidRDefault="000744ED" w:rsidP="000744ED">
      <w:pPr>
        <w:suppressAutoHyphens/>
        <w:contextualSpacing/>
        <w:jc w:val="center"/>
        <w:rPr>
          <w:b/>
          <w:color w:val="0070C0"/>
          <w:szCs w:val="24"/>
        </w:rPr>
      </w:pPr>
      <w:r w:rsidRPr="004C0BBC">
        <w:rPr>
          <w:b/>
          <w:szCs w:val="24"/>
        </w:rPr>
        <w:t>TIEKĖJŲ PAŠALINIMO PAGRINDAI</w:t>
      </w:r>
    </w:p>
    <w:p w14:paraId="603F5B1F" w14:textId="77777777" w:rsidR="00F166C9" w:rsidRDefault="00F166C9" w:rsidP="00F166C9">
      <w:pPr>
        <w:suppressAutoHyphens/>
        <w:contextualSpacing/>
        <w:jc w:val="center"/>
        <w:rPr>
          <w:b/>
          <w:szCs w:val="24"/>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081EE2" w:rsidRPr="00081EE2" w14:paraId="7B5C8EC8" w14:textId="77777777" w:rsidTr="00AE18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38423A0" w14:textId="77777777" w:rsidR="00081EE2" w:rsidRPr="00081EE2" w:rsidRDefault="00081EE2" w:rsidP="00081EE2">
            <w:pPr>
              <w:ind w:left="32"/>
              <w:jc w:val="center"/>
              <w:rPr>
                <w:rFonts w:eastAsiaTheme="minorEastAsia"/>
                <w:b/>
                <w:bCs/>
                <w:sz w:val="22"/>
                <w:szCs w:val="22"/>
                <w:lang w:eastAsia="lt-LT"/>
              </w:rPr>
            </w:pPr>
            <w:r w:rsidRPr="00081EE2">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F57B839" w14:textId="77777777" w:rsidR="00081EE2" w:rsidRPr="00081EE2" w:rsidRDefault="00081EE2" w:rsidP="00081EE2">
            <w:pPr>
              <w:jc w:val="center"/>
              <w:rPr>
                <w:rFonts w:eastAsiaTheme="minorEastAsia"/>
                <w:bCs/>
                <w:sz w:val="22"/>
                <w:szCs w:val="22"/>
                <w:lang w:eastAsia="lt-LT"/>
              </w:rPr>
            </w:pPr>
            <w:r w:rsidRPr="00081EE2">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343295D" w14:textId="77777777" w:rsidR="00081EE2" w:rsidRPr="00081EE2" w:rsidRDefault="00081EE2" w:rsidP="00081EE2">
            <w:pPr>
              <w:jc w:val="center"/>
              <w:rPr>
                <w:rFonts w:eastAsia="Yu Mincho"/>
                <w:b/>
                <w:bCs/>
                <w:sz w:val="22"/>
                <w:szCs w:val="22"/>
                <w:lang w:eastAsia="lt-LT"/>
              </w:rPr>
            </w:pPr>
            <w:r w:rsidRPr="00081EE2">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296B9A3" w14:textId="77777777" w:rsidR="00081EE2" w:rsidRPr="00081EE2" w:rsidRDefault="00081EE2" w:rsidP="00081EE2">
            <w:pPr>
              <w:jc w:val="center"/>
              <w:rPr>
                <w:rFonts w:eastAsiaTheme="minorEastAsia"/>
                <w:bCs/>
                <w:iCs/>
                <w:sz w:val="22"/>
                <w:szCs w:val="22"/>
                <w:lang w:eastAsia="lt-LT"/>
              </w:rPr>
            </w:pPr>
            <w:r w:rsidRPr="00081EE2">
              <w:rPr>
                <w:rFonts w:eastAsiaTheme="minorEastAsia"/>
                <w:b/>
                <w:sz w:val="22"/>
                <w:szCs w:val="22"/>
                <w:lang w:eastAsia="lt-LT"/>
              </w:rPr>
              <w:t>Pašalinimo pagrindų nebuvimą įrodantys dokumentai</w:t>
            </w:r>
          </w:p>
        </w:tc>
      </w:tr>
      <w:tr w:rsidR="00081EE2" w:rsidRPr="00081EE2" w14:paraId="7E3DB287" w14:textId="77777777" w:rsidTr="00AE182A">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E966E" w14:textId="77777777" w:rsidR="00081EE2" w:rsidRPr="00081EE2" w:rsidRDefault="00081EE2" w:rsidP="00081EE2">
            <w:pPr>
              <w:rPr>
                <w:rFonts w:eastAsiaTheme="minorEastAsia"/>
                <w:sz w:val="22"/>
                <w:szCs w:val="22"/>
                <w:lang w:eastAsia="lt-LT"/>
              </w:rPr>
            </w:pPr>
            <w:r w:rsidRPr="00081EE2">
              <w:rPr>
                <w:rFonts w:eastAsiaTheme="minorEastAsia"/>
                <w:b/>
                <w:bCs/>
                <w:color w:val="7030A0"/>
                <w:sz w:val="22"/>
                <w:szCs w:val="22"/>
                <w:lang w:eastAsia="lt-LT"/>
              </w:rPr>
              <w:t>Pagal VPĮ 46 straipsnio 1 – 4 dalių nuostatas</w:t>
            </w:r>
          </w:p>
        </w:tc>
      </w:tr>
      <w:tr w:rsidR="00081EE2" w:rsidRPr="00081EE2" w14:paraId="721F2A9B" w14:textId="77777777" w:rsidTr="00AE18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F6EA91" w14:textId="77777777" w:rsidR="00081EE2" w:rsidRPr="00081EE2" w:rsidRDefault="00081EE2">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18A86" w14:textId="77777777" w:rsidR="00081EE2" w:rsidRPr="00081EE2" w:rsidRDefault="00081EE2" w:rsidP="00081EE2">
            <w:pPr>
              <w:rPr>
                <w:rFonts w:eastAsiaTheme="minorEastAsia"/>
                <w:b/>
                <w:bCs/>
                <w:sz w:val="22"/>
                <w:szCs w:val="22"/>
                <w:lang w:eastAsia="lt-LT"/>
              </w:rPr>
            </w:pPr>
            <w:r w:rsidRPr="00081EE2">
              <w:rPr>
                <w:rFonts w:eastAsiaTheme="minorEastAsia"/>
                <w:sz w:val="22"/>
                <w:szCs w:val="22"/>
                <w:lang w:eastAsia="lt-LT"/>
              </w:rPr>
              <w:t>Tiekėjas arba jo atsakingas asmuo, nurodytas VPĮ 46 straipsnio 2 dalies 2 punkte, nuteistas už šią nusikalstamą veiką:</w:t>
            </w:r>
          </w:p>
          <w:p w14:paraId="107C2C52" w14:textId="77777777" w:rsidR="00081EE2" w:rsidRPr="00081EE2" w:rsidRDefault="00081EE2" w:rsidP="00081EE2">
            <w:pPr>
              <w:rPr>
                <w:rFonts w:eastAsiaTheme="minorEastAsia"/>
                <w:b/>
                <w:bCs/>
                <w:sz w:val="22"/>
                <w:szCs w:val="22"/>
                <w:lang w:eastAsia="lt-LT"/>
              </w:rPr>
            </w:pPr>
            <w:r w:rsidRPr="00081EE2">
              <w:rPr>
                <w:rFonts w:eastAsiaTheme="minorEastAsia"/>
                <w:bCs/>
                <w:sz w:val="22"/>
                <w:szCs w:val="22"/>
                <w:lang w:eastAsia="lt-LT"/>
              </w:rPr>
              <w:t>1) dalyvavimą nusikalstamame susivienijime, jo organizavimą ar vadovavimą jam;</w:t>
            </w:r>
          </w:p>
          <w:p w14:paraId="06BD0003" w14:textId="77777777" w:rsidR="00081EE2" w:rsidRPr="00081EE2" w:rsidRDefault="00081EE2" w:rsidP="00081EE2">
            <w:pPr>
              <w:rPr>
                <w:rFonts w:eastAsiaTheme="minorEastAsia"/>
                <w:b/>
                <w:bCs/>
                <w:sz w:val="22"/>
                <w:szCs w:val="22"/>
                <w:lang w:eastAsia="lt-LT"/>
              </w:rPr>
            </w:pPr>
            <w:r w:rsidRPr="00081EE2">
              <w:rPr>
                <w:rFonts w:eastAsiaTheme="minorEastAsia"/>
                <w:bCs/>
                <w:sz w:val="22"/>
                <w:szCs w:val="22"/>
                <w:lang w:eastAsia="lt-LT"/>
              </w:rPr>
              <w:t>2) kyšininkavimą, prekybą poveikiu, papirkimą;</w:t>
            </w:r>
          </w:p>
          <w:p w14:paraId="1BB62BBD" w14:textId="77777777" w:rsidR="00081EE2" w:rsidRPr="00081EE2" w:rsidRDefault="00081EE2" w:rsidP="00081EE2">
            <w:pPr>
              <w:rPr>
                <w:rFonts w:eastAsiaTheme="minorEastAsia"/>
                <w:b/>
                <w:bCs/>
                <w:sz w:val="22"/>
                <w:szCs w:val="22"/>
                <w:lang w:eastAsia="lt-LT"/>
              </w:rPr>
            </w:pPr>
            <w:r w:rsidRPr="00081EE2">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B8B16D" w14:textId="77777777" w:rsidR="00081EE2" w:rsidRPr="00081EE2" w:rsidRDefault="00081EE2" w:rsidP="00081EE2">
            <w:pPr>
              <w:rPr>
                <w:rFonts w:eastAsiaTheme="minorEastAsia"/>
                <w:b/>
                <w:bCs/>
                <w:sz w:val="22"/>
                <w:szCs w:val="22"/>
                <w:lang w:eastAsia="lt-LT"/>
              </w:rPr>
            </w:pPr>
            <w:r w:rsidRPr="00081EE2">
              <w:rPr>
                <w:rFonts w:eastAsiaTheme="minorEastAsia"/>
                <w:bCs/>
                <w:sz w:val="22"/>
                <w:szCs w:val="22"/>
                <w:lang w:eastAsia="lt-LT"/>
              </w:rPr>
              <w:t>4) nusikalstamą bankrotą;</w:t>
            </w:r>
          </w:p>
          <w:p w14:paraId="667B6C2D" w14:textId="77777777" w:rsidR="00081EE2" w:rsidRPr="00081EE2" w:rsidRDefault="00081EE2" w:rsidP="00081EE2">
            <w:pPr>
              <w:rPr>
                <w:rFonts w:eastAsiaTheme="minorEastAsia"/>
                <w:b/>
                <w:bCs/>
                <w:sz w:val="22"/>
                <w:szCs w:val="22"/>
                <w:lang w:eastAsia="lt-LT"/>
              </w:rPr>
            </w:pPr>
            <w:r w:rsidRPr="00081EE2">
              <w:rPr>
                <w:rFonts w:eastAsiaTheme="minorEastAsia"/>
                <w:bCs/>
                <w:sz w:val="22"/>
                <w:szCs w:val="22"/>
                <w:lang w:eastAsia="lt-LT"/>
              </w:rPr>
              <w:t>5) teroristinį ir su teroristine veikla susijusį nusikaltimą;</w:t>
            </w:r>
          </w:p>
          <w:p w14:paraId="27F1E26D" w14:textId="77777777" w:rsidR="00081EE2" w:rsidRPr="00081EE2" w:rsidRDefault="00081EE2" w:rsidP="00081EE2">
            <w:pPr>
              <w:rPr>
                <w:rFonts w:eastAsiaTheme="minorEastAsia"/>
                <w:b/>
                <w:bCs/>
                <w:sz w:val="22"/>
                <w:szCs w:val="22"/>
                <w:lang w:eastAsia="lt-LT"/>
              </w:rPr>
            </w:pPr>
            <w:r w:rsidRPr="00081EE2">
              <w:rPr>
                <w:rFonts w:eastAsiaTheme="minorEastAsia"/>
                <w:bCs/>
                <w:sz w:val="22"/>
                <w:szCs w:val="22"/>
                <w:lang w:eastAsia="lt-LT"/>
              </w:rPr>
              <w:t>6) nusikalstamu būdu gauto turto legalizavimą;</w:t>
            </w:r>
          </w:p>
          <w:p w14:paraId="05882E8B" w14:textId="77777777" w:rsidR="00081EE2" w:rsidRPr="00081EE2" w:rsidRDefault="00081EE2" w:rsidP="00081EE2">
            <w:pPr>
              <w:rPr>
                <w:rFonts w:eastAsiaTheme="minorEastAsia"/>
                <w:b/>
                <w:bCs/>
                <w:sz w:val="22"/>
                <w:szCs w:val="22"/>
                <w:lang w:eastAsia="lt-LT"/>
              </w:rPr>
            </w:pPr>
            <w:r w:rsidRPr="00081EE2">
              <w:rPr>
                <w:rFonts w:eastAsiaTheme="minorEastAsia"/>
                <w:bCs/>
                <w:sz w:val="22"/>
                <w:szCs w:val="22"/>
                <w:lang w:eastAsia="lt-LT"/>
              </w:rPr>
              <w:t>7) prekybą žmonėmis, vaiko pirkimą arba pardavimą;</w:t>
            </w:r>
          </w:p>
          <w:p w14:paraId="546E2DC9" w14:textId="77777777" w:rsidR="00081EE2" w:rsidRPr="00081EE2" w:rsidRDefault="00081EE2" w:rsidP="00081EE2">
            <w:pPr>
              <w:rPr>
                <w:rFonts w:eastAsiaTheme="minorEastAsia"/>
                <w:b/>
                <w:bCs/>
                <w:sz w:val="22"/>
                <w:szCs w:val="22"/>
                <w:lang w:eastAsia="lt-LT"/>
              </w:rPr>
            </w:pPr>
            <w:r w:rsidRPr="00081EE2">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21DF6711" w14:textId="77777777" w:rsidR="00081EE2" w:rsidRPr="00081EE2" w:rsidRDefault="00081EE2" w:rsidP="00081EE2">
            <w:pPr>
              <w:rPr>
                <w:rFonts w:eastAsiaTheme="minorEastAsia"/>
                <w:b/>
                <w:bCs/>
                <w:sz w:val="22"/>
                <w:szCs w:val="22"/>
                <w:lang w:eastAsia="lt-LT"/>
              </w:rPr>
            </w:pPr>
          </w:p>
          <w:p w14:paraId="1281B1FF" w14:textId="77777777" w:rsidR="00081EE2" w:rsidRPr="00081EE2" w:rsidRDefault="00081EE2" w:rsidP="00081EE2">
            <w:pPr>
              <w:rPr>
                <w:rFonts w:eastAsiaTheme="minorEastAsia"/>
                <w:b/>
                <w:bCs/>
                <w:sz w:val="22"/>
                <w:szCs w:val="22"/>
                <w:lang w:eastAsia="lt-LT"/>
              </w:rPr>
            </w:pPr>
            <w:r w:rsidRPr="00081EE2">
              <w:rPr>
                <w:rFonts w:eastAsiaTheme="minorEastAsia"/>
                <w:bCs/>
                <w:sz w:val="22"/>
                <w:szCs w:val="22"/>
                <w:lang w:eastAsia="lt-LT"/>
              </w:rPr>
              <w:t>Laikoma, kad tiekėjas arba jo atsakingas asmuo nuteistas už aukščiau nurodytą nusikalstamą veiką, kai dėl:</w:t>
            </w:r>
          </w:p>
          <w:p w14:paraId="14964DAB" w14:textId="77777777" w:rsidR="00081EE2" w:rsidRPr="00081EE2" w:rsidRDefault="00081EE2" w:rsidP="00081EE2">
            <w:pPr>
              <w:rPr>
                <w:rFonts w:eastAsiaTheme="minorEastAsia"/>
                <w:b/>
                <w:bCs/>
                <w:sz w:val="22"/>
                <w:szCs w:val="22"/>
                <w:lang w:eastAsia="lt-LT"/>
              </w:rPr>
            </w:pPr>
            <w:r w:rsidRPr="00081EE2">
              <w:rPr>
                <w:rFonts w:eastAsiaTheme="minorEastAsia"/>
                <w:bCs/>
                <w:sz w:val="22"/>
                <w:szCs w:val="22"/>
                <w:lang w:eastAsia="lt-LT"/>
              </w:rPr>
              <w:t xml:space="preserve">1) tiekėjo, kuris yra fizinis asmuo, per pastaruosius 5 metus buvo priimtas ir </w:t>
            </w:r>
            <w:r w:rsidRPr="00081EE2">
              <w:rPr>
                <w:rFonts w:eastAsiaTheme="minorEastAsia"/>
                <w:bCs/>
                <w:sz w:val="22"/>
                <w:szCs w:val="22"/>
                <w:lang w:eastAsia="lt-LT"/>
              </w:rPr>
              <w:lastRenderedPageBreak/>
              <w:t>įsiteisėjęs apkaltinamasis teismo nuosprendis ir šis asmuo turi neišnykusį ar nepanaikintą teistumą;</w:t>
            </w:r>
          </w:p>
          <w:p w14:paraId="652E5E47" w14:textId="77777777" w:rsidR="00081EE2" w:rsidRPr="00081EE2" w:rsidRDefault="00081EE2" w:rsidP="00081EE2">
            <w:pPr>
              <w:rPr>
                <w:rFonts w:eastAsiaTheme="minorEastAsia"/>
                <w:b/>
                <w:bCs/>
                <w:sz w:val="22"/>
                <w:szCs w:val="22"/>
                <w:lang w:eastAsia="lt-LT"/>
              </w:rPr>
            </w:pPr>
            <w:r w:rsidRPr="00081EE2">
              <w:rPr>
                <w:rFonts w:eastAsiaTheme="minorEastAsia"/>
                <w:sz w:val="22"/>
                <w:szCs w:val="22"/>
                <w:lang w:eastAsia="lt-LT"/>
              </w:rPr>
              <w:t>2) tiekėjo, kuris yra juridinis asmuo, kita organizacija ar jos </w:t>
            </w:r>
            <w:r w:rsidRPr="00081EE2">
              <w:rPr>
                <w:rFonts w:eastAsiaTheme="minorEastAsia"/>
                <w:b/>
                <w:bCs/>
                <w:sz w:val="22"/>
                <w:szCs w:val="22"/>
                <w:lang w:eastAsia="lt-LT"/>
              </w:rPr>
              <w:t>struktūrinis</w:t>
            </w:r>
            <w:r w:rsidRPr="00081EE2">
              <w:rPr>
                <w:rFonts w:eastAsiaTheme="minorEastAsia"/>
                <w:sz w:val="22"/>
                <w:szCs w:val="22"/>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3BCBC" w14:textId="113EA614" w:rsidR="00081EE2" w:rsidRPr="00081EE2" w:rsidRDefault="00081EE2" w:rsidP="00081EE2">
            <w:pPr>
              <w:rPr>
                <w:rFonts w:eastAsiaTheme="minorEastAsia"/>
                <w:b/>
                <w:bCs/>
                <w:sz w:val="22"/>
                <w:szCs w:val="22"/>
                <w:lang w:eastAsia="lt-LT"/>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C4433" w14:textId="77777777" w:rsidR="00081EE2" w:rsidRPr="00081EE2" w:rsidRDefault="00081EE2" w:rsidP="00081EE2">
            <w:pPr>
              <w:rPr>
                <w:rFonts w:eastAsia="Yu Mincho"/>
                <w:b/>
                <w:bCs/>
                <w:color w:val="7030A0"/>
                <w:sz w:val="22"/>
                <w:szCs w:val="22"/>
                <w:lang w:eastAsia="lt-LT"/>
              </w:rPr>
            </w:pPr>
            <w:r w:rsidRPr="00081EE2">
              <w:rPr>
                <w:rFonts w:eastAsia="Yu Mincho"/>
                <w:b/>
                <w:bCs/>
                <w:color w:val="7030A0"/>
                <w:sz w:val="22"/>
                <w:szCs w:val="22"/>
                <w:lang w:eastAsia="lt-LT"/>
              </w:rPr>
              <w:lastRenderedPageBreak/>
              <w:t>VPĮ 46 straipsnio 1 dalis</w:t>
            </w:r>
          </w:p>
          <w:p w14:paraId="54613271" w14:textId="77777777" w:rsidR="00081EE2" w:rsidRPr="00081EE2" w:rsidRDefault="00081EE2" w:rsidP="00081EE2">
            <w:pPr>
              <w:rPr>
                <w:rFonts w:eastAsia="Yu Mincho"/>
                <w:sz w:val="22"/>
                <w:szCs w:val="22"/>
                <w:lang w:eastAsia="lt-LT"/>
              </w:rPr>
            </w:pPr>
          </w:p>
          <w:p w14:paraId="2FD8F1B1" w14:textId="77777777" w:rsidR="00081EE2" w:rsidRPr="00081EE2" w:rsidRDefault="00081EE2" w:rsidP="00081EE2">
            <w:pPr>
              <w:rPr>
                <w:rFonts w:eastAsia="Yu Mincho"/>
                <w:sz w:val="22"/>
                <w:szCs w:val="22"/>
                <w:lang w:eastAsia="lt-LT"/>
              </w:rPr>
            </w:pPr>
            <w:r w:rsidRPr="00081EE2">
              <w:rPr>
                <w:rFonts w:eastAsia="Yu Mincho"/>
                <w:sz w:val="22"/>
                <w:szCs w:val="22"/>
                <w:lang w:eastAsia="lt-LT"/>
              </w:rPr>
              <w:t>EBVPD III dalies A1-A6 punktai</w:t>
            </w:r>
          </w:p>
          <w:p w14:paraId="30BCE892" w14:textId="77777777" w:rsidR="00081EE2" w:rsidRPr="00081EE2" w:rsidRDefault="00081EE2" w:rsidP="00081EE2">
            <w:pPr>
              <w:rPr>
                <w:rFonts w:eastAsia="Yu Mincho"/>
                <w:sz w:val="22"/>
                <w:szCs w:val="22"/>
                <w:lang w:eastAsia="lt-LT"/>
              </w:rPr>
            </w:pPr>
          </w:p>
          <w:p w14:paraId="5A32F7A3" w14:textId="77777777" w:rsidR="00081EE2" w:rsidRPr="00081EE2" w:rsidRDefault="00081EE2" w:rsidP="00081EE2">
            <w:pPr>
              <w:rPr>
                <w:rFonts w:eastAsia="Yu Mincho"/>
                <w:sz w:val="22"/>
                <w:szCs w:val="22"/>
                <w:lang w:eastAsia="lt-LT"/>
              </w:rPr>
            </w:pPr>
            <w:r w:rsidRPr="00081EE2">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316CE" w14:textId="77777777" w:rsidR="00081EE2" w:rsidRPr="00081EE2" w:rsidRDefault="00081EE2" w:rsidP="00081EE2">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3E9EE0EF" w14:textId="77777777" w:rsidR="00081EE2" w:rsidRPr="00081EE2" w:rsidRDefault="00081EE2" w:rsidP="00081EE2">
            <w:pPr>
              <w:rPr>
                <w:rFonts w:eastAsiaTheme="minorEastAsia"/>
                <w:sz w:val="22"/>
                <w:szCs w:val="22"/>
                <w:lang w:eastAsia="lt-LT"/>
              </w:rPr>
            </w:pPr>
          </w:p>
          <w:p w14:paraId="702813A7" w14:textId="77777777" w:rsidR="00081EE2" w:rsidRPr="00081EE2" w:rsidRDefault="00081EE2" w:rsidP="00081EE2">
            <w:pPr>
              <w:rPr>
                <w:rFonts w:eastAsiaTheme="minorEastAsia"/>
                <w:sz w:val="22"/>
                <w:szCs w:val="22"/>
                <w:lang w:eastAsia="lt-LT"/>
              </w:rPr>
            </w:pPr>
            <w:r w:rsidRPr="00081EE2">
              <w:rPr>
                <w:rFonts w:eastAsiaTheme="minorEastAsia"/>
                <w:b/>
                <w:bCs/>
                <w:sz w:val="22"/>
                <w:szCs w:val="22"/>
                <w:lang w:eastAsia="lt-LT"/>
              </w:rPr>
              <w:t>Iš Lietuvoje įsteigtų subjektų reikalaujama</w:t>
            </w:r>
            <w:r w:rsidRPr="00081EE2">
              <w:rPr>
                <w:rFonts w:eastAsiaTheme="minorEastAsia"/>
                <w:sz w:val="22"/>
                <w:szCs w:val="22"/>
                <w:lang w:eastAsia="lt-LT"/>
              </w:rPr>
              <w:t>:</w:t>
            </w:r>
          </w:p>
          <w:p w14:paraId="4C86DDE9" w14:textId="77777777" w:rsidR="00081EE2" w:rsidRPr="00081EE2" w:rsidRDefault="00081EE2">
            <w:pPr>
              <w:numPr>
                <w:ilvl w:val="0"/>
                <w:numId w:val="18"/>
              </w:numPr>
              <w:ind w:left="314"/>
              <w:rPr>
                <w:rFonts w:eastAsiaTheme="minorEastAsia"/>
                <w:b/>
                <w:bCs/>
                <w:sz w:val="22"/>
                <w:szCs w:val="22"/>
                <w:lang w:eastAsia="lt-LT"/>
              </w:rPr>
            </w:pPr>
            <w:r w:rsidRPr="00081EE2">
              <w:rPr>
                <w:rFonts w:eastAsiaTheme="minorEastAsia"/>
                <w:sz w:val="22"/>
                <w:szCs w:val="22"/>
                <w:lang w:eastAsia="lt-LT"/>
              </w:rPr>
              <w:t>išrašo iš teismo sprendimo arba</w:t>
            </w:r>
          </w:p>
          <w:p w14:paraId="6CFC1161" w14:textId="77777777" w:rsidR="00081EE2" w:rsidRPr="00081EE2" w:rsidRDefault="00081EE2">
            <w:pPr>
              <w:numPr>
                <w:ilvl w:val="0"/>
                <w:numId w:val="18"/>
              </w:numPr>
              <w:ind w:left="314"/>
              <w:rPr>
                <w:rFonts w:eastAsiaTheme="minorEastAsia"/>
                <w:b/>
                <w:bCs/>
                <w:sz w:val="22"/>
                <w:szCs w:val="22"/>
                <w:lang w:eastAsia="lt-LT"/>
              </w:rPr>
            </w:pPr>
            <w:r w:rsidRPr="00081EE2">
              <w:rPr>
                <w:rFonts w:eastAsiaTheme="minorEastAsia"/>
                <w:sz w:val="22"/>
                <w:szCs w:val="22"/>
                <w:lang w:eastAsia="lt-LT"/>
              </w:rPr>
              <w:t>Informatikos ir ryšių departamento prie Vidaus reikalų ministerijos pažymos, arba</w:t>
            </w:r>
          </w:p>
          <w:p w14:paraId="1D3398FF" w14:textId="77777777" w:rsidR="00081EE2" w:rsidRPr="00081EE2" w:rsidRDefault="00081EE2">
            <w:pPr>
              <w:numPr>
                <w:ilvl w:val="0"/>
                <w:numId w:val="18"/>
              </w:numPr>
              <w:ind w:left="314"/>
              <w:rPr>
                <w:rFonts w:eastAsiaTheme="minorEastAsia"/>
                <w:b/>
                <w:bCs/>
                <w:sz w:val="22"/>
                <w:szCs w:val="22"/>
                <w:lang w:eastAsia="lt-LT"/>
              </w:rPr>
            </w:pPr>
            <w:r w:rsidRPr="00081EE2">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5F8131B2" w14:textId="77777777" w:rsidR="00081EE2" w:rsidRPr="00081EE2" w:rsidRDefault="00081EE2" w:rsidP="00081EE2">
            <w:pPr>
              <w:rPr>
                <w:rFonts w:eastAsiaTheme="minorEastAsia"/>
                <w:sz w:val="22"/>
                <w:szCs w:val="22"/>
                <w:lang w:eastAsia="lt-LT"/>
              </w:rPr>
            </w:pPr>
          </w:p>
          <w:p w14:paraId="7A5C694E" w14:textId="77777777" w:rsidR="00081EE2" w:rsidRPr="00081EE2" w:rsidRDefault="00081EE2" w:rsidP="00081EE2">
            <w:pPr>
              <w:rPr>
                <w:rFonts w:eastAsiaTheme="minorEastAsia"/>
                <w:sz w:val="22"/>
                <w:szCs w:val="22"/>
                <w:lang w:eastAsia="lt-LT"/>
              </w:rPr>
            </w:pPr>
            <w:r w:rsidRPr="00081EE2">
              <w:rPr>
                <w:rFonts w:eastAsiaTheme="minorEastAsia"/>
                <w:b/>
                <w:bCs/>
                <w:sz w:val="22"/>
                <w:szCs w:val="22"/>
                <w:lang w:eastAsia="lt-LT"/>
              </w:rPr>
              <w:t>Iš ne Lietuvoje įsteigtų subjektų reikalaujama</w:t>
            </w:r>
            <w:r w:rsidRPr="00081EE2">
              <w:rPr>
                <w:rFonts w:eastAsiaTheme="minorEastAsia"/>
                <w:sz w:val="22"/>
                <w:szCs w:val="22"/>
                <w:lang w:eastAsia="lt-LT"/>
              </w:rPr>
              <w:t>:</w:t>
            </w:r>
          </w:p>
          <w:p w14:paraId="4640C7E7" w14:textId="77777777" w:rsidR="00081EE2" w:rsidRPr="00081EE2" w:rsidRDefault="00081EE2">
            <w:pPr>
              <w:numPr>
                <w:ilvl w:val="0"/>
                <w:numId w:val="18"/>
              </w:numPr>
              <w:ind w:left="314"/>
              <w:rPr>
                <w:rFonts w:eastAsiaTheme="minorEastAsia"/>
                <w:b/>
                <w:bCs/>
                <w:sz w:val="22"/>
                <w:szCs w:val="22"/>
                <w:lang w:eastAsia="lt-LT"/>
              </w:rPr>
            </w:pPr>
            <w:r w:rsidRPr="00081EE2">
              <w:rPr>
                <w:rFonts w:eastAsiaTheme="minorEastAsia"/>
                <w:sz w:val="22"/>
                <w:szCs w:val="22"/>
                <w:lang w:eastAsia="lt-LT"/>
              </w:rPr>
              <w:t>atitinkamos užsienio šalies institucijos dokumento.</w:t>
            </w:r>
          </w:p>
          <w:p w14:paraId="3E41B86B" w14:textId="77777777" w:rsidR="00081EE2" w:rsidRPr="00081EE2" w:rsidRDefault="00081EE2" w:rsidP="00081EE2">
            <w:pPr>
              <w:rPr>
                <w:rFonts w:eastAsiaTheme="minorEastAsia"/>
                <w:sz w:val="22"/>
                <w:szCs w:val="22"/>
                <w:lang w:eastAsia="lt-LT"/>
              </w:rPr>
            </w:pPr>
          </w:p>
          <w:p w14:paraId="7A4CAFFE" w14:textId="77777777" w:rsidR="00081EE2" w:rsidRPr="00081EE2" w:rsidRDefault="00081EE2" w:rsidP="00081EE2">
            <w:pPr>
              <w:rPr>
                <w:rFonts w:eastAsiaTheme="minorEastAsia"/>
                <w:color w:val="7030A0"/>
                <w:sz w:val="22"/>
                <w:szCs w:val="22"/>
                <w:lang w:eastAsia="lt-LT"/>
              </w:rPr>
            </w:pPr>
            <w:r w:rsidRPr="00081EE2">
              <w:rPr>
                <w:rFonts w:eastAsiaTheme="minorEastAsia"/>
                <w:b/>
                <w:bCs/>
                <w:sz w:val="22"/>
                <w:szCs w:val="22"/>
                <w:lang w:eastAsia="lt-LT"/>
              </w:rPr>
              <w:t>Nurodyti dokumentai turi būti išduoti ne anksčiau kaip 180 dienų iki tos dienos, kai tiekėjas perkančiojo subjekto</w:t>
            </w:r>
            <w:r w:rsidRPr="00081EE2">
              <w:rPr>
                <w:rFonts w:eastAsiaTheme="minorEastAsia"/>
                <w:i/>
                <w:iCs/>
                <w:sz w:val="22"/>
                <w:szCs w:val="22"/>
                <w:lang w:eastAsia="lt-LT"/>
              </w:rPr>
              <w:t xml:space="preserve"> </w:t>
            </w:r>
            <w:r w:rsidRPr="00081EE2">
              <w:rPr>
                <w:rFonts w:eastAsiaTheme="minorEastAsia"/>
                <w:b/>
                <w:bCs/>
                <w:sz w:val="22"/>
                <w:szCs w:val="22"/>
                <w:lang w:eastAsia="lt-LT"/>
              </w:rPr>
              <w:t>prašymu turės pateikti pašalinimo pagrindų nebuvimą patvirtinančius dokumentus</w:t>
            </w:r>
            <w:r w:rsidRPr="00081EE2">
              <w:rPr>
                <w:rFonts w:eastAsiaTheme="minorEastAsia"/>
                <w:sz w:val="22"/>
                <w:szCs w:val="22"/>
                <w:lang w:eastAsia="lt-LT"/>
              </w:rPr>
              <w:t xml:space="preserve">. </w:t>
            </w:r>
          </w:p>
          <w:p w14:paraId="6B089C48" w14:textId="77777777" w:rsidR="00081EE2" w:rsidRPr="00081EE2" w:rsidRDefault="00081EE2" w:rsidP="00081EE2">
            <w:pPr>
              <w:rPr>
                <w:rFonts w:eastAsiaTheme="minorEastAsia"/>
                <w:b/>
                <w:bCs/>
                <w:sz w:val="22"/>
                <w:szCs w:val="22"/>
                <w:lang w:eastAsia="lt-LT"/>
              </w:rPr>
            </w:pPr>
          </w:p>
          <w:p w14:paraId="44605D7C" w14:textId="77777777" w:rsidR="00081EE2" w:rsidRPr="00081EE2" w:rsidRDefault="00081EE2" w:rsidP="00081EE2">
            <w:pPr>
              <w:rPr>
                <w:rFonts w:eastAsiaTheme="minorEastAsia"/>
                <w:bCs/>
                <w:sz w:val="22"/>
                <w:szCs w:val="22"/>
                <w:lang w:eastAsia="lt-LT"/>
              </w:rPr>
            </w:pPr>
            <w:r w:rsidRPr="00081EE2">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EF241B" w14:textId="77777777" w:rsidR="00081EE2" w:rsidRPr="00081EE2" w:rsidRDefault="00081EE2" w:rsidP="00081EE2">
            <w:pPr>
              <w:rPr>
                <w:rFonts w:eastAsiaTheme="minorEastAsia"/>
                <w:bCs/>
                <w:sz w:val="22"/>
                <w:szCs w:val="22"/>
                <w:lang w:eastAsia="lt-LT"/>
              </w:rPr>
            </w:pPr>
          </w:p>
          <w:p w14:paraId="5448F347" w14:textId="77777777" w:rsidR="00081EE2" w:rsidRPr="00081EE2" w:rsidRDefault="00081EE2" w:rsidP="00081EE2">
            <w:pPr>
              <w:rPr>
                <w:rFonts w:eastAsiaTheme="minorEastAsia"/>
                <w:color w:val="7030A0"/>
                <w:sz w:val="22"/>
                <w:szCs w:val="22"/>
                <w:lang w:eastAsia="lt-LT"/>
              </w:rPr>
            </w:pPr>
            <w:r w:rsidRPr="00081EE2">
              <w:rPr>
                <w:rFonts w:eastAsiaTheme="minorEastAsia"/>
                <w:sz w:val="22"/>
                <w:szCs w:val="22"/>
                <w:u w:val="single"/>
                <w:lang w:eastAsia="lt-LT"/>
              </w:rPr>
              <w:t>Jeigu pateikiamas dokumentas yra išduotas elektronine forma, teikėjas privalo jį pateikti *.</w:t>
            </w:r>
            <w:proofErr w:type="spellStart"/>
            <w:r w:rsidRPr="00081EE2">
              <w:rPr>
                <w:rFonts w:eastAsiaTheme="minorEastAsia"/>
                <w:sz w:val="22"/>
                <w:szCs w:val="22"/>
                <w:u w:val="single"/>
                <w:lang w:eastAsia="lt-LT"/>
              </w:rPr>
              <w:t>adoc</w:t>
            </w:r>
            <w:proofErr w:type="spellEnd"/>
            <w:r w:rsidRPr="00081EE2">
              <w:rPr>
                <w:rFonts w:eastAsiaTheme="minorEastAsia"/>
                <w:sz w:val="22"/>
                <w:szCs w:val="22"/>
                <w:u w:val="single"/>
                <w:lang w:eastAsia="lt-LT"/>
              </w:rPr>
              <w:t xml:space="preserve"> formatu arba *.</w:t>
            </w:r>
            <w:proofErr w:type="spellStart"/>
            <w:r w:rsidRPr="00081EE2">
              <w:rPr>
                <w:rFonts w:eastAsiaTheme="minorEastAsia"/>
                <w:sz w:val="22"/>
                <w:szCs w:val="22"/>
                <w:u w:val="single"/>
                <w:lang w:eastAsia="lt-LT"/>
              </w:rPr>
              <w:t>pdf</w:t>
            </w:r>
            <w:proofErr w:type="spellEnd"/>
            <w:r w:rsidRPr="00081EE2">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081EE2">
              <w:rPr>
                <w:rFonts w:eastAsiaTheme="minorEastAsia"/>
                <w:sz w:val="22"/>
                <w:szCs w:val="22"/>
                <w:lang w:eastAsia="lt-LT"/>
              </w:rPr>
              <w:t>.</w:t>
            </w:r>
          </w:p>
          <w:p w14:paraId="0DA9D1F9" w14:textId="77777777" w:rsidR="00081EE2" w:rsidRPr="00081EE2" w:rsidRDefault="00081EE2" w:rsidP="00081EE2">
            <w:pPr>
              <w:rPr>
                <w:rFonts w:eastAsiaTheme="minorEastAsia"/>
                <w:b/>
                <w:bCs/>
                <w:sz w:val="22"/>
                <w:szCs w:val="22"/>
                <w:lang w:eastAsia="lt-LT"/>
              </w:rPr>
            </w:pPr>
          </w:p>
          <w:p w14:paraId="46E8F581" w14:textId="77777777" w:rsidR="00081EE2" w:rsidRPr="00081EE2" w:rsidRDefault="00081EE2" w:rsidP="00081EE2">
            <w:pPr>
              <w:rPr>
                <w:rFonts w:eastAsiaTheme="minorEastAsia"/>
                <w:b/>
                <w:bCs/>
                <w:sz w:val="22"/>
                <w:szCs w:val="22"/>
                <w:lang w:eastAsia="lt-LT"/>
              </w:rPr>
            </w:pPr>
          </w:p>
        </w:tc>
      </w:tr>
      <w:tr w:rsidR="008F54C9" w:rsidRPr="00081EE2" w14:paraId="08BC673E" w14:textId="77777777" w:rsidTr="00AE18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ED0D2" w14:textId="77777777" w:rsidR="008F54C9" w:rsidRPr="00081EE2" w:rsidRDefault="008F54C9">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DE57F" w14:textId="46F6135F" w:rsidR="008F54C9" w:rsidRPr="008F54C9" w:rsidRDefault="008F54C9" w:rsidP="00081EE2">
            <w:pPr>
              <w:rPr>
                <w:rFonts w:eastAsiaTheme="minorEastAsia"/>
                <w:color w:val="388600"/>
                <w:sz w:val="22"/>
                <w:szCs w:val="22"/>
                <w:lang w:eastAsia="lt-LT"/>
              </w:rPr>
            </w:pPr>
            <w:r w:rsidRPr="008F54C9">
              <w:rPr>
                <w:rFonts w:eastAsiaTheme="minorEastAsia"/>
                <w:color w:val="388600"/>
                <w:sz w:val="22"/>
                <w:szCs w:val="22"/>
                <w:lang w:eastAsia="lt-LT"/>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CA50C" w14:textId="77777777" w:rsidR="008F54C9" w:rsidRPr="008F54C9" w:rsidRDefault="008F54C9" w:rsidP="00081EE2">
            <w:pPr>
              <w:rPr>
                <w:rFonts w:eastAsia="Yu Mincho"/>
                <w:b/>
                <w:bCs/>
                <w:color w:val="388600"/>
                <w:sz w:val="22"/>
                <w:szCs w:val="22"/>
                <w:lang w:eastAsia="lt-LT"/>
              </w:rPr>
            </w:pPr>
            <w:r w:rsidRPr="008F54C9">
              <w:rPr>
                <w:rFonts w:eastAsia="Yu Mincho"/>
                <w:b/>
                <w:bCs/>
                <w:color w:val="388600"/>
                <w:sz w:val="22"/>
                <w:szCs w:val="22"/>
                <w:lang w:eastAsia="lt-LT"/>
              </w:rPr>
              <w:t>VPĮ 46 straipsnio 2ˡ dalis</w:t>
            </w:r>
          </w:p>
          <w:p w14:paraId="482A37D7" w14:textId="3DCE3E6C" w:rsidR="008F54C9" w:rsidRPr="008F54C9" w:rsidRDefault="008F54C9" w:rsidP="00081EE2">
            <w:pPr>
              <w:rPr>
                <w:rFonts w:eastAsia="Yu Mincho"/>
                <w:b/>
                <w:bCs/>
                <w:color w:val="388600"/>
                <w:sz w:val="22"/>
                <w:szCs w:val="22"/>
                <w:lang w:eastAsia="lt-LT"/>
              </w:rPr>
            </w:pPr>
            <w:r w:rsidRPr="008F54C9">
              <w:rPr>
                <w:rFonts w:eastAsia="Yu Mincho"/>
                <w:b/>
                <w:bCs/>
                <w:color w:val="388600"/>
                <w:sz w:val="22"/>
                <w:szCs w:val="22"/>
                <w:lang w:eastAsia="lt-LT"/>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D12F1" w14:textId="556884EA" w:rsidR="008F54C9" w:rsidRPr="008F54C9" w:rsidRDefault="008F54C9" w:rsidP="00081EE2">
            <w:pPr>
              <w:rPr>
                <w:rFonts w:eastAsiaTheme="minorEastAsia"/>
                <w:b/>
                <w:iCs/>
                <w:color w:val="388600"/>
                <w:sz w:val="22"/>
                <w:szCs w:val="22"/>
                <w:lang w:eastAsia="lt-LT"/>
              </w:rPr>
            </w:pPr>
            <w:r w:rsidRPr="008F54C9">
              <w:rPr>
                <w:rFonts w:eastAsiaTheme="minorEastAsia"/>
                <w:b/>
                <w:iCs/>
                <w:color w:val="388600"/>
                <w:sz w:val="22"/>
                <w:szCs w:val="22"/>
                <w:lang w:eastAsia="lt-LT"/>
              </w:rPr>
              <w:t>Iš Lietuvoje įsteigtų subjektų įrodančių dokumentų nereikalaujama. Užtenka pateikto EBVPD.</w:t>
            </w:r>
          </w:p>
        </w:tc>
      </w:tr>
      <w:tr w:rsidR="00081EE2" w:rsidRPr="00081EE2" w14:paraId="4BE374AF" w14:textId="77777777" w:rsidTr="00AE18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266DC" w14:textId="77777777" w:rsidR="00081EE2" w:rsidRPr="00081EE2" w:rsidRDefault="00081EE2">
            <w:pPr>
              <w:numPr>
                <w:ilvl w:val="0"/>
                <w:numId w:val="19"/>
              </w:numPr>
              <w:ind w:left="0" w:firstLine="0"/>
              <w:jc w:val="left"/>
              <w:rPr>
                <w:rFonts w:eastAsiaTheme="minorEastAsia"/>
                <w:b/>
                <w:bCs/>
                <w:sz w:val="22"/>
                <w:szCs w:val="22"/>
                <w:lang w:eastAsia="lt-LT"/>
              </w:rPr>
            </w:pPr>
            <w:bookmarkStart w:id="5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0C4C9" w14:textId="77777777" w:rsidR="00081EE2" w:rsidRPr="00081EE2" w:rsidRDefault="00081EE2" w:rsidP="00081EE2">
            <w:pPr>
              <w:rPr>
                <w:rFonts w:eastAsiaTheme="minorEastAsia"/>
                <w:b/>
                <w:bCs/>
                <w:sz w:val="22"/>
                <w:szCs w:val="22"/>
                <w:lang w:eastAsia="lt-LT"/>
              </w:rPr>
            </w:pPr>
            <w:r w:rsidRPr="00081EE2">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F2A3C12" w14:textId="77777777" w:rsidR="00081EE2" w:rsidRPr="00081EE2" w:rsidRDefault="00081EE2" w:rsidP="00081EE2">
            <w:pPr>
              <w:rPr>
                <w:rFonts w:eastAsiaTheme="minorEastAsia"/>
                <w:b/>
                <w:bCs/>
                <w:sz w:val="22"/>
                <w:szCs w:val="22"/>
                <w:lang w:eastAsia="lt-LT"/>
              </w:rPr>
            </w:pPr>
          </w:p>
          <w:p w14:paraId="224F4B58" w14:textId="77777777" w:rsidR="00081EE2" w:rsidRPr="00081EE2" w:rsidRDefault="00081EE2" w:rsidP="00081EE2">
            <w:pPr>
              <w:rPr>
                <w:rFonts w:eastAsiaTheme="minorEastAsia"/>
                <w:b/>
                <w:bCs/>
                <w:sz w:val="22"/>
                <w:szCs w:val="22"/>
                <w:lang w:eastAsia="lt-LT"/>
              </w:rPr>
            </w:pPr>
            <w:r w:rsidRPr="00081EE2">
              <w:rPr>
                <w:rFonts w:eastAsiaTheme="minorEastAsia"/>
                <w:bCs/>
                <w:sz w:val="22"/>
                <w:szCs w:val="22"/>
                <w:lang w:eastAsia="lt-LT"/>
              </w:rPr>
              <w:t>Laikoma, kad tiekėjas nuteistas už aukščiau nurodytą nusikalstamą veiką, kai dėl:</w:t>
            </w:r>
          </w:p>
          <w:p w14:paraId="570A2969" w14:textId="77777777" w:rsidR="00081EE2" w:rsidRPr="00081EE2" w:rsidRDefault="00081EE2" w:rsidP="00081EE2">
            <w:pPr>
              <w:rPr>
                <w:rFonts w:eastAsiaTheme="minorEastAsia"/>
                <w:b/>
                <w:bCs/>
                <w:sz w:val="22"/>
                <w:szCs w:val="22"/>
                <w:lang w:eastAsia="lt-LT"/>
              </w:rPr>
            </w:pPr>
            <w:r w:rsidRPr="00081EE2">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3BE3950F" w14:textId="77777777" w:rsidR="00081EE2" w:rsidRPr="00081EE2" w:rsidRDefault="00081EE2" w:rsidP="00081EE2">
            <w:pPr>
              <w:rPr>
                <w:rFonts w:eastAsiaTheme="minorEastAsia"/>
                <w:b/>
                <w:bCs/>
                <w:sz w:val="22"/>
                <w:szCs w:val="22"/>
                <w:lang w:eastAsia="lt-LT"/>
              </w:rPr>
            </w:pPr>
            <w:r w:rsidRPr="00081EE2">
              <w:rPr>
                <w:rFonts w:eastAsiaTheme="minorEastAsia"/>
                <w:bCs/>
                <w:sz w:val="22"/>
                <w:szCs w:val="22"/>
                <w:lang w:eastAsia="lt-LT"/>
              </w:rPr>
              <w:t xml:space="preserve">2) </w:t>
            </w:r>
            <w:r w:rsidRPr="00081EE2">
              <w:rPr>
                <w:rFonts w:eastAsiaTheme="minorEastAsia"/>
                <w:bCs/>
                <w:sz w:val="22"/>
                <w:szCs w:val="22"/>
              </w:rPr>
              <w:t xml:space="preserve">tiekėjo, kuris yra juridinis asmuo, kita organizacija ar jos </w:t>
            </w:r>
            <w:r w:rsidRPr="00081EE2">
              <w:rPr>
                <w:rFonts w:eastAsiaTheme="minorEastAsia"/>
                <w:b/>
                <w:sz w:val="22"/>
                <w:szCs w:val="22"/>
              </w:rPr>
              <w:t>struktūrinis</w:t>
            </w:r>
            <w:r w:rsidRPr="00081EE2">
              <w:rPr>
                <w:rFonts w:eastAsiaTheme="minorEastAs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81EE2">
              <w:rPr>
                <w:rFonts w:eastAsiaTheme="minorEastAsia"/>
                <w:bCs/>
                <w:sz w:val="22"/>
                <w:szCs w:val="22"/>
                <w:lang w:eastAsia="lt-LT"/>
              </w:rPr>
              <w:t>.</w:t>
            </w:r>
          </w:p>
          <w:p w14:paraId="24DA3A37" w14:textId="77777777" w:rsidR="00081EE2" w:rsidRPr="00081EE2" w:rsidRDefault="00081EE2" w:rsidP="00081EE2">
            <w:pPr>
              <w:rPr>
                <w:rFonts w:eastAsiaTheme="minorEastAsia"/>
                <w:b/>
                <w:bCs/>
                <w:sz w:val="22"/>
                <w:szCs w:val="22"/>
                <w:lang w:eastAsia="lt-LT"/>
              </w:rPr>
            </w:pPr>
          </w:p>
          <w:p w14:paraId="62F81AAF" w14:textId="77777777" w:rsidR="00081EE2" w:rsidRPr="00081EE2" w:rsidRDefault="00081EE2" w:rsidP="00081EE2">
            <w:pPr>
              <w:rPr>
                <w:rFonts w:eastAsiaTheme="minorEastAsia"/>
                <w:b/>
                <w:sz w:val="22"/>
                <w:szCs w:val="22"/>
                <w:lang w:eastAsia="lt-LT"/>
              </w:rPr>
            </w:pPr>
            <w:r w:rsidRPr="00081EE2">
              <w:rPr>
                <w:rFonts w:eastAsiaTheme="minorEastAsia"/>
                <w:b/>
                <w:sz w:val="22"/>
                <w:szCs w:val="22"/>
                <w:lang w:eastAsia="lt-LT"/>
              </w:rPr>
              <w:t>Tačiau ši nuostata netaikoma, jeigu:</w:t>
            </w:r>
          </w:p>
          <w:p w14:paraId="63248915" w14:textId="77777777" w:rsidR="00081EE2" w:rsidRPr="00081EE2" w:rsidRDefault="00081EE2" w:rsidP="00081EE2">
            <w:pPr>
              <w:rPr>
                <w:rFonts w:eastAsiaTheme="minorEastAsia"/>
                <w:b/>
                <w:bCs/>
                <w:sz w:val="22"/>
                <w:szCs w:val="22"/>
                <w:lang w:eastAsia="lt-LT"/>
              </w:rPr>
            </w:pPr>
            <w:r w:rsidRPr="00081EE2">
              <w:rPr>
                <w:rFonts w:eastAsiaTheme="minorEastAsia"/>
                <w:bCs/>
                <w:sz w:val="22"/>
                <w:szCs w:val="22"/>
                <w:lang w:eastAsia="lt-LT"/>
              </w:rPr>
              <w:t>1) tiekėjas yra įsipareigojęs sumokėti mokesčius, įskaitant socialinio draudimo įmokas ir dėl to laikomas jau įvykdžiusiu šioje dalyje nurodytus įsipareigojimus;</w:t>
            </w:r>
          </w:p>
          <w:p w14:paraId="0BABDED9" w14:textId="77777777" w:rsidR="00081EE2" w:rsidRPr="00081EE2" w:rsidRDefault="00081EE2" w:rsidP="00081EE2">
            <w:pPr>
              <w:rPr>
                <w:rFonts w:eastAsiaTheme="minorEastAsia"/>
                <w:b/>
                <w:bCs/>
                <w:sz w:val="22"/>
                <w:szCs w:val="22"/>
                <w:lang w:eastAsia="lt-LT"/>
              </w:rPr>
            </w:pPr>
            <w:r w:rsidRPr="00081EE2">
              <w:rPr>
                <w:rFonts w:eastAsiaTheme="minorEastAsia"/>
                <w:bCs/>
                <w:sz w:val="22"/>
                <w:szCs w:val="22"/>
                <w:lang w:eastAsia="lt-LT"/>
              </w:rPr>
              <w:lastRenderedPageBreak/>
              <w:t>2) įsiskolinimo suma neviršija 50 Eur (penkiasdešimt eurų);</w:t>
            </w:r>
          </w:p>
          <w:p w14:paraId="5B90D3BE" w14:textId="77777777" w:rsidR="00081EE2" w:rsidRPr="00081EE2" w:rsidRDefault="00081EE2" w:rsidP="00081EE2">
            <w:pPr>
              <w:rPr>
                <w:rFonts w:eastAsiaTheme="minorEastAsia"/>
                <w:b/>
                <w:bCs/>
                <w:sz w:val="22"/>
                <w:szCs w:val="22"/>
                <w:lang w:eastAsia="lt-LT"/>
              </w:rPr>
            </w:pPr>
            <w:r w:rsidRPr="00081EE2">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8009B" w14:textId="77777777" w:rsidR="00081EE2" w:rsidRPr="00081EE2" w:rsidRDefault="00081EE2" w:rsidP="00081EE2">
            <w:pPr>
              <w:rPr>
                <w:rFonts w:eastAsia="Yu Mincho"/>
                <w:b/>
                <w:bCs/>
                <w:color w:val="7030A0"/>
                <w:sz w:val="22"/>
                <w:szCs w:val="22"/>
                <w:lang w:eastAsia="lt-LT"/>
              </w:rPr>
            </w:pPr>
            <w:r w:rsidRPr="00081EE2">
              <w:rPr>
                <w:rFonts w:eastAsia="Yu Mincho"/>
                <w:b/>
                <w:bCs/>
                <w:color w:val="7030A0"/>
                <w:sz w:val="22"/>
                <w:szCs w:val="22"/>
                <w:lang w:eastAsia="lt-LT"/>
              </w:rPr>
              <w:lastRenderedPageBreak/>
              <w:t>VPĮ 46 straipsnio 3 dalis</w:t>
            </w:r>
          </w:p>
          <w:p w14:paraId="59DC1951" w14:textId="77777777" w:rsidR="00081EE2" w:rsidRPr="00081EE2" w:rsidRDefault="00081EE2" w:rsidP="00081EE2">
            <w:pPr>
              <w:rPr>
                <w:rFonts w:eastAsia="Arial"/>
                <w:sz w:val="22"/>
                <w:szCs w:val="22"/>
                <w:lang w:eastAsia="lt-LT"/>
              </w:rPr>
            </w:pPr>
          </w:p>
          <w:p w14:paraId="6BC41E8D" w14:textId="77777777" w:rsidR="00081EE2" w:rsidRPr="00081EE2" w:rsidRDefault="00081EE2" w:rsidP="00081EE2">
            <w:pPr>
              <w:rPr>
                <w:rFonts w:eastAsia="Yu Mincho"/>
                <w:sz w:val="22"/>
                <w:szCs w:val="22"/>
                <w:lang w:eastAsia="lt-LT"/>
              </w:rPr>
            </w:pPr>
            <w:r w:rsidRPr="00081EE2">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4F72A" w14:textId="77777777" w:rsidR="00081EE2" w:rsidRPr="00081EE2" w:rsidRDefault="00081EE2" w:rsidP="00081EE2">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4E1AEE7C" w14:textId="77777777" w:rsidR="00081EE2" w:rsidRPr="00081EE2" w:rsidRDefault="00081EE2" w:rsidP="00081EE2">
            <w:pPr>
              <w:rPr>
                <w:rFonts w:eastAsiaTheme="minorEastAsia"/>
                <w:b/>
                <w:iCs/>
                <w:sz w:val="22"/>
                <w:szCs w:val="22"/>
                <w:lang w:eastAsia="lt-LT"/>
              </w:rPr>
            </w:pPr>
          </w:p>
          <w:p w14:paraId="7A3BD7EC" w14:textId="77777777" w:rsidR="00081EE2" w:rsidRPr="00081EE2" w:rsidRDefault="00081EE2" w:rsidP="00081EE2">
            <w:pPr>
              <w:rPr>
                <w:rFonts w:eastAsiaTheme="minorEastAsia"/>
                <w:b/>
                <w:sz w:val="22"/>
                <w:szCs w:val="22"/>
                <w:lang w:eastAsia="lt-LT"/>
              </w:rPr>
            </w:pPr>
            <w:r w:rsidRPr="00081EE2">
              <w:rPr>
                <w:rFonts w:eastAsiaTheme="minorEastAsia"/>
                <w:b/>
                <w:sz w:val="22"/>
                <w:szCs w:val="22"/>
                <w:lang w:eastAsia="lt-LT"/>
              </w:rPr>
              <w:t>1) Dėl įsipareigojimų, susijusių su mokesčių mokėjimu, įvykdymo iš Lietuvoje įsteigtų subjektų prašoma:</w:t>
            </w:r>
          </w:p>
          <w:p w14:paraId="64D76082" w14:textId="77777777" w:rsidR="00081EE2" w:rsidRPr="00081EE2" w:rsidRDefault="00081EE2" w:rsidP="00081EE2">
            <w:pPr>
              <w:rPr>
                <w:rFonts w:eastAsiaTheme="minorEastAsia"/>
                <w:sz w:val="22"/>
                <w:szCs w:val="22"/>
                <w:lang w:eastAsia="lt-LT"/>
              </w:rPr>
            </w:pPr>
          </w:p>
          <w:p w14:paraId="359E4B18" w14:textId="77777777" w:rsidR="00081EE2" w:rsidRPr="00081EE2" w:rsidRDefault="00081EE2">
            <w:pPr>
              <w:numPr>
                <w:ilvl w:val="0"/>
                <w:numId w:val="18"/>
              </w:numPr>
              <w:suppressAutoHyphens/>
              <w:autoSpaceDN w:val="0"/>
              <w:textAlignment w:val="baseline"/>
              <w:rPr>
                <w:rFonts w:eastAsiaTheme="minorEastAsia"/>
                <w:sz w:val="22"/>
                <w:szCs w:val="22"/>
                <w:lang w:eastAsia="lt-LT"/>
              </w:rPr>
            </w:pPr>
            <w:r w:rsidRPr="00081EE2">
              <w:rPr>
                <w:rFonts w:eastAsiaTheme="minorEastAsia"/>
                <w:sz w:val="22"/>
                <w:szCs w:val="22"/>
                <w:lang w:eastAsia="lt-LT"/>
              </w:rPr>
              <w:t>išrašo iš teismo sprendimo (jei toks yra) arba</w:t>
            </w:r>
          </w:p>
          <w:p w14:paraId="14B3B8D4" w14:textId="77777777" w:rsidR="00081EE2" w:rsidRPr="00081EE2" w:rsidRDefault="00081EE2">
            <w:pPr>
              <w:numPr>
                <w:ilvl w:val="0"/>
                <w:numId w:val="18"/>
              </w:numPr>
              <w:suppressAutoHyphens/>
              <w:autoSpaceDN w:val="0"/>
              <w:textAlignment w:val="baseline"/>
              <w:rPr>
                <w:rFonts w:eastAsiaTheme="minorEastAsia"/>
                <w:b/>
                <w:bCs/>
                <w:sz w:val="22"/>
                <w:szCs w:val="22"/>
                <w:lang w:eastAsia="lt-LT"/>
              </w:rPr>
            </w:pPr>
            <w:r w:rsidRPr="00081EE2">
              <w:rPr>
                <w:rFonts w:eastAsiaTheme="minorEastAsia"/>
                <w:sz w:val="22"/>
                <w:szCs w:val="22"/>
                <w:lang w:eastAsia="lt-LT"/>
              </w:rPr>
              <w:t>Valstybinės mokesčių inspekcijos prie Lietuvos Respublikos finansų ministerijos išduoto dokumento</w:t>
            </w:r>
          </w:p>
          <w:p w14:paraId="4DC66013" w14:textId="77777777" w:rsidR="00081EE2" w:rsidRPr="00081EE2" w:rsidRDefault="00081EE2">
            <w:pPr>
              <w:numPr>
                <w:ilvl w:val="0"/>
                <w:numId w:val="18"/>
              </w:numPr>
              <w:suppressAutoHyphens/>
              <w:autoSpaceDN w:val="0"/>
              <w:textAlignment w:val="baseline"/>
              <w:rPr>
                <w:rFonts w:eastAsiaTheme="minorEastAsia"/>
                <w:b/>
                <w:bCs/>
                <w:sz w:val="22"/>
                <w:szCs w:val="22"/>
                <w:lang w:eastAsia="lt-LT"/>
              </w:rPr>
            </w:pPr>
            <w:r w:rsidRPr="00081EE2">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4E60A88C" w14:textId="77777777" w:rsidR="00081EE2" w:rsidRPr="00081EE2" w:rsidRDefault="00081EE2" w:rsidP="00081EE2">
            <w:pPr>
              <w:rPr>
                <w:rFonts w:eastAsiaTheme="minorEastAsia"/>
                <w:sz w:val="22"/>
                <w:szCs w:val="22"/>
                <w:lang w:eastAsia="lt-LT"/>
              </w:rPr>
            </w:pPr>
          </w:p>
          <w:p w14:paraId="6D2ECF0F" w14:textId="77777777" w:rsidR="00081EE2" w:rsidRPr="00081EE2" w:rsidRDefault="00081EE2" w:rsidP="00081EE2">
            <w:pPr>
              <w:rPr>
                <w:rFonts w:eastAsiaTheme="minorEastAsia"/>
                <w:b/>
                <w:bCs/>
                <w:sz w:val="22"/>
                <w:szCs w:val="22"/>
                <w:lang w:eastAsia="lt-LT"/>
              </w:rPr>
            </w:pPr>
            <w:r w:rsidRPr="00081EE2">
              <w:rPr>
                <w:rFonts w:eastAsiaTheme="minorEastAsia"/>
                <w:b/>
                <w:bCs/>
                <w:sz w:val="22"/>
                <w:szCs w:val="22"/>
                <w:lang w:eastAsia="lt-LT"/>
              </w:rPr>
              <w:t>Iš ne Lietuvoje įsteigtų subjektų reikalaujama:</w:t>
            </w:r>
          </w:p>
          <w:p w14:paraId="37CA683D" w14:textId="77777777" w:rsidR="00081EE2" w:rsidRPr="00081EE2" w:rsidRDefault="00081EE2">
            <w:pPr>
              <w:numPr>
                <w:ilvl w:val="0"/>
                <w:numId w:val="18"/>
              </w:numPr>
              <w:ind w:left="314"/>
              <w:rPr>
                <w:rFonts w:eastAsiaTheme="minorEastAsia"/>
                <w:b/>
                <w:bCs/>
                <w:sz w:val="22"/>
                <w:szCs w:val="22"/>
                <w:lang w:eastAsia="lt-LT"/>
              </w:rPr>
            </w:pPr>
            <w:r w:rsidRPr="00081EE2">
              <w:rPr>
                <w:rFonts w:eastAsiaTheme="minorEastAsia"/>
                <w:sz w:val="22"/>
                <w:szCs w:val="22"/>
                <w:lang w:eastAsia="lt-LT"/>
              </w:rPr>
              <w:t>atitinkamos užsienio šalies institucijos dokumento.</w:t>
            </w:r>
          </w:p>
          <w:p w14:paraId="6B0DB450" w14:textId="77777777" w:rsidR="00081EE2" w:rsidRPr="00081EE2" w:rsidRDefault="00081EE2" w:rsidP="00081EE2">
            <w:pPr>
              <w:ind w:left="314"/>
              <w:rPr>
                <w:rFonts w:eastAsiaTheme="minorEastAsia"/>
                <w:b/>
                <w:bCs/>
                <w:sz w:val="22"/>
                <w:szCs w:val="22"/>
                <w:lang w:eastAsia="lt-LT"/>
              </w:rPr>
            </w:pPr>
          </w:p>
          <w:p w14:paraId="07CB5E32" w14:textId="77777777" w:rsidR="00081EE2" w:rsidRPr="00081EE2" w:rsidRDefault="00081EE2" w:rsidP="00081EE2">
            <w:pPr>
              <w:rPr>
                <w:rFonts w:eastAsiaTheme="minorEastAsia"/>
                <w:i/>
                <w:iCs/>
                <w:color w:val="000000" w:themeColor="text1"/>
                <w:sz w:val="22"/>
                <w:szCs w:val="22"/>
                <w:lang w:eastAsia="lt-LT"/>
              </w:rPr>
            </w:pPr>
            <w:r w:rsidRPr="00081EE2">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081EE2">
              <w:rPr>
                <w:rFonts w:eastAsiaTheme="minorEastAsia"/>
                <w:sz w:val="22"/>
                <w:szCs w:val="22"/>
                <w:lang w:eastAsia="lt-LT"/>
              </w:rPr>
              <w:t xml:space="preserve">. </w:t>
            </w:r>
          </w:p>
          <w:p w14:paraId="1FE964D4" w14:textId="77777777" w:rsidR="00081EE2" w:rsidRPr="00081EE2" w:rsidRDefault="00081EE2" w:rsidP="00081EE2">
            <w:pPr>
              <w:rPr>
                <w:rFonts w:eastAsiaTheme="minorEastAsia"/>
                <w:i/>
                <w:iCs/>
                <w:color w:val="7030A0"/>
                <w:sz w:val="22"/>
                <w:szCs w:val="22"/>
                <w:lang w:eastAsia="lt-LT"/>
              </w:rPr>
            </w:pPr>
          </w:p>
          <w:p w14:paraId="57CDE97D" w14:textId="77777777" w:rsidR="00081EE2" w:rsidRPr="00081EE2" w:rsidRDefault="00081EE2" w:rsidP="00081EE2">
            <w:pPr>
              <w:rPr>
                <w:rFonts w:eastAsiaTheme="minorEastAsia"/>
                <w:bCs/>
                <w:sz w:val="22"/>
                <w:szCs w:val="22"/>
                <w:lang w:eastAsia="lt-LT"/>
              </w:rPr>
            </w:pPr>
            <w:r w:rsidRPr="00081EE2">
              <w:rPr>
                <w:rFonts w:eastAsiaTheme="minorEastAsia"/>
                <w:bCs/>
                <w:sz w:val="22"/>
                <w:szCs w:val="22"/>
                <w:lang w:eastAsia="lt-LT"/>
              </w:rPr>
              <w:t xml:space="preserve">Jei dokumentas išduotas anksčiau, tačiau jame nurodytas galiojimo terminas ilgesnis nei pašalinimo pagrindų nebuvimą patvirtinančių dokumentų pagal EBVPD </w:t>
            </w:r>
            <w:r w:rsidRPr="00081EE2">
              <w:rPr>
                <w:rFonts w:eastAsiaTheme="minorEastAsia"/>
                <w:bCs/>
                <w:sz w:val="22"/>
                <w:szCs w:val="22"/>
                <w:lang w:eastAsia="lt-LT"/>
              </w:rPr>
              <w:lastRenderedPageBreak/>
              <w:t>galutinis pateikimo terminas, toks dokumentas jo galiojimo laikotarpiu yra priimtinas.</w:t>
            </w:r>
          </w:p>
          <w:p w14:paraId="11833D66" w14:textId="77777777" w:rsidR="00081EE2" w:rsidRPr="00081EE2" w:rsidRDefault="00081EE2" w:rsidP="00081EE2">
            <w:pPr>
              <w:rPr>
                <w:rFonts w:eastAsiaTheme="minorEastAsia"/>
                <w:bCs/>
                <w:sz w:val="22"/>
                <w:szCs w:val="22"/>
                <w:lang w:eastAsia="lt-LT"/>
              </w:rPr>
            </w:pPr>
          </w:p>
          <w:p w14:paraId="72D7357D" w14:textId="77777777" w:rsidR="00081EE2" w:rsidRPr="00081EE2" w:rsidRDefault="00081EE2" w:rsidP="00081EE2">
            <w:pPr>
              <w:rPr>
                <w:rFonts w:eastAsiaTheme="minorEastAsia"/>
                <w:color w:val="7030A0"/>
                <w:sz w:val="22"/>
                <w:szCs w:val="22"/>
                <w:lang w:eastAsia="lt-LT"/>
              </w:rPr>
            </w:pPr>
            <w:r w:rsidRPr="00081EE2">
              <w:rPr>
                <w:rFonts w:eastAsiaTheme="minorEastAsia"/>
                <w:sz w:val="22"/>
                <w:szCs w:val="22"/>
                <w:u w:val="single"/>
                <w:lang w:eastAsia="lt-LT"/>
              </w:rPr>
              <w:t>Jeigu pateikiamas dokumentas yra išduotas elektronine forma, teikėjas privalo jį pateikti *.</w:t>
            </w:r>
            <w:proofErr w:type="spellStart"/>
            <w:r w:rsidRPr="00081EE2">
              <w:rPr>
                <w:rFonts w:eastAsiaTheme="minorEastAsia"/>
                <w:sz w:val="22"/>
                <w:szCs w:val="22"/>
                <w:u w:val="single"/>
                <w:lang w:eastAsia="lt-LT"/>
              </w:rPr>
              <w:t>adoc</w:t>
            </w:r>
            <w:proofErr w:type="spellEnd"/>
            <w:r w:rsidRPr="00081EE2">
              <w:rPr>
                <w:rFonts w:eastAsiaTheme="minorEastAsia"/>
                <w:sz w:val="22"/>
                <w:szCs w:val="22"/>
                <w:u w:val="single"/>
                <w:lang w:eastAsia="lt-LT"/>
              </w:rPr>
              <w:t xml:space="preserve"> formatu arba *.</w:t>
            </w:r>
            <w:proofErr w:type="spellStart"/>
            <w:r w:rsidRPr="00081EE2">
              <w:rPr>
                <w:rFonts w:eastAsiaTheme="minorEastAsia"/>
                <w:sz w:val="22"/>
                <w:szCs w:val="22"/>
                <w:u w:val="single"/>
                <w:lang w:eastAsia="lt-LT"/>
              </w:rPr>
              <w:t>pdf</w:t>
            </w:r>
            <w:proofErr w:type="spellEnd"/>
            <w:r w:rsidRPr="00081EE2">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081EE2">
              <w:rPr>
                <w:rFonts w:eastAsiaTheme="minorEastAsia"/>
                <w:sz w:val="22"/>
                <w:szCs w:val="22"/>
                <w:lang w:eastAsia="lt-LT"/>
              </w:rPr>
              <w:t>.</w:t>
            </w:r>
          </w:p>
          <w:p w14:paraId="452BE888" w14:textId="77777777" w:rsidR="00081EE2" w:rsidRPr="00081EE2" w:rsidRDefault="00081EE2" w:rsidP="00081EE2">
            <w:pPr>
              <w:rPr>
                <w:rFonts w:eastAsiaTheme="minorEastAsia"/>
                <w:b/>
                <w:bCs/>
                <w:sz w:val="22"/>
                <w:szCs w:val="22"/>
                <w:lang w:eastAsia="lt-LT"/>
              </w:rPr>
            </w:pPr>
          </w:p>
          <w:p w14:paraId="40848771" w14:textId="77777777" w:rsidR="00081EE2" w:rsidRPr="00081EE2" w:rsidRDefault="00081EE2" w:rsidP="00081EE2">
            <w:pPr>
              <w:rPr>
                <w:rFonts w:eastAsiaTheme="minorEastAsia"/>
                <w:b/>
                <w:sz w:val="22"/>
                <w:szCs w:val="22"/>
                <w:lang w:eastAsia="lt-LT"/>
              </w:rPr>
            </w:pPr>
            <w:r w:rsidRPr="00081EE2">
              <w:rPr>
                <w:rFonts w:eastAsiaTheme="minorEastAsia"/>
                <w:b/>
                <w:sz w:val="22"/>
                <w:szCs w:val="22"/>
                <w:lang w:eastAsia="lt-LT"/>
              </w:rPr>
              <w:t>2) Dėl įsipareigojimų, susijusių su socialinio draudimo įmokų mokėjimu, įvykdymo iš Lietuvoje įsteigtų subjektų prašoma:</w:t>
            </w:r>
          </w:p>
          <w:p w14:paraId="374CD251" w14:textId="77777777" w:rsidR="00081EE2" w:rsidRPr="00081EE2" w:rsidRDefault="00081EE2" w:rsidP="00081EE2">
            <w:pPr>
              <w:rPr>
                <w:rFonts w:eastAsiaTheme="minorEastAsia"/>
                <w:sz w:val="22"/>
                <w:szCs w:val="22"/>
                <w:lang w:eastAsia="lt-LT"/>
              </w:rPr>
            </w:pPr>
            <w:r w:rsidRPr="00081EE2">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60" w:name="_Hlk93929376"/>
            <w:r w:rsidRPr="00081EE2">
              <w:rPr>
                <w:rFonts w:eastAsiaTheme="minorEastAsia"/>
                <w:bCs/>
                <w:sz w:val="22"/>
                <w:szCs w:val="22"/>
                <w:lang w:eastAsia="lt-LT"/>
              </w:rPr>
              <w:t xml:space="preserve">Perkantysis subjektas savarankiškai patikrina duomenis nacionalinėje duomenų bazėje,  adresu </w:t>
            </w:r>
            <w:bookmarkEnd w:id="60"/>
            <w:r w:rsidRPr="00081EE2">
              <w:rPr>
                <w:rFonts w:asciiTheme="minorHAnsi" w:eastAsiaTheme="minorEastAsia" w:hAnsiTheme="minorHAnsi" w:cstheme="minorBidi"/>
                <w:sz w:val="21"/>
                <w:szCs w:val="21"/>
                <w:lang w:eastAsia="lt-LT"/>
              </w:rPr>
              <w:fldChar w:fldCharType="begin"/>
            </w:r>
            <w:r w:rsidRPr="00081EE2">
              <w:rPr>
                <w:rFonts w:eastAsiaTheme="minorEastAsia"/>
                <w:sz w:val="22"/>
                <w:szCs w:val="22"/>
                <w:lang w:eastAsia="lt-LT"/>
              </w:rPr>
              <w:instrText xml:space="preserve"> HYPERLINK "https://draudejai.sodra.lt/draudeju_viesi_duomenys/" </w:instrText>
            </w:r>
            <w:r w:rsidRPr="00081EE2">
              <w:rPr>
                <w:rFonts w:asciiTheme="minorHAnsi" w:eastAsiaTheme="minorEastAsia" w:hAnsiTheme="minorHAnsi" w:cstheme="minorBidi"/>
                <w:sz w:val="21"/>
                <w:szCs w:val="21"/>
                <w:lang w:eastAsia="lt-LT"/>
              </w:rPr>
            </w:r>
            <w:r w:rsidRPr="00081EE2">
              <w:rPr>
                <w:rFonts w:asciiTheme="minorHAnsi" w:eastAsiaTheme="minorEastAsia" w:hAnsiTheme="minorHAnsi" w:cstheme="minorBidi"/>
                <w:sz w:val="21"/>
                <w:szCs w:val="21"/>
                <w:lang w:eastAsia="lt-LT"/>
              </w:rPr>
              <w:fldChar w:fldCharType="separate"/>
            </w:r>
            <w:r w:rsidRPr="00081EE2">
              <w:rPr>
                <w:rFonts w:eastAsiaTheme="minorEastAsia"/>
                <w:bCs/>
                <w:color w:val="0000FF"/>
                <w:sz w:val="22"/>
                <w:szCs w:val="22"/>
                <w:u w:val="single"/>
                <w:lang w:eastAsia="lt-LT"/>
              </w:rPr>
              <w:t>https://draudejai.sodra.lt/draudeju_viesi_duomenys/</w:t>
            </w:r>
            <w:r w:rsidRPr="00081EE2">
              <w:rPr>
                <w:rFonts w:eastAsiaTheme="minorEastAsia"/>
                <w:bCs/>
                <w:color w:val="0000FF"/>
                <w:sz w:val="22"/>
                <w:szCs w:val="22"/>
                <w:u w:val="single"/>
                <w:lang w:eastAsia="lt-LT"/>
              </w:rPr>
              <w:fldChar w:fldCharType="end"/>
            </w:r>
            <w:r w:rsidRPr="00081EE2">
              <w:rPr>
                <w:rFonts w:eastAsiaTheme="minorEastAsia"/>
                <w:sz w:val="22"/>
                <w:szCs w:val="22"/>
                <w:lang w:eastAsia="lt-LT"/>
              </w:rPr>
              <w:t xml:space="preserve"> </w:t>
            </w:r>
          </w:p>
          <w:p w14:paraId="192D4638" w14:textId="77777777" w:rsidR="00081EE2" w:rsidRPr="00081EE2" w:rsidRDefault="00081EE2" w:rsidP="00081EE2">
            <w:pPr>
              <w:rPr>
                <w:rFonts w:eastAsiaTheme="minorEastAsia"/>
                <w:bCs/>
                <w:sz w:val="22"/>
                <w:szCs w:val="22"/>
                <w:lang w:eastAsia="lt-LT"/>
              </w:rPr>
            </w:pPr>
            <w:r w:rsidRPr="00081EE2">
              <w:rPr>
                <w:rFonts w:eastAsiaTheme="minorEastAsia"/>
                <w:b/>
                <w:bCs/>
                <w:sz w:val="22"/>
                <w:szCs w:val="22"/>
                <w:lang w:eastAsia="lt-LT"/>
              </w:rPr>
              <w:t>bet kuriuo pasiūlymų vertinimo metu ir</w:t>
            </w:r>
            <w:r w:rsidRPr="00081EE2">
              <w:rPr>
                <w:rFonts w:eastAsiaTheme="minorEastAsia"/>
                <w:b/>
                <w:bCs/>
                <w:color w:val="000000"/>
                <w:sz w:val="22"/>
                <w:szCs w:val="22"/>
                <w:bdr w:val="none" w:sz="0" w:space="0" w:color="auto" w:frame="1"/>
                <w:lang w:eastAsia="lt-LT"/>
              </w:rPr>
              <w:t xml:space="preserve"> likus ne daugiau kaip 3 darbo dienoms iki dokumentų, pagrindžiančių EBVPD nurodytą informaciją pateikimo termino dienos. </w:t>
            </w:r>
            <w:r w:rsidRPr="00081EE2">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78EB8F2F" w14:textId="77777777" w:rsidR="00081EE2" w:rsidRPr="00081EE2" w:rsidRDefault="00081EE2" w:rsidP="00081EE2">
            <w:pPr>
              <w:rPr>
                <w:i/>
                <w:sz w:val="22"/>
                <w:szCs w:val="22"/>
              </w:rPr>
            </w:pPr>
          </w:p>
          <w:p w14:paraId="7FE0EACB" w14:textId="77777777" w:rsidR="00081EE2" w:rsidRPr="00081EE2" w:rsidRDefault="00081EE2" w:rsidP="00081EE2">
            <w:pPr>
              <w:rPr>
                <w:rFonts w:eastAsiaTheme="minorEastAsia"/>
                <w:sz w:val="22"/>
                <w:szCs w:val="22"/>
                <w:lang w:eastAsia="lt-LT"/>
              </w:rPr>
            </w:pPr>
            <w:r w:rsidRPr="00081EE2">
              <w:rPr>
                <w:rFonts w:eastAsiaTheme="minorEastAsia"/>
                <w:sz w:val="22"/>
                <w:szCs w:val="22"/>
                <w:lang w:eastAsia="lt-LT"/>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9C5D29" w14:textId="77777777" w:rsidR="00081EE2" w:rsidRPr="00081EE2" w:rsidRDefault="00081EE2" w:rsidP="00081EE2">
            <w:pPr>
              <w:rPr>
                <w:rFonts w:eastAsiaTheme="minorEastAsia"/>
                <w:b/>
                <w:bCs/>
                <w:sz w:val="22"/>
                <w:szCs w:val="22"/>
                <w:lang w:eastAsia="lt-LT"/>
              </w:rPr>
            </w:pPr>
          </w:p>
          <w:p w14:paraId="73AEF1FE" w14:textId="77777777" w:rsidR="00081EE2" w:rsidRPr="00081EE2" w:rsidRDefault="00081EE2" w:rsidP="00081EE2">
            <w:pPr>
              <w:rPr>
                <w:rFonts w:eastAsiaTheme="minorEastAsia"/>
                <w:sz w:val="22"/>
                <w:szCs w:val="22"/>
                <w:lang w:eastAsia="lt-LT"/>
              </w:rPr>
            </w:pPr>
            <w:r w:rsidRPr="00081EE2">
              <w:rPr>
                <w:rFonts w:eastAsiaTheme="minorEastAsia"/>
                <w:sz w:val="22"/>
                <w:szCs w:val="22"/>
                <w:lang w:eastAsia="lt-LT"/>
              </w:rPr>
              <w:t xml:space="preserve">2.2) Jeigu tiekėjas yra fizinis asmuo, registruotas Lietuvos Respublikoje, jis pateikia išrašą iš teismo sprendimo (jei </w:t>
            </w:r>
            <w:r w:rsidRPr="00081EE2">
              <w:rPr>
                <w:rFonts w:eastAsiaTheme="minorEastAsia"/>
                <w:sz w:val="22"/>
                <w:szCs w:val="22"/>
                <w:lang w:eastAsia="lt-LT"/>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1986801B" w14:textId="77777777" w:rsidR="00081EE2" w:rsidRPr="00081EE2" w:rsidRDefault="00081EE2" w:rsidP="00081EE2">
            <w:pPr>
              <w:rPr>
                <w:rFonts w:eastAsiaTheme="minorEastAsia"/>
                <w:b/>
                <w:bCs/>
                <w:sz w:val="22"/>
                <w:szCs w:val="22"/>
                <w:lang w:eastAsia="lt-LT"/>
              </w:rPr>
            </w:pPr>
          </w:p>
          <w:p w14:paraId="57ED55C3" w14:textId="77777777" w:rsidR="00081EE2" w:rsidRPr="00081EE2" w:rsidRDefault="00081EE2" w:rsidP="00081EE2">
            <w:pPr>
              <w:rPr>
                <w:rFonts w:eastAsiaTheme="minorEastAsia"/>
                <w:b/>
                <w:bCs/>
                <w:sz w:val="22"/>
                <w:szCs w:val="22"/>
                <w:lang w:eastAsia="lt-LT"/>
              </w:rPr>
            </w:pPr>
            <w:r w:rsidRPr="00081EE2">
              <w:rPr>
                <w:rFonts w:eastAsiaTheme="minorEastAsia"/>
                <w:b/>
                <w:bCs/>
                <w:sz w:val="22"/>
                <w:szCs w:val="22"/>
                <w:lang w:eastAsia="lt-LT"/>
              </w:rPr>
              <w:t>Iš ne Lietuvoje įsteigtų subjektų reikalaujama:</w:t>
            </w:r>
          </w:p>
          <w:p w14:paraId="46FFFE65" w14:textId="77777777" w:rsidR="00081EE2" w:rsidRPr="00081EE2" w:rsidRDefault="00081EE2">
            <w:pPr>
              <w:numPr>
                <w:ilvl w:val="0"/>
                <w:numId w:val="18"/>
              </w:numPr>
              <w:ind w:left="0" w:firstLine="0"/>
              <w:rPr>
                <w:rFonts w:eastAsiaTheme="minorEastAsia"/>
                <w:b/>
                <w:bCs/>
                <w:sz w:val="22"/>
                <w:szCs w:val="22"/>
                <w:lang w:eastAsia="lt-LT"/>
              </w:rPr>
            </w:pPr>
            <w:r w:rsidRPr="00081EE2">
              <w:rPr>
                <w:rFonts w:eastAsiaTheme="minorEastAsia"/>
                <w:sz w:val="22"/>
                <w:szCs w:val="22"/>
                <w:lang w:eastAsia="lt-LT"/>
              </w:rPr>
              <w:t>atitinkamos užsienio šalies kompetentingos institucijos dokumento.</w:t>
            </w:r>
          </w:p>
          <w:p w14:paraId="65CF3963" w14:textId="77777777" w:rsidR="00081EE2" w:rsidRPr="00081EE2" w:rsidRDefault="00081EE2" w:rsidP="00081EE2">
            <w:pPr>
              <w:rPr>
                <w:rFonts w:eastAsiaTheme="minorEastAsia"/>
                <w:b/>
                <w:bCs/>
                <w:sz w:val="22"/>
                <w:szCs w:val="22"/>
                <w:lang w:eastAsia="lt-LT"/>
              </w:rPr>
            </w:pPr>
          </w:p>
          <w:p w14:paraId="59D97CDB" w14:textId="77777777" w:rsidR="00081EE2" w:rsidRPr="00081EE2" w:rsidRDefault="00081EE2" w:rsidP="00081EE2">
            <w:pPr>
              <w:rPr>
                <w:rFonts w:eastAsiaTheme="minorEastAsia"/>
                <w:i/>
                <w:iCs/>
                <w:color w:val="7030A0"/>
                <w:sz w:val="22"/>
                <w:szCs w:val="22"/>
                <w:lang w:eastAsia="lt-LT"/>
              </w:rPr>
            </w:pPr>
            <w:r w:rsidRPr="00081EE2">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081EE2">
              <w:rPr>
                <w:rFonts w:eastAsiaTheme="minorEastAsia"/>
                <w:sz w:val="22"/>
                <w:szCs w:val="22"/>
                <w:lang w:eastAsia="lt-LT"/>
              </w:rPr>
              <w:t>.</w:t>
            </w:r>
          </w:p>
          <w:p w14:paraId="0797BAFF" w14:textId="77777777" w:rsidR="00081EE2" w:rsidRPr="00081EE2" w:rsidRDefault="00081EE2" w:rsidP="00081EE2">
            <w:pPr>
              <w:rPr>
                <w:rFonts w:eastAsiaTheme="minorEastAsia"/>
                <w:b/>
                <w:bCs/>
                <w:sz w:val="22"/>
                <w:szCs w:val="22"/>
                <w:lang w:eastAsia="lt-LT"/>
              </w:rPr>
            </w:pPr>
          </w:p>
          <w:p w14:paraId="62ED8F84" w14:textId="77777777" w:rsidR="00081EE2" w:rsidRPr="00081EE2" w:rsidRDefault="00081EE2" w:rsidP="00081EE2">
            <w:pPr>
              <w:rPr>
                <w:rFonts w:eastAsiaTheme="minorEastAsia"/>
                <w:sz w:val="22"/>
                <w:szCs w:val="22"/>
                <w:lang w:eastAsia="lt-LT"/>
              </w:rPr>
            </w:pPr>
            <w:r w:rsidRPr="00081EE2">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A7B4B6" w14:textId="77777777" w:rsidR="00081EE2" w:rsidRPr="00081EE2" w:rsidRDefault="00081EE2" w:rsidP="00081EE2">
            <w:pPr>
              <w:rPr>
                <w:rFonts w:eastAsiaTheme="minorEastAsia"/>
                <w:sz w:val="22"/>
                <w:szCs w:val="22"/>
                <w:lang w:eastAsia="lt-LT"/>
              </w:rPr>
            </w:pPr>
          </w:p>
          <w:p w14:paraId="12CC8A54" w14:textId="77777777" w:rsidR="00081EE2" w:rsidRPr="00081EE2" w:rsidRDefault="00081EE2" w:rsidP="00081EE2">
            <w:pPr>
              <w:rPr>
                <w:rFonts w:eastAsiaTheme="minorEastAsia"/>
                <w:b/>
                <w:bCs/>
                <w:sz w:val="22"/>
                <w:szCs w:val="22"/>
                <w:lang w:eastAsia="lt-LT"/>
              </w:rPr>
            </w:pPr>
            <w:r w:rsidRPr="00081EE2">
              <w:rPr>
                <w:rFonts w:eastAsiaTheme="minorEastAsia"/>
                <w:sz w:val="22"/>
                <w:szCs w:val="22"/>
                <w:u w:val="single"/>
                <w:lang w:eastAsia="lt-LT"/>
              </w:rPr>
              <w:t>Jeigu pateikiamas dokumentas yra išduotas elektronine forma, teikėjas privalo jį pateikti *.</w:t>
            </w:r>
            <w:proofErr w:type="spellStart"/>
            <w:r w:rsidRPr="00081EE2">
              <w:rPr>
                <w:rFonts w:eastAsiaTheme="minorEastAsia"/>
                <w:sz w:val="22"/>
                <w:szCs w:val="22"/>
                <w:u w:val="single"/>
                <w:lang w:eastAsia="lt-LT"/>
              </w:rPr>
              <w:t>adoc</w:t>
            </w:r>
            <w:proofErr w:type="spellEnd"/>
            <w:r w:rsidRPr="00081EE2">
              <w:rPr>
                <w:rFonts w:eastAsiaTheme="minorEastAsia"/>
                <w:sz w:val="22"/>
                <w:szCs w:val="22"/>
                <w:u w:val="single"/>
                <w:lang w:eastAsia="lt-LT"/>
              </w:rPr>
              <w:t xml:space="preserve"> formatu arba *.</w:t>
            </w:r>
            <w:proofErr w:type="spellStart"/>
            <w:r w:rsidRPr="00081EE2">
              <w:rPr>
                <w:rFonts w:eastAsiaTheme="minorEastAsia"/>
                <w:sz w:val="22"/>
                <w:szCs w:val="22"/>
                <w:u w:val="single"/>
                <w:lang w:eastAsia="lt-LT"/>
              </w:rPr>
              <w:t>pdf</w:t>
            </w:r>
            <w:proofErr w:type="spellEnd"/>
            <w:r w:rsidRPr="00081EE2">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081EE2">
              <w:rPr>
                <w:rFonts w:eastAsiaTheme="minorEastAsia"/>
                <w:sz w:val="22"/>
                <w:szCs w:val="22"/>
                <w:lang w:eastAsia="lt-LT"/>
              </w:rPr>
              <w:t>.</w:t>
            </w:r>
          </w:p>
        </w:tc>
      </w:tr>
      <w:bookmarkEnd w:id="59"/>
      <w:tr w:rsidR="00081EE2" w:rsidRPr="00081EE2" w14:paraId="18FC27AA" w14:textId="77777777" w:rsidTr="00AE18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0031F1" w14:textId="77777777" w:rsidR="00081EE2" w:rsidRPr="00081EE2" w:rsidRDefault="00081EE2">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88D89F" w14:textId="77777777" w:rsidR="00081EE2" w:rsidRPr="00081EE2" w:rsidRDefault="00081EE2" w:rsidP="00081EE2">
            <w:pPr>
              <w:rPr>
                <w:rFonts w:eastAsiaTheme="minorEastAsia"/>
                <w:b/>
                <w:bCs/>
                <w:sz w:val="22"/>
                <w:szCs w:val="22"/>
                <w:lang w:eastAsia="lt-LT"/>
              </w:rPr>
            </w:pPr>
            <w:r w:rsidRPr="00081EE2">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B1F28" w14:textId="77777777" w:rsidR="00081EE2" w:rsidRPr="00081EE2" w:rsidRDefault="00081EE2" w:rsidP="00081EE2">
            <w:pPr>
              <w:rPr>
                <w:rFonts w:eastAsia="Yu Mincho"/>
                <w:b/>
                <w:bCs/>
                <w:color w:val="7030A0"/>
                <w:sz w:val="22"/>
                <w:szCs w:val="22"/>
                <w:lang w:eastAsia="lt-LT"/>
              </w:rPr>
            </w:pPr>
            <w:r w:rsidRPr="00081EE2">
              <w:rPr>
                <w:rFonts w:eastAsia="Yu Mincho"/>
                <w:b/>
                <w:bCs/>
                <w:color w:val="7030A0"/>
                <w:sz w:val="22"/>
                <w:szCs w:val="22"/>
                <w:lang w:eastAsia="lt-LT"/>
              </w:rPr>
              <w:t>VPĮ 46 straipsnio 4 dalies 1 punktas</w:t>
            </w:r>
          </w:p>
          <w:p w14:paraId="651721BD" w14:textId="77777777" w:rsidR="00081EE2" w:rsidRPr="00081EE2" w:rsidRDefault="00081EE2" w:rsidP="00081EE2">
            <w:pPr>
              <w:rPr>
                <w:rFonts w:eastAsia="Yu Mincho"/>
                <w:sz w:val="22"/>
                <w:szCs w:val="22"/>
                <w:lang w:eastAsia="lt-LT"/>
              </w:rPr>
            </w:pPr>
          </w:p>
          <w:p w14:paraId="43763231" w14:textId="77777777" w:rsidR="00081EE2" w:rsidRPr="00081EE2" w:rsidRDefault="00081EE2" w:rsidP="00081EE2">
            <w:pPr>
              <w:rPr>
                <w:rFonts w:eastAsia="Yu Mincho"/>
                <w:sz w:val="22"/>
                <w:szCs w:val="22"/>
                <w:lang w:eastAsia="lt-LT"/>
              </w:rPr>
            </w:pPr>
            <w:r w:rsidRPr="00081EE2">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0562C" w14:textId="77777777" w:rsidR="00081EE2" w:rsidRPr="00081EE2" w:rsidRDefault="00081EE2" w:rsidP="00081EE2">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78A69DB0" w14:textId="77777777" w:rsidR="00081EE2" w:rsidRPr="00081EE2" w:rsidRDefault="00081EE2" w:rsidP="00081EE2">
            <w:pPr>
              <w:rPr>
                <w:rFonts w:eastAsiaTheme="minorEastAsia"/>
                <w:sz w:val="22"/>
                <w:szCs w:val="22"/>
                <w:lang w:eastAsia="lt-LT"/>
              </w:rPr>
            </w:pPr>
          </w:p>
          <w:p w14:paraId="2AFC629F" w14:textId="77777777" w:rsidR="00081EE2" w:rsidRPr="00081EE2" w:rsidRDefault="00081EE2" w:rsidP="00081EE2">
            <w:pPr>
              <w:rPr>
                <w:rFonts w:eastAsiaTheme="minorEastAsia"/>
                <w:sz w:val="22"/>
                <w:szCs w:val="22"/>
                <w:lang w:eastAsia="lt-LT"/>
              </w:rPr>
            </w:pPr>
            <w:r w:rsidRPr="00081EE2">
              <w:rPr>
                <w:rFonts w:eastAsiaTheme="minorEastAsia"/>
                <w:sz w:val="22"/>
                <w:szCs w:val="22"/>
                <w:lang w:eastAsia="lt-LT"/>
              </w:rPr>
              <w:t>Iš Lietuvoje įsteigtų subjektų įrodančių dokumentų nereikalaujama. Užtenka pateikto EBVPD.</w:t>
            </w:r>
          </w:p>
          <w:p w14:paraId="2F604701" w14:textId="77777777" w:rsidR="00081EE2" w:rsidRPr="00081EE2" w:rsidRDefault="00081EE2" w:rsidP="00081EE2">
            <w:pPr>
              <w:rPr>
                <w:rFonts w:eastAsiaTheme="minorEastAsia"/>
                <w:bCs/>
                <w:iCs/>
                <w:sz w:val="22"/>
                <w:szCs w:val="22"/>
                <w:lang w:eastAsia="lt-LT"/>
              </w:rPr>
            </w:pPr>
          </w:p>
          <w:p w14:paraId="1B90B1A8" w14:textId="77777777" w:rsidR="00081EE2" w:rsidRPr="00081EE2" w:rsidRDefault="00081EE2" w:rsidP="00081EE2">
            <w:pPr>
              <w:rPr>
                <w:rFonts w:eastAsiaTheme="minorEastAsia"/>
                <w:b/>
                <w:bCs/>
                <w:iCs/>
                <w:sz w:val="22"/>
                <w:szCs w:val="22"/>
                <w:lang w:eastAsia="lt-LT"/>
              </w:rPr>
            </w:pPr>
          </w:p>
        </w:tc>
      </w:tr>
      <w:tr w:rsidR="00081EE2" w:rsidRPr="00081EE2" w14:paraId="49A6E685" w14:textId="77777777" w:rsidTr="00AE18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A6FFD" w14:textId="77777777" w:rsidR="00081EE2" w:rsidRPr="00081EE2" w:rsidRDefault="00081EE2">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6FE7A" w14:textId="77777777" w:rsidR="00081EE2" w:rsidRPr="00081EE2" w:rsidRDefault="00081EE2" w:rsidP="00081EE2">
            <w:pPr>
              <w:rPr>
                <w:rFonts w:eastAsiaTheme="minorEastAsia"/>
                <w:b/>
                <w:bCs/>
                <w:sz w:val="22"/>
                <w:szCs w:val="22"/>
                <w:lang w:eastAsia="lt-LT"/>
              </w:rPr>
            </w:pPr>
            <w:r w:rsidRPr="00081EE2">
              <w:rPr>
                <w:rFonts w:eastAsiaTheme="minorEastAsia"/>
                <w:sz w:val="22"/>
                <w:szCs w:val="22"/>
                <w:lang w:eastAsia="lt-LT"/>
              </w:rPr>
              <w:t xml:space="preserve">Tiekėjas pirkimo metu pateko į interesų konflikto situaciją, kaip apibrėžta VPĮ 21 straipsnyje, ir atitinkamos padėties negalima ištaisyti. </w:t>
            </w:r>
          </w:p>
          <w:p w14:paraId="6F8D3F52" w14:textId="77777777" w:rsidR="00081EE2" w:rsidRPr="00081EE2" w:rsidRDefault="00081EE2" w:rsidP="00081EE2">
            <w:pPr>
              <w:rPr>
                <w:rFonts w:eastAsiaTheme="minorEastAsia"/>
                <w:b/>
                <w:bCs/>
                <w:sz w:val="22"/>
                <w:szCs w:val="22"/>
                <w:lang w:eastAsia="lt-LT"/>
              </w:rPr>
            </w:pPr>
            <w:r w:rsidRPr="00081EE2">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3250D" w14:textId="77777777" w:rsidR="00081EE2" w:rsidRPr="00081EE2" w:rsidRDefault="00081EE2" w:rsidP="00081EE2">
            <w:pPr>
              <w:rPr>
                <w:rFonts w:eastAsia="Yu Mincho"/>
                <w:b/>
                <w:bCs/>
                <w:color w:val="7030A0"/>
                <w:sz w:val="22"/>
                <w:szCs w:val="22"/>
                <w:lang w:eastAsia="lt-LT"/>
              </w:rPr>
            </w:pPr>
            <w:r w:rsidRPr="00081EE2">
              <w:rPr>
                <w:rFonts w:eastAsia="Yu Mincho"/>
                <w:b/>
                <w:bCs/>
                <w:color w:val="7030A0"/>
                <w:sz w:val="22"/>
                <w:szCs w:val="22"/>
                <w:lang w:eastAsia="lt-LT"/>
              </w:rPr>
              <w:t>VPĮ 46 straipsnio 4 dalies 2 punktas</w:t>
            </w:r>
          </w:p>
          <w:p w14:paraId="11712BBB" w14:textId="77777777" w:rsidR="00081EE2" w:rsidRPr="00081EE2" w:rsidRDefault="00081EE2" w:rsidP="00081EE2">
            <w:pPr>
              <w:rPr>
                <w:rFonts w:eastAsia="Yu Mincho"/>
                <w:sz w:val="22"/>
                <w:szCs w:val="22"/>
                <w:lang w:eastAsia="lt-LT"/>
              </w:rPr>
            </w:pPr>
          </w:p>
          <w:p w14:paraId="3DA76DC4" w14:textId="77777777" w:rsidR="00081EE2" w:rsidRPr="00081EE2" w:rsidRDefault="00081EE2" w:rsidP="00081EE2">
            <w:pPr>
              <w:rPr>
                <w:rFonts w:eastAsia="Yu Mincho"/>
                <w:sz w:val="22"/>
                <w:szCs w:val="22"/>
                <w:lang w:eastAsia="lt-LT"/>
              </w:rPr>
            </w:pPr>
            <w:r w:rsidRPr="00081EE2">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AC0F5" w14:textId="77777777" w:rsidR="00081EE2" w:rsidRPr="00081EE2" w:rsidRDefault="00081EE2" w:rsidP="00081EE2">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12395F28" w14:textId="77777777" w:rsidR="00081EE2" w:rsidRPr="00081EE2" w:rsidRDefault="00081EE2" w:rsidP="00081EE2">
            <w:pPr>
              <w:rPr>
                <w:rFonts w:eastAsiaTheme="minorEastAsia"/>
                <w:sz w:val="22"/>
                <w:szCs w:val="22"/>
                <w:lang w:eastAsia="lt-LT"/>
              </w:rPr>
            </w:pPr>
          </w:p>
          <w:p w14:paraId="3E044771" w14:textId="77777777" w:rsidR="00081EE2" w:rsidRPr="00081EE2" w:rsidRDefault="00081EE2" w:rsidP="00081EE2">
            <w:pPr>
              <w:rPr>
                <w:rFonts w:eastAsiaTheme="minorEastAsia"/>
                <w:sz w:val="22"/>
                <w:szCs w:val="22"/>
                <w:lang w:eastAsia="lt-LT"/>
              </w:rPr>
            </w:pPr>
            <w:r w:rsidRPr="00081EE2">
              <w:rPr>
                <w:rFonts w:eastAsiaTheme="minorEastAsia"/>
                <w:sz w:val="22"/>
                <w:szCs w:val="22"/>
                <w:lang w:eastAsia="lt-LT"/>
              </w:rPr>
              <w:t>Iš Lietuvoje įsteigtų subjektų įrodančių dokumentų nereikalaujama. Užtenka pateikto EBVPD.</w:t>
            </w:r>
          </w:p>
          <w:p w14:paraId="45357F96" w14:textId="77777777" w:rsidR="00081EE2" w:rsidRPr="00081EE2" w:rsidRDefault="00081EE2" w:rsidP="00081EE2">
            <w:pPr>
              <w:rPr>
                <w:rFonts w:eastAsiaTheme="minorEastAsia"/>
                <w:bCs/>
                <w:iCs/>
                <w:sz w:val="22"/>
                <w:szCs w:val="22"/>
                <w:lang w:eastAsia="lt-LT"/>
              </w:rPr>
            </w:pPr>
          </w:p>
          <w:p w14:paraId="306C668C" w14:textId="77777777" w:rsidR="00081EE2" w:rsidRPr="00081EE2" w:rsidRDefault="00081EE2" w:rsidP="00081EE2">
            <w:pPr>
              <w:rPr>
                <w:rFonts w:eastAsiaTheme="minorEastAsia"/>
                <w:b/>
                <w:bCs/>
                <w:iCs/>
                <w:sz w:val="22"/>
                <w:szCs w:val="22"/>
                <w:lang w:eastAsia="lt-LT"/>
              </w:rPr>
            </w:pPr>
          </w:p>
        </w:tc>
      </w:tr>
      <w:tr w:rsidR="00081EE2" w:rsidRPr="00081EE2" w14:paraId="54DDAADF" w14:textId="77777777" w:rsidTr="00AE18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6581B" w14:textId="77777777" w:rsidR="00081EE2" w:rsidRPr="00081EE2" w:rsidRDefault="00081EE2">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CECAD6" w14:textId="77777777" w:rsidR="00081EE2" w:rsidRPr="00081EE2" w:rsidRDefault="00081EE2" w:rsidP="00081EE2">
            <w:pPr>
              <w:rPr>
                <w:rFonts w:eastAsiaTheme="minorEastAsia"/>
                <w:b/>
                <w:bCs/>
                <w:sz w:val="22"/>
                <w:szCs w:val="22"/>
                <w:lang w:eastAsia="lt-LT"/>
              </w:rPr>
            </w:pPr>
            <w:r w:rsidRPr="00081EE2">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87B71" w14:textId="77777777" w:rsidR="00081EE2" w:rsidRPr="00081EE2" w:rsidRDefault="00081EE2" w:rsidP="00081EE2">
            <w:pPr>
              <w:rPr>
                <w:rFonts w:eastAsia="Yu Mincho"/>
                <w:b/>
                <w:bCs/>
                <w:color w:val="7030A0"/>
                <w:sz w:val="22"/>
                <w:szCs w:val="22"/>
                <w:lang w:eastAsia="lt-LT"/>
              </w:rPr>
            </w:pPr>
            <w:r w:rsidRPr="00081EE2">
              <w:rPr>
                <w:rFonts w:eastAsia="Yu Mincho"/>
                <w:b/>
                <w:bCs/>
                <w:color w:val="7030A0"/>
                <w:sz w:val="22"/>
                <w:szCs w:val="22"/>
                <w:lang w:eastAsia="lt-LT"/>
              </w:rPr>
              <w:t>VPĮ 46 straipsnio 4 dalies 3 punktas</w:t>
            </w:r>
          </w:p>
          <w:p w14:paraId="30B44FBB" w14:textId="77777777" w:rsidR="00081EE2" w:rsidRPr="00081EE2" w:rsidRDefault="00081EE2" w:rsidP="00081EE2">
            <w:pPr>
              <w:rPr>
                <w:rFonts w:eastAsia="Yu Mincho"/>
                <w:color w:val="7030A0"/>
                <w:sz w:val="22"/>
                <w:szCs w:val="22"/>
                <w:lang w:eastAsia="lt-LT"/>
              </w:rPr>
            </w:pPr>
          </w:p>
          <w:p w14:paraId="10637CD2" w14:textId="77777777" w:rsidR="00081EE2" w:rsidRPr="00081EE2" w:rsidRDefault="00081EE2" w:rsidP="00081EE2">
            <w:pPr>
              <w:rPr>
                <w:rFonts w:eastAsia="Yu Mincho"/>
                <w:sz w:val="22"/>
                <w:szCs w:val="22"/>
                <w:lang w:eastAsia="lt-LT"/>
              </w:rPr>
            </w:pPr>
            <w:r w:rsidRPr="00081EE2">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84D7E" w14:textId="77777777" w:rsidR="00081EE2" w:rsidRPr="00081EE2" w:rsidRDefault="00081EE2" w:rsidP="00081EE2">
            <w:pPr>
              <w:rPr>
                <w:rFonts w:eastAsiaTheme="minorEastAsia"/>
                <w:b/>
                <w:iCs/>
                <w:sz w:val="22"/>
                <w:szCs w:val="22"/>
                <w:lang w:eastAsia="lt-LT"/>
              </w:rPr>
            </w:pPr>
            <w:r w:rsidRPr="00081EE2">
              <w:rPr>
                <w:rFonts w:eastAsiaTheme="minorEastAsia"/>
                <w:b/>
                <w:iCs/>
                <w:sz w:val="22"/>
                <w:szCs w:val="22"/>
                <w:lang w:eastAsia="lt-LT"/>
              </w:rPr>
              <w:lastRenderedPageBreak/>
              <w:t>Pateikiama su pasiūlymu: EBVPD.</w:t>
            </w:r>
          </w:p>
          <w:p w14:paraId="6081C65E" w14:textId="77777777" w:rsidR="00081EE2" w:rsidRPr="00081EE2" w:rsidRDefault="00081EE2" w:rsidP="00081EE2">
            <w:pPr>
              <w:rPr>
                <w:rFonts w:eastAsiaTheme="minorEastAsia"/>
                <w:sz w:val="22"/>
                <w:szCs w:val="22"/>
                <w:lang w:eastAsia="lt-LT"/>
              </w:rPr>
            </w:pPr>
          </w:p>
          <w:p w14:paraId="6DA3FE0E" w14:textId="77777777" w:rsidR="00081EE2" w:rsidRPr="00081EE2" w:rsidRDefault="00081EE2" w:rsidP="00081EE2">
            <w:pPr>
              <w:rPr>
                <w:rFonts w:eastAsiaTheme="minorEastAsia"/>
                <w:sz w:val="22"/>
                <w:szCs w:val="22"/>
                <w:lang w:eastAsia="lt-LT"/>
              </w:rPr>
            </w:pPr>
            <w:r w:rsidRPr="00081EE2">
              <w:rPr>
                <w:rFonts w:eastAsiaTheme="minorEastAsia"/>
                <w:sz w:val="22"/>
                <w:szCs w:val="22"/>
                <w:lang w:eastAsia="lt-LT"/>
              </w:rPr>
              <w:lastRenderedPageBreak/>
              <w:t>Iš Lietuvoje įsteigtų subjektų įrodančių dokumentų nereikalaujama. Užtenka pateikto EBVPD.</w:t>
            </w:r>
          </w:p>
          <w:p w14:paraId="47564D3B" w14:textId="77777777" w:rsidR="00081EE2" w:rsidRPr="00081EE2" w:rsidRDefault="00081EE2" w:rsidP="00081EE2">
            <w:pPr>
              <w:rPr>
                <w:rFonts w:eastAsiaTheme="minorEastAsia"/>
                <w:b/>
                <w:bCs/>
                <w:iCs/>
                <w:sz w:val="22"/>
                <w:szCs w:val="22"/>
                <w:lang w:eastAsia="lt-LT"/>
              </w:rPr>
            </w:pPr>
          </w:p>
        </w:tc>
      </w:tr>
      <w:tr w:rsidR="00081EE2" w:rsidRPr="00081EE2" w14:paraId="07D3856E" w14:textId="77777777" w:rsidTr="00AE18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F11011" w14:textId="77777777" w:rsidR="00081EE2" w:rsidRPr="00081EE2" w:rsidRDefault="00081EE2">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023AF5" w14:textId="77777777" w:rsidR="00081EE2" w:rsidRPr="00081EE2" w:rsidRDefault="00081EE2" w:rsidP="00081EE2">
            <w:pPr>
              <w:rPr>
                <w:rFonts w:eastAsiaTheme="minorEastAsia"/>
                <w:sz w:val="22"/>
                <w:szCs w:val="22"/>
                <w:lang w:eastAsia="lt-LT"/>
              </w:rPr>
            </w:pPr>
            <w:r w:rsidRPr="00081EE2">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59CC096" w14:textId="77777777" w:rsidR="00081EE2" w:rsidRPr="00081EE2" w:rsidRDefault="00081EE2" w:rsidP="00081EE2">
            <w:pPr>
              <w:rPr>
                <w:rFonts w:eastAsiaTheme="minorEastAsia"/>
                <w:bCs/>
                <w:sz w:val="22"/>
                <w:szCs w:val="22"/>
                <w:lang w:eastAsia="lt-LT"/>
              </w:rPr>
            </w:pPr>
            <w:r w:rsidRPr="00081EE2">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9536CC" w14:textId="77777777" w:rsidR="00081EE2" w:rsidRPr="00081EE2" w:rsidRDefault="00081EE2" w:rsidP="00081EE2">
            <w:pPr>
              <w:rPr>
                <w:rFonts w:eastAsiaTheme="minorEastAsia"/>
                <w:bCs/>
                <w:sz w:val="22"/>
                <w:szCs w:val="22"/>
                <w:lang w:eastAsia="lt-LT"/>
              </w:rPr>
            </w:pPr>
            <w:r w:rsidRPr="00081EE2">
              <w:rPr>
                <w:rFonts w:eastAsiaTheme="minorEastAs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4170F" w14:textId="77777777" w:rsidR="00081EE2" w:rsidRPr="00081EE2" w:rsidRDefault="00081EE2" w:rsidP="00081EE2">
            <w:pPr>
              <w:rPr>
                <w:rFonts w:eastAsia="Yu Mincho"/>
                <w:b/>
                <w:bCs/>
                <w:color w:val="7030A0"/>
                <w:sz w:val="22"/>
                <w:szCs w:val="22"/>
                <w:lang w:eastAsia="lt-LT"/>
              </w:rPr>
            </w:pPr>
            <w:r w:rsidRPr="00081EE2">
              <w:rPr>
                <w:rFonts w:eastAsia="Yu Mincho"/>
                <w:b/>
                <w:bCs/>
                <w:color w:val="7030A0"/>
                <w:sz w:val="22"/>
                <w:szCs w:val="22"/>
                <w:lang w:eastAsia="lt-LT"/>
              </w:rPr>
              <w:t>VPĮ 46 straipsnio 4 dalies 4 punktas</w:t>
            </w:r>
          </w:p>
          <w:p w14:paraId="26D58A52" w14:textId="77777777" w:rsidR="00081EE2" w:rsidRPr="00081EE2" w:rsidRDefault="00081EE2" w:rsidP="00081EE2">
            <w:pPr>
              <w:rPr>
                <w:rFonts w:eastAsia="Yu Mincho"/>
                <w:sz w:val="22"/>
                <w:szCs w:val="22"/>
                <w:lang w:eastAsia="lt-LT"/>
              </w:rPr>
            </w:pPr>
          </w:p>
          <w:p w14:paraId="6928269B" w14:textId="77777777" w:rsidR="00081EE2" w:rsidRPr="00081EE2" w:rsidRDefault="00081EE2" w:rsidP="00081EE2">
            <w:pPr>
              <w:rPr>
                <w:rFonts w:eastAsia="Yu Mincho"/>
                <w:sz w:val="22"/>
                <w:szCs w:val="22"/>
                <w:lang w:eastAsia="lt-LT"/>
              </w:rPr>
            </w:pPr>
            <w:r w:rsidRPr="00081EE2">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DF8B3" w14:textId="77777777" w:rsidR="00081EE2" w:rsidRPr="00081EE2" w:rsidRDefault="00081EE2" w:rsidP="00081EE2">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641AD68C" w14:textId="77777777" w:rsidR="00081EE2" w:rsidRPr="00081EE2" w:rsidRDefault="00081EE2" w:rsidP="00081EE2">
            <w:pPr>
              <w:rPr>
                <w:rFonts w:eastAsiaTheme="minorEastAsia"/>
                <w:sz w:val="22"/>
                <w:szCs w:val="22"/>
                <w:lang w:eastAsia="lt-LT"/>
              </w:rPr>
            </w:pPr>
          </w:p>
          <w:p w14:paraId="74A5ABCC" w14:textId="77777777" w:rsidR="00081EE2" w:rsidRPr="00081EE2" w:rsidRDefault="00081EE2" w:rsidP="00081EE2">
            <w:pPr>
              <w:rPr>
                <w:rFonts w:eastAsiaTheme="minorEastAsia"/>
                <w:sz w:val="22"/>
                <w:szCs w:val="22"/>
                <w:lang w:eastAsia="lt-LT"/>
              </w:rPr>
            </w:pPr>
            <w:r w:rsidRPr="00081EE2">
              <w:rPr>
                <w:rFonts w:eastAsiaTheme="minorEastAsia"/>
                <w:sz w:val="22"/>
                <w:szCs w:val="22"/>
                <w:lang w:eastAsia="lt-LT"/>
              </w:rPr>
              <w:t>Iš Lietuvoje įsteigtų subjektų įrodančių dokumentų nereikalaujama. Užtenka pateikto EBVPD.</w:t>
            </w:r>
          </w:p>
          <w:p w14:paraId="12BCA361" w14:textId="77777777" w:rsidR="00081EE2" w:rsidRPr="00081EE2" w:rsidRDefault="00081EE2" w:rsidP="00081EE2">
            <w:pPr>
              <w:rPr>
                <w:rFonts w:eastAsiaTheme="minorEastAsia"/>
                <w:bCs/>
                <w:iCs/>
                <w:sz w:val="22"/>
                <w:szCs w:val="22"/>
                <w:lang w:eastAsia="lt-LT"/>
              </w:rPr>
            </w:pPr>
          </w:p>
          <w:p w14:paraId="69D473DD" w14:textId="77777777" w:rsidR="00081EE2" w:rsidRPr="00081EE2" w:rsidRDefault="00081EE2" w:rsidP="00081EE2">
            <w:pPr>
              <w:rPr>
                <w:rFonts w:eastAsiaTheme="minorEastAsia"/>
                <w:b/>
                <w:bCs/>
                <w:sz w:val="22"/>
                <w:szCs w:val="22"/>
                <w:lang w:eastAsia="lt-LT"/>
              </w:rPr>
            </w:pPr>
            <w:r w:rsidRPr="00081EE2">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166DC4E6" w14:textId="77777777" w:rsidR="00081EE2" w:rsidRPr="00081EE2" w:rsidRDefault="00081EE2" w:rsidP="00081EE2">
            <w:pPr>
              <w:rPr>
                <w:rFonts w:eastAsiaTheme="minorEastAsia"/>
                <w:b/>
                <w:bCs/>
                <w:sz w:val="22"/>
                <w:szCs w:val="22"/>
                <w:lang w:eastAsia="lt-LT"/>
              </w:rPr>
            </w:pPr>
          </w:p>
          <w:p w14:paraId="0C275658" w14:textId="77777777" w:rsidR="00081EE2" w:rsidRPr="00081EE2" w:rsidRDefault="00081EE2" w:rsidP="00081EE2">
            <w:pPr>
              <w:rPr>
                <w:rFonts w:eastAsiaTheme="minorEastAsia"/>
                <w:sz w:val="22"/>
                <w:szCs w:val="22"/>
                <w:lang w:eastAsia="lt-LT"/>
              </w:rPr>
            </w:pPr>
            <w:r w:rsidRPr="00081EE2">
              <w:rPr>
                <w:rFonts w:eastAsiaTheme="minorEastAsia"/>
                <w:sz w:val="22"/>
                <w:szCs w:val="22"/>
                <w:lang w:eastAsia="lt-LT"/>
              </w:rPr>
              <w:t>Perkantysis subjektas tikrina duomenis pats nacionalinėje duomenų bazėje</w:t>
            </w:r>
          </w:p>
          <w:p w14:paraId="5C281694" w14:textId="77777777" w:rsidR="00081EE2" w:rsidRPr="00081EE2" w:rsidRDefault="00081EE2" w:rsidP="00081EE2">
            <w:pPr>
              <w:rPr>
                <w:rFonts w:eastAsiaTheme="minorEastAsia"/>
                <w:sz w:val="22"/>
                <w:szCs w:val="22"/>
                <w:lang w:eastAsia="lt-LT"/>
              </w:rPr>
            </w:pPr>
            <w:hyperlink r:id="rId25" w:history="1">
              <w:r w:rsidRPr="00081EE2">
                <w:rPr>
                  <w:rFonts w:asciiTheme="minorBidi" w:eastAsiaTheme="minorEastAsia" w:hAnsiTheme="minorBidi"/>
                  <w:color w:val="0000FF"/>
                  <w:sz w:val="20"/>
                  <w:u w:val="single"/>
                  <w:lang w:eastAsia="lt-LT"/>
                </w:rPr>
                <w:t>Melagingą informaciją pateikusių tiekėjų sąrašas - Viešųjų pirkimų tarnyba (</w:t>
              </w:r>
              <w:proofErr w:type="spellStart"/>
              <w:r w:rsidRPr="00081EE2">
                <w:rPr>
                  <w:rFonts w:asciiTheme="minorBidi" w:eastAsiaTheme="minorEastAsia" w:hAnsiTheme="minorBidi"/>
                  <w:color w:val="0000FF"/>
                  <w:sz w:val="20"/>
                  <w:u w:val="single"/>
                  <w:lang w:eastAsia="lt-LT"/>
                </w:rPr>
                <w:t>lrv.lt</w:t>
              </w:r>
              <w:proofErr w:type="spellEnd"/>
              <w:r w:rsidRPr="00081EE2">
                <w:rPr>
                  <w:rFonts w:asciiTheme="minorBidi" w:eastAsiaTheme="minorEastAsia" w:hAnsiTheme="minorBidi"/>
                  <w:color w:val="0000FF"/>
                  <w:sz w:val="20"/>
                  <w:u w:val="single"/>
                  <w:lang w:eastAsia="lt-LT"/>
                </w:rPr>
                <w:t>)</w:t>
              </w:r>
            </w:hyperlink>
            <w:r w:rsidRPr="00081EE2">
              <w:rPr>
                <w:rFonts w:asciiTheme="minorBidi" w:eastAsiaTheme="minorEastAsia" w:hAnsiTheme="minorBidi"/>
                <w:color w:val="0000FF"/>
                <w:sz w:val="20"/>
                <w:u w:val="single"/>
                <w:lang w:eastAsia="lt-LT"/>
              </w:rPr>
              <w:t xml:space="preserve"> </w:t>
            </w:r>
            <w:r w:rsidRPr="00081EE2">
              <w:rPr>
                <w:rFonts w:eastAsiaTheme="minorEastAsia"/>
                <w:sz w:val="22"/>
                <w:szCs w:val="22"/>
                <w:lang w:eastAsia="lt-LT"/>
              </w:rPr>
              <w:t xml:space="preserve"> </w:t>
            </w:r>
          </w:p>
          <w:p w14:paraId="08F716D8" w14:textId="77777777" w:rsidR="00081EE2" w:rsidRPr="00081EE2" w:rsidRDefault="00081EE2" w:rsidP="00081EE2">
            <w:pPr>
              <w:rPr>
                <w:rFonts w:eastAsiaTheme="minorEastAsia"/>
                <w:sz w:val="22"/>
                <w:szCs w:val="22"/>
                <w:lang w:eastAsia="lt-LT"/>
              </w:rPr>
            </w:pPr>
          </w:p>
          <w:p w14:paraId="0A33FF3D" w14:textId="77777777" w:rsidR="00081EE2" w:rsidRPr="00081EE2" w:rsidRDefault="00081EE2" w:rsidP="00081EE2">
            <w:pPr>
              <w:rPr>
                <w:rFonts w:eastAsiaTheme="minorEastAsia"/>
                <w:sz w:val="22"/>
                <w:szCs w:val="22"/>
                <w:lang w:eastAsia="lt-LT"/>
              </w:rPr>
            </w:pPr>
          </w:p>
        </w:tc>
      </w:tr>
      <w:tr w:rsidR="00081EE2" w:rsidRPr="00081EE2" w14:paraId="518F3D56" w14:textId="77777777" w:rsidTr="00AE18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B27E43" w14:textId="77777777" w:rsidR="00081EE2" w:rsidRPr="00081EE2" w:rsidRDefault="00081EE2">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2BE1C" w14:textId="77777777" w:rsidR="00081EE2" w:rsidRPr="00081EE2" w:rsidRDefault="00081EE2" w:rsidP="00081EE2">
            <w:pPr>
              <w:rPr>
                <w:rFonts w:eastAsiaTheme="minorEastAsia"/>
                <w:b/>
                <w:bCs/>
                <w:sz w:val="22"/>
                <w:szCs w:val="22"/>
                <w:lang w:eastAsia="lt-LT"/>
              </w:rPr>
            </w:pPr>
            <w:r w:rsidRPr="00081EE2">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415FB" w14:textId="77777777" w:rsidR="00081EE2" w:rsidRPr="00081EE2" w:rsidRDefault="00081EE2" w:rsidP="00081EE2">
            <w:pPr>
              <w:rPr>
                <w:rFonts w:eastAsia="Yu Mincho"/>
                <w:b/>
                <w:bCs/>
                <w:color w:val="7030A0"/>
                <w:sz w:val="22"/>
                <w:szCs w:val="22"/>
                <w:lang w:eastAsia="lt-LT"/>
              </w:rPr>
            </w:pPr>
            <w:r w:rsidRPr="00081EE2">
              <w:rPr>
                <w:rFonts w:eastAsia="Yu Mincho"/>
                <w:b/>
                <w:bCs/>
                <w:color w:val="7030A0"/>
                <w:sz w:val="22"/>
                <w:szCs w:val="22"/>
                <w:lang w:eastAsia="lt-LT"/>
              </w:rPr>
              <w:t>VPĮ 46 straipsnio 4 dalies 5 punktas</w:t>
            </w:r>
          </w:p>
          <w:p w14:paraId="42AC27E8" w14:textId="77777777" w:rsidR="00081EE2" w:rsidRPr="00081EE2" w:rsidRDefault="00081EE2" w:rsidP="00081EE2">
            <w:pPr>
              <w:rPr>
                <w:rFonts w:eastAsia="Yu Mincho"/>
                <w:sz w:val="22"/>
                <w:szCs w:val="22"/>
                <w:lang w:eastAsia="lt-LT"/>
              </w:rPr>
            </w:pPr>
          </w:p>
          <w:p w14:paraId="6183D46F" w14:textId="77777777" w:rsidR="00081EE2" w:rsidRPr="00081EE2" w:rsidRDefault="00081EE2" w:rsidP="00081EE2">
            <w:pPr>
              <w:rPr>
                <w:rFonts w:eastAsia="Yu Mincho"/>
                <w:sz w:val="22"/>
                <w:szCs w:val="22"/>
                <w:lang w:eastAsia="lt-LT"/>
              </w:rPr>
            </w:pPr>
            <w:r w:rsidRPr="00081EE2">
              <w:rPr>
                <w:rFonts w:eastAsia="Yu Mincho"/>
                <w:sz w:val="22"/>
                <w:szCs w:val="22"/>
                <w:lang w:eastAsia="lt-LT"/>
              </w:rPr>
              <w:t>EBVPD</w:t>
            </w:r>
            <w:r w:rsidRPr="00081EE2">
              <w:rPr>
                <w:rFonts w:eastAsia="Arial"/>
                <w:sz w:val="22"/>
                <w:szCs w:val="22"/>
                <w:lang w:eastAsia="lt-LT"/>
              </w:rPr>
              <w:t xml:space="preserve"> III dalies C15 punktas</w:t>
            </w:r>
          </w:p>
          <w:p w14:paraId="19798868" w14:textId="77777777" w:rsidR="00081EE2" w:rsidRPr="00081EE2" w:rsidRDefault="00081EE2" w:rsidP="00081EE2">
            <w:pPr>
              <w:rPr>
                <w:rFonts w:eastAsia="Yu Mincho"/>
                <w:sz w:val="22"/>
                <w:szCs w:val="22"/>
                <w:lang w:eastAsia="lt-LT"/>
              </w:rPr>
            </w:pPr>
          </w:p>
          <w:p w14:paraId="6672CEB4" w14:textId="77777777" w:rsidR="00081EE2" w:rsidRPr="00081EE2" w:rsidRDefault="00081EE2" w:rsidP="00081EE2">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0AFD2" w14:textId="77777777" w:rsidR="00081EE2" w:rsidRPr="00081EE2" w:rsidRDefault="00081EE2" w:rsidP="00081EE2">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471602BA" w14:textId="77777777" w:rsidR="00081EE2" w:rsidRPr="00081EE2" w:rsidRDefault="00081EE2" w:rsidP="00081EE2">
            <w:pPr>
              <w:rPr>
                <w:rFonts w:eastAsiaTheme="minorEastAsia"/>
                <w:sz w:val="22"/>
                <w:szCs w:val="22"/>
                <w:lang w:eastAsia="lt-LT"/>
              </w:rPr>
            </w:pPr>
          </w:p>
          <w:p w14:paraId="32736194" w14:textId="77777777" w:rsidR="00081EE2" w:rsidRPr="00081EE2" w:rsidRDefault="00081EE2" w:rsidP="00081EE2">
            <w:pPr>
              <w:rPr>
                <w:rFonts w:eastAsiaTheme="minorEastAsia"/>
                <w:sz w:val="22"/>
                <w:szCs w:val="22"/>
                <w:lang w:eastAsia="lt-LT"/>
              </w:rPr>
            </w:pPr>
            <w:r w:rsidRPr="00081EE2">
              <w:rPr>
                <w:rFonts w:eastAsiaTheme="minorEastAsia"/>
                <w:sz w:val="22"/>
                <w:szCs w:val="22"/>
                <w:lang w:eastAsia="lt-LT"/>
              </w:rPr>
              <w:t>Iš Lietuvoje įsteigtų subjektų įrodančių dokumentų nereikalaujama. Užtenka pateikto EBVPD.</w:t>
            </w:r>
          </w:p>
          <w:p w14:paraId="0F733399" w14:textId="77777777" w:rsidR="00081EE2" w:rsidRPr="00081EE2" w:rsidRDefault="00081EE2" w:rsidP="00081EE2">
            <w:pPr>
              <w:rPr>
                <w:rFonts w:eastAsiaTheme="minorEastAsia"/>
                <w:b/>
                <w:bCs/>
                <w:iCs/>
                <w:sz w:val="22"/>
                <w:szCs w:val="22"/>
                <w:lang w:eastAsia="lt-LT"/>
              </w:rPr>
            </w:pPr>
          </w:p>
        </w:tc>
      </w:tr>
      <w:tr w:rsidR="00081EE2" w:rsidRPr="00081EE2" w14:paraId="43E7BFAF" w14:textId="77777777" w:rsidTr="00AE18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0F464" w14:textId="77777777" w:rsidR="00081EE2" w:rsidRPr="00081EE2" w:rsidRDefault="00081EE2">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C8C9A" w14:textId="77777777" w:rsidR="00081EE2" w:rsidRPr="00081EE2" w:rsidRDefault="00081EE2" w:rsidP="00081EE2">
            <w:pPr>
              <w:rPr>
                <w:sz w:val="22"/>
                <w:szCs w:val="22"/>
              </w:rPr>
            </w:pPr>
            <w:r w:rsidRPr="00081EE2">
              <w:rPr>
                <w:sz w:val="22"/>
                <w:szCs w:val="22"/>
              </w:rPr>
              <w:t xml:space="preserve">Tiekėjas yra neįvykdęs sutarties, sudarytos vadovaujantis VPĮ, Viešųjų pirkimų, atliekamų gynybos ir saugumo srityje, </w:t>
            </w:r>
            <w:r w:rsidRPr="00081EE2">
              <w:rPr>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264AB58E" w14:textId="77777777" w:rsidR="00081EE2" w:rsidRPr="00081EE2" w:rsidRDefault="00081EE2" w:rsidP="00081EE2">
            <w:pPr>
              <w:rPr>
                <w:sz w:val="22"/>
                <w:szCs w:val="22"/>
              </w:rPr>
            </w:pPr>
            <w:r w:rsidRPr="00081EE2">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3D89D" w14:textId="77777777" w:rsidR="00081EE2" w:rsidRPr="00081EE2" w:rsidRDefault="00081EE2" w:rsidP="00081EE2">
            <w:pPr>
              <w:rPr>
                <w:rFonts w:eastAsia="Yu Mincho"/>
                <w:b/>
                <w:bCs/>
                <w:color w:val="7030A0"/>
                <w:sz w:val="22"/>
                <w:szCs w:val="22"/>
                <w:lang w:eastAsia="lt-LT"/>
              </w:rPr>
            </w:pPr>
            <w:r w:rsidRPr="00081EE2">
              <w:rPr>
                <w:rFonts w:eastAsia="Yu Mincho"/>
                <w:b/>
                <w:bCs/>
                <w:color w:val="7030A0"/>
                <w:sz w:val="22"/>
                <w:szCs w:val="22"/>
                <w:lang w:eastAsia="lt-LT"/>
              </w:rPr>
              <w:lastRenderedPageBreak/>
              <w:t xml:space="preserve">VPĮ 46 straipsnio 4 </w:t>
            </w:r>
            <w:r w:rsidRPr="00081EE2">
              <w:rPr>
                <w:rFonts w:eastAsia="Yu Mincho"/>
                <w:b/>
                <w:bCs/>
                <w:color w:val="7030A0"/>
                <w:sz w:val="22"/>
                <w:szCs w:val="22"/>
                <w:lang w:eastAsia="lt-LT"/>
              </w:rPr>
              <w:lastRenderedPageBreak/>
              <w:t>dalies 6 punktas</w:t>
            </w:r>
          </w:p>
          <w:p w14:paraId="4939B236" w14:textId="77777777" w:rsidR="00081EE2" w:rsidRPr="00081EE2" w:rsidRDefault="00081EE2" w:rsidP="00081EE2">
            <w:pPr>
              <w:rPr>
                <w:rFonts w:eastAsia="Yu Mincho"/>
                <w:sz w:val="22"/>
                <w:szCs w:val="22"/>
                <w:lang w:eastAsia="lt-LT"/>
              </w:rPr>
            </w:pPr>
          </w:p>
          <w:p w14:paraId="45769DC7" w14:textId="77777777" w:rsidR="00081EE2" w:rsidRPr="00081EE2" w:rsidRDefault="00081EE2" w:rsidP="00081EE2">
            <w:pPr>
              <w:rPr>
                <w:rFonts w:eastAsia="Yu Mincho"/>
                <w:sz w:val="22"/>
                <w:szCs w:val="22"/>
                <w:lang w:eastAsia="lt-LT"/>
              </w:rPr>
            </w:pPr>
            <w:r w:rsidRPr="00081EE2">
              <w:rPr>
                <w:rFonts w:eastAsia="Yu Mincho"/>
                <w:sz w:val="22"/>
                <w:szCs w:val="22"/>
                <w:lang w:eastAsia="lt-LT"/>
              </w:rPr>
              <w:t>EBVPD</w:t>
            </w:r>
            <w:r w:rsidRPr="00081EE2">
              <w:rPr>
                <w:rFonts w:eastAsia="Arial"/>
                <w:sz w:val="22"/>
                <w:szCs w:val="22"/>
                <w:lang w:eastAsia="lt-LT"/>
              </w:rPr>
              <w:t xml:space="preserve"> III dalies C14 punktas</w:t>
            </w:r>
          </w:p>
          <w:p w14:paraId="728FC52A" w14:textId="77777777" w:rsidR="00081EE2" w:rsidRPr="00081EE2" w:rsidRDefault="00081EE2" w:rsidP="00081EE2">
            <w:pPr>
              <w:rPr>
                <w:rFonts w:eastAsia="Yu Mincho"/>
                <w:sz w:val="22"/>
                <w:szCs w:val="22"/>
                <w:lang w:eastAsia="lt-LT"/>
              </w:rPr>
            </w:pPr>
          </w:p>
          <w:p w14:paraId="108BCF5A" w14:textId="77777777" w:rsidR="00081EE2" w:rsidRPr="00081EE2" w:rsidRDefault="00081EE2" w:rsidP="00081EE2">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E632B" w14:textId="77777777" w:rsidR="00081EE2" w:rsidRPr="00081EE2" w:rsidRDefault="00081EE2" w:rsidP="00081EE2">
            <w:pPr>
              <w:rPr>
                <w:rFonts w:eastAsiaTheme="minorEastAsia"/>
                <w:b/>
                <w:iCs/>
                <w:sz w:val="22"/>
                <w:szCs w:val="22"/>
                <w:lang w:eastAsia="lt-LT"/>
              </w:rPr>
            </w:pPr>
            <w:r w:rsidRPr="00081EE2">
              <w:rPr>
                <w:rFonts w:eastAsiaTheme="minorEastAsia"/>
                <w:b/>
                <w:iCs/>
                <w:sz w:val="22"/>
                <w:szCs w:val="22"/>
                <w:lang w:eastAsia="lt-LT"/>
              </w:rPr>
              <w:lastRenderedPageBreak/>
              <w:t>Pateikiama su pasiūlymu: EBVPD.</w:t>
            </w:r>
          </w:p>
          <w:p w14:paraId="7D4F60A7" w14:textId="77777777" w:rsidR="00081EE2" w:rsidRPr="00081EE2" w:rsidRDefault="00081EE2" w:rsidP="00081EE2">
            <w:pPr>
              <w:rPr>
                <w:rFonts w:eastAsiaTheme="minorEastAsia"/>
                <w:sz w:val="22"/>
                <w:szCs w:val="22"/>
                <w:lang w:eastAsia="lt-LT"/>
              </w:rPr>
            </w:pPr>
          </w:p>
          <w:p w14:paraId="693BE66B" w14:textId="77777777" w:rsidR="00081EE2" w:rsidRPr="00081EE2" w:rsidRDefault="00081EE2" w:rsidP="00081EE2">
            <w:pPr>
              <w:rPr>
                <w:rFonts w:eastAsiaTheme="minorEastAsia"/>
                <w:sz w:val="22"/>
                <w:szCs w:val="22"/>
                <w:lang w:eastAsia="lt-LT"/>
              </w:rPr>
            </w:pPr>
            <w:r w:rsidRPr="00081EE2">
              <w:rPr>
                <w:rFonts w:eastAsiaTheme="minorEastAsia"/>
                <w:sz w:val="22"/>
                <w:szCs w:val="22"/>
                <w:lang w:eastAsia="lt-LT"/>
              </w:rPr>
              <w:lastRenderedPageBreak/>
              <w:t>Iš Lietuvoje įsteigtų subjektų įrodančių dokumentų nereikalaujama. Užtenka pateikto EBVPD.</w:t>
            </w:r>
          </w:p>
          <w:p w14:paraId="3A038B89" w14:textId="77777777" w:rsidR="00081EE2" w:rsidRPr="00081EE2" w:rsidRDefault="00081EE2" w:rsidP="00081EE2">
            <w:pPr>
              <w:rPr>
                <w:rFonts w:eastAsiaTheme="minorEastAsia"/>
                <w:bCs/>
                <w:iCs/>
                <w:sz w:val="22"/>
                <w:szCs w:val="22"/>
                <w:lang w:eastAsia="lt-LT"/>
              </w:rPr>
            </w:pPr>
          </w:p>
          <w:p w14:paraId="350CD97E" w14:textId="77777777" w:rsidR="00081EE2" w:rsidRPr="00081EE2" w:rsidRDefault="00081EE2" w:rsidP="00081EE2">
            <w:pPr>
              <w:rPr>
                <w:rFonts w:eastAsiaTheme="minorEastAsia"/>
                <w:b/>
                <w:bCs/>
                <w:sz w:val="22"/>
                <w:szCs w:val="22"/>
                <w:lang w:eastAsia="lt-LT"/>
              </w:rPr>
            </w:pPr>
            <w:r w:rsidRPr="00081EE2">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9007EA1" w14:textId="77777777" w:rsidR="00081EE2" w:rsidRPr="00081EE2" w:rsidRDefault="00081EE2" w:rsidP="00081EE2">
            <w:pPr>
              <w:rPr>
                <w:rFonts w:eastAsiaTheme="minorEastAsia"/>
                <w:sz w:val="22"/>
                <w:szCs w:val="22"/>
                <w:lang w:eastAsia="lt-LT"/>
              </w:rPr>
            </w:pPr>
          </w:p>
          <w:p w14:paraId="3306C7BF" w14:textId="77777777" w:rsidR="00081EE2" w:rsidRPr="00081EE2" w:rsidRDefault="00081EE2" w:rsidP="00081EE2">
            <w:pPr>
              <w:rPr>
                <w:rFonts w:eastAsiaTheme="minorEastAsia"/>
                <w:sz w:val="22"/>
                <w:szCs w:val="22"/>
                <w:lang w:eastAsia="lt-LT"/>
              </w:rPr>
            </w:pPr>
            <w:r w:rsidRPr="00081EE2">
              <w:rPr>
                <w:rFonts w:eastAsiaTheme="minorEastAsia"/>
                <w:sz w:val="22"/>
                <w:szCs w:val="22"/>
                <w:lang w:eastAsia="lt-LT"/>
              </w:rPr>
              <w:t>Perkantysis subjektas tikrina duomenis pats nacionalinėje duomenų bazėje</w:t>
            </w:r>
          </w:p>
          <w:p w14:paraId="2629BB63" w14:textId="77777777" w:rsidR="00081EE2" w:rsidRPr="00081EE2" w:rsidRDefault="00081EE2" w:rsidP="00081EE2">
            <w:pPr>
              <w:rPr>
                <w:rFonts w:eastAsiaTheme="minorEastAsia"/>
                <w:sz w:val="22"/>
                <w:szCs w:val="22"/>
                <w:lang w:eastAsia="lt-LT"/>
              </w:rPr>
            </w:pPr>
            <w:hyperlink r:id="rId26" w:history="1">
              <w:r w:rsidRPr="00081EE2">
                <w:rPr>
                  <w:rFonts w:asciiTheme="minorBidi" w:eastAsiaTheme="minorEastAsia" w:hAnsiTheme="minorBidi"/>
                  <w:color w:val="0000FF"/>
                  <w:sz w:val="20"/>
                  <w:u w:val="single"/>
                  <w:lang w:eastAsia="lt-LT"/>
                </w:rPr>
                <w:t>Nepatikimi tiekėjai - Viešųjų pirkimų tarnyba (</w:t>
              </w:r>
              <w:proofErr w:type="spellStart"/>
              <w:r w:rsidRPr="00081EE2">
                <w:rPr>
                  <w:rFonts w:asciiTheme="minorBidi" w:eastAsiaTheme="minorEastAsia" w:hAnsiTheme="minorBidi"/>
                  <w:color w:val="0000FF"/>
                  <w:sz w:val="20"/>
                  <w:u w:val="single"/>
                  <w:lang w:eastAsia="lt-LT"/>
                </w:rPr>
                <w:t>lrv.lt</w:t>
              </w:r>
              <w:proofErr w:type="spellEnd"/>
              <w:r w:rsidRPr="00081EE2">
                <w:rPr>
                  <w:rFonts w:asciiTheme="minorBidi" w:eastAsiaTheme="minorEastAsia" w:hAnsiTheme="minorBidi"/>
                  <w:color w:val="0000FF"/>
                  <w:sz w:val="20"/>
                  <w:u w:val="single"/>
                  <w:lang w:eastAsia="lt-LT"/>
                </w:rPr>
                <w:t>)</w:t>
              </w:r>
            </w:hyperlink>
            <w:r w:rsidRPr="00081EE2">
              <w:rPr>
                <w:rFonts w:eastAsiaTheme="minorEastAsia"/>
                <w:sz w:val="22"/>
                <w:szCs w:val="22"/>
                <w:lang w:eastAsia="lt-LT"/>
              </w:rPr>
              <w:t xml:space="preserve"> </w:t>
            </w:r>
          </w:p>
          <w:p w14:paraId="2A068601" w14:textId="77777777" w:rsidR="00081EE2" w:rsidRPr="00081EE2" w:rsidRDefault="00081EE2" w:rsidP="00081EE2">
            <w:pPr>
              <w:rPr>
                <w:rFonts w:eastAsiaTheme="minorEastAsia"/>
                <w:sz w:val="22"/>
                <w:szCs w:val="22"/>
                <w:lang w:eastAsia="lt-LT"/>
              </w:rPr>
            </w:pPr>
          </w:p>
          <w:p w14:paraId="574FA150" w14:textId="77777777" w:rsidR="00081EE2" w:rsidRPr="00081EE2" w:rsidRDefault="00081EE2" w:rsidP="00081EE2">
            <w:pPr>
              <w:rPr>
                <w:rFonts w:eastAsiaTheme="minorEastAsia"/>
                <w:sz w:val="22"/>
                <w:szCs w:val="22"/>
                <w:lang w:eastAsia="lt-LT"/>
              </w:rPr>
            </w:pPr>
            <w:r w:rsidRPr="00081EE2">
              <w:rPr>
                <w:rFonts w:eastAsiaTheme="minorEastAsia"/>
                <w:sz w:val="22"/>
                <w:szCs w:val="22"/>
                <w:lang w:eastAsia="lt-LT"/>
              </w:rPr>
              <w:t>Perkantysis subjektas tikrina duomenis pats nacionalinėje duomenų bazėje</w:t>
            </w:r>
          </w:p>
          <w:p w14:paraId="24EC68CF" w14:textId="77777777" w:rsidR="00081EE2" w:rsidRPr="00081EE2" w:rsidRDefault="00081EE2" w:rsidP="00081EE2">
            <w:pPr>
              <w:rPr>
                <w:rFonts w:eastAsiaTheme="minorEastAsia"/>
                <w:sz w:val="22"/>
                <w:szCs w:val="22"/>
                <w:lang w:eastAsia="lt-LT"/>
              </w:rPr>
            </w:pPr>
            <w:hyperlink r:id="rId27" w:history="1">
              <w:r w:rsidRPr="00081EE2">
                <w:rPr>
                  <w:rFonts w:eastAsiaTheme="minorEastAsia"/>
                  <w:color w:val="0000FF"/>
                  <w:sz w:val="22"/>
                  <w:szCs w:val="22"/>
                  <w:u w:val="single"/>
                  <w:lang w:eastAsia="lt-LT"/>
                </w:rPr>
                <w:t>https://vpt.lrv.lt/lt/pasalinimo-pagrindai-1/nepatikimu-koncesininku-sarasas-1/nepatikimu-koncesininku-sarasas</w:t>
              </w:r>
            </w:hyperlink>
            <w:r w:rsidRPr="00081EE2">
              <w:rPr>
                <w:rFonts w:eastAsiaTheme="minorEastAsia"/>
                <w:color w:val="0000FF"/>
                <w:sz w:val="22"/>
                <w:szCs w:val="22"/>
                <w:u w:val="single"/>
                <w:lang w:eastAsia="lt-LT"/>
              </w:rPr>
              <w:t xml:space="preserve"> </w:t>
            </w:r>
          </w:p>
          <w:p w14:paraId="1C7D9283" w14:textId="77777777" w:rsidR="00081EE2" w:rsidRPr="00081EE2" w:rsidRDefault="00081EE2" w:rsidP="00081EE2">
            <w:pPr>
              <w:rPr>
                <w:rFonts w:eastAsiaTheme="minorEastAsia"/>
                <w:bCs/>
                <w:sz w:val="22"/>
                <w:szCs w:val="22"/>
                <w:lang w:eastAsia="lt-LT"/>
              </w:rPr>
            </w:pPr>
          </w:p>
          <w:p w14:paraId="186A5FBE" w14:textId="77777777" w:rsidR="00081EE2" w:rsidRPr="00081EE2" w:rsidRDefault="00081EE2" w:rsidP="00081EE2">
            <w:pPr>
              <w:rPr>
                <w:rFonts w:eastAsiaTheme="minorEastAsia"/>
                <w:b/>
                <w:bCs/>
                <w:sz w:val="22"/>
                <w:szCs w:val="22"/>
                <w:lang w:eastAsia="lt-LT"/>
              </w:rPr>
            </w:pPr>
          </w:p>
        </w:tc>
      </w:tr>
      <w:tr w:rsidR="00081EE2" w:rsidRPr="00081EE2" w14:paraId="4B5702CB" w14:textId="77777777" w:rsidTr="00AE18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1773D" w14:textId="77777777" w:rsidR="00081EE2" w:rsidRPr="00081EE2" w:rsidRDefault="00081EE2">
            <w:pPr>
              <w:numPr>
                <w:ilvl w:val="0"/>
                <w:numId w:val="19"/>
              </w:numPr>
              <w:ind w:left="0" w:firstLine="0"/>
              <w:jc w:val="left"/>
              <w:rPr>
                <w:rFonts w:eastAsiaTheme="minorEastAsia"/>
                <w:sz w:val="22"/>
                <w:szCs w:val="22"/>
                <w:lang w:eastAsia="lt-LT"/>
              </w:rPr>
            </w:pPr>
          </w:p>
          <w:p w14:paraId="2F3830C2" w14:textId="77777777" w:rsidR="00081EE2" w:rsidRPr="00081EE2" w:rsidRDefault="00081EE2" w:rsidP="00081EE2">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354E6" w14:textId="77777777" w:rsidR="00081EE2" w:rsidRPr="00081EE2" w:rsidRDefault="00081EE2" w:rsidP="00081EE2">
            <w:pPr>
              <w:rPr>
                <w:rFonts w:eastAsiaTheme="minorEastAsia"/>
                <w:sz w:val="22"/>
                <w:szCs w:val="22"/>
                <w:lang w:eastAsia="lt-LT"/>
              </w:rPr>
            </w:pPr>
            <w:r w:rsidRPr="00081EE2">
              <w:rPr>
                <w:rFonts w:eastAsiaTheme="minorEastAsia"/>
                <w:sz w:val="22"/>
                <w:szCs w:val="22"/>
                <w:lang w:eastAsia="lt-LT"/>
              </w:rPr>
              <w:t>Tiekėjas yra padaręs rimtą profesinį pažeidimą, dėl kurio perkantysis subjektas abejoja tiekėjo sąžiningumu, kai jis</w:t>
            </w:r>
            <w:bookmarkStart w:id="61" w:name="part_030e6c6c64ba4f96a23474e439d1b80c"/>
            <w:bookmarkEnd w:id="61"/>
            <w:r w:rsidRPr="00081EE2">
              <w:rPr>
                <w:rFonts w:eastAsiaTheme="minorEastAsia"/>
                <w:sz w:val="22"/>
                <w:szCs w:val="22"/>
                <w:lang w:eastAsia="lt-LT"/>
              </w:rPr>
              <w:t xml:space="preserve"> yra padaręs finansinės atskaitomybės ir audito teisės aktų pažeidimą ir nuo jo padarymo dienos praėjo mažiau kaip vieni metai.</w:t>
            </w:r>
          </w:p>
          <w:p w14:paraId="0FCCCDE7" w14:textId="77777777" w:rsidR="00081EE2" w:rsidRPr="00081EE2" w:rsidRDefault="00081EE2" w:rsidP="00081EE2">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3E24C" w14:textId="77777777" w:rsidR="00081EE2" w:rsidRPr="00081EE2" w:rsidRDefault="00081EE2" w:rsidP="00081EE2">
            <w:pPr>
              <w:rPr>
                <w:rFonts w:eastAsia="Yu Mincho"/>
                <w:b/>
                <w:bCs/>
                <w:sz w:val="22"/>
                <w:szCs w:val="22"/>
                <w:lang w:eastAsia="lt-LT"/>
              </w:rPr>
            </w:pPr>
            <w:r w:rsidRPr="00081EE2">
              <w:rPr>
                <w:rFonts w:eastAsia="Yu Mincho"/>
                <w:b/>
                <w:bCs/>
                <w:color w:val="7030A0"/>
                <w:sz w:val="22"/>
                <w:szCs w:val="22"/>
                <w:lang w:eastAsia="lt-LT"/>
              </w:rPr>
              <w:t>VPĮ 46 straipsnio 4 dalies 7 punkto a papunktis</w:t>
            </w:r>
          </w:p>
          <w:p w14:paraId="130D4D1D" w14:textId="77777777" w:rsidR="00081EE2" w:rsidRPr="00081EE2" w:rsidRDefault="00081EE2" w:rsidP="00081EE2">
            <w:pPr>
              <w:rPr>
                <w:rFonts w:eastAsia="Yu Mincho"/>
                <w:sz w:val="22"/>
                <w:szCs w:val="22"/>
                <w:lang w:eastAsia="lt-LT"/>
              </w:rPr>
            </w:pPr>
          </w:p>
          <w:p w14:paraId="0053FA4D" w14:textId="77777777" w:rsidR="00081EE2" w:rsidRPr="00081EE2" w:rsidRDefault="00081EE2" w:rsidP="00081EE2">
            <w:pPr>
              <w:rPr>
                <w:rFonts w:eastAsia="Yu Mincho"/>
                <w:sz w:val="22"/>
                <w:szCs w:val="22"/>
                <w:lang w:eastAsia="lt-LT"/>
              </w:rPr>
            </w:pPr>
            <w:r w:rsidRPr="00081EE2">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60842" w14:textId="77777777" w:rsidR="00081EE2" w:rsidRPr="00081EE2" w:rsidRDefault="00081EE2" w:rsidP="00081EE2">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52678CDD" w14:textId="77777777" w:rsidR="00081EE2" w:rsidRPr="00081EE2" w:rsidRDefault="00081EE2" w:rsidP="00081EE2">
            <w:pPr>
              <w:rPr>
                <w:rFonts w:eastAsiaTheme="minorEastAsia"/>
                <w:sz w:val="22"/>
                <w:szCs w:val="22"/>
                <w:lang w:eastAsia="lt-LT"/>
              </w:rPr>
            </w:pPr>
          </w:p>
          <w:p w14:paraId="6993EE0C" w14:textId="77777777" w:rsidR="00081EE2" w:rsidRPr="00081EE2" w:rsidRDefault="00081EE2" w:rsidP="00081EE2">
            <w:pPr>
              <w:rPr>
                <w:rFonts w:eastAsiaTheme="minorEastAsia"/>
                <w:sz w:val="22"/>
                <w:szCs w:val="22"/>
                <w:lang w:eastAsia="lt-LT"/>
              </w:rPr>
            </w:pPr>
            <w:r w:rsidRPr="00081EE2">
              <w:rPr>
                <w:rFonts w:eastAsiaTheme="minorEastAsia"/>
                <w:sz w:val="22"/>
                <w:szCs w:val="22"/>
                <w:lang w:eastAsia="lt-LT"/>
              </w:rPr>
              <w:t>Iš Lietuvoje įsteigtų subjektų įrodančių dokumentų nereikalaujama. Užtenka pateikto EBVPD.</w:t>
            </w:r>
          </w:p>
          <w:p w14:paraId="6B20348C" w14:textId="77777777" w:rsidR="00081EE2" w:rsidRPr="00081EE2" w:rsidRDefault="00081EE2" w:rsidP="00081EE2">
            <w:pPr>
              <w:rPr>
                <w:rFonts w:eastAsiaTheme="minorEastAsia"/>
                <w:sz w:val="22"/>
                <w:szCs w:val="22"/>
                <w:lang w:eastAsia="lt-LT"/>
              </w:rPr>
            </w:pPr>
          </w:p>
          <w:p w14:paraId="4D8CD82B" w14:textId="77777777" w:rsidR="00081EE2" w:rsidRPr="00081EE2" w:rsidRDefault="00081EE2" w:rsidP="00081EE2">
            <w:pPr>
              <w:rPr>
                <w:rFonts w:eastAsiaTheme="minorEastAsia"/>
                <w:sz w:val="22"/>
                <w:szCs w:val="22"/>
                <w:lang w:eastAsia="lt-LT"/>
              </w:rPr>
            </w:pPr>
            <w:r w:rsidRPr="00081EE2">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081EE2">
              <w:rPr>
                <w:rFonts w:eastAsiaTheme="minorEastAsia"/>
                <w:sz w:val="22"/>
                <w:szCs w:val="22"/>
                <w:lang w:eastAsia="lt-LT"/>
              </w:rPr>
              <w:t xml:space="preserve"> </w:t>
            </w:r>
            <w:hyperlink r:id="rId28" w:history="1">
              <w:r w:rsidRPr="00081EE2">
                <w:rPr>
                  <w:rFonts w:eastAsiaTheme="minorEastAsia"/>
                  <w:color w:val="0000FF"/>
                  <w:sz w:val="22"/>
                  <w:szCs w:val="22"/>
                  <w:u w:val="single"/>
                  <w:lang w:eastAsia="lt-LT"/>
                </w:rPr>
                <w:t>https://www.registrucentras.lt/jar/p/index.php</w:t>
              </w:r>
            </w:hyperlink>
          </w:p>
          <w:p w14:paraId="2F4DC675" w14:textId="77777777" w:rsidR="00081EE2" w:rsidRPr="00081EE2" w:rsidRDefault="00081EE2" w:rsidP="00081EE2">
            <w:pPr>
              <w:rPr>
                <w:rFonts w:eastAsiaTheme="minorEastAsia"/>
                <w:b/>
                <w:bCs/>
                <w:sz w:val="22"/>
                <w:szCs w:val="22"/>
                <w:lang w:eastAsia="lt-LT"/>
              </w:rPr>
            </w:pPr>
            <w:r w:rsidRPr="00081EE2">
              <w:rPr>
                <w:rFonts w:eastAsiaTheme="minorEastAsia"/>
                <w:b/>
                <w:bCs/>
                <w:sz w:val="22"/>
                <w:szCs w:val="22"/>
                <w:lang w:eastAsia="lt-LT"/>
              </w:rPr>
              <w:t>paskelbtą informaciją, taip pat į šiame informaciniame pranešime pateiktą informaciją</w:t>
            </w:r>
          </w:p>
          <w:p w14:paraId="55C3525D" w14:textId="77777777" w:rsidR="00081EE2" w:rsidRPr="00081EE2" w:rsidRDefault="00081EE2" w:rsidP="00081EE2">
            <w:pPr>
              <w:rPr>
                <w:rFonts w:eastAsiaTheme="minorEastAsia"/>
                <w:sz w:val="22"/>
                <w:szCs w:val="22"/>
                <w:lang w:eastAsia="lt-LT"/>
              </w:rPr>
            </w:pPr>
            <w:hyperlink r:id="rId29" w:history="1">
              <w:r w:rsidRPr="00081EE2">
                <w:rPr>
                  <w:rFonts w:eastAsiaTheme="minorEastAsia"/>
                  <w:color w:val="0000FF"/>
                  <w:sz w:val="22"/>
                  <w:szCs w:val="22"/>
                  <w:u w:val="single"/>
                  <w:lang w:eastAsia="lt-LT"/>
                </w:rPr>
                <w:t>https://vpt.lrv.lt/lt/naujienos/finansiniu-ataskaitu-nepateikimas-gali-tapti-kliutimi-dalyvauti-viesuosiuose-pirkimuose</w:t>
              </w:r>
            </w:hyperlink>
          </w:p>
          <w:p w14:paraId="413BAE26" w14:textId="77777777" w:rsidR="00081EE2" w:rsidRPr="00081EE2" w:rsidRDefault="00081EE2" w:rsidP="00081EE2">
            <w:pPr>
              <w:rPr>
                <w:rFonts w:eastAsiaTheme="minorEastAsia"/>
                <w:sz w:val="22"/>
                <w:szCs w:val="22"/>
                <w:lang w:eastAsia="lt-LT"/>
              </w:rPr>
            </w:pPr>
          </w:p>
          <w:p w14:paraId="2994C504" w14:textId="77777777" w:rsidR="00081EE2" w:rsidRPr="00081EE2" w:rsidRDefault="00081EE2" w:rsidP="00081EE2">
            <w:pPr>
              <w:rPr>
                <w:rFonts w:eastAsiaTheme="minorEastAsia"/>
                <w:b/>
                <w:bCs/>
                <w:iCs/>
                <w:sz w:val="22"/>
                <w:szCs w:val="22"/>
                <w:lang w:eastAsia="lt-LT"/>
              </w:rPr>
            </w:pPr>
          </w:p>
        </w:tc>
      </w:tr>
      <w:tr w:rsidR="00081EE2" w:rsidRPr="00081EE2" w14:paraId="04F1F8ED" w14:textId="77777777" w:rsidTr="00AE18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30581" w14:textId="77777777" w:rsidR="00081EE2" w:rsidRPr="00081EE2" w:rsidRDefault="00081EE2">
            <w:pPr>
              <w:numPr>
                <w:ilvl w:val="0"/>
                <w:numId w:val="19"/>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704F2" w14:textId="77777777" w:rsidR="00081EE2" w:rsidRPr="00081EE2" w:rsidRDefault="00081EE2" w:rsidP="00081EE2">
            <w:pPr>
              <w:rPr>
                <w:rFonts w:eastAsiaTheme="minorEastAsia"/>
                <w:b/>
                <w:bCs/>
                <w:sz w:val="22"/>
                <w:szCs w:val="22"/>
                <w:lang w:eastAsia="lt-LT"/>
              </w:rPr>
            </w:pPr>
            <w:r w:rsidRPr="00081EE2">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081EE2">
              <w:rPr>
                <w:rFonts w:eastAsiaTheme="minorEastAsia"/>
                <w:sz w:val="22"/>
                <w:szCs w:val="22"/>
                <w:vertAlign w:val="superscript"/>
                <w:lang w:eastAsia="lt-LT"/>
              </w:rPr>
              <w:t>1</w:t>
            </w:r>
            <w:r w:rsidRPr="00081EE2">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A503" w14:textId="77777777" w:rsidR="00081EE2" w:rsidRPr="00081EE2" w:rsidRDefault="00081EE2" w:rsidP="00081EE2">
            <w:pPr>
              <w:rPr>
                <w:rFonts w:eastAsia="Yu Mincho"/>
                <w:b/>
                <w:bCs/>
                <w:color w:val="7030A0"/>
                <w:sz w:val="22"/>
                <w:szCs w:val="22"/>
                <w:lang w:eastAsia="lt-LT"/>
              </w:rPr>
            </w:pPr>
            <w:r w:rsidRPr="00081EE2">
              <w:rPr>
                <w:rFonts w:eastAsia="Yu Mincho"/>
                <w:b/>
                <w:bCs/>
                <w:color w:val="7030A0"/>
                <w:sz w:val="22"/>
                <w:szCs w:val="22"/>
                <w:lang w:eastAsia="lt-LT"/>
              </w:rPr>
              <w:t>VPĮ 46 straipsnio 4 dalies 7 punkto b papunktis</w:t>
            </w:r>
          </w:p>
          <w:p w14:paraId="5768298C" w14:textId="77777777" w:rsidR="00081EE2" w:rsidRPr="00081EE2" w:rsidRDefault="00081EE2" w:rsidP="00081EE2">
            <w:pPr>
              <w:rPr>
                <w:rFonts w:eastAsia="Yu Mincho"/>
                <w:sz w:val="22"/>
                <w:szCs w:val="22"/>
                <w:lang w:eastAsia="lt-LT"/>
              </w:rPr>
            </w:pPr>
          </w:p>
          <w:p w14:paraId="520EC84F" w14:textId="77777777" w:rsidR="00081EE2" w:rsidRPr="00081EE2" w:rsidRDefault="00081EE2" w:rsidP="00081EE2">
            <w:pPr>
              <w:rPr>
                <w:rFonts w:eastAsia="Yu Mincho"/>
                <w:sz w:val="22"/>
                <w:szCs w:val="22"/>
                <w:lang w:eastAsia="lt-LT"/>
              </w:rPr>
            </w:pPr>
            <w:r w:rsidRPr="00081EE2">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7607C" w14:textId="77777777" w:rsidR="00081EE2" w:rsidRPr="00081EE2" w:rsidRDefault="00081EE2" w:rsidP="00081EE2">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2DAD2A19" w14:textId="77777777" w:rsidR="00081EE2" w:rsidRPr="00081EE2" w:rsidRDefault="00081EE2" w:rsidP="00081EE2">
            <w:pPr>
              <w:rPr>
                <w:rFonts w:eastAsiaTheme="minorEastAsia"/>
                <w:sz w:val="22"/>
                <w:szCs w:val="22"/>
                <w:lang w:eastAsia="lt-LT"/>
              </w:rPr>
            </w:pPr>
          </w:p>
          <w:p w14:paraId="6734CBA2" w14:textId="77777777" w:rsidR="00081EE2" w:rsidRPr="00081EE2" w:rsidRDefault="00081EE2" w:rsidP="00081EE2">
            <w:pPr>
              <w:rPr>
                <w:rFonts w:eastAsiaTheme="minorEastAsia"/>
                <w:sz w:val="22"/>
                <w:szCs w:val="22"/>
                <w:lang w:eastAsia="lt-LT"/>
              </w:rPr>
            </w:pPr>
            <w:r w:rsidRPr="00081EE2">
              <w:rPr>
                <w:rFonts w:eastAsiaTheme="minorEastAsia"/>
                <w:sz w:val="22"/>
                <w:szCs w:val="22"/>
                <w:lang w:eastAsia="lt-LT"/>
              </w:rPr>
              <w:t>Iš Lietuvoje įsteigtų subjektų įrodančių dokumentų nereikalaujama. Užtenka pateikto EBVPD.</w:t>
            </w:r>
          </w:p>
          <w:p w14:paraId="6F74FBC9" w14:textId="77777777" w:rsidR="00081EE2" w:rsidRPr="00081EE2" w:rsidRDefault="00081EE2" w:rsidP="00081EE2">
            <w:pPr>
              <w:rPr>
                <w:rFonts w:eastAsiaTheme="minorEastAsia"/>
                <w:b/>
                <w:bCs/>
                <w:iCs/>
                <w:sz w:val="22"/>
                <w:szCs w:val="22"/>
                <w:lang w:eastAsia="lt-LT"/>
              </w:rPr>
            </w:pPr>
          </w:p>
          <w:p w14:paraId="75EC4A79" w14:textId="77777777" w:rsidR="00081EE2" w:rsidRPr="00081EE2" w:rsidRDefault="00081EE2" w:rsidP="00081EE2">
            <w:pPr>
              <w:rPr>
                <w:rFonts w:eastAsiaTheme="minorEastAsia"/>
                <w:sz w:val="22"/>
                <w:szCs w:val="22"/>
                <w:lang w:eastAsia="lt-LT"/>
              </w:rPr>
            </w:pPr>
            <w:r w:rsidRPr="00081EE2">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081EE2">
              <w:rPr>
                <w:rFonts w:eastAsiaTheme="minorEastAsia"/>
                <w:sz w:val="22"/>
                <w:szCs w:val="22"/>
                <w:lang w:eastAsia="lt-LT"/>
              </w:rPr>
              <w:t xml:space="preserve"> </w:t>
            </w:r>
            <w:hyperlink r:id="rId30">
              <w:r w:rsidRPr="00081EE2">
                <w:rPr>
                  <w:rFonts w:eastAsiaTheme="minorEastAsia"/>
                  <w:color w:val="0000FF"/>
                  <w:sz w:val="22"/>
                  <w:szCs w:val="22"/>
                  <w:u w:val="single"/>
                  <w:lang w:eastAsia="lt-LT"/>
                </w:rPr>
                <w:t>https://www.vmi.lt/evmi/mokesciu-moketoju-informacija</w:t>
              </w:r>
            </w:hyperlink>
            <w:r w:rsidRPr="00081EE2">
              <w:rPr>
                <w:rFonts w:eastAsiaTheme="minorEastAsia"/>
                <w:sz w:val="22"/>
                <w:szCs w:val="22"/>
                <w:lang w:eastAsia="lt-LT"/>
              </w:rPr>
              <w:t xml:space="preserve"> </w:t>
            </w:r>
            <w:r w:rsidRPr="00081EE2">
              <w:rPr>
                <w:rFonts w:eastAsiaTheme="minorEastAsia"/>
                <w:b/>
                <w:bCs/>
                <w:sz w:val="22"/>
                <w:szCs w:val="22"/>
                <w:lang w:eastAsia="lt-LT"/>
              </w:rPr>
              <w:t>skelbiamą informaciją</w:t>
            </w:r>
            <w:r w:rsidRPr="00081EE2">
              <w:rPr>
                <w:rFonts w:eastAsiaTheme="minorEastAsia"/>
                <w:sz w:val="22"/>
                <w:szCs w:val="22"/>
                <w:lang w:eastAsia="lt-LT"/>
              </w:rPr>
              <w:t>.</w:t>
            </w:r>
          </w:p>
        </w:tc>
      </w:tr>
      <w:tr w:rsidR="00081EE2" w:rsidRPr="00081EE2" w14:paraId="0F87385C" w14:textId="77777777" w:rsidTr="00AE18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73E0A" w14:textId="77777777" w:rsidR="00081EE2" w:rsidRPr="00081EE2" w:rsidRDefault="00081EE2">
            <w:pPr>
              <w:numPr>
                <w:ilvl w:val="0"/>
                <w:numId w:val="19"/>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3EA56" w14:textId="77777777" w:rsidR="00081EE2" w:rsidRPr="00081EE2" w:rsidRDefault="00081EE2" w:rsidP="00081EE2">
            <w:pPr>
              <w:rPr>
                <w:rFonts w:eastAsiaTheme="minorEastAsia"/>
                <w:sz w:val="22"/>
                <w:szCs w:val="22"/>
                <w:lang w:eastAsia="lt-LT"/>
              </w:rPr>
            </w:pPr>
            <w:r w:rsidRPr="00081EE2">
              <w:rPr>
                <w:rFonts w:eastAsiaTheme="minorEastAsia"/>
                <w:sz w:val="22"/>
                <w:szCs w:val="22"/>
                <w:lang w:eastAsia="lt-LT"/>
              </w:rPr>
              <w:t xml:space="preserve">Tiekėjas yra padaręs rimtą profesinį pažeidimą, dėl kurio perkantysis subjektas abejoja tiekėjo sąžiningumu, kai jis </w:t>
            </w:r>
            <w:r w:rsidRPr="00081EE2">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1C3E0" w14:textId="77777777" w:rsidR="00081EE2" w:rsidRPr="00081EE2" w:rsidRDefault="00081EE2" w:rsidP="00081EE2">
            <w:pPr>
              <w:rPr>
                <w:rFonts w:eastAsia="Yu Mincho"/>
                <w:b/>
                <w:bCs/>
                <w:color w:val="7030A0"/>
                <w:sz w:val="22"/>
                <w:szCs w:val="22"/>
                <w:lang w:eastAsia="lt-LT"/>
              </w:rPr>
            </w:pPr>
            <w:r w:rsidRPr="00081EE2">
              <w:rPr>
                <w:rFonts w:eastAsia="Yu Mincho"/>
                <w:b/>
                <w:bCs/>
                <w:color w:val="7030A0"/>
                <w:sz w:val="22"/>
                <w:szCs w:val="22"/>
                <w:lang w:eastAsia="lt-LT"/>
              </w:rPr>
              <w:t>VPĮ 46 straipsnio 4 dalies 7 punkto c papunktis</w:t>
            </w:r>
          </w:p>
          <w:p w14:paraId="1C445207" w14:textId="77777777" w:rsidR="00081EE2" w:rsidRPr="00081EE2" w:rsidRDefault="00081EE2" w:rsidP="00081EE2">
            <w:pPr>
              <w:rPr>
                <w:rFonts w:eastAsia="Yu Mincho"/>
                <w:sz w:val="22"/>
                <w:szCs w:val="22"/>
                <w:lang w:eastAsia="lt-LT"/>
              </w:rPr>
            </w:pPr>
          </w:p>
          <w:p w14:paraId="040B8E5E" w14:textId="77777777" w:rsidR="00081EE2" w:rsidRPr="00081EE2" w:rsidRDefault="00081EE2" w:rsidP="00081EE2">
            <w:pPr>
              <w:rPr>
                <w:rFonts w:eastAsia="Yu Mincho"/>
                <w:sz w:val="22"/>
                <w:szCs w:val="22"/>
                <w:lang w:eastAsia="lt-LT"/>
              </w:rPr>
            </w:pPr>
            <w:r w:rsidRPr="00081EE2">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16BFD" w14:textId="77777777" w:rsidR="00081EE2" w:rsidRPr="00081EE2" w:rsidRDefault="00081EE2" w:rsidP="00081EE2">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16789976" w14:textId="77777777" w:rsidR="00081EE2" w:rsidRPr="00081EE2" w:rsidRDefault="00081EE2" w:rsidP="00081EE2">
            <w:pPr>
              <w:rPr>
                <w:rFonts w:eastAsiaTheme="minorEastAsia"/>
                <w:sz w:val="22"/>
                <w:szCs w:val="22"/>
                <w:lang w:eastAsia="lt-LT"/>
              </w:rPr>
            </w:pPr>
          </w:p>
          <w:p w14:paraId="2BA40176" w14:textId="77777777" w:rsidR="00081EE2" w:rsidRPr="00081EE2" w:rsidRDefault="00081EE2" w:rsidP="00081EE2">
            <w:pPr>
              <w:rPr>
                <w:rFonts w:eastAsiaTheme="minorEastAsia"/>
                <w:sz w:val="22"/>
                <w:szCs w:val="22"/>
                <w:lang w:eastAsia="lt-LT"/>
              </w:rPr>
            </w:pPr>
            <w:r w:rsidRPr="00081EE2">
              <w:rPr>
                <w:rFonts w:eastAsiaTheme="minorEastAsia"/>
                <w:sz w:val="22"/>
                <w:szCs w:val="22"/>
                <w:lang w:eastAsia="lt-LT"/>
              </w:rPr>
              <w:t>Iš Lietuvoje įsteigtų subjektų įrodančių dokumentų nereikalaujama. Užtenka pateikto EBVPD.</w:t>
            </w:r>
          </w:p>
          <w:p w14:paraId="4DD8CB2E" w14:textId="77777777" w:rsidR="00081EE2" w:rsidRPr="00081EE2" w:rsidRDefault="00081EE2" w:rsidP="00081EE2">
            <w:pPr>
              <w:rPr>
                <w:rFonts w:eastAsiaTheme="minorEastAsia"/>
                <w:bCs/>
                <w:iCs/>
                <w:sz w:val="22"/>
                <w:szCs w:val="22"/>
                <w:lang w:eastAsia="lt-LT"/>
              </w:rPr>
            </w:pPr>
          </w:p>
          <w:p w14:paraId="10F79036" w14:textId="77777777" w:rsidR="00081EE2" w:rsidRPr="00081EE2" w:rsidRDefault="00081EE2" w:rsidP="00081EE2">
            <w:pPr>
              <w:rPr>
                <w:b/>
                <w:bCs/>
                <w:sz w:val="22"/>
                <w:szCs w:val="22"/>
              </w:rPr>
            </w:pPr>
            <w:r w:rsidRPr="00081EE2">
              <w:rPr>
                <w:b/>
                <w:bCs/>
                <w:sz w:val="22"/>
                <w:szCs w:val="22"/>
              </w:rPr>
              <w:t>Priimant sprendimus dėl tiekėjo pašalinimo iš pirkimo procedūros šiame punkte nurodytu pašalinimo pagrindu, be kita ko, atsižvelgiama į nacionalinėje duomenų bazėje adresu</w:t>
            </w:r>
          </w:p>
          <w:p w14:paraId="04641BB2" w14:textId="77777777" w:rsidR="00081EE2" w:rsidRPr="00081EE2" w:rsidRDefault="00081EE2" w:rsidP="00081EE2">
            <w:pPr>
              <w:rPr>
                <w:sz w:val="22"/>
                <w:szCs w:val="22"/>
              </w:rPr>
            </w:pPr>
            <w:hyperlink r:id="rId31" w:history="1">
              <w:r w:rsidRPr="00081EE2">
                <w:rPr>
                  <w:color w:val="0000FF"/>
                  <w:sz w:val="22"/>
                  <w:szCs w:val="22"/>
                  <w:u w:val="single"/>
                </w:rPr>
                <w:t>https://kt.gov.lt/lt/atviri-duomenys/diskvalifikavimas-is-viesuju-pirkimu</w:t>
              </w:r>
            </w:hyperlink>
            <w:r w:rsidRPr="00081EE2">
              <w:rPr>
                <w:sz w:val="22"/>
                <w:szCs w:val="22"/>
              </w:rPr>
              <w:t xml:space="preserve"> </w:t>
            </w:r>
            <w:r w:rsidRPr="00081EE2">
              <w:rPr>
                <w:b/>
                <w:bCs/>
                <w:sz w:val="22"/>
                <w:szCs w:val="22"/>
              </w:rPr>
              <w:t>skelbiamą informaciją</w:t>
            </w:r>
            <w:r w:rsidRPr="00081EE2">
              <w:rPr>
                <w:sz w:val="22"/>
                <w:szCs w:val="22"/>
              </w:rPr>
              <w:t xml:space="preserve">. </w:t>
            </w:r>
          </w:p>
        </w:tc>
      </w:tr>
      <w:tr w:rsidR="001A45BB" w:rsidRPr="00081EE2" w14:paraId="19AC6AC0" w14:textId="77777777" w:rsidTr="00AE18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49699" w14:textId="77777777" w:rsidR="001A45BB" w:rsidRPr="001A45BB" w:rsidRDefault="001A45BB">
            <w:pPr>
              <w:numPr>
                <w:ilvl w:val="0"/>
                <w:numId w:val="19"/>
              </w:numPr>
              <w:ind w:left="0" w:firstLine="0"/>
              <w:jc w:val="left"/>
              <w:rPr>
                <w:rFonts w:eastAsiaTheme="minorEastAsia"/>
                <w:color w:val="388600"/>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252AE" w14:textId="5134F3C6" w:rsidR="001A45BB" w:rsidRPr="001A45BB" w:rsidRDefault="001A45BB" w:rsidP="00081EE2">
            <w:pPr>
              <w:rPr>
                <w:rFonts w:eastAsiaTheme="minorEastAsia"/>
                <w:color w:val="388600"/>
                <w:sz w:val="22"/>
                <w:szCs w:val="22"/>
                <w:lang w:eastAsia="lt-LT"/>
              </w:rPr>
            </w:pPr>
            <w:r w:rsidRPr="001A45BB">
              <w:rPr>
                <w:rFonts w:eastAsiaTheme="minorEastAsia"/>
                <w:color w:val="388600"/>
                <w:sz w:val="22"/>
                <w:szCs w:val="22"/>
                <w:lang w:eastAsia="lt-LT"/>
              </w:rPr>
              <w:t>Tiekėjas yra įsteigtas arba dalyvauja pirkime vietoj kito asmens, siekiant išvengti VPĮ 46 straipsnio  4 ir 6 dalyse nuodytų pašalinimo pagrindų taikymo.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1A674" w14:textId="77777777" w:rsidR="001A45BB" w:rsidRPr="001A45BB" w:rsidRDefault="001A45BB" w:rsidP="00081EE2">
            <w:pPr>
              <w:rPr>
                <w:rFonts w:eastAsia="Yu Mincho"/>
                <w:b/>
                <w:bCs/>
                <w:color w:val="388600"/>
                <w:sz w:val="22"/>
                <w:szCs w:val="22"/>
                <w:lang w:eastAsia="lt-LT"/>
              </w:rPr>
            </w:pPr>
            <w:r w:rsidRPr="001A45BB">
              <w:rPr>
                <w:rFonts w:eastAsia="Yu Mincho"/>
                <w:b/>
                <w:bCs/>
                <w:color w:val="388600"/>
                <w:sz w:val="22"/>
                <w:szCs w:val="22"/>
                <w:lang w:eastAsia="lt-LT"/>
              </w:rPr>
              <w:t>VPĮ 46 straipsnio 7 dalis</w:t>
            </w:r>
          </w:p>
          <w:p w14:paraId="6E1ADB03" w14:textId="29FD3F6F" w:rsidR="001A45BB" w:rsidRPr="001A45BB" w:rsidRDefault="001A45BB" w:rsidP="00081EE2">
            <w:pPr>
              <w:rPr>
                <w:rFonts w:eastAsia="Yu Mincho"/>
                <w:b/>
                <w:bCs/>
                <w:color w:val="388600"/>
                <w:sz w:val="22"/>
                <w:szCs w:val="22"/>
                <w:lang w:eastAsia="lt-LT"/>
              </w:rPr>
            </w:pPr>
            <w:r w:rsidRPr="001A45BB">
              <w:rPr>
                <w:rFonts w:eastAsia="Yu Mincho"/>
                <w:b/>
                <w:bCs/>
                <w:color w:val="388600"/>
                <w:sz w:val="22"/>
                <w:szCs w:val="22"/>
                <w:lang w:eastAsia="lt-LT"/>
              </w:rPr>
              <w:t>EBVPD III dalies D3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634CC" w14:textId="77777777" w:rsidR="001A45BB" w:rsidRPr="001A45BB" w:rsidRDefault="001A45BB" w:rsidP="001A45BB">
            <w:pPr>
              <w:rPr>
                <w:rFonts w:eastAsiaTheme="minorEastAsia"/>
                <w:b/>
                <w:iCs/>
                <w:color w:val="388600"/>
                <w:sz w:val="22"/>
                <w:szCs w:val="22"/>
                <w:lang w:eastAsia="lt-LT"/>
              </w:rPr>
            </w:pPr>
            <w:r w:rsidRPr="001A45BB">
              <w:rPr>
                <w:rFonts w:eastAsiaTheme="minorEastAsia"/>
                <w:b/>
                <w:iCs/>
                <w:color w:val="388600"/>
                <w:sz w:val="22"/>
                <w:szCs w:val="22"/>
                <w:lang w:eastAsia="lt-LT"/>
              </w:rPr>
              <w:t>Pateikiama su pasiūlymu: EBVPD.</w:t>
            </w:r>
          </w:p>
          <w:p w14:paraId="50B6942C" w14:textId="77777777" w:rsidR="001A45BB" w:rsidRPr="001A45BB" w:rsidRDefault="001A45BB" w:rsidP="00081EE2">
            <w:pPr>
              <w:rPr>
                <w:rFonts w:eastAsiaTheme="minorEastAsia"/>
                <w:b/>
                <w:iCs/>
                <w:color w:val="388600"/>
                <w:sz w:val="22"/>
                <w:szCs w:val="22"/>
                <w:lang w:eastAsia="lt-LT"/>
              </w:rPr>
            </w:pPr>
          </w:p>
          <w:p w14:paraId="17510152" w14:textId="607A5909" w:rsidR="001A45BB" w:rsidRPr="001A45BB" w:rsidRDefault="001A45BB" w:rsidP="00081EE2">
            <w:pPr>
              <w:rPr>
                <w:rFonts w:eastAsiaTheme="minorEastAsia"/>
                <w:bCs/>
                <w:iCs/>
                <w:color w:val="388600"/>
                <w:sz w:val="22"/>
                <w:szCs w:val="22"/>
                <w:lang w:eastAsia="lt-LT"/>
              </w:rPr>
            </w:pPr>
            <w:r w:rsidRPr="001A45BB">
              <w:rPr>
                <w:rFonts w:eastAsiaTheme="minorEastAsia"/>
                <w:bCs/>
                <w:iCs/>
                <w:color w:val="388600"/>
                <w:sz w:val="22"/>
                <w:szCs w:val="22"/>
                <w:lang w:eastAsia="lt-LT"/>
              </w:rPr>
              <w:t>Iš Lietuvoje įsteigtų subjektų įrodančių dokumentų nereikalaujama, užtenka pateikto EBVPD.</w:t>
            </w:r>
          </w:p>
        </w:tc>
      </w:tr>
    </w:tbl>
    <w:p w14:paraId="4FCA51D2" w14:textId="77777777" w:rsidR="00F166C9" w:rsidRPr="00872325" w:rsidRDefault="00F166C9" w:rsidP="00F166C9">
      <w:pPr>
        <w:pStyle w:val="HTMLiankstoformatuotas"/>
        <w:tabs>
          <w:tab w:val="clear" w:pos="10076"/>
          <w:tab w:val="left" w:pos="567"/>
          <w:tab w:val="left" w:pos="1276"/>
          <w:tab w:val="left" w:pos="9639"/>
        </w:tabs>
        <w:ind w:firstLine="720"/>
        <w:jc w:val="both"/>
        <w:rPr>
          <w:rFonts w:ascii="Times New Roman" w:hAnsi="Times New Roman"/>
          <w:b w:val="0"/>
          <w:i/>
        </w:rPr>
      </w:pPr>
      <w:r w:rsidRPr="00872325">
        <w:rPr>
          <w:rFonts w:ascii="Times New Roman" w:hAnsi="Times New Roman"/>
          <w:i/>
        </w:rPr>
        <w:t>Pastabos:</w:t>
      </w:r>
    </w:p>
    <w:p w14:paraId="518B7048" w14:textId="52C79FD6" w:rsidR="00872325" w:rsidRPr="00872325" w:rsidRDefault="00872325" w:rsidP="00872325">
      <w:pPr>
        <w:rPr>
          <w:rFonts w:eastAsia="Yu Mincho"/>
          <w:i/>
          <w:iCs/>
          <w:sz w:val="22"/>
          <w:szCs w:val="22"/>
          <w:lang w:eastAsia="lt-LT"/>
        </w:rPr>
      </w:pPr>
      <w:r w:rsidRPr="00872325">
        <w:rPr>
          <w:rFonts w:eastAsia="Yu Mincho"/>
          <w:i/>
          <w:iCs/>
          <w:sz w:val="22"/>
          <w:szCs w:val="22"/>
          <w:lang w:eastAsia="lt-LT"/>
        </w:rPr>
        <w:t xml:space="preserve">1.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5F5917" w14:textId="77777777" w:rsidR="00872325" w:rsidRPr="00872325" w:rsidRDefault="00872325">
      <w:pPr>
        <w:numPr>
          <w:ilvl w:val="0"/>
          <w:numId w:val="26"/>
        </w:numPr>
        <w:spacing w:after="160" w:line="276" w:lineRule="auto"/>
        <w:jc w:val="left"/>
        <w:rPr>
          <w:rFonts w:eastAsia="Yu Mincho"/>
          <w:i/>
          <w:iCs/>
          <w:sz w:val="22"/>
          <w:szCs w:val="22"/>
          <w:lang w:eastAsia="lt-LT"/>
        </w:rPr>
      </w:pPr>
      <w:r w:rsidRPr="00872325">
        <w:rPr>
          <w:rFonts w:eastAsia="Yu Mincho"/>
          <w:i/>
          <w:iCs/>
          <w:sz w:val="22"/>
          <w:szCs w:val="22"/>
          <w:lang w:eastAsia="lt-LT"/>
        </w:rPr>
        <w:t xml:space="preserve">priesaikos deklaracija; </w:t>
      </w:r>
    </w:p>
    <w:p w14:paraId="7DE9A683" w14:textId="77777777" w:rsidR="00872325" w:rsidRPr="00872325" w:rsidRDefault="00872325">
      <w:pPr>
        <w:numPr>
          <w:ilvl w:val="0"/>
          <w:numId w:val="26"/>
        </w:numPr>
        <w:spacing w:after="160" w:line="276" w:lineRule="auto"/>
        <w:jc w:val="left"/>
        <w:rPr>
          <w:rFonts w:eastAsia="Yu Mincho"/>
          <w:sz w:val="22"/>
          <w:szCs w:val="22"/>
          <w:lang w:eastAsia="lt-LT"/>
        </w:rPr>
      </w:pPr>
      <w:r w:rsidRPr="00872325">
        <w:rPr>
          <w:rFonts w:eastAsia="Yu Mincho"/>
          <w:i/>
          <w:iCs/>
          <w:sz w:val="22"/>
          <w:szCs w:val="22"/>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ECDA2B" w14:textId="08D3F733" w:rsidR="00F166C9" w:rsidRPr="00872325" w:rsidRDefault="00872325" w:rsidP="00872325">
      <w:pPr>
        <w:suppressAutoHyphens/>
        <w:contextualSpacing/>
        <w:rPr>
          <w:sz w:val="22"/>
          <w:szCs w:val="22"/>
        </w:rPr>
      </w:pPr>
      <w:r w:rsidRPr="00872325">
        <w:rPr>
          <w:bCs/>
          <w:i/>
          <w:sz w:val="22"/>
          <w:szCs w:val="22"/>
        </w:rPr>
        <w:t xml:space="preserve">2. </w:t>
      </w:r>
      <w:r w:rsidR="00F166C9" w:rsidRPr="00872325">
        <w:rPr>
          <w:bCs/>
          <w:i/>
          <w:sz w:val="22"/>
          <w:szCs w:val="22"/>
        </w:rPr>
        <w:t xml:space="preserve"> </w:t>
      </w:r>
      <w:r w:rsidR="00F166C9" w:rsidRPr="00872325">
        <w:rPr>
          <w:i/>
          <w:sz w:val="22"/>
          <w:szCs w:val="22"/>
        </w:rPr>
        <w:t xml:space="preserve"> Perkantysis subjektas pasilieka teisę esant poreikiui paprašyti dokumentų originalų.</w:t>
      </w:r>
    </w:p>
    <w:p w14:paraId="5B7A5E11" w14:textId="77777777" w:rsidR="00F166C9" w:rsidRPr="00872325" w:rsidRDefault="00F166C9" w:rsidP="00F166C9">
      <w:pPr>
        <w:suppressAutoHyphens/>
        <w:contextualSpacing/>
        <w:rPr>
          <w:sz w:val="22"/>
          <w:szCs w:val="22"/>
        </w:rPr>
      </w:pPr>
    </w:p>
    <w:p w14:paraId="363AD66F" w14:textId="1222CB98" w:rsidR="00081EE2" w:rsidRDefault="00F166C9" w:rsidP="00081EE2">
      <w:pPr>
        <w:suppressAutoHyphens/>
        <w:contextualSpacing/>
        <w:jc w:val="center"/>
        <w:rPr>
          <w:szCs w:val="24"/>
        </w:rPr>
      </w:pPr>
      <w:r>
        <w:rPr>
          <w:szCs w:val="24"/>
        </w:rPr>
        <w:t>_____________________</w:t>
      </w:r>
    </w:p>
    <w:p w14:paraId="1AF3F6F1" w14:textId="6B94ABE9" w:rsidR="00FC2D62" w:rsidRPr="00610ECA" w:rsidRDefault="00FC2D62" w:rsidP="00081EE2">
      <w:pPr>
        <w:spacing w:after="200" w:line="276" w:lineRule="auto"/>
        <w:jc w:val="right"/>
        <w:rPr>
          <w:szCs w:val="24"/>
        </w:rPr>
      </w:pPr>
      <w:r w:rsidRPr="00081EE2">
        <w:rPr>
          <w:szCs w:val="24"/>
        </w:rPr>
        <w:br w:type="page"/>
      </w:r>
    </w:p>
    <w:p w14:paraId="623FF5B8" w14:textId="3F41C84F" w:rsidR="001A6A54" w:rsidRPr="001A6A54" w:rsidRDefault="001A6A54" w:rsidP="00FC2D62">
      <w:pPr>
        <w:spacing w:after="200" w:line="276" w:lineRule="auto"/>
        <w:jc w:val="center"/>
        <w:rPr>
          <w:szCs w:val="24"/>
        </w:rPr>
      </w:pPr>
      <w:r>
        <w:rPr>
          <w:b/>
          <w:bCs/>
          <w:szCs w:val="24"/>
        </w:rPr>
        <w:lastRenderedPageBreak/>
        <w:t xml:space="preserve">                                                                                                                         </w:t>
      </w:r>
      <w:r w:rsidRPr="001A6A54">
        <w:rPr>
          <w:szCs w:val="24"/>
        </w:rPr>
        <w:t>Pirkimo sąlygų 4 priedas</w:t>
      </w:r>
    </w:p>
    <w:p w14:paraId="1C552A29" w14:textId="4193E834" w:rsidR="00FC2D62" w:rsidRPr="00E1091F" w:rsidRDefault="00FC2D62" w:rsidP="00FC2D62">
      <w:pPr>
        <w:spacing w:after="200" w:line="276" w:lineRule="auto"/>
        <w:jc w:val="center"/>
        <w:rPr>
          <w:rFonts w:eastAsia="Calibri"/>
          <w:b/>
          <w:bCs/>
          <w:szCs w:val="24"/>
        </w:rPr>
      </w:pPr>
      <w:r w:rsidRPr="00E1091F">
        <w:rPr>
          <w:b/>
          <w:bCs/>
          <w:szCs w:val="24"/>
        </w:rPr>
        <w:t xml:space="preserve">TIEKĖJŲ KVALIFIKACIJOS REIKALAVIMAI </w:t>
      </w:r>
    </w:p>
    <w:tbl>
      <w:tblPr>
        <w:tblStyle w:val="Lentelstinklelis"/>
        <w:tblW w:w="10065" w:type="dxa"/>
        <w:tblInd w:w="-5" w:type="dxa"/>
        <w:tblLook w:val="04A0" w:firstRow="1" w:lastRow="0" w:firstColumn="1" w:lastColumn="0" w:noHBand="0" w:noVBand="1"/>
      </w:tblPr>
      <w:tblGrid>
        <w:gridCol w:w="876"/>
        <w:gridCol w:w="4571"/>
        <w:gridCol w:w="4618"/>
      </w:tblGrid>
      <w:tr w:rsidR="00FC2D62" w:rsidRPr="00610ECA" w14:paraId="028CA592" w14:textId="77777777" w:rsidTr="004D6805">
        <w:trPr>
          <w:cantSplit/>
        </w:trPr>
        <w:tc>
          <w:tcPr>
            <w:tcW w:w="876" w:type="dxa"/>
            <w:vAlign w:val="center"/>
          </w:tcPr>
          <w:p w14:paraId="31C6C17A" w14:textId="77777777" w:rsidR="00FC2D62" w:rsidRPr="00610ECA" w:rsidRDefault="00FC2D62" w:rsidP="004D6805">
            <w:pPr>
              <w:contextualSpacing/>
              <w:jc w:val="center"/>
              <w:rPr>
                <w:b/>
                <w:szCs w:val="24"/>
              </w:rPr>
            </w:pPr>
            <w:r w:rsidRPr="00610ECA">
              <w:rPr>
                <w:b/>
                <w:szCs w:val="24"/>
              </w:rPr>
              <w:t>Eil. Nr.</w:t>
            </w:r>
          </w:p>
        </w:tc>
        <w:tc>
          <w:tcPr>
            <w:tcW w:w="4571" w:type="dxa"/>
            <w:vAlign w:val="center"/>
          </w:tcPr>
          <w:p w14:paraId="30F9418F" w14:textId="77777777" w:rsidR="00FC2D62" w:rsidRPr="00610ECA" w:rsidRDefault="00FC2D62" w:rsidP="004D6805">
            <w:pPr>
              <w:contextualSpacing/>
              <w:jc w:val="center"/>
              <w:rPr>
                <w:b/>
                <w:szCs w:val="24"/>
              </w:rPr>
            </w:pPr>
            <w:r w:rsidRPr="00610ECA">
              <w:rPr>
                <w:b/>
                <w:szCs w:val="24"/>
              </w:rPr>
              <w:t>Kvalifikacijos reikalavimai</w:t>
            </w:r>
          </w:p>
        </w:tc>
        <w:tc>
          <w:tcPr>
            <w:tcW w:w="4618" w:type="dxa"/>
            <w:vAlign w:val="center"/>
          </w:tcPr>
          <w:p w14:paraId="6554D56D" w14:textId="77777777" w:rsidR="00FC2D62" w:rsidRPr="00610ECA" w:rsidRDefault="00FC2D62" w:rsidP="004D6805">
            <w:pPr>
              <w:contextualSpacing/>
              <w:jc w:val="center"/>
              <w:rPr>
                <w:b/>
                <w:szCs w:val="24"/>
              </w:rPr>
            </w:pPr>
            <w:r w:rsidRPr="00610ECA">
              <w:rPr>
                <w:b/>
                <w:szCs w:val="24"/>
              </w:rPr>
              <w:t>Patvirtinančių dokumentų sąrašas</w:t>
            </w:r>
          </w:p>
        </w:tc>
      </w:tr>
      <w:tr w:rsidR="00FC2D62" w:rsidRPr="00610ECA" w14:paraId="0EC69CBF" w14:textId="77777777" w:rsidTr="004D6805">
        <w:tc>
          <w:tcPr>
            <w:tcW w:w="876" w:type="dxa"/>
          </w:tcPr>
          <w:p w14:paraId="68B885E3" w14:textId="77777777" w:rsidR="00FC2D62" w:rsidRPr="00610ECA" w:rsidRDefault="00FC2D62" w:rsidP="004D6805">
            <w:pPr>
              <w:contextualSpacing/>
              <w:jc w:val="left"/>
              <w:rPr>
                <w:szCs w:val="24"/>
              </w:rPr>
            </w:pPr>
            <w:r w:rsidRPr="00610ECA">
              <w:rPr>
                <w:szCs w:val="24"/>
              </w:rPr>
              <w:t>1.</w:t>
            </w:r>
          </w:p>
        </w:tc>
        <w:tc>
          <w:tcPr>
            <w:tcW w:w="4571" w:type="dxa"/>
          </w:tcPr>
          <w:p w14:paraId="09F549FC" w14:textId="77777777" w:rsidR="00FC2D62" w:rsidRPr="00610ECA" w:rsidRDefault="00FC2D62" w:rsidP="004D6805">
            <w:pPr>
              <w:rPr>
                <w:color w:val="000000"/>
                <w:szCs w:val="24"/>
              </w:rPr>
            </w:pPr>
            <w:r w:rsidRPr="00C14914">
              <w:rPr>
                <w:bCs/>
                <w:szCs w:val="22"/>
              </w:rPr>
              <w:t xml:space="preserve">Tiekėjas turi </w:t>
            </w:r>
            <w:r w:rsidRPr="00C14914">
              <w:rPr>
                <w:szCs w:val="24"/>
              </w:rPr>
              <w:t>teisę eksploatuoti degalinės įrenginius</w:t>
            </w:r>
            <w:r>
              <w:rPr>
                <w:szCs w:val="24"/>
              </w:rPr>
              <w:t>.</w:t>
            </w:r>
          </w:p>
        </w:tc>
        <w:tc>
          <w:tcPr>
            <w:tcW w:w="4618" w:type="dxa"/>
          </w:tcPr>
          <w:p w14:paraId="2223FDF9" w14:textId="77777777" w:rsidR="00FC2D62" w:rsidRPr="0021541E" w:rsidRDefault="00FC2D62" w:rsidP="004D6805">
            <w:pPr>
              <w:pStyle w:val="HTMLiankstoformatuotas"/>
              <w:suppressLineNumbers/>
              <w:suppressAutoHyphens/>
              <w:jc w:val="both"/>
              <w:rPr>
                <w:rFonts w:ascii="Times New Roman" w:hAnsi="Times New Roman"/>
                <w:b w:val="0"/>
                <w:sz w:val="24"/>
                <w:szCs w:val="24"/>
              </w:rPr>
            </w:pPr>
            <w:r w:rsidRPr="0021541E">
              <w:rPr>
                <w:rFonts w:ascii="Times New Roman" w:hAnsi="Times New Roman"/>
                <w:b w:val="0"/>
                <w:sz w:val="24"/>
                <w:szCs w:val="24"/>
              </w:rPr>
              <w:t>Pateikiama Valstybinės energetikos inspekcijos prie Energetikos ministerijos ar atitinkamos užsienio šalies institucijos nustatyta tvarka išduotas galiojantis gamtinių dujų įrenginių eksploatavimo atestatas ar lygiavertis dokumentas.</w:t>
            </w:r>
          </w:p>
          <w:p w14:paraId="59D3007D" w14:textId="77777777" w:rsidR="00FC2D62" w:rsidRPr="00610ECA" w:rsidRDefault="00FC2D62" w:rsidP="004D6805">
            <w:pPr>
              <w:rPr>
                <w:color w:val="000000"/>
                <w:szCs w:val="24"/>
                <w:u w:val="single"/>
              </w:rPr>
            </w:pPr>
            <w:r w:rsidRPr="005C32F6">
              <w:rPr>
                <w:bCs/>
                <w:iCs/>
                <w:color w:val="000000"/>
                <w:szCs w:val="24"/>
                <w:u w:val="single"/>
              </w:rPr>
              <w:t>Pateikiamas skenuotas dokumentas elektroninėje formoje.</w:t>
            </w:r>
          </w:p>
        </w:tc>
      </w:tr>
    </w:tbl>
    <w:p w14:paraId="69915FD2" w14:textId="07619352" w:rsidR="00E13628" w:rsidRPr="00EE350F" w:rsidRDefault="00E13628" w:rsidP="00E13628">
      <w:pPr>
        <w:spacing w:line="276" w:lineRule="auto"/>
        <w:jc w:val="left"/>
        <w:rPr>
          <w:b/>
          <w:bCs/>
          <w:i/>
          <w:iCs/>
          <w:sz w:val="20"/>
        </w:rPr>
      </w:pPr>
      <w:r w:rsidRPr="00EE350F">
        <w:rPr>
          <w:b/>
          <w:bCs/>
          <w:i/>
          <w:iCs/>
          <w:sz w:val="20"/>
        </w:rPr>
        <w:t xml:space="preserve">Pastaba: </w:t>
      </w:r>
    </w:p>
    <w:p w14:paraId="2C776F62" w14:textId="2331925B" w:rsidR="00E13628" w:rsidRPr="00EE350F" w:rsidRDefault="00E13628">
      <w:pPr>
        <w:spacing w:after="200" w:line="276" w:lineRule="auto"/>
        <w:jc w:val="left"/>
        <w:rPr>
          <w:i/>
          <w:iCs/>
          <w:sz w:val="20"/>
        </w:rPr>
      </w:pPr>
      <w:bookmarkStart w:id="62" w:name="_Hlk180667655"/>
      <w:r w:rsidRPr="00EE350F">
        <w:rPr>
          <w:i/>
          <w:iCs/>
          <w:sz w:val="20"/>
        </w:rPr>
        <w:t xml:space="preserve">Dokumentų, patvirtinančių atitiktį nustatytiems </w:t>
      </w:r>
      <w:r w:rsidR="00C30544">
        <w:rPr>
          <w:i/>
          <w:iCs/>
          <w:sz w:val="20"/>
        </w:rPr>
        <w:t>r</w:t>
      </w:r>
      <w:r w:rsidRPr="00EE350F">
        <w:rPr>
          <w:i/>
          <w:iCs/>
          <w:sz w:val="20"/>
        </w:rPr>
        <w:t>eikalavimams, bus prašoma tik iš galimo laimėtojo</w:t>
      </w:r>
      <w:bookmarkEnd w:id="62"/>
      <w:r w:rsidRPr="00EE350F">
        <w:rPr>
          <w:i/>
          <w:iCs/>
          <w:sz w:val="20"/>
        </w:rPr>
        <w:t>.</w:t>
      </w:r>
    </w:p>
    <w:p w14:paraId="567A9DE3" w14:textId="23D60330" w:rsidR="00111A5F" w:rsidRDefault="00111A5F">
      <w:pPr>
        <w:spacing w:after="200" w:line="276" w:lineRule="auto"/>
        <w:jc w:val="left"/>
        <w:rPr>
          <w:szCs w:val="24"/>
        </w:rPr>
      </w:pPr>
    </w:p>
    <w:p w14:paraId="6444FC36" w14:textId="458C912A" w:rsidR="009C750F" w:rsidRDefault="009C750F">
      <w:pPr>
        <w:spacing w:after="200" w:line="276" w:lineRule="auto"/>
        <w:jc w:val="left"/>
        <w:rPr>
          <w:szCs w:val="24"/>
        </w:rPr>
      </w:pPr>
    </w:p>
    <w:p w14:paraId="3CA9C12A" w14:textId="576437FB" w:rsidR="009C750F" w:rsidRDefault="009C750F">
      <w:pPr>
        <w:spacing w:after="200" w:line="276" w:lineRule="auto"/>
        <w:jc w:val="left"/>
        <w:rPr>
          <w:szCs w:val="24"/>
        </w:rPr>
      </w:pPr>
    </w:p>
    <w:p w14:paraId="3AC47C37" w14:textId="1EDE1044" w:rsidR="009C750F" w:rsidRDefault="009C750F">
      <w:pPr>
        <w:spacing w:after="200" w:line="276" w:lineRule="auto"/>
        <w:jc w:val="left"/>
        <w:rPr>
          <w:szCs w:val="24"/>
        </w:rPr>
      </w:pPr>
    </w:p>
    <w:p w14:paraId="4822C2B7" w14:textId="7894C14A" w:rsidR="009C750F" w:rsidRDefault="009C750F">
      <w:pPr>
        <w:spacing w:after="200" w:line="276" w:lineRule="auto"/>
        <w:jc w:val="left"/>
        <w:rPr>
          <w:szCs w:val="24"/>
        </w:rPr>
      </w:pPr>
    </w:p>
    <w:p w14:paraId="7DC839C7" w14:textId="055D77EA" w:rsidR="009C750F" w:rsidRDefault="009C750F">
      <w:pPr>
        <w:spacing w:after="200" w:line="276" w:lineRule="auto"/>
        <w:jc w:val="left"/>
        <w:rPr>
          <w:szCs w:val="24"/>
        </w:rPr>
      </w:pPr>
    </w:p>
    <w:p w14:paraId="6DCDFFC8" w14:textId="12DA8934" w:rsidR="009C750F" w:rsidRDefault="009C750F">
      <w:pPr>
        <w:spacing w:after="200" w:line="276" w:lineRule="auto"/>
        <w:jc w:val="left"/>
        <w:rPr>
          <w:szCs w:val="24"/>
        </w:rPr>
      </w:pPr>
    </w:p>
    <w:p w14:paraId="64CE58F2" w14:textId="5B371993" w:rsidR="009C750F" w:rsidRDefault="009C750F">
      <w:pPr>
        <w:spacing w:after="200" w:line="276" w:lineRule="auto"/>
        <w:jc w:val="left"/>
        <w:rPr>
          <w:szCs w:val="24"/>
        </w:rPr>
      </w:pPr>
    </w:p>
    <w:p w14:paraId="6BDCF830" w14:textId="172A36D6" w:rsidR="009C750F" w:rsidRDefault="009C750F">
      <w:pPr>
        <w:spacing w:after="200" w:line="276" w:lineRule="auto"/>
        <w:jc w:val="left"/>
        <w:rPr>
          <w:szCs w:val="24"/>
        </w:rPr>
      </w:pPr>
    </w:p>
    <w:p w14:paraId="49866AB6" w14:textId="44B8A015" w:rsidR="009C750F" w:rsidRDefault="009C750F">
      <w:pPr>
        <w:spacing w:after="200" w:line="276" w:lineRule="auto"/>
        <w:jc w:val="left"/>
        <w:rPr>
          <w:szCs w:val="24"/>
        </w:rPr>
      </w:pPr>
    </w:p>
    <w:p w14:paraId="79E228E8" w14:textId="74483FF8" w:rsidR="009C750F" w:rsidRDefault="009C750F">
      <w:pPr>
        <w:spacing w:after="200" w:line="276" w:lineRule="auto"/>
        <w:jc w:val="left"/>
        <w:rPr>
          <w:szCs w:val="24"/>
        </w:rPr>
      </w:pPr>
    </w:p>
    <w:p w14:paraId="12CAF852" w14:textId="0FA51292" w:rsidR="009C750F" w:rsidRDefault="009C750F">
      <w:pPr>
        <w:spacing w:after="200" w:line="276" w:lineRule="auto"/>
        <w:jc w:val="left"/>
        <w:rPr>
          <w:szCs w:val="24"/>
        </w:rPr>
      </w:pPr>
    </w:p>
    <w:p w14:paraId="4AC62808" w14:textId="2EFA8F34" w:rsidR="009C750F" w:rsidRDefault="009C750F">
      <w:pPr>
        <w:spacing w:after="200" w:line="276" w:lineRule="auto"/>
        <w:jc w:val="left"/>
        <w:rPr>
          <w:szCs w:val="24"/>
        </w:rPr>
      </w:pPr>
    </w:p>
    <w:p w14:paraId="5D547EA1" w14:textId="0D8ABDEF" w:rsidR="009C750F" w:rsidRDefault="009C750F">
      <w:pPr>
        <w:spacing w:after="200" w:line="276" w:lineRule="auto"/>
        <w:jc w:val="left"/>
        <w:rPr>
          <w:szCs w:val="24"/>
        </w:rPr>
      </w:pPr>
    </w:p>
    <w:p w14:paraId="4C5D55C4" w14:textId="066FA5C9" w:rsidR="009C750F" w:rsidRDefault="009C750F">
      <w:pPr>
        <w:spacing w:after="200" w:line="276" w:lineRule="auto"/>
        <w:jc w:val="left"/>
        <w:rPr>
          <w:szCs w:val="24"/>
        </w:rPr>
      </w:pPr>
    </w:p>
    <w:p w14:paraId="0437B770" w14:textId="2789951C" w:rsidR="00B33A08" w:rsidRDefault="00B33A08">
      <w:pPr>
        <w:spacing w:after="200" w:line="276" w:lineRule="auto"/>
        <w:jc w:val="left"/>
        <w:rPr>
          <w:szCs w:val="24"/>
        </w:rPr>
      </w:pPr>
    </w:p>
    <w:p w14:paraId="642A1BDA" w14:textId="469DFF2E" w:rsidR="00B33A08" w:rsidRDefault="00B33A08">
      <w:pPr>
        <w:spacing w:after="200" w:line="276" w:lineRule="auto"/>
        <w:jc w:val="left"/>
        <w:rPr>
          <w:szCs w:val="24"/>
        </w:rPr>
      </w:pPr>
    </w:p>
    <w:p w14:paraId="36535989" w14:textId="77777777" w:rsidR="00B33A08" w:rsidRDefault="00B33A08">
      <w:pPr>
        <w:spacing w:after="200" w:line="276" w:lineRule="auto"/>
        <w:jc w:val="left"/>
        <w:rPr>
          <w:szCs w:val="24"/>
        </w:rPr>
      </w:pPr>
    </w:p>
    <w:p w14:paraId="42E5A421" w14:textId="1BC78886" w:rsidR="004E0A61" w:rsidRDefault="004E0A61" w:rsidP="004E0A61">
      <w:pPr>
        <w:tabs>
          <w:tab w:val="left" w:pos="3288"/>
        </w:tabs>
        <w:spacing w:after="200" w:line="276" w:lineRule="auto"/>
        <w:jc w:val="left"/>
        <w:rPr>
          <w:szCs w:val="24"/>
        </w:rPr>
      </w:pPr>
      <w:r>
        <w:rPr>
          <w:szCs w:val="24"/>
        </w:rPr>
        <w:tab/>
      </w:r>
    </w:p>
    <w:p w14:paraId="573083D1" w14:textId="4076F05E" w:rsidR="004E0A61" w:rsidRPr="00C42BA0" w:rsidRDefault="004E0A61" w:rsidP="004E0A61">
      <w:pPr>
        <w:suppressAutoHyphens/>
        <w:ind w:left="5184" w:firstLine="1296"/>
        <w:contextualSpacing/>
        <w:jc w:val="center"/>
        <w:rPr>
          <w:szCs w:val="24"/>
        </w:rPr>
      </w:pPr>
      <w:r>
        <w:rPr>
          <w:szCs w:val="24"/>
        </w:rPr>
        <w:lastRenderedPageBreak/>
        <w:t xml:space="preserve">        Pirkimo </w:t>
      </w:r>
      <w:r w:rsidR="006118B3">
        <w:rPr>
          <w:szCs w:val="24"/>
        </w:rPr>
        <w:t>sąlygų</w:t>
      </w:r>
      <w:r>
        <w:rPr>
          <w:szCs w:val="24"/>
        </w:rPr>
        <w:t xml:space="preserve"> 5</w:t>
      </w:r>
      <w:r w:rsidRPr="00C42BA0">
        <w:rPr>
          <w:szCs w:val="24"/>
        </w:rPr>
        <w:t xml:space="preserve"> priedas</w:t>
      </w:r>
    </w:p>
    <w:p w14:paraId="7B3DC9F4" w14:textId="77777777" w:rsidR="004E0A61" w:rsidRPr="00C42BA0" w:rsidRDefault="004E0A61" w:rsidP="004E0A61">
      <w:pPr>
        <w:suppressAutoHyphens/>
        <w:contextualSpacing/>
        <w:jc w:val="right"/>
        <w:rPr>
          <w:szCs w:val="24"/>
        </w:rPr>
      </w:pPr>
    </w:p>
    <w:p w14:paraId="0C799E77" w14:textId="77777777" w:rsidR="004E0A61" w:rsidRPr="00C42BA0" w:rsidRDefault="004E0A61" w:rsidP="004E0A61">
      <w:pPr>
        <w:widowControl w:val="0"/>
        <w:ind w:left="6480" w:firstLine="1296"/>
        <w:rPr>
          <w:b/>
          <w:i/>
          <w:iCs/>
          <w:szCs w:val="24"/>
        </w:rPr>
      </w:pPr>
      <w:r>
        <w:rPr>
          <w:b/>
          <w:i/>
          <w:iCs/>
          <w:szCs w:val="24"/>
        </w:rPr>
        <w:t xml:space="preserve">     </w:t>
      </w:r>
      <w:r w:rsidRPr="00C42BA0">
        <w:rPr>
          <w:b/>
          <w:i/>
          <w:iCs/>
          <w:szCs w:val="24"/>
        </w:rPr>
        <w:t>P R O J E K T A S</w:t>
      </w:r>
    </w:p>
    <w:p w14:paraId="30C0E26B" w14:textId="77777777" w:rsidR="004E0A61" w:rsidRPr="00C42BA0" w:rsidRDefault="004E0A61" w:rsidP="004E0A61">
      <w:pPr>
        <w:widowControl w:val="0"/>
        <w:jc w:val="right"/>
        <w:rPr>
          <w:b/>
          <w:i/>
          <w:iCs/>
          <w:szCs w:val="24"/>
        </w:rPr>
      </w:pPr>
    </w:p>
    <w:p w14:paraId="57A03BDA" w14:textId="77777777" w:rsidR="004E0A61" w:rsidRPr="004E0A61" w:rsidRDefault="004E0A61" w:rsidP="004E0A61">
      <w:pPr>
        <w:pStyle w:val="Antrats"/>
        <w:tabs>
          <w:tab w:val="left" w:pos="720"/>
        </w:tabs>
        <w:jc w:val="center"/>
        <w:rPr>
          <w:b/>
          <w:szCs w:val="24"/>
        </w:rPr>
      </w:pPr>
      <w:r w:rsidRPr="004E0A61">
        <w:rPr>
          <w:b/>
          <w:szCs w:val="24"/>
        </w:rPr>
        <w:t xml:space="preserve">VIEŠOJO PIRKIMO </w:t>
      </w:r>
      <w:proofErr w:type="spellStart"/>
      <w:r w:rsidRPr="004E0A61">
        <w:rPr>
          <w:b/>
          <w:szCs w:val="24"/>
        </w:rPr>
        <w:t>PIRKIMO</w:t>
      </w:r>
      <w:proofErr w:type="spellEnd"/>
      <w:r w:rsidRPr="004E0A61">
        <w:rPr>
          <w:b/>
          <w:szCs w:val="24"/>
        </w:rPr>
        <w:t xml:space="preserve"> - PARDAVIMO SUTARTIS </w:t>
      </w:r>
    </w:p>
    <w:p w14:paraId="21083D9C" w14:textId="48704153" w:rsidR="004E0A61" w:rsidRDefault="004E0A61" w:rsidP="004E0A61">
      <w:pPr>
        <w:pStyle w:val="Antrats"/>
        <w:tabs>
          <w:tab w:val="left" w:pos="720"/>
        </w:tabs>
        <w:jc w:val="center"/>
        <w:rPr>
          <w:b/>
          <w:bCs/>
          <w:szCs w:val="24"/>
        </w:rPr>
      </w:pPr>
      <w:r w:rsidRPr="004E0A61">
        <w:rPr>
          <w:b/>
          <w:bCs/>
          <w:szCs w:val="24"/>
        </w:rPr>
        <w:t>DĖL GAMTINIŲ DUJŲ, SUS</w:t>
      </w:r>
      <w:r w:rsidR="008058BF">
        <w:rPr>
          <w:b/>
          <w:bCs/>
          <w:szCs w:val="24"/>
        </w:rPr>
        <w:t>LĖGTŲ</w:t>
      </w:r>
      <w:r w:rsidRPr="004E0A61">
        <w:rPr>
          <w:b/>
          <w:bCs/>
          <w:szCs w:val="24"/>
        </w:rPr>
        <w:t xml:space="preserve"> IKI 2</w:t>
      </w:r>
      <w:r w:rsidR="00226991">
        <w:rPr>
          <w:b/>
          <w:bCs/>
          <w:szCs w:val="24"/>
        </w:rPr>
        <w:t>0</w:t>
      </w:r>
      <w:r w:rsidRPr="004E0A61">
        <w:rPr>
          <w:b/>
          <w:bCs/>
          <w:szCs w:val="24"/>
        </w:rPr>
        <w:t>0 BAR SLĖGIO ĮSIGIJIMO</w:t>
      </w:r>
    </w:p>
    <w:p w14:paraId="6EB8129A" w14:textId="77777777" w:rsidR="004E0A61" w:rsidRPr="004E0A61" w:rsidRDefault="004E0A61" w:rsidP="004E0A61">
      <w:pPr>
        <w:pStyle w:val="Antrats"/>
        <w:tabs>
          <w:tab w:val="left" w:pos="720"/>
        </w:tabs>
        <w:jc w:val="center"/>
        <w:rPr>
          <w:b/>
          <w:bCs/>
          <w:szCs w:val="24"/>
        </w:rPr>
      </w:pPr>
    </w:p>
    <w:p w14:paraId="22BAEBF5" w14:textId="7221FDE9" w:rsidR="004E0A61" w:rsidRPr="00C42BA0" w:rsidRDefault="004E0A61" w:rsidP="004E0A61">
      <w:pPr>
        <w:widowControl w:val="0"/>
        <w:jc w:val="center"/>
        <w:rPr>
          <w:szCs w:val="24"/>
        </w:rPr>
      </w:pPr>
      <w:r w:rsidRPr="00C42BA0">
        <w:rPr>
          <w:szCs w:val="24"/>
        </w:rPr>
        <w:t>202</w:t>
      </w:r>
      <w:r w:rsidR="008058BF">
        <w:rPr>
          <w:szCs w:val="24"/>
        </w:rPr>
        <w:t>6</w:t>
      </w:r>
      <w:r w:rsidRPr="00C42BA0">
        <w:rPr>
          <w:szCs w:val="24"/>
        </w:rPr>
        <w:t xml:space="preserve"> m. ______________ mėn. __ d.</w:t>
      </w:r>
    </w:p>
    <w:p w14:paraId="77FAEAD2" w14:textId="77777777" w:rsidR="004E0A61" w:rsidRPr="00C42BA0" w:rsidRDefault="004E0A61" w:rsidP="004E0A61">
      <w:pPr>
        <w:widowControl w:val="0"/>
        <w:jc w:val="center"/>
        <w:rPr>
          <w:szCs w:val="24"/>
        </w:rPr>
      </w:pPr>
    </w:p>
    <w:p w14:paraId="700F6BCE" w14:textId="77777777" w:rsidR="004E0A61" w:rsidRPr="00C42BA0" w:rsidRDefault="004E0A61" w:rsidP="004E0A61">
      <w:pPr>
        <w:widowControl w:val="0"/>
        <w:jc w:val="center"/>
        <w:rPr>
          <w:szCs w:val="24"/>
        </w:rPr>
      </w:pPr>
      <w:r w:rsidRPr="00C42BA0">
        <w:rPr>
          <w:szCs w:val="24"/>
        </w:rPr>
        <w:t>Kaunas</w:t>
      </w:r>
    </w:p>
    <w:p w14:paraId="782539E6" w14:textId="77777777" w:rsidR="004E0A61" w:rsidRPr="004E0A61" w:rsidRDefault="004E0A61" w:rsidP="004E0A61">
      <w:pPr>
        <w:rPr>
          <w:b/>
          <w:szCs w:val="24"/>
        </w:rPr>
      </w:pPr>
    </w:p>
    <w:p w14:paraId="5A3BF07D" w14:textId="6BF63899" w:rsidR="004E0A61" w:rsidRDefault="004E0A61" w:rsidP="00AC0A63">
      <w:pPr>
        <w:widowControl w:val="0"/>
        <w:tabs>
          <w:tab w:val="left" w:pos="720"/>
          <w:tab w:val="left" w:pos="8010"/>
        </w:tabs>
        <w:ind w:firstLine="720"/>
        <w:rPr>
          <w:szCs w:val="24"/>
        </w:rPr>
      </w:pPr>
      <w:r>
        <w:rPr>
          <w:b/>
          <w:szCs w:val="24"/>
        </w:rPr>
        <w:t>Uždaroji akcinė bendrovė „Kauno autobusai“</w:t>
      </w:r>
      <w:r>
        <w:rPr>
          <w:szCs w:val="24"/>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w:t>
      </w:r>
      <w:r w:rsidR="000134C2">
        <w:rPr>
          <w:szCs w:val="24"/>
        </w:rPr>
        <w:t xml:space="preserve">laikinai einančio pareigas generalinio direktoriaus Mindaugo Tarasevičiaus, veikiančio pagal bendrovės </w:t>
      </w:r>
      <w:r>
        <w:rPr>
          <w:szCs w:val="24"/>
        </w:rPr>
        <w:t xml:space="preserve">įstatus (toliau – Pirkėjas), </w:t>
      </w:r>
    </w:p>
    <w:p w14:paraId="74BFD2B6" w14:textId="7E038022" w:rsidR="000F195D" w:rsidRPr="004E0A61" w:rsidRDefault="004E0A61" w:rsidP="00AC0A63">
      <w:pPr>
        <w:widowControl w:val="0"/>
        <w:tabs>
          <w:tab w:val="left" w:pos="720"/>
          <w:tab w:val="left" w:pos="8010"/>
        </w:tabs>
        <w:ind w:firstLine="720"/>
        <w:rPr>
          <w:szCs w:val="24"/>
        </w:rPr>
      </w:pPr>
      <w:r>
        <w:rPr>
          <w:szCs w:val="24"/>
        </w:rPr>
        <w:t>ir</w:t>
      </w:r>
    </w:p>
    <w:p w14:paraId="7BA9E657" w14:textId="77777777" w:rsidR="004E0A61" w:rsidRDefault="004E0A61" w:rsidP="00AC0A63">
      <w:pPr>
        <w:tabs>
          <w:tab w:val="left" w:pos="720"/>
        </w:tabs>
        <w:ind w:firstLine="720"/>
        <w:rPr>
          <w:szCs w:val="24"/>
        </w:rPr>
      </w:pPr>
      <w:r>
        <w:rPr>
          <w:b/>
          <w:szCs w:val="24"/>
        </w:rPr>
        <w:t xml:space="preserve">   ________________________</w:t>
      </w:r>
      <w:r>
        <w:rPr>
          <w:szCs w:val="24"/>
        </w:rPr>
        <w:t>, pagal Lietuvos Respublikos įstatymus įsteigta ir veikianti įmonė, juridinio asmens kodas __________</w:t>
      </w:r>
      <w:r>
        <w:rPr>
          <w:color w:val="000000"/>
          <w:szCs w:val="24"/>
        </w:rPr>
        <w:t xml:space="preserve">, kurios registruota buveinė yra </w:t>
      </w:r>
      <w:r>
        <w:rPr>
          <w:szCs w:val="24"/>
        </w:rPr>
        <w:t xml:space="preserve">__________, duomenys apie įmonę kaupiami ir saugomi Lietuvos Respublikos Juridinių asmenų registre, atstovaujama __________, veikiančio pagal juridinio asmens įstatus </w:t>
      </w:r>
      <w:r w:rsidRPr="004E0A61">
        <w:rPr>
          <w:szCs w:val="24"/>
        </w:rPr>
        <w:t xml:space="preserve">(toliau – </w:t>
      </w:r>
      <w:r w:rsidRPr="000F195D">
        <w:rPr>
          <w:bCs/>
          <w:szCs w:val="24"/>
        </w:rPr>
        <w:t>Tiekėjas</w:t>
      </w:r>
      <w:r w:rsidRPr="004E0A61">
        <w:rPr>
          <w:szCs w:val="24"/>
        </w:rPr>
        <w:t>),</w:t>
      </w:r>
    </w:p>
    <w:p w14:paraId="3B2E2867" w14:textId="01FAD784" w:rsidR="000F195D" w:rsidRPr="00C42BA0" w:rsidRDefault="000F195D" w:rsidP="00AC0A63">
      <w:pPr>
        <w:ind w:firstLine="720"/>
        <w:rPr>
          <w:szCs w:val="24"/>
        </w:rPr>
      </w:pPr>
      <w:r w:rsidRPr="00C42BA0">
        <w:rPr>
          <w:szCs w:val="24"/>
        </w:rPr>
        <w:t xml:space="preserve">toliau kartu šioje </w:t>
      </w:r>
      <w:r>
        <w:rPr>
          <w:szCs w:val="24"/>
        </w:rPr>
        <w:t xml:space="preserve">viešojo pirkimo </w:t>
      </w:r>
      <w:r w:rsidRPr="00C42BA0">
        <w:rPr>
          <w:szCs w:val="24"/>
        </w:rPr>
        <w:t xml:space="preserve">prekių pirkimo–pardavimo sutartyje vadinami „Šalimis“, o kiekvienas atskirai – „Šalimi“, </w:t>
      </w:r>
    </w:p>
    <w:p w14:paraId="74D0C617" w14:textId="3A73227E" w:rsidR="000F195D" w:rsidRPr="007964D0" w:rsidRDefault="000F195D" w:rsidP="00AC0A63">
      <w:pPr>
        <w:widowControl w:val="0"/>
        <w:spacing w:line="264" w:lineRule="auto"/>
        <w:ind w:firstLine="720"/>
        <w:rPr>
          <w:szCs w:val="24"/>
        </w:rPr>
      </w:pPr>
      <w:proofErr w:type="spellStart"/>
      <w:r w:rsidRPr="007964D0">
        <w:rPr>
          <w:szCs w:val="24"/>
        </w:rPr>
        <w:t>vadovaudam</w:t>
      </w:r>
      <w:r w:rsidRPr="00C42BA0">
        <w:rPr>
          <w:szCs w:val="24"/>
        </w:rPr>
        <w:t>osis</w:t>
      </w:r>
      <w:proofErr w:type="spellEnd"/>
      <w:r w:rsidRPr="007964D0">
        <w:rPr>
          <w:szCs w:val="24"/>
        </w:rPr>
        <w:t xml:space="preserve"> atviro konkurso</w:t>
      </w:r>
      <w:r w:rsidR="00CB7651">
        <w:rPr>
          <w:szCs w:val="24"/>
        </w:rPr>
        <w:t xml:space="preserve"> </w:t>
      </w:r>
      <w:r w:rsidRPr="00C42BA0">
        <w:rPr>
          <w:szCs w:val="24"/>
        </w:rPr>
        <w:t>dėl</w:t>
      </w:r>
      <w:r w:rsidRPr="007964D0">
        <w:rPr>
          <w:szCs w:val="24"/>
        </w:rPr>
        <w:t xml:space="preserve"> </w:t>
      </w:r>
      <w:r w:rsidR="00CB7651">
        <w:rPr>
          <w:szCs w:val="24"/>
        </w:rPr>
        <w:t xml:space="preserve">gamtinių dujų, suspaustų iki </w:t>
      </w:r>
      <w:r w:rsidR="00CB7651">
        <w:rPr>
          <w:szCs w:val="24"/>
          <w:lang w:val="en-US"/>
        </w:rPr>
        <w:t>200</w:t>
      </w:r>
      <w:r w:rsidR="00C32C75">
        <w:rPr>
          <w:szCs w:val="24"/>
          <w:lang w:val="en-US"/>
        </w:rPr>
        <w:t xml:space="preserve"> </w:t>
      </w:r>
      <w:r w:rsidR="00CB7651">
        <w:rPr>
          <w:szCs w:val="24"/>
          <w:lang w:val="en-US"/>
        </w:rPr>
        <w:t xml:space="preserve">BAR </w:t>
      </w:r>
      <w:r w:rsidR="00CB7651">
        <w:rPr>
          <w:szCs w:val="24"/>
        </w:rPr>
        <w:t>slėgio</w:t>
      </w:r>
      <w:r w:rsidRPr="00C42BA0">
        <w:rPr>
          <w:szCs w:val="24"/>
        </w:rPr>
        <w:t xml:space="preserve"> įsigijimo </w:t>
      </w:r>
      <w:r w:rsidR="00CB7651">
        <w:rPr>
          <w:szCs w:val="24"/>
        </w:rPr>
        <w:t xml:space="preserve">                  </w:t>
      </w:r>
      <w:r w:rsidRPr="007964D0">
        <w:rPr>
          <w:szCs w:val="24"/>
        </w:rPr>
        <w:t xml:space="preserve">(toliau – </w:t>
      </w:r>
      <w:r w:rsidR="00CB7651">
        <w:rPr>
          <w:szCs w:val="24"/>
        </w:rPr>
        <w:t>P</w:t>
      </w:r>
      <w:r w:rsidRPr="007964D0">
        <w:rPr>
          <w:szCs w:val="24"/>
        </w:rPr>
        <w:t>irkimas), _____________________ paskelbto CV</w:t>
      </w:r>
      <w:r w:rsidR="006247F1">
        <w:rPr>
          <w:szCs w:val="24"/>
        </w:rPr>
        <w:t>P IS</w:t>
      </w:r>
      <w:r w:rsidRPr="00C42BA0">
        <w:rPr>
          <w:szCs w:val="24"/>
        </w:rPr>
        <w:t>,</w:t>
      </w:r>
      <w:r w:rsidRPr="007964D0">
        <w:rPr>
          <w:szCs w:val="24"/>
        </w:rPr>
        <w:t xml:space="preserve"> pirkimo Nr. ______, </w:t>
      </w:r>
      <w:r w:rsidR="00BC1021" w:rsidRPr="00BC1021">
        <w:rPr>
          <w:szCs w:val="24"/>
        </w:rPr>
        <w:t xml:space="preserve">bei Europos Sąjungos oficialiajame leidinyje </w:t>
      </w:r>
      <w:r w:rsidR="00BC1021">
        <w:rPr>
          <w:szCs w:val="24"/>
        </w:rPr>
        <w:t>____________, kurio</w:t>
      </w:r>
      <w:r w:rsidRPr="007964D0">
        <w:rPr>
          <w:szCs w:val="24"/>
        </w:rPr>
        <w:t xml:space="preserve"> laimėtoja pripažinta _____________________, rezultatais,</w:t>
      </w:r>
    </w:p>
    <w:p w14:paraId="084C55EC" w14:textId="77777777" w:rsidR="000F195D" w:rsidRPr="00C42BA0" w:rsidRDefault="000F195D" w:rsidP="00AC0A63">
      <w:pPr>
        <w:ind w:firstLine="720"/>
        <w:rPr>
          <w:szCs w:val="24"/>
        </w:rPr>
      </w:pPr>
      <w:r w:rsidRPr="00C42BA0">
        <w:rPr>
          <w:szCs w:val="24"/>
        </w:rPr>
        <w:t xml:space="preserve">sudarė šią </w:t>
      </w:r>
      <w:r>
        <w:rPr>
          <w:szCs w:val="24"/>
        </w:rPr>
        <w:t xml:space="preserve">viešojo pirkimo </w:t>
      </w:r>
      <w:r w:rsidRPr="00C42BA0">
        <w:rPr>
          <w:szCs w:val="24"/>
        </w:rPr>
        <w:t>prekių pirkimo – pardavimo sutartį, toliau vadinamą „Sutartimi“, ir susitarė dėl toliau išvardintų sąlygų.</w:t>
      </w:r>
    </w:p>
    <w:p w14:paraId="67A03162" w14:textId="77777777" w:rsidR="004E0A61" w:rsidRPr="004E0A61" w:rsidRDefault="004E0A61" w:rsidP="00CB7651">
      <w:pPr>
        <w:tabs>
          <w:tab w:val="left" w:pos="720"/>
        </w:tabs>
        <w:rPr>
          <w:szCs w:val="24"/>
        </w:rPr>
      </w:pPr>
    </w:p>
    <w:p w14:paraId="079363C8" w14:textId="77777777" w:rsidR="004E0A61" w:rsidRPr="004E0A61" w:rsidRDefault="004E0A61">
      <w:pPr>
        <w:numPr>
          <w:ilvl w:val="0"/>
          <w:numId w:val="15"/>
        </w:numPr>
        <w:tabs>
          <w:tab w:val="left" w:pos="720"/>
          <w:tab w:val="left" w:pos="1260"/>
          <w:tab w:val="left" w:pos="1980"/>
        </w:tabs>
        <w:ind w:left="0" w:firstLine="360"/>
        <w:contextualSpacing/>
        <w:jc w:val="center"/>
        <w:rPr>
          <w:b/>
          <w:szCs w:val="24"/>
        </w:rPr>
      </w:pPr>
      <w:r w:rsidRPr="004E0A61">
        <w:rPr>
          <w:b/>
          <w:szCs w:val="24"/>
        </w:rPr>
        <w:t>Sutarties dalykas</w:t>
      </w:r>
    </w:p>
    <w:p w14:paraId="3C67A7B4" w14:textId="77777777" w:rsidR="004E0A61" w:rsidRPr="004E0A61" w:rsidRDefault="004E0A61" w:rsidP="004E0A61">
      <w:pPr>
        <w:tabs>
          <w:tab w:val="left" w:pos="720"/>
          <w:tab w:val="left" w:pos="1260"/>
          <w:tab w:val="left" w:pos="1980"/>
        </w:tabs>
        <w:contextualSpacing/>
        <w:jc w:val="center"/>
        <w:rPr>
          <w:b/>
          <w:szCs w:val="24"/>
        </w:rPr>
      </w:pPr>
    </w:p>
    <w:p w14:paraId="6F997922" w14:textId="5FCE9086" w:rsidR="004E0A61" w:rsidRPr="004E0A61" w:rsidRDefault="004E0A61">
      <w:pPr>
        <w:numPr>
          <w:ilvl w:val="1"/>
          <w:numId w:val="15"/>
        </w:numPr>
        <w:tabs>
          <w:tab w:val="left" w:pos="720"/>
          <w:tab w:val="left" w:pos="1260"/>
          <w:tab w:val="left" w:pos="1980"/>
        </w:tabs>
        <w:ind w:left="0" w:firstLine="720"/>
        <w:contextualSpacing/>
        <w:rPr>
          <w:szCs w:val="24"/>
        </w:rPr>
      </w:pPr>
      <w:r w:rsidRPr="004E0A61">
        <w:rPr>
          <w:szCs w:val="24"/>
        </w:rPr>
        <w:t xml:space="preserve"> Šia Sutartimi Tiekėjas įsipareigoja parduoti Pirkėjui Techninėje specifikacijoje </w:t>
      </w:r>
      <w:r w:rsidR="00BC1021">
        <w:rPr>
          <w:szCs w:val="24"/>
        </w:rPr>
        <w:t xml:space="preserve">                              </w:t>
      </w:r>
      <w:r w:rsidRPr="004E0A61">
        <w:rPr>
          <w:szCs w:val="24"/>
        </w:rPr>
        <w:t>(</w:t>
      </w:r>
      <w:r w:rsidR="00BC1021">
        <w:rPr>
          <w:szCs w:val="24"/>
        </w:rPr>
        <w:t xml:space="preserve">toliau - </w:t>
      </w:r>
      <w:r w:rsidRPr="004E0A61">
        <w:rPr>
          <w:szCs w:val="24"/>
        </w:rPr>
        <w:t xml:space="preserve">Sutarties 1 Priedas) bei Tiekėjo pasiūlyme nurodytus reikalavimus bei </w:t>
      </w:r>
      <w:r w:rsidR="00BC1021">
        <w:rPr>
          <w:szCs w:val="24"/>
        </w:rPr>
        <w:t>T</w:t>
      </w:r>
      <w:r w:rsidRPr="004E0A61">
        <w:rPr>
          <w:szCs w:val="24"/>
        </w:rPr>
        <w:t>echnines specifikacijas atitinkančias suslėgtas iki 2</w:t>
      </w:r>
      <w:r w:rsidR="00226991">
        <w:rPr>
          <w:szCs w:val="24"/>
        </w:rPr>
        <w:t>0</w:t>
      </w:r>
      <w:r w:rsidRPr="004E0A61">
        <w:rPr>
          <w:szCs w:val="24"/>
        </w:rPr>
        <w:t>0</w:t>
      </w:r>
      <w:r w:rsidR="00226991">
        <w:rPr>
          <w:szCs w:val="24"/>
        </w:rPr>
        <w:t xml:space="preserve"> </w:t>
      </w:r>
      <w:r w:rsidR="00556E1F">
        <w:rPr>
          <w:szCs w:val="24"/>
        </w:rPr>
        <w:t xml:space="preserve">(dviejų šimtų) </w:t>
      </w:r>
      <w:r w:rsidRPr="004E0A61">
        <w:rPr>
          <w:szCs w:val="24"/>
        </w:rPr>
        <w:t xml:space="preserve">BAR gamtines dujas, teikiamas per stacionarų gamtinių dujų technologinių įrengimų kompleksą (su užpildymo įranga), pritaikytą autobusų dujų balionų rezervuarų pildymui </w:t>
      </w:r>
      <w:r w:rsidR="00BC1021">
        <w:rPr>
          <w:szCs w:val="24"/>
        </w:rPr>
        <w:t xml:space="preserve">                                </w:t>
      </w:r>
      <w:r w:rsidRPr="004E0A61">
        <w:rPr>
          <w:szCs w:val="24"/>
        </w:rPr>
        <w:t xml:space="preserve">(toliau – </w:t>
      </w:r>
      <w:r w:rsidRPr="004E0A61">
        <w:rPr>
          <w:bCs/>
          <w:szCs w:val="24"/>
        </w:rPr>
        <w:t>Prekės</w:t>
      </w:r>
      <w:r w:rsidRPr="004E0A61">
        <w:rPr>
          <w:szCs w:val="24"/>
        </w:rPr>
        <w:t>) pasiūlyme nurodytas kainas, o Pirkėjas įsipareigoja Prekes priimti ir sumokėti Sutartyje nurodytą Prekių kainą.</w:t>
      </w:r>
    </w:p>
    <w:p w14:paraId="6DC8F7E6" w14:textId="77777777" w:rsidR="004E0A61" w:rsidRPr="004E0A61" w:rsidRDefault="004E0A61">
      <w:pPr>
        <w:numPr>
          <w:ilvl w:val="1"/>
          <w:numId w:val="15"/>
        </w:numPr>
        <w:tabs>
          <w:tab w:val="left" w:pos="720"/>
          <w:tab w:val="left" w:pos="1260"/>
          <w:tab w:val="left" w:pos="1980"/>
        </w:tabs>
        <w:ind w:left="0" w:firstLine="720"/>
        <w:contextualSpacing/>
        <w:rPr>
          <w:szCs w:val="24"/>
        </w:rPr>
      </w:pPr>
      <w:r w:rsidRPr="004E0A61">
        <w:rPr>
          <w:szCs w:val="24"/>
        </w:rPr>
        <w:t xml:space="preserve"> Prekės turi būti tiekiamos per Tiekėjo suprojektuotą ir pastatytą gamtinių technologinių įrengimų kompleksą (su užpildymo įranga), autobusų dujų balionų rezervuarų užpildymui suslėgtomis gamtinėmis dujomis, Pirkėjo teritorijoje (Raudondvario pl. 105, Kaunas Lietuva). Technologinių įrengimų kompleksas pastatomas Tiekėjo lėšomis. </w:t>
      </w:r>
    </w:p>
    <w:p w14:paraId="27DA696E" w14:textId="762356B4" w:rsidR="00420C64" w:rsidRDefault="004E0A61">
      <w:pPr>
        <w:numPr>
          <w:ilvl w:val="1"/>
          <w:numId w:val="15"/>
        </w:numPr>
        <w:tabs>
          <w:tab w:val="left" w:pos="720"/>
          <w:tab w:val="left" w:pos="1260"/>
          <w:tab w:val="left" w:pos="1980"/>
        </w:tabs>
        <w:ind w:left="0" w:firstLine="720"/>
        <w:contextualSpacing/>
        <w:rPr>
          <w:szCs w:val="24"/>
        </w:rPr>
      </w:pPr>
      <w:r w:rsidRPr="004E0A61">
        <w:rPr>
          <w:szCs w:val="24"/>
        </w:rPr>
        <w:t xml:space="preserve"> Pirkėjas Prekes pirks pagal faktinį poreikį ir neįsipareigoja nupirkti viso planuojamo (orientacinio) Prekių kiekio,</w:t>
      </w:r>
      <w:r w:rsidRPr="004E0A61">
        <w:rPr>
          <w:szCs w:val="24"/>
          <w:lang w:val="en-US"/>
        </w:rPr>
        <w:t xml:space="preserve"> </w:t>
      </w:r>
      <w:r w:rsidRPr="004E0A61">
        <w:rPr>
          <w:szCs w:val="24"/>
        </w:rPr>
        <w:t xml:space="preserve">Pirkėjas prognozuoja, kad per Prekių tiekimo laikotarpį nurodytas orientacinis kiekis gali kisti (didėti arba mažėti) iki </w:t>
      </w:r>
      <w:r w:rsidR="00226991">
        <w:rPr>
          <w:szCs w:val="24"/>
        </w:rPr>
        <w:t>20</w:t>
      </w:r>
      <w:r w:rsidRPr="004E0A61">
        <w:rPr>
          <w:szCs w:val="24"/>
        </w:rPr>
        <w:t xml:space="preserve"> (</w:t>
      </w:r>
      <w:r w:rsidR="00420C64">
        <w:rPr>
          <w:szCs w:val="24"/>
        </w:rPr>
        <w:t>dvi</w:t>
      </w:r>
      <w:r w:rsidRPr="004E0A61">
        <w:rPr>
          <w:szCs w:val="24"/>
        </w:rPr>
        <w:t>dešimt) procentų nurodyto orientacinio Prekių kiekio.</w:t>
      </w:r>
      <w:r w:rsidR="00420C64" w:rsidRPr="00420C64">
        <w:t xml:space="preserve"> </w:t>
      </w:r>
      <w:r w:rsidR="00420C64" w:rsidRPr="00420C64">
        <w:rPr>
          <w:szCs w:val="24"/>
        </w:rPr>
        <w:t xml:space="preserve">Nurodytas orientacinis Prekių kiekis ir prognozuojamas Prekių kiekio kitimas yra tik Pirkėjo planuojamas nupirkti Prekių kiekis, bet jokiu būdu nereiškia Pirkėjo įsipareigojimo nupirkti visą Sutartyje numatytą ir prognozuojamą Prekių kiekį ir/ar tai negali būti pagrindas </w:t>
      </w:r>
      <w:r w:rsidR="00D65262">
        <w:rPr>
          <w:szCs w:val="24"/>
        </w:rPr>
        <w:t xml:space="preserve">Tiekėjui </w:t>
      </w:r>
      <w:r w:rsidR="00420C64" w:rsidRPr="00420C64">
        <w:rPr>
          <w:szCs w:val="24"/>
        </w:rPr>
        <w:t xml:space="preserve"> reikalauti nupirkti visą Prekių kiekį ar bet kokią jų dalį.</w:t>
      </w:r>
    </w:p>
    <w:p w14:paraId="1D2F28B7" w14:textId="15FE0BF5" w:rsidR="00150419" w:rsidRDefault="00D65262">
      <w:pPr>
        <w:numPr>
          <w:ilvl w:val="1"/>
          <w:numId w:val="15"/>
        </w:numPr>
        <w:tabs>
          <w:tab w:val="left" w:pos="720"/>
          <w:tab w:val="left" w:pos="1260"/>
          <w:tab w:val="left" w:pos="1980"/>
        </w:tabs>
        <w:ind w:left="0" w:firstLine="720"/>
        <w:contextualSpacing/>
        <w:rPr>
          <w:szCs w:val="24"/>
        </w:rPr>
      </w:pPr>
      <w:r>
        <w:rPr>
          <w:szCs w:val="24"/>
        </w:rPr>
        <w:t xml:space="preserve">Tiekėjo </w:t>
      </w:r>
      <w:r w:rsidR="00150419" w:rsidRPr="00150419">
        <w:rPr>
          <w:szCs w:val="24"/>
        </w:rPr>
        <w:t>tiekiamos Prekės privalo būti kokybiškos ir atitikti Sutartyje, pirkimo dokumentuose bei  Lietuvos Respublikos teisės aktais nustatytus reikalavimus</w:t>
      </w:r>
      <w:r w:rsidR="00150419">
        <w:rPr>
          <w:szCs w:val="24"/>
        </w:rPr>
        <w:t>.</w:t>
      </w:r>
    </w:p>
    <w:p w14:paraId="6FECE02C" w14:textId="010B6347" w:rsidR="00420C64" w:rsidRDefault="00420C64">
      <w:pPr>
        <w:numPr>
          <w:ilvl w:val="1"/>
          <w:numId w:val="15"/>
        </w:numPr>
        <w:tabs>
          <w:tab w:val="left" w:pos="720"/>
          <w:tab w:val="left" w:pos="1260"/>
          <w:tab w:val="left" w:pos="1980"/>
        </w:tabs>
        <w:ind w:left="0" w:firstLine="720"/>
        <w:contextualSpacing/>
        <w:rPr>
          <w:szCs w:val="24"/>
        </w:rPr>
      </w:pPr>
      <w:r w:rsidRPr="00420C64">
        <w:rPr>
          <w:szCs w:val="24"/>
        </w:rPr>
        <w:lastRenderedPageBreak/>
        <w:t>Vykdydamos Sutartį, Šalys vadovaujasi Lietuvos Respublikos civiliniu kodeksu, kitais teisės aktais ir šios Sutarties nuostatomis.</w:t>
      </w:r>
    </w:p>
    <w:p w14:paraId="2CEC44C1" w14:textId="72955CDC" w:rsidR="00420C64" w:rsidRPr="00420C64" w:rsidRDefault="00420C64">
      <w:pPr>
        <w:numPr>
          <w:ilvl w:val="1"/>
          <w:numId w:val="15"/>
        </w:numPr>
        <w:tabs>
          <w:tab w:val="left" w:pos="720"/>
          <w:tab w:val="left" w:pos="1260"/>
          <w:tab w:val="left" w:pos="1980"/>
        </w:tabs>
        <w:ind w:left="0" w:firstLine="720"/>
        <w:contextualSpacing/>
        <w:rPr>
          <w:szCs w:val="24"/>
        </w:rPr>
      </w:pPr>
      <w:r w:rsidRPr="00420C64">
        <w:rPr>
          <w:szCs w:val="24"/>
        </w:rPr>
        <w:t>Sutarčiai pagal Lietuvos Respublikos aplinkos ministro 2011 m. birželio 28 d. įsakymą                            Nr. 1D-508 „Dėl Produktų, kurių viešiesiems pirkimams taikytini aplinkos apsaugos kriterijai, sąrašų, Aplinkos apsaugos kriterijų ir Aplinkos apsaugos kriterijų, kuriuos Perkantieji subjektai turi taikyti pirkdamos prekes, paslaugas ar darbus, taikymo tvarkos aprašo patvirtinimo“ taikomi žaliojo pirkimo reikalavimai.</w:t>
      </w:r>
    </w:p>
    <w:p w14:paraId="5D2C3CC7" w14:textId="77777777" w:rsidR="004E0A61" w:rsidRPr="004E0A61" w:rsidRDefault="004E0A61" w:rsidP="00BC1021">
      <w:pPr>
        <w:tabs>
          <w:tab w:val="left" w:pos="720"/>
          <w:tab w:val="left" w:pos="1260"/>
          <w:tab w:val="left" w:pos="1980"/>
        </w:tabs>
        <w:ind w:firstLine="720"/>
        <w:rPr>
          <w:szCs w:val="24"/>
        </w:rPr>
      </w:pPr>
    </w:p>
    <w:p w14:paraId="0524986E" w14:textId="77777777" w:rsidR="004E0A61" w:rsidRPr="004E0A61" w:rsidRDefault="004E0A61">
      <w:pPr>
        <w:numPr>
          <w:ilvl w:val="0"/>
          <w:numId w:val="15"/>
        </w:numPr>
        <w:tabs>
          <w:tab w:val="left" w:pos="720"/>
          <w:tab w:val="left" w:pos="1260"/>
          <w:tab w:val="left" w:pos="1980"/>
        </w:tabs>
        <w:ind w:left="0" w:firstLine="360"/>
        <w:contextualSpacing/>
        <w:jc w:val="center"/>
        <w:rPr>
          <w:b/>
          <w:bCs/>
          <w:szCs w:val="24"/>
        </w:rPr>
      </w:pPr>
      <w:r w:rsidRPr="004E0A61">
        <w:rPr>
          <w:b/>
          <w:bCs/>
          <w:szCs w:val="24"/>
        </w:rPr>
        <w:t>Tiekėjo įsipareigojimai</w:t>
      </w:r>
    </w:p>
    <w:p w14:paraId="40124072" w14:textId="77777777" w:rsidR="004E0A61" w:rsidRPr="004E0A61" w:rsidRDefault="004E0A61" w:rsidP="00E50D7F">
      <w:pPr>
        <w:tabs>
          <w:tab w:val="left" w:pos="720"/>
          <w:tab w:val="left" w:pos="1260"/>
          <w:tab w:val="left" w:pos="1980"/>
        </w:tabs>
        <w:contextualSpacing/>
        <w:rPr>
          <w:b/>
          <w:bCs/>
          <w:szCs w:val="24"/>
        </w:rPr>
      </w:pPr>
    </w:p>
    <w:p w14:paraId="173F2BA9" w14:textId="7CA83770" w:rsidR="004E0A61" w:rsidRPr="004E0A61" w:rsidRDefault="004E0A61">
      <w:pPr>
        <w:numPr>
          <w:ilvl w:val="1"/>
          <w:numId w:val="15"/>
        </w:numPr>
        <w:tabs>
          <w:tab w:val="left" w:pos="720"/>
          <w:tab w:val="left" w:pos="1260"/>
          <w:tab w:val="left" w:pos="1980"/>
        </w:tabs>
        <w:ind w:left="0" w:firstLine="720"/>
        <w:contextualSpacing/>
        <w:rPr>
          <w:szCs w:val="24"/>
        </w:rPr>
      </w:pPr>
      <w:r w:rsidRPr="004E0A61">
        <w:rPr>
          <w:szCs w:val="24"/>
        </w:rPr>
        <w:t xml:space="preserve"> Tiekėjas įsipareigoja užtikrinti, kad Prekės atitiks Techninėje specifikacijoje (</w:t>
      </w:r>
      <w:r w:rsidR="00150419">
        <w:rPr>
          <w:szCs w:val="24"/>
        </w:rPr>
        <w:t xml:space="preserve">Sutarties </w:t>
      </w:r>
      <w:r w:rsidRPr="004E0A61">
        <w:rPr>
          <w:szCs w:val="24"/>
        </w:rPr>
        <w:t>1 Priedas) nurodytus reikalavimus ir apimtis.</w:t>
      </w:r>
    </w:p>
    <w:p w14:paraId="6D7AA87E" w14:textId="77777777" w:rsidR="004E0A61" w:rsidRPr="004E0A61" w:rsidRDefault="004E0A61">
      <w:pPr>
        <w:numPr>
          <w:ilvl w:val="1"/>
          <w:numId w:val="15"/>
        </w:numPr>
        <w:tabs>
          <w:tab w:val="left" w:pos="720"/>
          <w:tab w:val="left" w:pos="1260"/>
          <w:tab w:val="left" w:pos="1980"/>
        </w:tabs>
        <w:ind w:left="0" w:firstLine="720"/>
        <w:contextualSpacing/>
        <w:rPr>
          <w:szCs w:val="24"/>
        </w:rPr>
      </w:pPr>
      <w:r w:rsidRPr="004E0A61">
        <w:rPr>
          <w:szCs w:val="24"/>
        </w:rPr>
        <w:t xml:space="preserve"> Tiekėjas įsipareigoja apmokyti Pirkėjo darbuotojus užpildyti transporto priemones suspaustomis gamtinėmis dujomis ir užtikrinti įrangos priežiūrą bei eksploatavimą, laikantis atitinkamų normatyvinių reikalavimų.</w:t>
      </w:r>
    </w:p>
    <w:p w14:paraId="159EC929" w14:textId="77777777" w:rsidR="004E0A61" w:rsidRPr="004E0A61" w:rsidRDefault="004E0A61">
      <w:pPr>
        <w:numPr>
          <w:ilvl w:val="1"/>
          <w:numId w:val="15"/>
        </w:numPr>
        <w:tabs>
          <w:tab w:val="left" w:pos="720"/>
          <w:tab w:val="left" w:pos="1260"/>
          <w:tab w:val="left" w:pos="1980"/>
        </w:tabs>
        <w:ind w:left="0" w:firstLine="720"/>
        <w:contextualSpacing/>
        <w:rPr>
          <w:szCs w:val="24"/>
        </w:rPr>
      </w:pPr>
      <w:r w:rsidRPr="004E0A61">
        <w:rPr>
          <w:szCs w:val="24"/>
        </w:rPr>
        <w:t xml:space="preserve"> Tiekėjas užtikrina, kad gamtinės suspaustos dujos bus tinkamos naudoti pagal paskirtį (autobusų dujų rezervuarams užpildyti) visą Sutarties galiojimo laiką, nepriklausomai nuo gamtinių sąlygų, oro temperatūros bei slėgio svyravimų;</w:t>
      </w:r>
    </w:p>
    <w:p w14:paraId="0797E637" w14:textId="5099F2D2" w:rsidR="004E0A61" w:rsidRDefault="004E0A61">
      <w:pPr>
        <w:numPr>
          <w:ilvl w:val="1"/>
          <w:numId w:val="15"/>
        </w:numPr>
        <w:tabs>
          <w:tab w:val="left" w:pos="720"/>
          <w:tab w:val="left" w:pos="1260"/>
          <w:tab w:val="left" w:pos="1980"/>
        </w:tabs>
        <w:ind w:left="0" w:firstLine="720"/>
        <w:contextualSpacing/>
        <w:rPr>
          <w:szCs w:val="24"/>
        </w:rPr>
      </w:pPr>
      <w:r w:rsidRPr="004E0A61">
        <w:rPr>
          <w:szCs w:val="24"/>
        </w:rPr>
        <w:t xml:space="preserve"> </w:t>
      </w:r>
      <w:r w:rsidRPr="007B0F90">
        <w:rPr>
          <w:szCs w:val="24"/>
        </w:rPr>
        <w:t xml:space="preserve">Tiekėjas Prekes tiekia nuolat (visą parą) ir užtikrina, kad dujų užpildymas į autobusų dujų rezervuarus vyks nepertraukiamai ir bus užtikrintas pakankamas dujų kiekis – </w:t>
      </w:r>
      <w:r w:rsidR="007B652A" w:rsidRPr="007B0F90">
        <w:rPr>
          <w:szCs w:val="24"/>
        </w:rPr>
        <w:t>10</w:t>
      </w:r>
      <w:r w:rsidR="00232373">
        <w:rPr>
          <w:szCs w:val="24"/>
        </w:rPr>
        <w:t> </w:t>
      </w:r>
      <w:r w:rsidR="007B652A" w:rsidRPr="007B0F90">
        <w:rPr>
          <w:szCs w:val="24"/>
        </w:rPr>
        <w:t>000</w:t>
      </w:r>
      <w:r w:rsidR="00232373">
        <w:rPr>
          <w:szCs w:val="24"/>
        </w:rPr>
        <w:t xml:space="preserve"> (dešimt tūkstančių)</w:t>
      </w:r>
      <w:r w:rsidR="007B652A" w:rsidRPr="007B0F90">
        <w:rPr>
          <w:szCs w:val="24"/>
        </w:rPr>
        <w:t xml:space="preserve"> m</w:t>
      </w:r>
      <w:r w:rsidR="007B652A" w:rsidRPr="007B0F90">
        <w:rPr>
          <w:szCs w:val="24"/>
          <w:vertAlign w:val="superscript"/>
        </w:rPr>
        <w:t>3</w:t>
      </w:r>
      <w:r w:rsidRPr="007B0F90">
        <w:rPr>
          <w:szCs w:val="24"/>
        </w:rPr>
        <w:t xml:space="preserve"> per 6 valandas, pildant nuo 22 val. vakaro iki 4 val. ryto, (nemažiau kaip </w:t>
      </w:r>
      <w:r w:rsidR="00150419" w:rsidRPr="007B0F90">
        <w:rPr>
          <w:szCs w:val="24"/>
        </w:rPr>
        <w:t>2</w:t>
      </w:r>
      <w:r w:rsidRPr="007B0F90">
        <w:rPr>
          <w:szCs w:val="24"/>
        </w:rPr>
        <w:t xml:space="preserve">0 </w:t>
      </w:r>
      <w:r w:rsidR="00150419" w:rsidRPr="007B0F90">
        <w:rPr>
          <w:szCs w:val="24"/>
        </w:rPr>
        <w:t xml:space="preserve">(dvidešimt) </w:t>
      </w:r>
      <w:r w:rsidRPr="007B0F90">
        <w:rPr>
          <w:szCs w:val="24"/>
        </w:rPr>
        <w:t>transporto priemonių su 200 Nm</w:t>
      </w:r>
      <w:r w:rsidRPr="007B0F90">
        <w:rPr>
          <w:szCs w:val="24"/>
          <w:vertAlign w:val="superscript"/>
        </w:rPr>
        <w:t>3</w:t>
      </w:r>
      <w:r w:rsidRPr="007B0F90">
        <w:rPr>
          <w:szCs w:val="24"/>
        </w:rPr>
        <w:t xml:space="preserve"> talpos dujų rezervuarais kiekviena) užpildymui. Skaičiuojant laiką nenutrūkstamu režimu (vieno autobuso rezervuarų pildymas turi trukti ne ilgiau kaip 15 (penkiolika) minučių). Maksimalus užpildomų autobusų skaičius – iki </w:t>
      </w:r>
      <w:r w:rsidR="007B0F90" w:rsidRPr="007B0F90">
        <w:rPr>
          <w:szCs w:val="24"/>
          <w:lang w:val="en-US"/>
        </w:rPr>
        <w:t>100</w:t>
      </w:r>
      <w:r w:rsidRPr="007B0F90">
        <w:rPr>
          <w:szCs w:val="24"/>
        </w:rPr>
        <w:t xml:space="preserve"> (</w:t>
      </w:r>
      <w:r w:rsidR="007B0F90" w:rsidRPr="007B0F90">
        <w:rPr>
          <w:szCs w:val="24"/>
        </w:rPr>
        <w:t>vien</w:t>
      </w:r>
      <w:r w:rsidR="008A6B43">
        <w:rPr>
          <w:szCs w:val="24"/>
        </w:rPr>
        <w:t>o</w:t>
      </w:r>
      <w:r w:rsidR="007B0F90" w:rsidRPr="007B0F90">
        <w:rPr>
          <w:szCs w:val="24"/>
        </w:rPr>
        <w:t xml:space="preserve"> šimt</w:t>
      </w:r>
      <w:r w:rsidR="008A6B43">
        <w:rPr>
          <w:szCs w:val="24"/>
        </w:rPr>
        <w:t>o</w:t>
      </w:r>
      <w:r w:rsidRPr="007B0F90">
        <w:rPr>
          <w:szCs w:val="24"/>
        </w:rPr>
        <w:t>) vnt.</w:t>
      </w:r>
    </w:p>
    <w:p w14:paraId="3D5B23A4" w14:textId="7C518B5F" w:rsidR="0080412B" w:rsidRPr="007B0F90" w:rsidRDefault="0080412B">
      <w:pPr>
        <w:numPr>
          <w:ilvl w:val="1"/>
          <w:numId w:val="15"/>
        </w:numPr>
        <w:tabs>
          <w:tab w:val="left" w:pos="720"/>
          <w:tab w:val="left" w:pos="1260"/>
          <w:tab w:val="left" w:pos="1980"/>
        </w:tabs>
        <w:ind w:left="0" w:firstLine="720"/>
        <w:contextualSpacing/>
        <w:rPr>
          <w:szCs w:val="24"/>
        </w:rPr>
      </w:pPr>
      <w:r>
        <w:t xml:space="preserve">Tiekėjas įsipareigoja užtikrinti, kad vidutinė </w:t>
      </w:r>
      <w:proofErr w:type="spellStart"/>
      <w:r>
        <w:t>biometano</w:t>
      </w:r>
      <w:proofErr w:type="spellEnd"/>
      <w:r>
        <w:t xml:space="preserve"> dalis bendrame</w:t>
      </w:r>
      <w:r w:rsidR="003103E4">
        <w:t>,</w:t>
      </w:r>
      <w:r>
        <w:t xml:space="preserve"> per kiekvienus kalendorinius metus pagal šią Sutartį tiekiamų suslėgtų gamtinių dujų kiekyje, būtų ne mažesnė kaip </w:t>
      </w:r>
      <w:r>
        <w:rPr>
          <w:rStyle w:val="Grietas"/>
        </w:rPr>
        <w:t>_____ proc.</w:t>
      </w:r>
      <w:r>
        <w:t xml:space="preserve"> (žodžiais: ____________________), kaip nurodyta Tiekėjo pasiūlyme. Ši reikšmė nustatoma pagal laimėjusio Tiekėjo pasiūlymą ir yra neatskiriama šios Sutarties dalis.</w:t>
      </w:r>
    </w:p>
    <w:p w14:paraId="696787EC" w14:textId="7FA1D55A" w:rsidR="004E0A61" w:rsidRPr="00F922DA" w:rsidRDefault="004E0A61">
      <w:pPr>
        <w:numPr>
          <w:ilvl w:val="1"/>
          <w:numId w:val="15"/>
        </w:numPr>
        <w:tabs>
          <w:tab w:val="left" w:pos="720"/>
          <w:tab w:val="left" w:pos="1260"/>
          <w:tab w:val="left" w:pos="1980"/>
        </w:tabs>
        <w:ind w:left="0" w:firstLine="720"/>
        <w:contextualSpacing/>
        <w:rPr>
          <w:szCs w:val="24"/>
        </w:rPr>
      </w:pPr>
      <w:r w:rsidRPr="004E0A61">
        <w:rPr>
          <w:szCs w:val="24"/>
        </w:rPr>
        <w:t xml:space="preserve"> </w:t>
      </w:r>
      <w:r w:rsidRPr="00F922DA">
        <w:rPr>
          <w:szCs w:val="24"/>
        </w:rPr>
        <w:t xml:space="preserve">Tiekėjas įsipareigoja Sutarties galiojimo laikui apdrausti Pirkėjo teritorijoje vykdomą veiklą, susijusią su gamtinių dujų suspaudimu ir užpylimu į transporto priemones, civilinės atsakomybės draudimu ne mažesnei kaip </w:t>
      </w:r>
      <w:r w:rsidR="00B95528" w:rsidRPr="00F922DA">
        <w:rPr>
          <w:szCs w:val="24"/>
        </w:rPr>
        <w:t>30</w:t>
      </w:r>
      <w:r w:rsidRPr="00F922DA">
        <w:rPr>
          <w:szCs w:val="24"/>
        </w:rPr>
        <w:t>0</w:t>
      </w:r>
      <w:r w:rsidR="00BD3B43" w:rsidRPr="00F922DA">
        <w:rPr>
          <w:szCs w:val="24"/>
        </w:rPr>
        <w:t xml:space="preserve"> </w:t>
      </w:r>
      <w:r w:rsidRPr="00F922DA">
        <w:rPr>
          <w:szCs w:val="24"/>
        </w:rPr>
        <w:t>000 (</w:t>
      </w:r>
      <w:r w:rsidR="00B95528" w:rsidRPr="00F922DA">
        <w:rPr>
          <w:szCs w:val="24"/>
        </w:rPr>
        <w:t>tr</w:t>
      </w:r>
      <w:r w:rsidR="009603DD">
        <w:rPr>
          <w:szCs w:val="24"/>
        </w:rPr>
        <w:t>ijų</w:t>
      </w:r>
      <w:r w:rsidR="00B95528" w:rsidRPr="00F922DA">
        <w:rPr>
          <w:szCs w:val="24"/>
        </w:rPr>
        <w:t xml:space="preserve"> šimt</w:t>
      </w:r>
      <w:r w:rsidR="009603DD">
        <w:rPr>
          <w:szCs w:val="24"/>
        </w:rPr>
        <w:t>ų</w:t>
      </w:r>
      <w:r w:rsidR="00B95528" w:rsidRPr="00F922DA">
        <w:rPr>
          <w:szCs w:val="24"/>
        </w:rPr>
        <w:t xml:space="preserve"> </w:t>
      </w:r>
      <w:r w:rsidRPr="00F922DA">
        <w:rPr>
          <w:szCs w:val="24"/>
        </w:rPr>
        <w:t>tūkstančių) eurų sumai ir tęsti draudimą visą Sutarties galiojimo laikotarpį. Tiekėjas pateikia draudimo liudijimo poliso patvirtintą kopiją ne vėliau kaip per 10</w:t>
      </w:r>
      <w:r w:rsidR="00150419" w:rsidRPr="00F922DA">
        <w:rPr>
          <w:szCs w:val="24"/>
        </w:rPr>
        <w:t xml:space="preserve"> (dešimt)</w:t>
      </w:r>
      <w:r w:rsidRPr="00F922DA">
        <w:rPr>
          <w:szCs w:val="24"/>
        </w:rPr>
        <w:t xml:space="preserve"> darbo dienų nuo Sutarties pasirašymo dienos.</w:t>
      </w:r>
    </w:p>
    <w:p w14:paraId="43D64E90" w14:textId="77777777" w:rsidR="004E0A61" w:rsidRPr="004E0A61" w:rsidRDefault="004E0A61">
      <w:pPr>
        <w:numPr>
          <w:ilvl w:val="1"/>
          <w:numId w:val="15"/>
        </w:numPr>
        <w:tabs>
          <w:tab w:val="left" w:pos="720"/>
          <w:tab w:val="left" w:pos="1260"/>
          <w:tab w:val="left" w:pos="1980"/>
        </w:tabs>
        <w:ind w:left="0" w:firstLine="720"/>
        <w:contextualSpacing/>
        <w:rPr>
          <w:szCs w:val="24"/>
        </w:rPr>
      </w:pPr>
      <w:r w:rsidRPr="004E0A61">
        <w:rPr>
          <w:szCs w:val="24"/>
        </w:rPr>
        <w:t xml:space="preserve"> Sutarties vykdymo metu Tiekėjo gauta informacija ir dokumentai yra konfidencialūs. Be išankstinio raštiško Pirkėjo leidimo Tiekėjas neskelbia ir neatskleidžia jokių Sutarties nuostatų, išskyrus atvejus, kai tai būtina vykdant Sutartį.</w:t>
      </w:r>
    </w:p>
    <w:p w14:paraId="0F90BE63" w14:textId="77777777" w:rsidR="004E0A61" w:rsidRPr="004E0A61" w:rsidRDefault="004E0A61">
      <w:pPr>
        <w:numPr>
          <w:ilvl w:val="1"/>
          <w:numId w:val="15"/>
        </w:numPr>
        <w:tabs>
          <w:tab w:val="left" w:pos="720"/>
          <w:tab w:val="left" w:pos="1260"/>
          <w:tab w:val="left" w:pos="1980"/>
        </w:tabs>
        <w:ind w:left="0" w:firstLine="720"/>
        <w:contextualSpacing/>
        <w:rPr>
          <w:szCs w:val="24"/>
        </w:rPr>
      </w:pPr>
      <w:r w:rsidRPr="004E0A61">
        <w:rPr>
          <w:szCs w:val="24"/>
        </w:rPr>
        <w:t xml:space="preserve"> Jei Sutartyje nenustatyta kitaip, Tiekėjas garantuoja nuostolių atlyginimą Pirkėjui dėl bet kokių reikalavimų, kylančių dėl autorių teisių, patentų, licencijų, brėžinių, modelių, prekės pavadinimų ar prekės ženklų naudojimo, kaip numatyta Sutartyje, išskyrus atvejus, kai toks pažeidimas atsiranda dėl Pirkėjo kaltės.</w:t>
      </w:r>
    </w:p>
    <w:p w14:paraId="603A80EA" w14:textId="77777777" w:rsidR="004E0A61" w:rsidRPr="004E0A61" w:rsidRDefault="004E0A61">
      <w:pPr>
        <w:numPr>
          <w:ilvl w:val="0"/>
          <w:numId w:val="15"/>
        </w:numPr>
        <w:tabs>
          <w:tab w:val="left" w:pos="720"/>
          <w:tab w:val="left" w:pos="1260"/>
          <w:tab w:val="left" w:pos="1980"/>
        </w:tabs>
        <w:ind w:left="0" w:firstLine="360"/>
        <w:contextualSpacing/>
        <w:jc w:val="center"/>
        <w:rPr>
          <w:b/>
          <w:bCs/>
          <w:szCs w:val="24"/>
        </w:rPr>
      </w:pPr>
      <w:r w:rsidRPr="004E0A61">
        <w:rPr>
          <w:b/>
          <w:bCs/>
          <w:szCs w:val="24"/>
        </w:rPr>
        <w:t>Pirkėjo įsipareigojimai</w:t>
      </w:r>
    </w:p>
    <w:p w14:paraId="3F7068C0" w14:textId="77777777" w:rsidR="004E0A61" w:rsidRPr="004E0A61" w:rsidRDefault="004E0A61" w:rsidP="004E0A61">
      <w:pPr>
        <w:tabs>
          <w:tab w:val="left" w:pos="720"/>
          <w:tab w:val="left" w:pos="1260"/>
          <w:tab w:val="left" w:pos="1980"/>
        </w:tabs>
        <w:contextualSpacing/>
        <w:jc w:val="center"/>
        <w:rPr>
          <w:b/>
          <w:bCs/>
          <w:szCs w:val="24"/>
        </w:rPr>
      </w:pPr>
    </w:p>
    <w:p w14:paraId="566F5C20" w14:textId="77777777" w:rsidR="004E0A61" w:rsidRPr="004E0A61" w:rsidRDefault="004E0A61">
      <w:pPr>
        <w:numPr>
          <w:ilvl w:val="1"/>
          <w:numId w:val="15"/>
        </w:numPr>
        <w:tabs>
          <w:tab w:val="left" w:pos="720"/>
          <w:tab w:val="left" w:pos="1260"/>
          <w:tab w:val="left" w:pos="1980"/>
        </w:tabs>
        <w:ind w:left="0" w:firstLine="720"/>
        <w:contextualSpacing/>
        <w:rPr>
          <w:szCs w:val="24"/>
        </w:rPr>
      </w:pPr>
      <w:r w:rsidRPr="004E0A61">
        <w:rPr>
          <w:szCs w:val="24"/>
        </w:rPr>
        <w:t xml:space="preserve"> Pirkėjas bendradarbiauja su Tiekėju ir suteikia jam informaciją, reikalingą tinkamam Sutarties įvykdymui.</w:t>
      </w:r>
    </w:p>
    <w:p w14:paraId="092E1151" w14:textId="77777777" w:rsidR="004E0A61" w:rsidRPr="004E0A61" w:rsidRDefault="004E0A61">
      <w:pPr>
        <w:numPr>
          <w:ilvl w:val="1"/>
          <w:numId w:val="15"/>
        </w:numPr>
        <w:tabs>
          <w:tab w:val="left" w:pos="720"/>
          <w:tab w:val="left" w:pos="1260"/>
          <w:tab w:val="left" w:pos="1980"/>
        </w:tabs>
        <w:ind w:left="0" w:firstLine="720"/>
        <w:contextualSpacing/>
        <w:rPr>
          <w:szCs w:val="24"/>
        </w:rPr>
      </w:pPr>
      <w:r w:rsidRPr="004E0A61">
        <w:rPr>
          <w:szCs w:val="24"/>
        </w:rPr>
        <w:t xml:space="preserve"> Pirkėjas privalo aprūpinti Tiekėją reikalinga elektros energija, Prekių tiekimui. Elektros energijos sąnaudos apmokamos Pirkėjo. </w:t>
      </w:r>
    </w:p>
    <w:p w14:paraId="475B1429" w14:textId="77777777" w:rsidR="004E0A61" w:rsidRPr="004E0A61" w:rsidRDefault="004E0A61">
      <w:pPr>
        <w:numPr>
          <w:ilvl w:val="1"/>
          <w:numId w:val="15"/>
        </w:numPr>
        <w:tabs>
          <w:tab w:val="left" w:pos="720"/>
          <w:tab w:val="left" w:pos="1260"/>
          <w:tab w:val="left" w:pos="1980"/>
        </w:tabs>
        <w:ind w:left="0" w:firstLine="720"/>
        <w:contextualSpacing/>
        <w:rPr>
          <w:szCs w:val="24"/>
        </w:rPr>
      </w:pPr>
      <w:r w:rsidRPr="004E0A61">
        <w:rPr>
          <w:szCs w:val="24"/>
        </w:rPr>
        <w:t xml:space="preserve"> Pirkėjas privalo Sutartyje nustatytomis sąlygomis laiku apmokėti Tiekėjo pateiktas ir patvirtintas PVM sąskaitas-faktūras, kai Tiekėjo Sutartimi prisiimti įsipareigojimai atlikti tinkamai ir pasirašytas Prekių priėmimo-perdavimo aktas (tarpinis ir ataskaitinio mėnesio).</w:t>
      </w:r>
    </w:p>
    <w:p w14:paraId="0C214A88" w14:textId="77777777" w:rsidR="004E0A61" w:rsidRDefault="004E0A61" w:rsidP="004E0A61">
      <w:pPr>
        <w:tabs>
          <w:tab w:val="left" w:pos="720"/>
          <w:tab w:val="left" w:pos="1260"/>
          <w:tab w:val="left" w:pos="1980"/>
        </w:tabs>
        <w:ind w:firstLine="360"/>
        <w:contextualSpacing/>
        <w:rPr>
          <w:szCs w:val="24"/>
        </w:rPr>
      </w:pPr>
    </w:p>
    <w:p w14:paraId="235F204A" w14:textId="77777777" w:rsidR="00BA079B" w:rsidRDefault="00BA079B" w:rsidP="004E0A61">
      <w:pPr>
        <w:tabs>
          <w:tab w:val="left" w:pos="720"/>
          <w:tab w:val="left" w:pos="1260"/>
          <w:tab w:val="left" w:pos="1980"/>
        </w:tabs>
        <w:ind w:firstLine="360"/>
        <w:contextualSpacing/>
        <w:rPr>
          <w:szCs w:val="24"/>
        </w:rPr>
      </w:pPr>
    </w:p>
    <w:p w14:paraId="5E35B89F" w14:textId="77777777" w:rsidR="00BA079B" w:rsidRPr="004E0A61" w:rsidRDefault="00BA079B" w:rsidP="004E0A61">
      <w:pPr>
        <w:tabs>
          <w:tab w:val="left" w:pos="720"/>
          <w:tab w:val="left" w:pos="1260"/>
          <w:tab w:val="left" w:pos="1980"/>
        </w:tabs>
        <w:ind w:firstLine="360"/>
        <w:contextualSpacing/>
        <w:rPr>
          <w:szCs w:val="24"/>
        </w:rPr>
      </w:pPr>
    </w:p>
    <w:p w14:paraId="7434EA84" w14:textId="77777777" w:rsidR="004E0A61" w:rsidRPr="004E0A61" w:rsidRDefault="004E0A61">
      <w:pPr>
        <w:numPr>
          <w:ilvl w:val="0"/>
          <w:numId w:val="15"/>
        </w:numPr>
        <w:tabs>
          <w:tab w:val="left" w:pos="720"/>
          <w:tab w:val="left" w:pos="1260"/>
          <w:tab w:val="left" w:pos="1980"/>
        </w:tabs>
        <w:ind w:left="0" w:firstLine="360"/>
        <w:contextualSpacing/>
        <w:jc w:val="center"/>
        <w:rPr>
          <w:b/>
          <w:szCs w:val="24"/>
        </w:rPr>
      </w:pPr>
      <w:r w:rsidRPr="004E0A61">
        <w:rPr>
          <w:b/>
          <w:szCs w:val="24"/>
        </w:rPr>
        <w:lastRenderedPageBreak/>
        <w:t>Sutarties vertė, Prekių kaina ir mokėjimo sąlygos</w:t>
      </w:r>
    </w:p>
    <w:p w14:paraId="2D15C31D" w14:textId="77777777" w:rsidR="004E0A61" w:rsidRPr="004E0A61" w:rsidRDefault="004E0A61" w:rsidP="0046051D">
      <w:pPr>
        <w:pBdr>
          <w:top w:val="single" w:sz="4" w:space="2" w:color="auto"/>
          <w:left w:val="single" w:sz="4" w:space="4" w:color="auto"/>
          <w:bottom w:val="single" w:sz="4" w:space="1" w:color="auto"/>
          <w:right w:val="single" w:sz="4" w:space="4" w:color="auto"/>
        </w:pBdr>
        <w:tabs>
          <w:tab w:val="left" w:pos="720"/>
          <w:tab w:val="left" w:pos="1260"/>
          <w:tab w:val="left" w:pos="1980"/>
        </w:tabs>
        <w:contextualSpacing/>
        <w:jc w:val="center"/>
        <w:rPr>
          <w:b/>
          <w:szCs w:val="24"/>
        </w:rPr>
      </w:pPr>
    </w:p>
    <w:p w14:paraId="03C93D76" w14:textId="5634A0DC" w:rsidR="0085340C" w:rsidRPr="00443792" w:rsidRDefault="004E0A61" w:rsidP="0046051D">
      <w:pPr>
        <w:widowControl w:val="0"/>
        <w:pBdr>
          <w:top w:val="single" w:sz="4" w:space="2" w:color="auto"/>
          <w:left w:val="single" w:sz="4" w:space="4" w:color="auto"/>
          <w:bottom w:val="single" w:sz="4" w:space="1" w:color="auto"/>
          <w:right w:val="single" w:sz="4" w:space="4" w:color="auto"/>
        </w:pBdr>
        <w:ind w:firstLine="720"/>
        <w:rPr>
          <w:b/>
          <w:bCs/>
          <w:szCs w:val="24"/>
        </w:rPr>
      </w:pPr>
      <w:r w:rsidRPr="00443792">
        <w:rPr>
          <w:b/>
          <w:bCs/>
          <w:szCs w:val="24"/>
        </w:rPr>
        <w:t xml:space="preserve">4.1. </w:t>
      </w:r>
      <w:r w:rsidR="0085340C" w:rsidRPr="00443792">
        <w:rPr>
          <w:b/>
          <w:bCs/>
          <w:szCs w:val="24"/>
        </w:rPr>
        <w:t xml:space="preserve">Sutarties vertė: </w:t>
      </w:r>
    </w:p>
    <w:p w14:paraId="48F87644" w14:textId="77777777" w:rsidR="0050081C" w:rsidRDefault="0050081C" w:rsidP="0046051D">
      <w:pPr>
        <w:widowControl w:val="0"/>
        <w:pBdr>
          <w:top w:val="single" w:sz="4" w:space="2" w:color="auto"/>
          <w:left w:val="single" w:sz="4" w:space="4" w:color="auto"/>
          <w:bottom w:val="single" w:sz="4" w:space="1" w:color="auto"/>
          <w:right w:val="single" w:sz="4" w:space="4" w:color="auto"/>
        </w:pBdr>
        <w:ind w:firstLine="720"/>
        <w:rPr>
          <w:szCs w:val="24"/>
        </w:rPr>
      </w:pPr>
    </w:p>
    <w:p w14:paraId="5A4796F5" w14:textId="76B26530" w:rsidR="0085340C" w:rsidRDefault="0085340C" w:rsidP="0046051D">
      <w:pPr>
        <w:widowControl w:val="0"/>
        <w:pBdr>
          <w:top w:val="single" w:sz="4" w:space="2" w:color="auto"/>
          <w:left w:val="single" w:sz="4" w:space="4" w:color="auto"/>
          <w:bottom w:val="single" w:sz="4" w:space="1" w:color="auto"/>
          <w:right w:val="single" w:sz="4" w:space="4" w:color="auto"/>
        </w:pBdr>
        <w:ind w:firstLine="720"/>
        <w:rPr>
          <w:szCs w:val="24"/>
        </w:rPr>
      </w:pPr>
      <w:r>
        <w:rPr>
          <w:szCs w:val="24"/>
        </w:rPr>
        <w:t xml:space="preserve">4.1.1. pradinės Sutarties vertė </w:t>
      </w:r>
      <w:r w:rsidR="0050081C">
        <w:rPr>
          <w:szCs w:val="24"/>
        </w:rPr>
        <w:t xml:space="preserve">24 (dvidešimt keturių) mėnesių laikotarpiui, </w:t>
      </w:r>
      <w:r w:rsidRPr="00053F43">
        <w:rPr>
          <w:szCs w:val="24"/>
        </w:rPr>
        <w:t>eurais be PVM – ............, EUR</w:t>
      </w:r>
      <w:r w:rsidR="00ED0DE8">
        <w:rPr>
          <w:szCs w:val="24"/>
        </w:rPr>
        <w:t>,</w:t>
      </w:r>
      <w:r w:rsidRPr="00053F43">
        <w:rPr>
          <w:szCs w:val="24"/>
        </w:rPr>
        <w:t xml:space="preserve"> (</w:t>
      </w:r>
      <w:r w:rsidR="00ED0DE8">
        <w:rPr>
          <w:szCs w:val="24"/>
        </w:rPr>
        <w:t>suma žodžiais</w:t>
      </w:r>
      <w:r w:rsidRPr="00053F43">
        <w:rPr>
          <w:szCs w:val="24"/>
        </w:rPr>
        <w:t>)</w:t>
      </w:r>
      <w:r>
        <w:rPr>
          <w:szCs w:val="24"/>
        </w:rPr>
        <w:t xml:space="preserve">; </w:t>
      </w:r>
    </w:p>
    <w:p w14:paraId="07770C99" w14:textId="03CAA7B9" w:rsidR="0085340C" w:rsidRDefault="004923DF" w:rsidP="0046051D">
      <w:pPr>
        <w:widowControl w:val="0"/>
        <w:pBdr>
          <w:top w:val="single" w:sz="4" w:space="2" w:color="auto"/>
          <w:left w:val="single" w:sz="4" w:space="4" w:color="auto"/>
          <w:bottom w:val="single" w:sz="4" w:space="1" w:color="auto"/>
          <w:right w:val="single" w:sz="4" w:space="4" w:color="auto"/>
        </w:pBdr>
        <w:ind w:firstLine="720"/>
        <w:rPr>
          <w:szCs w:val="24"/>
        </w:rPr>
      </w:pPr>
      <w:r>
        <w:rPr>
          <w:szCs w:val="24"/>
        </w:rPr>
        <w:t>4</w:t>
      </w:r>
      <w:r w:rsidR="0085340C">
        <w:rPr>
          <w:szCs w:val="24"/>
        </w:rPr>
        <w:t>.1.2. pradinės Sutarties vertės</w:t>
      </w:r>
      <w:r w:rsidR="0050081C">
        <w:rPr>
          <w:szCs w:val="24"/>
        </w:rPr>
        <w:t xml:space="preserve"> 24 (dvidešimt keturių) mėnesių laikotarpiui PVM - </w:t>
      </w:r>
      <w:r w:rsidR="0085340C" w:rsidRPr="00053F43">
        <w:rPr>
          <w:szCs w:val="24"/>
        </w:rPr>
        <w:t xml:space="preserve"> 21</w:t>
      </w:r>
      <w:r w:rsidR="008F43C5">
        <w:rPr>
          <w:szCs w:val="24"/>
        </w:rPr>
        <w:t xml:space="preserve"> (dvidešimt vienas)</w:t>
      </w:r>
      <w:r w:rsidR="0085340C" w:rsidRPr="00053F43">
        <w:rPr>
          <w:szCs w:val="24"/>
        </w:rPr>
        <w:t xml:space="preserve"> proc.</w:t>
      </w:r>
      <w:r w:rsidR="0050081C">
        <w:rPr>
          <w:szCs w:val="24"/>
        </w:rPr>
        <w:t>,</w:t>
      </w:r>
      <w:r w:rsidR="0085340C" w:rsidRPr="00053F43">
        <w:rPr>
          <w:szCs w:val="24"/>
        </w:rPr>
        <w:t xml:space="preserve"> eurais – ............ EUR</w:t>
      </w:r>
      <w:r w:rsidR="00ED0DE8">
        <w:rPr>
          <w:szCs w:val="24"/>
        </w:rPr>
        <w:t>,</w:t>
      </w:r>
      <w:r w:rsidR="0085340C" w:rsidRPr="00053F43">
        <w:rPr>
          <w:szCs w:val="24"/>
        </w:rPr>
        <w:t xml:space="preserve"> (</w:t>
      </w:r>
      <w:r w:rsidR="00ED0DE8">
        <w:rPr>
          <w:szCs w:val="24"/>
        </w:rPr>
        <w:t>suma žodžiais</w:t>
      </w:r>
      <w:r w:rsidR="0085340C" w:rsidRPr="00053F43">
        <w:rPr>
          <w:szCs w:val="24"/>
        </w:rPr>
        <w:t>)</w:t>
      </w:r>
      <w:r w:rsidR="0085340C">
        <w:rPr>
          <w:szCs w:val="24"/>
        </w:rPr>
        <w:t>;</w:t>
      </w:r>
    </w:p>
    <w:p w14:paraId="3AE34BD3" w14:textId="28A5D829" w:rsidR="003E3DBC" w:rsidRDefault="003E3DBC" w:rsidP="0046051D">
      <w:pPr>
        <w:widowControl w:val="0"/>
        <w:pBdr>
          <w:top w:val="single" w:sz="4" w:space="2" w:color="auto"/>
          <w:left w:val="single" w:sz="4" w:space="4" w:color="auto"/>
          <w:bottom w:val="single" w:sz="4" w:space="1" w:color="auto"/>
          <w:right w:val="single" w:sz="4" w:space="4" w:color="auto"/>
        </w:pBdr>
        <w:ind w:firstLine="720"/>
        <w:rPr>
          <w:szCs w:val="24"/>
        </w:rPr>
      </w:pPr>
      <w:r>
        <w:rPr>
          <w:szCs w:val="24"/>
        </w:rPr>
        <w:t xml:space="preserve">4.1.3. pradinės Sutarties vertė 24 (dvidešimt keturių) mėnesių laikotarpiui, </w:t>
      </w:r>
      <w:r w:rsidRPr="00053F43">
        <w:rPr>
          <w:szCs w:val="24"/>
        </w:rPr>
        <w:t xml:space="preserve">eurais </w:t>
      </w:r>
      <w:r w:rsidR="00B11CD2">
        <w:rPr>
          <w:szCs w:val="24"/>
        </w:rPr>
        <w:t>su</w:t>
      </w:r>
      <w:r w:rsidRPr="00053F43">
        <w:rPr>
          <w:szCs w:val="24"/>
        </w:rPr>
        <w:t xml:space="preserve"> PVM – ............, EUR</w:t>
      </w:r>
      <w:r>
        <w:rPr>
          <w:szCs w:val="24"/>
        </w:rPr>
        <w:t>,</w:t>
      </w:r>
      <w:r w:rsidRPr="00053F43">
        <w:rPr>
          <w:szCs w:val="24"/>
        </w:rPr>
        <w:t xml:space="preserve"> (</w:t>
      </w:r>
      <w:r>
        <w:rPr>
          <w:szCs w:val="24"/>
        </w:rPr>
        <w:t>suma žodžiais</w:t>
      </w:r>
      <w:r w:rsidRPr="00053F43">
        <w:rPr>
          <w:szCs w:val="24"/>
        </w:rPr>
        <w:t>)</w:t>
      </w:r>
      <w:r w:rsidR="00940BC2">
        <w:rPr>
          <w:szCs w:val="24"/>
        </w:rPr>
        <w:t>.</w:t>
      </w:r>
    </w:p>
    <w:p w14:paraId="2FE037DA" w14:textId="77777777" w:rsidR="00ED0DE8" w:rsidRDefault="00ED0DE8" w:rsidP="0085340C">
      <w:pPr>
        <w:widowControl w:val="0"/>
        <w:ind w:firstLine="720"/>
        <w:rPr>
          <w:szCs w:val="24"/>
        </w:rPr>
      </w:pPr>
    </w:p>
    <w:p w14:paraId="39AD3C1B" w14:textId="0DBC1A8B" w:rsidR="004042BD" w:rsidRDefault="0085340C" w:rsidP="00443792">
      <w:pPr>
        <w:widowControl w:val="0"/>
        <w:pBdr>
          <w:top w:val="single" w:sz="4" w:space="1" w:color="auto"/>
          <w:left w:val="single" w:sz="4" w:space="4" w:color="auto"/>
          <w:bottom w:val="single" w:sz="4" w:space="1" w:color="auto"/>
          <w:right w:val="single" w:sz="4" w:space="4" w:color="auto"/>
        </w:pBdr>
        <w:ind w:firstLine="720"/>
        <w:rPr>
          <w:szCs w:val="24"/>
        </w:rPr>
      </w:pPr>
      <w:r>
        <w:rPr>
          <w:szCs w:val="24"/>
        </w:rPr>
        <w:t>4.</w:t>
      </w:r>
      <w:r w:rsidR="00ED0DE8">
        <w:rPr>
          <w:szCs w:val="24"/>
        </w:rPr>
        <w:t>2</w:t>
      </w:r>
      <w:r>
        <w:rPr>
          <w:szCs w:val="24"/>
        </w:rPr>
        <w:t>.</w:t>
      </w:r>
      <w:r w:rsidRPr="005C309A">
        <w:rPr>
          <w:szCs w:val="24"/>
        </w:rPr>
        <w:t xml:space="preserve"> </w:t>
      </w:r>
      <w:r>
        <w:rPr>
          <w:szCs w:val="24"/>
        </w:rPr>
        <w:t>pradinės Sutarties vertė</w:t>
      </w:r>
      <w:r w:rsidR="0050081C">
        <w:rPr>
          <w:szCs w:val="24"/>
        </w:rPr>
        <w:t xml:space="preserve"> 24 (dvidešimt keturių) mėnesių laikotarpiui,</w:t>
      </w:r>
      <w:r w:rsidR="00ED0DE8">
        <w:rPr>
          <w:szCs w:val="24"/>
        </w:rPr>
        <w:t xml:space="preserve"> įvertinus galimą iki 20 (dvidešimties) proc. pirkimo objekto apimties padidėjimą,</w:t>
      </w:r>
      <w:r>
        <w:rPr>
          <w:szCs w:val="24"/>
        </w:rPr>
        <w:t xml:space="preserve"> </w:t>
      </w:r>
      <w:r w:rsidRPr="00053F43">
        <w:rPr>
          <w:szCs w:val="24"/>
        </w:rPr>
        <w:t>eurais</w:t>
      </w:r>
      <w:r w:rsidR="0050081C">
        <w:rPr>
          <w:szCs w:val="24"/>
        </w:rPr>
        <w:t xml:space="preserve"> </w:t>
      </w:r>
      <w:r w:rsidR="00ED0DE8">
        <w:rPr>
          <w:szCs w:val="24"/>
        </w:rPr>
        <w:t>be PVM,</w:t>
      </w:r>
      <w:r w:rsidR="00145A2D">
        <w:rPr>
          <w:szCs w:val="24"/>
        </w:rPr>
        <w:t xml:space="preserve"> </w:t>
      </w:r>
      <w:r w:rsidRPr="00053F43">
        <w:rPr>
          <w:szCs w:val="24"/>
        </w:rPr>
        <w:t>.........</w:t>
      </w:r>
      <w:r w:rsidR="0050081C">
        <w:rPr>
          <w:szCs w:val="24"/>
        </w:rPr>
        <w:t>.</w:t>
      </w:r>
      <w:r w:rsidRPr="00053F43">
        <w:rPr>
          <w:szCs w:val="24"/>
        </w:rPr>
        <w:t>... EUR</w:t>
      </w:r>
      <w:r w:rsidR="00ED0DE8">
        <w:rPr>
          <w:szCs w:val="24"/>
        </w:rPr>
        <w:t>,</w:t>
      </w:r>
      <w:r w:rsidRPr="00053F43">
        <w:rPr>
          <w:szCs w:val="24"/>
        </w:rPr>
        <w:t xml:space="preserve"> (</w:t>
      </w:r>
      <w:r w:rsidR="00ED0DE8">
        <w:rPr>
          <w:szCs w:val="24"/>
        </w:rPr>
        <w:t>suma žodžiais</w:t>
      </w:r>
      <w:r>
        <w:rPr>
          <w:szCs w:val="24"/>
        </w:rPr>
        <w:t>)</w:t>
      </w:r>
      <w:r w:rsidR="00ED0DE8">
        <w:rPr>
          <w:szCs w:val="24"/>
        </w:rPr>
        <w:t>;</w:t>
      </w:r>
    </w:p>
    <w:p w14:paraId="1D664788" w14:textId="77777777" w:rsidR="00145A2D" w:rsidRDefault="00ED0DE8" w:rsidP="00145A2D">
      <w:pPr>
        <w:widowControl w:val="0"/>
        <w:pBdr>
          <w:top w:val="single" w:sz="4" w:space="1" w:color="auto"/>
          <w:left w:val="single" w:sz="4" w:space="4" w:color="auto"/>
          <w:bottom w:val="single" w:sz="4" w:space="1" w:color="auto"/>
          <w:right w:val="single" w:sz="4" w:space="4" w:color="auto"/>
        </w:pBdr>
        <w:ind w:firstLine="720"/>
        <w:rPr>
          <w:szCs w:val="24"/>
        </w:rPr>
      </w:pPr>
      <w:r>
        <w:rPr>
          <w:szCs w:val="24"/>
        </w:rPr>
        <w:t xml:space="preserve">4.2.1. </w:t>
      </w:r>
      <w:r w:rsidR="00145A2D">
        <w:rPr>
          <w:szCs w:val="24"/>
        </w:rPr>
        <w:t xml:space="preserve">pradinės Sutarties vertės 24 (dvidešimt keturių) mėnesių laikotarpiui PVM - </w:t>
      </w:r>
      <w:r w:rsidR="00145A2D" w:rsidRPr="00053F43">
        <w:rPr>
          <w:szCs w:val="24"/>
        </w:rPr>
        <w:t xml:space="preserve"> 21</w:t>
      </w:r>
      <w:r w:rsidR="00145A2D">
        <w:rPr>
          <w:szCs w:val="24"/>
        </w:rPr>
        <w:t xml:space="preserve"> (dvidešimt vienas)</w:t>
      </w:r>
      <w:r w:rsidR="00145A2D" w:rsidRPr="00053F43">
        <w:rPr>
          <w:szCs w:val="24"/>
        </w:rPr>
        <w:t xml:space="preserve"> proc.</w:t>
      </w:r>
      <w:r w:rsidR="00145A2D">
        <w:rPr>
          <w:szCs w:val="24"/>
        </w:rPr>
        <w:t>,</w:t>
      </w:r>
      <w:r w:rsidR="00145A2D" w:rsidRPr="00053F43">
        <w:rPr>
          <w:szCs w:val="24"/>
        </w:rPr>
        <w:t xml:space="preserve"> eurais – ............ EUR</w:t>
      </w:r>
      <w:r w:rsidR="00145A2D">
        <w:rPr>
          <w:szCs w:val="24"/>
        </w:rPr>
        <w:t>,</w:t>
      </w:r>
      <w:r w:rsidR="00145A2D" w:rsidRPr="00053F43">
        <w:rPr>
          <w:szCs w:val="24"/>
        </w:rPr>
        <w:t xml:space="preserve"> (</w:t>
      </w:r>
      <w:r w:rsidR="00145A2D">
        <w:rPr>
          <w:szCs w:val="24"/>
        </w:rPr>
        <w:t>suma žodžiais</w:t>
      </w:r>
      <w:r w:rsidR="00145A2D" w:rsidRPr="00053F43">
        <w:rPr>
          <w:szCs w:val="24"/>
        </w:rPr>
        <w:t>)</w:t>
      </w:r>
      <w:r w:rsidR="00145A2D">
        <w:rPr>
          <w:szCs w:val="24"/>
        </w:rPr>
        <w:t>;</w:t>
      </w:r>
    </w:p>
    <w:p w14:paraId="2877EB60" w14:textId="2EF9E8CB" w:rsidR="00ED0DE8" w:rsidRDefault="00ED0DE8" w:rsidP="00443792">
      <w:pPr>
        <w:widowControl w:val="0"/>
        <w:pBdr>
          <w:top w:val="single" w:sz="4" w:space="1" w:color="auto"/>
          <w:left w:val="single" w:sz="4" w:space="4" w:color="auto"/>
          <w:bottom w:val="single" w:sz="4" w:space="1" w:color="auto"/>
          <w:right w:val="single" w:sz="4" w:space="4" w:color="auto"/>
        </w:pBdr>
        <w:ind w:firstLine="720"/>
        <w:rPr>
          <w:szCs w:val="24"/>
        </w:rPr>
      </w:pPr>
      <w:r>
        <w:rPr>
          <w:szCs w:val="24"/>
        </w:rPr>
        <w:t xml:space="preserve">4.2.2. pradinės Sutarties vertė 24 (dvidešimt keturių) mėnesių laikotarpiui, įvertinus galimą iki 20 (dvidešimties) proc. pirkimo objekto apimties padidėjimą, </w:t>
      </w:r>
      <w:r w:rsidRPr="00053F43">
        <w:rPr>
          <w:szCs w:val="24"/>
        </w:rPr>
        <w:t>eurais</w:t>
      </w:r>
      <w:r>
        <w:rPr>
          <w:szCs w:val="24"/>
        </w:rPr>
        <w:t xml:space="preserve"> su PVM,</w:t>
      </w:r>
      <w:r w:rsidRPr="00053F43">
        <w:rPr>
          <w:szCs w:val="24"/>
        </w:rPr>
        <w:t xml:space="preserve"> </w:t>
      </w:r>
      <w:r>
        <w:rPr>
          <w:szCs w:val="24"/>
        </w:rPr>
        <w:t>(</w:t>
      </w:r>
      <w:r w:rsidRPr="00053F43">
        <w:rPr>
          <w:szCs w:val="24"/>
        </w:rPr>
        <w:t>21</w:t>
      </w:r>
      <w:r>
        <w:rPr>
          <w:szCs w:val="24"/>
        </w:rPr>
        <w:t xml:space="preserve"> (dvidešimt vieno))</w:t>
      </w:r>
      <w:r w:rsidRPr="00053F43">
        <w:rPr>
          <w:szCs w:val="24"/>
        </w:rPr>
        <w:t xml:space="preserve"> proc. PVM – .........</w:t>
      </w:r>
      <w:r>
        <w:rPr>
          <w:szCs w:val="24"/>
        </w:rPr>
        <w:t>.</w:t>
      </w:r>
      <w:r w:rsidRPr="00053F43">
        <w:rPr>
          <w:szCs w:val="24"/>
        </w:rPr>
        <w:t>... EUR</w:t>
      </w:r>
      <w:r>
        <w:rPr>
          <w:szCs w:val="24"/>
        </w:rPr>
        <w:t xml:space="preserve">, </w:t>
      </w:r>
      <w:r w:rsidRPr="00053F43">
        <w:rPr>
          <w:szCs w:val="24"/>
        </w:rPr>
        <w:t xml:space="preserve"> (</w:t>
      </w:r>
      <w:r>
        <w:rPr>
          <w:szCs w:val="24"/>
        </w:rPr>
        <w:t>suma žodžiais);</w:t>
      </w:r>
    </w:p>
    <w:p w14:paraId="7FC01645" w14:textId="77777777" w:rsidR="00443792" w:rsidRDefault="00443792" w:rsidP="00443792">
      <w:pPr>
        <w:widowControl w:val="0"/>
        <w:pBdr>
          <w:top w:val="single" w:sz="4" w:space="1" w:color="auto"/>
          <w:left w:val="single" w:sz="4" w:space="4" w:color="auto"/>
          <w:bottom w:val="single" w:sz="4" w:space="1" w:color="auto"/>
          <w:right w:val="single" w:sz="4" w:space="4" w:color="auto"/>
        </w:pBdr>
        <w:ind w:firstLine="720"/>
        <w:rPr>
          <w:szCs w:val="24"/>
        </w:rPr>
      </w:pPr>
    </w:p>
    <w:p w14:paraId="2104DB8A" w14:textId="77777777" w:rsidR="001B7180" w:rsidRDefault="001B7180" w:rsidP="00443792">
      <w:pPr>
        <w:widowControl w:val="0"/>
        <w:ind w:firstLine="720"/>
        <w:rPr>
          <w:szCs w:val="24"/>
        </w:rPr>
      </w:pPr>
    </w:p>
    <w:p w14:paraId="787EF181" w14:textId="47D246AB" w:rsidR="00443792" w:rsidRDefault="00443792" w:rsidP="001B7180">
      <w:pPr>
        <w:widowControl w:val="0"/>
        <w:pBdr>
          <w:top w:val="single" w:sz="4" w:space="1" w:color="auto"/>
          <w:left w:val="single" w:sz="4" w:space="4" w:color="auto"/>
          <w:bottom w:val="single" w:sz="4" w:space="1" w:color="auto"/>
          <w:right w:val="single" w:sz="4" w:space="4" w:color="auto"/>
        </w:pBdr>
        <w:ind w:firstLine="720"/>
        <w:rPr>
          <w:szCs w:val="24"/>
        </w:rPr>
      </w:pPr>
      <w:r>
        <w:rPr>
          <w:szCs w:val="24"/>
        </w:rPr>
        <w:t xml:space="preserve">4.3. </w:t>
      </w:r>
      <w:r w:rsidR="001B7180">
        <w:rPr>
          <w:szCs w:val="24"/>
        </w:rPr>
        <w:t>pradinės Sutarties vertė 12 (dvylikos) mėnesių</w:t>
      </w:r>
      <w:r w:rsidR="007D73D5">
        <w:rPr>
          <w:szCs w:val="24"/>
        </w:rPr>
        <w:t xml:space="preserve"> pratęsimo</w:t>
      </w:r>
      <w:r w:rsidR="001B7180">
        <w:rPr>
          <w:szCs w:val="24"/>
        </w:rPr>
        <w:t xml:space="preserve"> laikotarpiui, įvertinus galimą iki 20 (dvidešimties) proc. pirkimo objekto apimties padidėjimą, </w:t>
      </w:r>
      <w:r w:rsidR="001B7180" w:rsidRPr="00053F43">
        <w:rPr>
          <w:szCs w:val="24"/>
        </w:rPr>
        <w:t>eurais</w:t>
      </w:r>
      <w:r w:rsidR="001B7180">
        <w:rPr>
          <w:szCs w:val="24"/>
        </w:rPr>
        <w:t xml:space="preserve"> be PVM,</w:t>
      </w:r>
      <w:r w:rsidR="00145A2D">
        <w:rPr>
          <w:szCs w:val="24"/>
        </w:rPr>
        <w:t xml:space="preserve"> </w:t>
      </w:r>
      <w:r w:rsidR="001B7180" w:rsidRPr="00053F43">
        <w:rPr>
          <w:szCs w:val="24"/>
        </w:rPr>
        <w:t>– .........</w:t>
      </w:r>
      <w:r w:rsidR="001B7180">
        <w:rPr>
          <w:szCs w:val="24"/>
        </w:rPr>
        <w:t>.</w:t>
      </w:r>
      <w:r w:rsidR="001B7180" w:rsidRPr="00053F43">
        <w:rPr>
          <w:szCs w:val="24"/>
        </w:rPr>
        <w:t>... EUR</w:t>
      </w:r>
      <w:r w:rsidR="001B7180">
        <w:rPr>
          <w:szCs w:val="24"/>
        </w:rPr>
        <w:t>,</w:t>
      </w:r>
      <w:r w:rsidR="001B7180" w:rsidRPr="00053F43">
        <w:rPr>
          <w:szCs w:val="24"/>
        </w:rPr>
        <w:t xml:space="preserve"> (</w:t>
      </w:r>
      <w:r w:rsidR="001B7180">
        <w:rPr>
          <w:szCs w:val="24"/>
        </w:rPr>
        <w:t>suma žodžiais);</w:t>
      </w:r>
    </w:p>
    <w:p w14:paraId="4D698EDD" w14:textId="7F3F9FEE" w:rsidR="001B7180" w:rsidRDefault="001B7180" w:rsidP="001B7180">
      <w:pPr>
        <w:widowControl w:val="0"/>
        <w:pBdr>
          <w:top w:val="single" w:sz="4" w:space="1" w:color="auto"/>
          <w:left w:val="single" w:sz="4" w:space="4" w:color="auto"/>
          <w:bottom w:val="single" w:sz="4" w:space="1" w:color="auto"/>
          <w:right w:val="single" w:sz="4" w:space="4" w:color="auto"/>
        </w:pBdr>
        <w:ind w:firstLine="720"/>
        <w:rPr>
          <w:szCs w:val="24"/>
        </w:rPr>
      </w:pPr>
      <w:r>
        <w:rPr>
          <w:szCs w:val="24"/>
        </w:rPr>
        <w:t>4.3.1. pradinės Sutarties vertės 12 (dvylikos) mėnesių</w:t>
      </w:r>
      <w:r w:rsidR="007D73D5">
        <w:rPr>
          <w:szCs w:val="24"/>
        </w:rPr>
        <w:t xml:space="preserve"> pratęsimo</w:t>
      </w:r>
      <w:r>
        <w:rPr>
          <w:szCs w:val="24"/>
        </w:rPr>
        <w:t xml:space="preserve"> laikotarpiui, įvertinus galimą iki 20 (dvidešimties) proc. pirkimo objekto apimties padidėjimą PVM eurais, sudaro ................ EUR, ( suma žodžiais);</w:t>
      </w:r>
    </w:p>
    <w:p w14:paraId="39350C99" w14:textId="68EDE7A9" w:rsidR="001B7180" w:rsidRDefault="001B7180" w:rsidP="001B7180">
      <w:pPr>
        <w:widowControl w:val="0"/>
        <w:pBdr>
          <w:top w:val="single" w:sz="4" w:space="1" w:color="auto"/>
          <w:left w:val="single" w:sz="4" w:space="4" w:color="auto"/>
          <w:bottom w:val="single" w:sz="4" w:space="1" w:color="auto"/>
          <w:right w:val="single" w:sz="4" w:space="4" w:color="auto"/>
        </w:pBdr>
        <w:ind w:firstLine="720"/>
        <w:rPr>
          <w:szCs w:val="24"/>
        </w:rPr>
      </w:pPr>
      <w:r>
        <w:rPr>
          <w:szCs w:val="24"/>
        </w:rPr>
        <w:t>4.3.2. pradinės Sutarties vertė 12 (dvylikos) mėnesių</w:t>
      </w:r>
      <w:r w:rsidR="007D73D5">
        <w:rPr>
          <w:szCs w:val="24"/>
        </w:rPr>
        <w:t xml:space="preserve"> pratęsimo</w:t>
      </w:r>
      <w:r>
        <w:rPr>
          <w:szCs w:val="24"/>
        </w:rPr>
        <w:t xml:space="preserve"> laikotarpiui, įvertinus galimą iki 20 (dvidešimties) proc. pirkimo objekto apimties padidėjimą, </w:t>
      </w:r>
      <w:r w:rsidRPr="00053F43">
        <w:rPr>
          <w:szCs w:val="24"/>
        </w:rPr>
        <w:t>eurais</w:t>
      </w:r>
      <w:r>
        <w:rPr>
          <w:szCs w:val="24"/>
        </w:rPr>
        <w:t xml:space="preserve"> su PVM</w:t>
      </w:r>
      <w:r w:rsidRPr="00053F43">
        <w:rPr>
          <w:szCs w:val="24"/>
        </w:rPr>
        <w:t xml:space="preserve"> – .........</w:t>
      </w:r>
      <w:r>
        <w:rPr>
          <w:szCs w:val="24"/>
        </w:rPr>
        <w:t>.</w:t>
      </w:r>
      <w:r w:rsidRPr="00053F43">
        <w:rPr>
          <w:szCs w:val="24"/>
        </w:rPr>
        <w:t>... EUR</w:t>
      </w:r>
      <w:r>
        <w:rPr>
          <w:szCs w:val="24"/>
        </w:rPr>
        <w:t xml:space="preserve">, </w:t>
      </w:r>
      <w:r w:rsidRPr="00053F43">
        <w:rPr>
          <w:szCs w:val="24"/>
        </w:rPr>
        <w:t xml:space="preserve"> (</w:t>
      </w:r>
      <w:r>
        <w:rPr>
          <w:szCs w:val="24"/>
        </w:rPr>
        <w:t>suma žodžiais);</w:t>
      </w:r>
    </w:p>
    <w:p w14:paraId="6FFB7BB6" w14:textId="659A9730" w:rsidR="00443792" w:rsidRDefault="00443792" w:rsidP="001B7180">
      <w:pPr>
        <w:widowControl w:val="0"/>
        <w:pBdr>
          <w:top w:val="single" w:sz="4" w:space="1" w:color="auto"/>
          <w:left w:val="single" w:sz="4" w:space="4" w:color="auto"/>
          <w:bottom w:val="single" w:sz="4" w:space="1" w:color="auto"/>
          <w:right w:val="single" w:sz="4" w:space="4" w:color="auto"/>
        </w:pBdr>
        <w:ind w:firstLine="720"/>
        <w:rPr>
          <w:szCs w:val="24"/>
        </w:rPr>
      </w:pPr>
    </w:p>
    <w:p w14:paraId="5698AC24" w14:textId="1B8D999E" w:rsidR="00ED0DE8" w:rsidRDefault="00ED0DE8" w:rsidP="001B7180">
      <w:pPr>
        <w:widowControl w:val="0"/>
        <w:pBdr>
          <w:top w:val="single" w:sz="4" w:space="1" w:color="auto"/>
          <w:left w:val="single" w:sz="4" w:space="4" w:color="auto"/>
          <w:bottom w:val="single" w:sz="4" w:space="1" w:color="auto"/>
          <w:right w:val="single" w:sz="4" w:space="4" w:color="auto"/>
        </w:pBdr>
        <w:ind w:firstLine="720"/>
        <w:rPr>
          <w:szCs w:val="24"/>
        </w:rPr>
      </w:pPr>
    </w:p>
    <w:p w14:paraId="48D9042C" w14:textId="77777777" w:rsidR="00C81699" w:rsidRDefault="00C81699" w:rsidP="0085340C">
      <w:pPr>
        <w:ind w:firstLine="720"/>
        <w:rPr>
          <w:szCs w:val="24"/>
        </w:rPr>
      </w:pPr>
    </w:p>
    <w:p w14:paraId="6180CC1F" w14:textId="47EA3C97" w:rsidR="00C81699" w:rsidRDefault="00C81699" w:rsidP="00C81699">
      <w:pPr>
        <w:widowControl w:val="0"/>
        <w:pBdr>
          <w:top w:val="single" w:sz="4" w:space="1" w:color="auto"/>
          <w:left w:val="single" w:sz="4" w:space="4" w:color="auto"/>
          <w:bottom w:val="single" w:sz="4" w:space="1" w:color="auto"/>
          <w:right w:val="single" w:sz="4" w:space="4" w:color="auto"/>
        </w:pBdr>
        <w:ind w:firstLine="720"/>
        <w:rPr>
          <w:szCs w:val="24"/>
        </w:rPr>
      </w:pPr>
      <w:r>
        <w:rPr>
          <w:szCs w:val="24"/>
        </w:rPr>
        <w:t xml:space="preserve">4.4. Maksimali bendra sutarties vertė 36 (trisdešimt šešių) mėn. laikotarpiui, (įskaitant galimą iki 20 (dvidešimties) proc. padidėjimą, tiek pradiniu, tiek pratęsimo laikotarpiais)) </w:t>
      </w:r>
      <w:r w:rsidRPr="00053F43">
        <w:rPr>
          <w:szCs w:val="24"/>
        </w:rPr>
        <w:t>eurais</w:t>
      </w:r>
      <w:r>
        <w:rPr>
          <w:szCs w:val="24"/>
        </w:rPr>
        <w:t xml:space="preserve"> be PVM,</w:t>
      </w:r>
      <w:r w:rsidR="00DB09D9">
        <w:rPr>
          <w:szCs w:val="24"/>
        </w:rPr>
        <w:t xml:space="preserve"> - </w:t>
      </w:r>
      <w:r w:rsidRPr="00053F43">
        <w:rPr>
          <w:szCs w:val="24"/>
        </w:rPr>
        <w:t>.........</w:t>
      </w:r>
      <w:r>
        <w:rPr>
          <w:szCs w:val="24"/>
        </w:rPr>
        <w:t>.</w:t>
      </w:r>
      <w:r w:rsidRPr="00053F43">
        <w:rPr>
          <w:szCs w:val="24"/>
        </w:rPr>
        <w:t>... EUR</w:t>
      </w:r>
      <w:r>
        <w:rPr>
          <w:szCs w:val="24"/>
        </w:rPr>
        <w:t>,</w:t>
      </w:r>
      <w:r w:rsidRPr="00053F43">
        <w:rPr>
          <w:szCs w:val="24"/>
        </w:rPr>
        <w:t xml:space="preserve"> (</w:t>
      </w:r>
      <w:r>
        <w:rPr>
          <w:szCs w:val="24"/>
        </w:rPr>
        <w:t>suma žodžiais);</w:t>
      </w:r>
    </w:p>
    <w:p w14:paraId="101E6D6E" w14:textId="3F856161" w:rsidR="00C81699" w:rsidRDefault="00C81699" w:rsidP="00C81699">
      <w:pPr>
        <w:widowControl w:val="0"/>
        <w:pBdr>
          <w:top w:val="single" w:sz="4" w:space="1" w:color="auto"/>
          <w:left w:val="single" w:sz="4" w:space="4" w:color="auto"/>
          <w:bottom w:val="single" w:sz="4" w:space="1" w:color="auto"/>
          <w:right w:val="single" w:sz="4" w:space="4" w:color="auto"/>
        </w:pBdr>
        <w:ind w:firstLine="720"/>
        <w:rPr>
          <w:szCs w:val="24"/>
        </w:rPr>
      </w:pPr>
      <w:r>
        <w:rPr>
          <w:szCs w:val="24"/>
        </w:rPr>
        <w:t xml:space="preserve">4.4.1. Maksimalios bendros sutarties vertės 36 (trisdešimt šešių) mėn. laikotarpiui, (įskaitant galimą iki 20 (dvidešimties) proc. tiek pradiniu, tiek pratęsimo laikotarpiais)) PVM </w:t>
      </w:r>
      <w:r w:rsidRPr="00053F43">
        <w:rPr>
          <w:szCs w:val="24"/>
        </w:rPr>
        <w:t>eurais</w:t>
      </w:r>
      <w:r>
        <w:rPr>
          <w:szCs w:val="24"/>
        </w:rPr>
        <w:t xml:space="preserve">, sudaro </w:t>
      </w:r>
      <w:proofErr w:type="spellStart"/>
      <w:r>
        <w:rPr>
          <w:szCs w:val="24"/>
        </w:rPr>
        <w:t>sudaro</w:t>
      </w:r>
      <w:proofErr w:type="spellEnd"/>
      <w:r w:rsidR="00DB09D9">
        <w:rPr>
          <w:szCs w:val="24"/>
        </w:rPr>
        <w:t xml:space="preserve"> - </w:t>
      </w:r>
      <w:r>
        <w:rPr>
          <w:szCs w:val="24"/>
        </w:rPr>
        <w:t xml:space="preserve"> ................ EUR, ( suma žodžiais);</w:t>
      </w:r>
    </w:p>
    <w:p w14:paraId="16AD404D" w14:textId="7AF5AB3D" w:rsidR="00C81699" w:rsidRDefault="00C81699" w:rsidP="00C81699">
      <w:pPr>
        <w:widowControl w:val="0"/>
        <w:pBdr>
          <w:top w:val="single" w:sz="4" w:space="1" w:color="auto"/>
          <w:left w:val="single" w:sz="4" w:space="4" w:color="auto"/>
          <w:bottom w:val="single" w:sz="4" w:space="1" w:color="auto"/>
          <w:right w:val="single" w:sz="4" w:space="4" w:color="auto"/>
        </w:pBdr>
        <w:ind w:firstLine="720"/>
        <w:rPr>
          <w:szCs w:val="24"/>
        </w:rPr>
      </w:pPr>
      <w:r>
        <w:rPr>
          <w:szCs w:val="24"/>
        </w:rPr>
        <w:t xml:space="preserve">4.4.2. Maksimali bendra sutarties vertė 36 (trisdešimt šešių) mėn. laikotarpiui, (įskaitant galimą iki 20 (dvidešimties) proc. padidėjimą, tiek pradiniu, tiek pratęsimo laikotarpiais)) </w:t>
      </w:r>
      <w:r w:rsidRPr="00053F43">
        <w:rPr>
          <w:szCs w:val="24"/>
        </w:rPr>
        <w:t>eurais</w:t>
      </w:r>
      <w:r>
        <w:rPr>
          <w:szCs w:val="24"/>
        </w:rPr>
        <w:t xml:space="preserve"> </w:t>
      </w:r>
      <w:r w:rsidR="008D38D7">
        <w:rPr>
          <w:szCs w:val="24"/>
        </w:rPr>
        <w:t>su</w:t>
      </w:r>
      <w:r>
        <w:rPr>
          <w:szCs w:val="24"/>
        </w:rPr>
        <w:t xml:space="preserve"> PVM </w:t>
      </w:r>
      <w:r w:rsidRPr="00053F43">
        <w:rPr>
          <w:szCs w:val="24"/>
        </w:rPr>
        <w:t>– .........</w:t>
      </w:r>
      <w:r>
        <w:rPr>
          <w:szCs w:val="24"/>
        </w:rPr>
        <w:t>.</w:t>
      </w:r>
      <w:r w:rsidRPr="00053F43">
        <w:rPr>
          <w:szCs w:val="24"/>
        </w:rPr>
        <w:t>... EUR</w:t>
      </w:r>
      <w:r>
        <w:rPr>
          <w:szCs w:val="24"/>
        </w:rPr>
        <w:t>,</w:t>
      </w:r>
      <w:r w:rsidRPr="00053F43">
        <w:rPr>
          <w:szCs w:val="24"/>
        </w:rPr>
        <w:t xml:space="preserve"> (</w:t>
      </w:r>
      <w:r>
        <w:rPr>
          <w:szCs w:val="24"/>
        </w:rPr>
        <w:t>suma žodžiais);</w:t>
      </w:r>
    </w:p>
    <w:p w14:paraId="2A00DC4A" w14:textId="0F887EA7" w:rsidR="00C81699" w:rsidRDefault="00C81699" w:rsidP="00C81699">
      <w:pPr>
        <w:widowControl w:val="0"/>
        <w:pBdr>
          <w:top w:val="single" w:sz="4" w:space="1" w:color="auto"/>
          <w:left w:val="single" w:sz="4" w:space="4" w:color="auto"/>
          <w:bottom w:val="single" w:sz="4" w:space="1" w:color="auto"/>
          <w:right w:val="single" w:sz="4" w:space="4" w:color="auto"/>
        </w:pBdr>
        <w:ind w:firstLine="720"/>
        <w:rPr>
          <w:szCs w:val="24"/>
        </w:rPr>
      </w:pPr>
    </w:p>
    <w:p w14:paraId="702FCC6D" w14:textId="08D0916C" w:rsidR="004E0A61" w:rsidRPr="004E0A61" w:rsidRDefault="004E0A61" w:rsidP="0085340C">
      <w:pPr>
        <w:ind w:firstLine="720"/>
        <w:rPr>
          <w:szCs w:val="24"/>
        </w:rPr>
      </w:pPr>
      <w:r w:rsidRPr="004E0A61">
        <w:rPr>
          <w:szCs w:val="24"/>
        </w:rPr>
        <w:t>4.</w:t>
      </w:r>
      <w:r w:rsidR="00C81699">
        <w:rPr>
          <w:szCs w:val="24"/>
        </w:rPr>
        <w:t>5</w:t>
      </w:r>
      <w:r w:rsidRPr="004E0A61">
        <w:rPr>
          <w:szCs w:val="24"/>
        </w:rPr>
        <w:t>. Prekės ataskaitinio mėnesio kaina apskaičiuojama pagal formulę:</w:t>
      </w:r>
    </w:p>
    <w:p w14:paraId="74C26536" w14:textId="731BB116" w:rsidR="004E0A61" w:rsidRPr="004E0A61" w:rsidRDefault="004E0A61" w:rsidP="004E0A61">
      <w:pPr>
        <w:rPr>
          <w:b/>
          <w:szCs w:val="24"/>
        </w:rPr>
      </w:pPr>
      <w:r w:rsidRPr="004E0A61">
        <w:rPr>
          <w:b/>
          <w:szCs w:val="24"/>
        </w:rPr>
        <w:t>K</w:t>
      </w:r>
      <w:r w:rsidRPr="004E0A61">
        <w:rPr>
          <w:b/>
          <w:szCs w:val="24"/>
          <w:vertAlign w:val="subscript"/>
        </w:rPr>
        <w:t>D</w:t>
      </w:r>
      <w:r w:rsidRPr="004E0A61">
        <w:rPr>
          <w:b/>
          <w:szCs w:val="24"/>
        </w:rPr>
        <w:t xml:space="preserve"> = (D × M) + PVM, kur</w:t>
      </w:r>
    </w:p>
    <w:p w14:paraId="60B1ACF2" w14:textId="4A5CCF73" w:rsidR="004E0A61" w:rsidRPr="004E0A61" w:rsidRDefault="004E0A61" w:rsidP="004E0A61">
      <w:pPr>
        <w:rPr>
          <w:b/>
          <w:szCs w:val="24"/>
          <w:lang w:val="en-US"/>
        </w:rPr>
      </w:pPr>
      <w:r w:rsidRPr="004E0A61">
        <w:rPr>
          <w:b/>
          <w:szCs w:val="24"/>
        </w:rPr>
        <w:t>M = D</w:t>
      </w:r>
      <w:r w:rsidRPr="004E0A61">
        <w:rPr>
          <w:b/>
          <w:szCs w:val="24"/>
          <w:vertAlign w:val="subscript"/>
        </w:rPr>
        <w:t>K</w:t>
      </w:r>
      <w:r w:rsidRPr="004E0A61">
        <w:rPr>
          <w:b/>
          <w:szCs w:val="24"/>
        </w:rPr>
        <w:t>/1000Nm</w:t>
      </w:r>
      <w:r w:rsidRPr="004E0A61">
        <w:rPr>
          <w:b/>
          <w:szCs w:val="24"/>
          <w:vertAlign w:val="superscript"/>
        </w:rPr>
        <w:t>3</w:t>
      </w:r>
      <w:r w:rsidR="00FC2D62">
        <w:rPr>
          <w:b/>
          <w:szCs w:val="24"/>
        </w:rPr>
        <w:t xml:space="preserve"> </w:t>
      </w:r>
      <w:r w:rsidRPr="004E0A61">
        <w:rPr>
          <w:b/>
          <w:szCs w:val="24"/>
        </w:rPr>
        <w:t>+ D</w:t>
      </w:r>
      <w:r w:rsidRPr="004E0A61">
        <w:rPr>
          <w:b/>
          <w:szCs w:val="24"/>
          <w:vertAlign w:val="subscript"/>
        </w:rPr>
        <w:t>AM</w:t>
      </w:r>
      <w:r w:rsidRPr="004E0A61">
        <w:rPr>
          <w:b/>
          <w:szCs w:val="24"/>
        </w:rPr>
        <w:t xml:space="preserve"> + D</w:t>
      </w:r>
      <w:r w:rsidRPr="004E0A61">
        <w:rPr>
          <w:b/>
          <w:szCs w:val="24"/>
          <w:vertAlign w:val="subscript"/>
        </w:rPr>
        <w:t xml:space="preserve">A,  </w:t>
      </w:r>
      <w:r w:rsidRPr="004E0A61">
        <w:rPr>
          <w:b/>
          <w:szCs w:val="24"/>
        </w:rPr>
        <w:t>kur</w:t>
      </w:r>
    </w:p>
    <w:p w14:paraId="1B44A226" w14:textId="77777777" w:rsidR="004E0A61" w:rsidRPr="004E0A61" w:rsidRDefault="004E0A61" w:rsidP="004E0A61">
      <w:pPr>
        <w:rPr>
          <w:b/>
          <w:szCs w:val="24"/>
          <w:lang w:val="en-US"/>
        </w:rPr>
      </w:pPr>
    </w:p>
    <w:p w14:paraId="330D444D" w14:textId="7E975982" w:rsidR="004E0A61" w:rsidRPr="004E0A61" w:rsidRDefault="004E0A61" w:rsidP="004E0A61">
      <w:pPr>
        <w:rPr>
          <w:szCs w:val="24"/>
        </w:rPr>
      </w:pPr>
      <w:r w:rsidRPr="004E0A61">
        <w:rPr>
          <w:b/>
          <w:szCs w:val="24"/>
        </w:rPr>
        <w:t>K</w:t>
      </w:r>
      <w:r w:rsidRPr="004E0A61">
        <w:rPr>
          <w:b/>
          <w:szCs w:val="24"/>
          <w:vertAlign w:val="subscript"/>
        </w:rPr>
        <w:t>D</w:t>
      </w:r>
      <w:r w:rsidRPr="004E0A61">
        <w:rPr>
          <w:szCs w:val="24"/>
        </w:rPr>
        <w:t xml:space="preserve"> - Suslėgtų gamtinių dujų, tiekiamų per stacionarų gamtinių dujų technologinių įrengimų kompleksą (su užpildymo įranga), pritaikytą autobusų dujų balionų rezervuarų pildymui, kaina </w:t>
      </w:r>
      <w:r w:rsidR="00F50A43">
        <w:rPr>
          <w:szCs w:val="24"/>
        </w:rPr>
        <w:t>su</w:t>
      </w:r>
      <w:r w:rsidR="00F50A43" w:rsidRPr="004E0A61">
        <w:rPr>
          <w:szCs w:val="24"/>
        </w:rPr>
        <w:t xml:space="preserve"> </w:t>
      </w:r>
      <w:r w:rsidRPr="004E0A61">
        <w:rPr>
          <w:szCs w:val="24"/>
        </w:rPr>
        <w:t>PVM,</w:t>
      </w:r>
    </w:p>
    <w:p w14:paraId="1F02162A" w14:textId="77777777" w:rsidR="004E0A61" w:rsidRPr="004E0A61" w:rsidRDefault="004E0A61" w:rsidP="004E0A61">
      <w:pPr>
        <w:rPr>
          <w:szCs w:val="24"/>
        </w:rPr>
      </w:pPr>
      <w:r w:rsidRPr="004E0A61">
        <w:rPr>
          <w:b/>
          <w:szCs w:val="24"/>
        </w:rPr>
        <w:t>D</w:t>
      </w:r>
      <w:r w:rsidRPr="004E0A61">
        <w:rPr>
          <w:szCs w:val="24"/>
        </w:rPr>
        <w:t xml:space="preserve"> – gamtinių dujų kiekis Nm³ sunaudotas per ataskaitinį mėnesį,</w:t>
      </w:r>
    </w:p>
    <w:p w14:paraId="2E191B15" w14:textId="77777777" w:rsidR="004E0A61" w:rsidRPr="004E0A61" w:rsidRDefault="004E0A61" w:rsidP="004E0A61">
      <w:pPr>
        <w:rPr>
          <w:szCs w:val="24"/>
        </w:rPr>
      </w:pPr>
      <w:r w:rsidRPr="004E0A61">
        <w:rPr>
          <w:b/>
          <w:szCs w:val="24"/>
        </w:rPr>
        <w:t xml:space="preserve">M </w:t>
      </w:r>
      <w:r w:rsidRPr="004E0A61">
        <w:rPr>
          <w:szCs w:val="24"/>
        </w:rPr>
        <w:t>– tiekėjo kaina Eur už 1 (vieną) Nm</w:t>
      </w:r>
      <w:r w:rsidRPr="004E0A61">
        <w:rPr>
          <w:szCs w:val="24"/>
          <w:vertAlign w:val="superscript"/>
        </w:rPr>
        <w:t>3</w:t>
      </w:r>
      <w:r w:rsidRPr="004E0A61">
        <w:rPr>
          <w:szCs w:val="24"/>
        </w:rPr>
        <w:t>,</w:t>
      </w:r>
    </w:p>
    <w:p w14:paraId="1430B598" w14:textId="1C118CA2" w:rsidR="004E0A61" w:rsidRPr="004E0A61" w:rsidRDefault="004E0A61" w:rsidP="004E0A61">
      <w:pPr>
        <w:rPr>
          <w:b/>
          <w:szCs w:val="24"/>
        </w:rPr>
      </w:pPr>
      <w:r w:rsidRPr="004E0A61">
        <w:rPr>
          <w:b/>
          <w:szCs w:val="24"/>
        </w:rPr>
        <w:lastRenderedPageBreak/>
        <w:t>D</w:t>
      </w:r>
      <w:r w:rsidRPr="004E0A61">
        <w:rPr>
          <w:b/>
          <w:szCs w:val="24"/>
          <w:vertAlign w:val="subscript"/>
        </w:rPr>
        <w:t>K</w:t>
      </w:r>
      <w:r w:rsidRPr="004E0A61">
        <w:rPr>
          <w:b/>
          <w:szCs w:val="24"/>
        </w:rPr>
        <w:t>/1000Nm</w:t>
      </w:r>
      <w:r w:rsidRPr="004E0A61">
        <w:rPr>
          <w:b/>
          <w:szCs w:val="24"/>
          <w:vertAlign w:val="superscript"/>
        </w:rPr>
        <w:t>3</w:t>
      </w:r>
      <w:r w:rsidRPr="004E0A61">
        <w:rPr>
          <w:b/>
          <w:szCs w:val="24"/>
        </w:rPr>
        <w:t xml:space="preserve"> – </w:t>
      </w:r>
      <w:r w:rsidRPr="004E0A61">
        <w:rPr>
          <w:szCs w:val="24"/>
        </w:rPr>
        <w:t>ataskaitinio mėnesio</w:t>
      </w:r>
      <w:r w:rsidRPr="004E0A61">
        <w:rPr>
          <w:b/>
          <w:szCs w:val="24"/>
        </w:rPr>
        <w:t xml:space="preserve"> </w:t>
      </w:r>
      <w:r w:rsidRPr="004E0A61">
        <w:rPr>
          <w:szCs w:val="24"/>
        </w:rPr>
        <w:t>gamtinių dujų kaina (kintanti reikšmė)</w:t>
      </w:r>
      <w:r w:rsidR="00F50A43">
        <w:rPr>
          <w:szCs w:val="24"/>
        </w:rPr>
        <w:t xml:space="preserve"> eurais be PVM</w:t>
      </w:r>
      <w:r w:rsidRPr="004E0A61">
        <w:rPr>
          <w:szCs w:val="24"/>
        </w:rPr>
        <w:t>, priklausanti nuo gamtinių dujų tiekėjo gamtinių dujų patvirtintos 1000</w:t>
      </w:r>
      <w:r w:rsidR="005744FD">
        <w:rPr>
          <w:szCs w:val="24"/>
        </w:rPr>
        <w:t xml:space="preserve"> (vieno tūkstančio)</w:t>
      </w:r>
      <w:r w:rsidRPr="004E0A61">
        <w:rPr>
          <w:szCs w:val="24"/>
        </w:rPr>
        <w:t xml:space="preserve"> kubinių metrų gamtinių dujų kainos reguliuojamiems vartotojams,</w:t>
      </w:r>
    </w:p>
    <w:p w14:paraId="2BB34E34" w14:textId="74C83145" w:rsidR="004E0A61" w:rsidRPr="004E0A61" w:rsidRDefault="004E0A61" w:rsidP="004E0A61">
      <w:pPr>
        <w:rPr>
          <w:szCs w:val="24"/>
        </w:rPr>
      </w:pPr>
      <w:r w:rsidRPr="004E0A61">
        <w:rPr>
          <w:b/>
          <w:szCs w:val="24"/>
        </w:rPr>
        <w:t>D</w:t>
      </w:r>
      <w:r w:rsidRPr="004E0A61">
        <w:rPr>
          <w:b/>
          <w:szCs w:val="24"/>
          <w:vertAlign w:val="subscript"/>
        </w:rPr>
        <w:t>AM</w:t>
      </w:r>
      <w:r w:rsidRPr="004E0A61">
        <w:rPr>
          <w:szCs w:val="24"/>
        </w:rPr>
        <w:t xml:space="preserve"> – akcizo mokestis (skaičiuojamas, jeigu taikomas) Eur, perskaičiuotas 1</w:t>
      </w:r>
      <w:r w:rsidR="008F43C5">
        <w:rPr>
          <w:szCs w:val="24"/>
        </w:rPr>
        <w:t xml:space="preserve"> ( vieno) </w:t>
      </w:r>
      <w:r w:rsidRPr="004E0A61">
        <w:rPr>
          <w:szCs w:val="24"/>
        </w:rPr>
        <w:t>Nm</w:t>
      </w:r>
      <w:r w:rsidRPr="004E0A61">
        <w:rPr>
          <w:szCs w:val="24"/>
          <w:vertAlign w:val="superscript"/>
        </w:rPr>
        <w:t>3</w:t>
      </w:r>
      <w:r w:rsidRPr="004E0A61">
        <w:rPr>
          <w:szCs w:val="24"/>
        </w:rPr>
        <w:t xml:space="preserve"> dujų pagal konkrečios dujų kokybės pažymėjime nurodytą dujų tankį,</w:t>
      </w:r>
    </w:p>
    <w:p w14:paraId="18CBED65" w14:textId="44CBEE8B" w:rsidR="004E0A61" w:rsidRDefault="004E0A61" w:rsidP="004E0A61">
      <w:pPr>
        <w:rPr>
          <w:szCs w:val="24"/>
        </w:rPr>
      </w:pPr>
      <w:r w:rsidRPr="00536D84">
        <w:rPr>
          <w:b/>
          <w:szCs w:val="24"/>
        </w:rPr>
        <w:t>D</w:t>
      </w:r>
      <w:r w:rsidRPr="00536D84">
        <w:rPr>
          <w:b/>
          <w:szCs w:val="24"/>
          <w:vertAlign w:val="subscript"/>
        </w:rPr>
        <w:t>A</w:t>
      </w:r>
      <w:r w:rsidRPr="00536D84">
        <w:rPr>
          <w:b/>
          <w:szCs w:val="24"/>
        </w:rPr>
        <w:t xml:space="preserve"> – </w:t>
      </w:r>
      <w:r w:rsidRPr="00536D84">
        <w:rPr>
          <w:szCs w:val="24"/>
        </w:rPr>
        <w:t xml:space="preserve">pastovus antkainis (nekintanti reikšmė) </w:t>
      </w:r>
      <w:proofErr w:type="spellStart"/>
      <w:r w:rsidRPr="00536D84">
        <w:rPr>
          <w:rFonts w:ascii="TimesLT" w:eastAsia="Calibri" w:hAnsi="TimesLT" w:cs="Mangal"/>
          <w:szCs w:val="24"/>
          <w:lang w:val="en-US"/>
        </w:rPr>
        <w:t>nurodytas</w:t>
      </w:r>
      <w:proofErr w:type="spellEnd"/>
      <w:r w:rsidRPr="00536D84">
        <w:rPr>
          <w:rFonts w:ascii="TimesLT" w:eastAsia="Calibri" w:hAnsi="TimesLT" w:cs="Mangal"/>
          <w:szCs w:val="24"/>
          <w:lang w:val="en-US"/>
        </w:rPr>
        <w:t xml:space="preserve"> </w:t>
      </w:r>
      <w:proofErr w:type="spellStart"/>
      <w:r w:rsidRPr="00536D84">
        <w:rPr>
          <w:rFonts w:ascii="TimesLT" w:eastAsia="Calibri" w:hAnsi="TimesLT" w:cs="Mangal"/>
          <w:szCs w:val="24"/>
          <w:lang w:val="en-US"/>
        </w:rPr>
        <w:t>tiekėjo</w:t>
      </w:r>
      <w:proofErr w:type="spellEnd"/>
      <w:r w:rsidRPr="00536D84">
        <w:rPr>
          <w:rFonts w:ascii="TimesLT" w:eastAsia="Calibri" w:hAnsi="TimesLT" w:cs="Mangal"/>
          <w:szCs w:val="24"/>
          <w:lang w:val="en-US"/>
        </w:rPr>
        <w:t xml:space="preserve"> </w:t>
      </w:r>
      <w:proofErr w:type="spellStart"/>
      <w:r w:rsidRPr="00536D84">
        <w:rPr>
          <w:rFonts w:ascii="TimesLT" w:eastAsia="Calibri" w:hAnsi="TimesLT" w:cs="Mangal"/>
          <w:szCs w:val="24"/>
          <w:lang w:val="en-US"/>
        </w:rPr>
        <w:t>pasiūlyme</w:t>
      </w:r>
      <w:proofErr w:type="spellEnd"/>
      <w:r w:rsidRPr="00536D84">
        <w:rPr>
          <w:rFonts w:ascii="TimesLT" w:eastAsia="Calibri" w:hAnsi="TimesLT" w:cs="Mangal"/>
          <w:szCs w:val="24"/>
          <w:lang w:val="en-US"/>
        </w:rPr>
        <w:t xml:space="preserve">, </w:t>
      </w:r>
      <w:r w:rsidRPr="00536D84">
        <w:rPr>
          <w:szCs w:val="24"/>
        </w:rPr>
        <w:t>už parduodamą 1Nm</w:t>
      </w:r>
      <w:r w:rsidRPr="00536D84">
        <w:rPr>
          <w:szCs w:val="24"/>
          <w:vertAlign w:val="superscript"/>
        </w:rPr>
        <w:t>3</w:t>
      </w:r>
      <w:r w:rsidRPr="00536D84">
        <w:rPr>
          <w:szCs w:val="24"/>
        </w:rPr>
        <w:t xml:space="preserve"> suslėgtų gamtinių dujų ________ Eur be PVM,</w:t>
      </w:r>
    </w:p>
    <w:p w14:paraId="625F00A0" w14:textId="77777777" w:rsidR="004E0A61" w:rsidRPr="004E0A61" w:rsidRDefault="004E0A61" w:rsidP="004E0A61">
      <w:pPr>
        <w:rPr>
          <w:b/>
          <w:szCs w:val="24"/>
        </w:rPr>
      </w:pPr>
      <w:r w:rsidRPr="004E0A61">
        <w:rPr>
          <w:b/>
          <w:szCs w:val="24"/>
        </w:rPr>
        <w:t>PVM</w:t>
      </w:r>
      <w:r w:rsidRPr="004E0A61">
        <w:rPr>
          <w:szCs w:val="24"/>
        </w:rPr>
        <w:t xml:space="preserve"> – pridėtinės vertės mokestis.</w:t>
      </w:r>
    </w:p>
    <w:p w14:paraId="172EA049" w14:textId="2F364079" w:rsidR="00F717C0" w:rsidRPr="00F717C0" w:rsidRDefault="0085340C" w:rsidP="0085340C">
      <w:pPr>
        <w:tabs>
          <w:tab w:val="left" w:pos="720"/>
          <w:tab w:val="left" w:pos="1260"/>
          <w:tab w:val="left" w:pos="1980"/>
        </w:tabs>
        <w:ind w:firstLine="720"/>
        <w:contextualSpacing/>
        <w:rPr>
          <w:szCs w:val="24"/>
        </w:rPr>
      </w:pPr>
      <w:r>
        <w:rPr>
          <w:szCs w:val="24"/>
        </w:rPr>
        <w:t>4</w:t>
      </w:r>
      <w:r w:rsidR="00F717C0" w:rsidRPr="00F717C0">
        <w:rPr>
          <w:szCs w:val="24"/>
        </w:rPr>
        <w:t>.</w:t>
      </w:r>
      <w:r w:rsidR="008D38D7">
        <w:rPr>
          <w:szCs w:val="24"/>
        </w:rPr>
        <w:t>6</w:t>
      </w:r>
      <w:r w:rsidR="00F717C0" w:rsidRPr="00F717C0">
        <w:rPr>
          <w:szCs w:val="24"/>
        </w:rPr>
        <w:t xml:space="preserve">. </w:t>
      </w:r>
      <w:r w:rsidRPr="00DA2C48">
        <w:rPr>
          <w:szCs w:val="24"/>
        </w:rPr>
        <w:t>Sutarčiai taikomas kainos apskaičiavimo</w:t>
      </w:r>
      <w:r>
        <w:rPr>
          <w:szCs w:val="24"/>
        </w:rPr>
        <w:t xml:space="preserve"> </w:t>
      </w:r>
      <w:r w:rsidRPr="00DA2C48">
        <w:rPr>
          <w:szCs w:val="24"/>
        </w:rPr>
        <w:t>būdas - fiksuoto įkainio</w:t>
      </w:r>
      <w:r>
        <w:rPr>
          <w:szCs w:val="24"/>
        </w:rPr>
        <w:t>,</w:t>
      </w:r>
      <w:r w:rsidRPr="00DA2C48">
        <w:rPr>
          <w:szCs w:val="24"/>
        </w:rPr>
        <w:t xml:space="preserve"> </w:t>
      </w:r>
      <w:r w:rsidRPr="002C247A">
        <w:rPr>
          <w:bCs/>
          <w:noProof/>
        </w:rPr>
        <w:t>nustatyta</w:t>
      </w:r>
      <w:r>
        <w:rPr>
          <w:bCs/>
          <w:noProof/>
        </w:rPr>
        <w:t>s</w:t>
      </w:r>
      <w:r w:rsidRPr="002C247A">
        <w:rPr>
          <w:bCs/>
          <w:noProof/>
        </w:rPr>
        <w:t xml:space="preserve"> Viešųjų pirkimų tarnybos direktoriaus 2017 m. birželio 28 d. įsakymo Nr. 1S-95 „Dėl Kainodaros taisyklių nustatymo metodikos patvirtinimo“ pakeitimais, kurie buvo patvirtinti Viešųjų pirkimų tarybos direktoriaus </w:t>
      </w:r>
      <w:r>
        <w:rPr>
          <w:bCs/>
          <w:noProof/>
        </w:rPr>
        <w:t xml:space="preserve">                </w:t>
      </w:r>
      <w:r w:rsidRPr="002C247A">
        <w:rPr>
          <w:bCs/>
          <w:noProof/>
        </w:rPr>
        <w:t>2022 m</w:t>
      </w:r>
      <w:r>
        <w:rPr>
          <w:bCs/>
          <w:noProof/>
        </w:rPr>
        <w:t>.</w:t>
      </w:r>
      <w:r w:rsidRPr="002C247A">
        <w:rPr>
          <w:bCs/>
          <w:noProof/>
        </w:rPr>
        <w:t xml:space="preserve"> gegužės 18 d. įsakymu  Nr. 1S-102.</w:t>
      </w:r>
      <w:r>
        <w:rPr>
          <w:bCs/>
          <w:noProof/>
        </w:rPr>
        <w:t xml:space="preserve"> </w:t>
      </w:r>
      <w:r w:rsidR="00F717C0" w:rsidRPr="00F717C0">
        <w:rPr>
          <w:szCs w:val="24"/>
        </w:rPr>
        <w:t>Į Prekės kainą yra įskaičiuotos visos su Prekės pardavimu susijusios išlaidos, visi mokesčiai, akcizai, Prekės pristatymo išlaidos ir visos su Sutarties vykdymu susijusios išlaidos.</w:t>
      </w:r>
    </w:p>
    <w:p w14:paraId="72C7DE84" w14:textId="69CF5D96" w:rsidR="00F717C0" w:rsidRPr="00F717C0" w:rsidRDefault="00F717C0" w:rsidP="0085340C">
      <w:pPr>
        <w:tabs>
          <w:tab w:val="left" w:pos="720"/>
          <w:tab w:val="left" w:pos="1260"/>
          <w:tab w:val="left" w:pos="1980"/>
        </w:tabs>
        <w:ind w:firstLine="720"/>
        <w:contextualSpacing/>
        <w:rPr>
          <w:szCs w:val="24"/>
        </w:rPr>
      </w:pPr>
      <w:r w:rsidRPr="00F717C0">
        <w:rPr>
          <w:szCs w:val="24"/>
        </w:rPr>
        <w:t>4.</w:t>
      </w:r>
      <w:r w:rsidR="008D38D7">
        <w:rPr>
          <w:szCs w:val="24"/>
        </w:rPr>
        <w:t>7</w:t>
      </w:r>
      <w:r w:rsidRPr="00F717C0">
        <w:rPr>
          <w:szCs w:val="24"/>
        </w:rPr>
        <w:t xml:space="preserve">. </w:t>
      </w:r>
      <w:r w:rsidRPr="00536D84">
        <w:rPr>
          <w:szCs w:val="24"/>
        </w:rPr>
        <w:t>Sutarties galiojimo laikotarpiu dėl Prekės kainą sudarančio pastovaus antkainio (Tiekėjo maržos) (D</w:t>
      </w:r>
      <w:r w:rsidRPr="00EF11D6">
        <w:rPr>
          <w:szCs w:val="24"/>
          <w:vertAlign w:val="subscript"/>
        </w:rPr>
        <w:t>A</w:t>
      </w:r>
      <w:r w:rsidRPr="00536D84">
        <w:rPr>
          <w:szCs w:val="24"/>
        </w:rPr>
        <w:t>) be PVM numatomos peržiūros taisyklės:</w:t>
      </w:r>
    </w:p>
    <w:p w14:paraId="78B07186" w14:textId="47021378" w:rsidR="00F717C0" w:rsidRPr="00CD0BFC" w:rsidRDefault="00F717C0" w:rsidP="0085340C">
      <w:pPr>
        <w:tabs>
          <w:tab w:val="left" w:pos="720"/>
          <w:tab w:val="left" w:pos="1260"/>
          <w:tab w:val="left" w:pos="1980"/>
        </w:tabs>
        <w:ind w:firstLine="720"/>
        <w:contextualSpacing/>
        <w:rPr>
          <w:szCs w:val="24"/>
        </w:rPr>
      </w:pPr>
      <w:r w:rsidRPr="00F717C0">
        <w:rPr>
          <w:szCs w:val="24"/>
        </w:rPr>
        <w:t>4.</w:t>
      </w:r>
      <w:r w:rsidR="008D38D7">
        <w:rPr>
          <w:szCs w:val="24"/>
        </w:rPr>
        <w:t>7</w:t>
      </w:r>
      <w:r w:rsidRPr="00F717C0">
        <w:rPr>
          <w:szCs w:val="24"/>
        </w:rPr>
        <w:t xml:space="preserve">.1. </w:t>
      </w:r>
      <w:r w:rsidRPr="00CD0BFC">
        <w:rPr>
          <w:szCs w:val="24"/>
        </w:rPr>
        <w:t xml:space="preserve">Jeigu Lietuvos Respublikos metinė infliacija pagal suderintą vartotojų kainų indeksą, remiantis Lietuvos Respublikos </w:t>
      </w:r>
      <w:r w:rsidR="00D626BE" w:rsidRPr="00CD0BFC">
        <w:rPr>
          <w:szCs w:val="24"/>
        </w:rPr>
        <w:t xml:space="preserve">valstybės duomenų agentūros </w:t>
      </w:r>
      <w:r w:rsidRPr="00CD0BFC">
        <w:rPr>
          <w:szCs w:val="24"/>
        </w:rPr>
        <w:t>duomenimis</w:t>
      </w:r>
      <w:r w:rsidR="0085340C" w:rsidRPr="00CD0BFC">
        <w:rPr>
          <w:szCs w:val="24"/>
        </w:rPr>
        <w:t xml:space="preserve">                                                         </w:t>
      </w:r>
      <w:r w:rsidRPr="00CD0BFC">
        <w:rPr>
          <w:szCs w:val="24"/>
        </w:rPr>
        <w:t xml:space="preserve"> (duomenų šaltinis </w:t>
      </w:r>
      <w:r w:rsidR="00147FB4" w:rsidRPr="00CD0BFC">
        <w:rPr>
          <w:szCs w:val="24"/>
        </w:rPr>
        <w:t xml:space="preserve"> -</w:t>
      </w:r>
      <w:r w:rsidR="00147FB4" w:rsidRPr="00CD0BFC">
        <w:t xml:space="preserve"> </w:t>
      </w:r>
      <w:hyperlink r:id="rId32" w:history="1">
        <w:r w:rsidR="00147FB4" w:rsidRPr="00CD0BFC">
          <w:rPr>
            <w:rStyle w:val="Hipersaitas"/>
            <w:color w:val="auto"/>
            <w:szCs w:val="24"/>
          </w:rPr>
          <w:t>https://vda.lrv.lt/lt/</w:t>
        </w:r>
      </w:hyperlink>
      <w:r w:rsidR="00147FB4" w:rsidRPr="00CD0BFC">
        <w:rPr>
          <w:szCs w:val="24"/>
        </w:rPr>
        <w:t xml:space="preserve">  </w:t>
      </w:r>
      <w:r w:rsidR="0085340C" w:rsidRPr="00CD0BFC">
        <w:rPr>
          <w:szCs w:val="24"/>
        </w:rPr>
        <w:t>,</w:t>
      </w:r>
      <w:r w:rsidRPr="00CD0BFC">
        <w:rPr>
          <w:szCs w:val="24"/>
        </w:rPr>
        <w:t xml:space="preserve"> </w:t>
      </w:r>
      <w:r w:rsidR="00FD6FB8" w:rsidRPr="00CD0BFC">
        <w:rPr>
          <w:szCs w:val="24"/>
        </w:rPr>
        <w:t>p</w:t>
      </w:r>
      <w:r w:rsidRPr="00CD0BFC">
        <w:rPr>
          <w:szCs w:val="24"/>
        </w:rPr>
        <w:t xml:space="preserve">agrindiniai Lietuvos Respublikos rodikliai), pasiekia </w:t>
      </w:r>
      <w:r w:rsidR="001919CB" w:rsidRPr="00CD0BFC">
        <w:rPr>
          <w:szCs w:val="24"/>
        </w:rPr>
        <w:t>7</w:t>
      </w:r>
      <w:r w:rsidRPr="00CD0BFC">
        <w:rPr>
          <w:szCs w:val="24"/>
        </w:rPr>
        <w:t xml:space="preserve"> (</w:t>
      </w:r>
      <w:r w:rsidR="001919CB" w:rsidRPr="00CD0BFC">
        <w:rPr>
          <w:szCs w:val="24"/>
        </w:rPr>
        <w:t>septynis</w:t>
      </w:r>
      <w:r w:rsidRPr="00CD0BFC">
        <w:rPr>
          <w:szCs w:val="24"/>
        </w:rPr>
        <w:t>) proc. ar daugiau procentų</w:t>
      </w:r>
      <w:r w:rsidR="00CD0BFC" w:rsidRPr="00CD0BFC">
        <w:rPr>
          <w:szCs w:val="24"/>
        </w:rPr>
        <w:t>,</w:t>
      </w:r>
      <w:r w:rsidRPr="00CD0BFC">
        <w:rPr>
          <w:szCs w:val="24"/>
        </w:rPr>
        <w:t xml:space="preserve"> arba metinė defliacija pasiekia -</w:t>
      </w:r>
      <w:r w:rsidR="008975A1" w:rsidRPr="00CD0BFC">
        <w:rPr>
          <w:szCs w:val="24"/>
        </w:rPr>
        <w:t xml:space="preserve"> </w:t>
      </w:r>
      <w:r w:rsidRPr="00CD0BFC">
        <w:rPr>
          <w:szCs w:val="24"/>
        </w:rPr>
        <w:t xml:space="preserve">3 proc. (minus </w:t>
      </w:r>
      <w:r w:rsidR="00EE3A32" w:rsidRPr="00CD0BFC">
        <w:rPr>
          <w:szCs w:val="24"/>
        </w:rPr>
        <w:t>trys proc.</w:t>
      </w:r>
      <w:r w:rsidRPr="00CD0BFC">
        <w:rPr>
          <w:szCs w:val="24"/>
        </w:rPr>
        <w:t>) ar mažiau procentų ribą (t. y. įvyksta nurodyto procento defliacija) Prekės kainą sudarančio pastovaus antkainio (Tiekėjo maržos) be PVM už parduodamą 1</w:t>
      </w:r>
      <w:r w:rsidR="00EE3A32" w:rsidRPr="00CD0BFC">
        <w:rPr>
          <w:szCs w:val="24"/>
        </w:rPr>
        <w:t xml:space="preserve"> </w:t>
      </w:r>
      <w:proofErr w:type="spellStart"/>
      <w:r w:rsidRPr="00CD0BFC">
        <w:rPr>
          <w:szCs w:val="24"/>
        </w:rPr>
        <w:t>Nm</w:t>
      </w:r>
      <w:proofErr w:type="spellEnd"/>
      <w:r w:rsidR="00E62541" w:rsidRPr="00CD0BFC">
        <w:rPr>
          <w:szCs w:val="24"/>
          <w:vertAlign w:val="superscript"/>
          <w:lang w:val="en-US"/>
        </w:rPr>
        <w:t>3</w:t>
      </w:r>
      <w:r w:rsidR="00E62541" w:rsidRPr="00CD0BFC">
        <w:rPr>
          <w:szCs w:val="24"/>
        </w:rPr>
        <w:t xml:space="preserve"> </w:t>
      </w:r>
      <w:r w:rsidRPr="00CD0BFC">
        <w:rPr>
          <w:szCs w:val="24"/>
        </w:rPr>
        <w:t>suslėgtų gamtinių dujų (D</w:t>
      </w:r>
      <w:r w:rsidRPr="00CD0BFC">
        <w:rPr>
          <w:szCs w:val="24"/>
          <w:vertAlign w:val="subscript"/>
        </w:rPr>
        <w:t>A</w:t>
      </w:r>
      <w:r w:rsidRPr="00CD0BFC">
        <w:rPr>
          <w:szCs w:val="24"/>
        </w:rPr>
        <w:t xml:space="preserve">) įkainis  perskaičiuojamos pagal formulę: </w:t>
      </w:r>
    </w:p>
    <w:p w14:paraId="24002063" w14:textId="77777777" w:rsidR="00F717C0" w:rsidRPr="008975A1" w:rsidRDefault="00F717C0" w:rsidP="0085340C">
      <w:pPr>
        <w:tabs>
          <w:tab w:val="left" w:pos="720"/>
          <w:tab w:val="left" w:pos="1260"/>
          <w:tab w:val="left" w:pos="1980"/>
        </w:tabs>
        <w:ind w:firstLine="720"/>
        <w:contextualSpacing/>
        <w:rPr>
          <w:color w:val="EE0000"/>
          <w:szCs w:val="24"/>
        </w:rPr>
      </w:pPr>
      <w:proofErr w:type="spellStart"/>
      <w:r w:rsidRPr="00CD0BFC">
        <w:rPr>
          <w:szCs w:val="24"/>
        </w:rPr>
        <w:t>Cpn</w:t>
      </w:r>
      <w:proofErr w:type="spellEnd"/>
      <w:r w:rsidRPr="00CD0BFC">
        <w:rPr>
          <w:szCs w:val="24"/>
        </w:rPr>
        <w:t xml:space="preserve"> = </w:t>
      </w:r>
      <w:proofErr w:type="spellStart"/>
      <w:r w:rsidRPr="00CD0BFC">
        <w:rPr>
          <w:szCs w:val="24"/>
        </w:rPr>
        <w:t>Sn</w:t>
      </w:r>
      <w:proofErr w:type="spellEnd"/>
      <w:r w:rsidRPr="00CD0BFC">
        <w:rPr>
          <w:szCs w:val="24"/>
        </w:rPr>
        <w:t xml:space="preserve"> x (1 + I / 100), </w:t>
      </w:r>
    </w:p>
    <w:p w14:paraId="33E72F70" w14:textId="73016805" w:rsidR="00F717C0" w:rsidRPr="00F717C0" w:rsidRDefault="00F717C0" w:rsidP="0085340C">
      <w:pPr>
        <w:tabs>
          <w:tab w:val="left" w:pos="720"/>
          <w:tab w:val="left" w:pos="1260"/>
          <w:tab w:val="left" w:pos="1980"/>
        </w:tabs>
        <w:ind w:firstLine="720"/>
        <w:contextualSpacing/>
        <w:rPr>
          <w:szCs w:val="24"/>
        </w:rPr>
      </w:pPr>
      <w:r w:rsidRPr="00F717C0">
        <w:rPr>
          <w:szCs w:val="24"/>
        </w:rPr>
        <w:t xml:space="preserve">kur </w:t>
      </w:r>
      <w:proofErr w:type="spellStart"/>
      <w:r w:rsidRPr="00F717C0">
        <w:rPr>
          <w:szCs w:val="24"/>
        </w:rPr>
        <w:t>Cpn</w:t>
      </w:r>
      <w:proofErr w:type="spellEnd"/>
      <w:r w:rsidRPr="00F717C0">
        <w:rPr>
          <w:szCs w:val="24"/>
        </w:rPr>
        <w:t xml:space="preserve"> – perskaičiuotas Tiekėjo  maržos už parduodamą 1Nm</w:t>
      </w:r>
      <w:r w:rsidR="00E62541">
        <w:rPr>
          <w:szCs w:val="24"/>
          <w:vertAlign w:val="superscript"/>
          <w:lang w:val="en-US"/>
        </w:rPr>
        <w:t>3</w:t>
      </w:r>
      <w:r w:rsidRPr="00F717C0">
        <w:rPr>
          <w:szCs w:val="24"/>
        </w:rPr>
        <w:t xml:space="preserve"> suslėgtų gamtinių dujų įkainis; </w:t>
      </w:r>
    </w:p>
    <w:p w14:paraId="47139B60" w14:textId="2230B1E9" w:rsidR="00F717C0" w:rsidRPr="00F717C0" w:rsidRDefault="00F717C0" w:rsidP="0085340C">
      <w:pPr>
        <w:tabs>
          <w:tab w:val="left" w:pos="720"/>
          <w:tab w:val="left" w:pos="1260"/>
          <w:tab w:val="left" w:pos="1980"/>
        </w:tabs>
        <w:ind w:firstLine="720"/>
        <w:contextualSpacing/>
        <w:rPr>
          <w:szCs w:val="24"/>
        </w:rPr>
      </w:pPr>
      <w:proofErr w:type="spellStart"/>
      <w:r w:rsidRPr="00F717C0">
        <w:rPr>
          <w:szCs w:val="24"/>
        </w:rPr>
        <w:t>Sn</w:t>
      </w:r>
      <w:proofErr w:type="spellEnd"/>
      <w:r w:rsidRPr="00F717C0">
        <w:rPr>
          <w:szCs w:val="24"/>
        </w:rPr>
        <w:t xml:space="preserve"> – Sutartyje numatytas Tiekėjo  maržos už parduodamą 1Nm</w:t>
      </w:r>
      <w:r w:rsidR="00E62541">
        <w:rPr>
          <w:szCs w:val="24"/>
          <w:vertAlign w:val="superscript"/>
          <w:lang w:val="en-US"/>
        </w:rPr>
        <w:t>3</w:t>
      </w:r>
      <w:r w:rsidR="00E62541" w:rsidRPr="00F717C0">
        <w:rPr>
          <w:szCs w:val="24"/>
        </w:rPr>
        <w:t xml:space="preserve"> </w:t>
      </w:r>
      <w:r w:rsidRPr="00F717C0">
        <w:rPr>
          <w:szCs w:val="24"/>
        </w:rPr>
        <w:t xml:space="preserve"> suslėgtų gamtinių dujų įkainis; </w:t>
      </w:r>
    </w:p>
    <w:p w14:paraId="563C9AD9" w14:textId="77777777" w:rsidR="00F717C0" w:rsidRPr="00F717C0" w:rsidRDefault="00F717C0" w:rsidP="0085340C">
      <w:pPr>
        <w:tabs>
          <w:tab w:val="left" w:pos="720"/>
          <w:tab w:val="left" w:pos="1260"/>
          <w:tab w:val="left" w:pos="1980"/>
        </w:tabs>
        <w:ind w:firstLine="720"/>
        <w:contextualSpacing/>
        <w:rPr>
          <w:szCs w:val="24"/>
        </w:rPr>
      </w:pPr>
      <w:r w:rsidRPr="00F717C0">
        <w:rPr>
          <w:szCs w:val="24"/>
        </w:rPr>
        <w:t xml:space="preserve">I – Lietuvos Respublikos metinė infliacija pagal suderintą vartotojų kainų indeksą pasiūlymo galiojimo termino paskutinę dieną (infliacijos atveju teigiamas dydis, defliacijos atveju – neigiamas); </w:t>
      </w:r>
    </w:p>
    <w:p w14:paraId="6E0D6307" w14:textId="7EB09ED4" w:rsidR="00F717C0" w:rsidRPr="00F717C0" w:rsidRDefault="00F717C0" w:rsidP="0085340C">
      <w:pPr>
        <w:tabs>
          <w:tab w:val="left" w:pos="720"/>
          <w:tab w:val="left" w:pos="1260"/>
          <w:tab w:val="left" w:pos="1980"/>
        </w:tabs>
        <w:ind w:firstLine="720"/>
        <w:contextualSpacing/>
        <w:rPr>
          <w:szCs w:val="24"/>
        </w:rPr>
      </w:pPr>
      <w:r w:rsidRPr="00F717C0">
        <w:rPr>
          <w:szCs w:val="24"/>
        </w:rPr>
        <w:t>4.</w:t>
      </w:r>
      <w:r w:rsidR="008D38D7">
        <w:rPr>
          <w:szCs w:val="24"/>
        </w:rPr>
        <w:t>7</w:t>
      </w:r>
      <w:r w:rsidRPr="00F717C0">
        <w:rPr>
          <w:szCs w:val="24"/>
        </w:rPr>
        <w:t xml:space="preserve">.2. Pirmas perskaičiavimas vykdomas ne anksčiau kaip po </w:t>
      </w:r>
      <w:r w:rsidR="00EF4C31">
        <w:rPr>
          <w:szCs w:val="24"/>
          <w:lang w:val="en-US"/>
        </w:rPr>
        <w:t>12</w:t>
      </w:r>
      <w:r w:rsidR="00EF4C31" w:rsidRPr="00F717C0">
        <w:rPr>
          <w:szCs w:val="24"/>
        </w:rPr>
        <w:t xml:space="preserve"> </w:t>
      </w:r>
      <w:r w:rsidRPr="00F717C0">
        <w:rPr>
          <w:szCs w:val="24"/>
        </w:rPr>
        <w:t>(</w:t>
      </w:r>
      <w:r w:rsidR="00EF4C31">
        <w:rPr>
          <w:szCs w:val="24"/>
        </w:rPr>
        <w:t>dvylikos</w:t>
      </w:r>
      <w:r w:rsidRPr="00F717C0">
        <w:rPr>
          <w:szCs w:val="24"/>
        </w:rPr>
        <w:t>) mėnesių nuo Sutarties įsigaliojimo</w:t>
      </w:r>
      <w:r w:rsidR="00EF4C31">
        <w:rPr>
          <w:szCs w:val="24"/>
        </w:rPr>
        <w:t>,</w:t>
      </w:r>
      <w:r w:rsidRPr="00F717C0">
        <w:rPr>
          <w:szCs w:val="24"/>
        </w:rPr>
        <w:t xml:space="preserve"> </w:t>
      </w:r>
      <w:r w:rsidR="00EF4C31">
        <w:rPr>
          <w:szCs w:val="24"/>
        </w:rPr>
        <w:t>Sekantis į</w:t>
      </w:r>
      <w:r w:rsidRPr="00F717C0">
        <w:rPr>
          <w:szCs w:val="24"/>
        </w:rPr>
        <w:t>kaini</w:t>
      </w:r>
      <w:r w:rsidR="00EF4C31">
        <w:rPr>
          <w:szCs w:val="24"/>
        </w:rPr>
        <w:t>ų</w:t>
      </w:r>
      <w:r w:rsidRPr="00F717C0">
        <w:rPr>
          <w:szCs w:val="24"/>
        </w:rPr>
        <w:t xml:space="preserve"> Sutarties galiojimo laikotarpiu</w:t>
      </w:r>
      <w:r w:rsidR="00773455">
        <w:rPr>
          <w:szCs w:val="24"/>
        </w:rPr>
        <w:t xml:space="preserve"> </w:t>
      </w:r>
      <w:proofErr w:type="spellStart"/>
      <w:r w:rsidR="00EF4C31" w:rsidRPr="00F717C0">
        <w:rPr>
          <w:szCs w:val="24"/>
        </w:rPr>
        <w:t>perskaičiuo</w:t>
      </w:r>
      <w:r w:rsidR="00EF4C31">
        <w:rPr>
          <w:szCs w:val="24"/>
        </w:rPr>
        <w:t>vimas</w:t>
      </w:r>
      <w:proofErr w:type="spellEnd"/>
      <w:r w:rsidR="00EF4C31" w:rsidRPr="00F717C0">
        <w:rPr>
          <w:szCs w:val="24"/>
        </w:rPr>
        <w:t xml:space="preserve"> </w:t>
      </w:r>
      <w:r w:rsidRPr="00F717C0">
        <w:rPr>
          <w:szCs w:val="24"/>
        </w:rPr>
        <w:t xml:space="preserve">ir </w:t>
      </w:r>
      <w:r w:rsidR="00EF4C31" w:rsidRPr="00F717C0">
        <w:rPr>
          <w:szCs w:val="24"/>
        </w:rPr>
        <w:t>kei</w:t>
      </w:r>
      <w:r w:rsidR="00EF4C31">
        <w:rPr>
          <w:szCs w:val="24"/>
        </w:rPr>
        <w:t>timas</w:t>
      </w:r>
      <w:r w:rsidR="00EF4C31" w:rsidRPr="00F717C0">
        <w:rPr>
          <w:szCs w:val="24"/>
        </w:rPr>
        <w:t xml:space="preserve"> </w:t>
      </w:r>
      <w:r w:rsidR="00EF4C31">
        <w:rPr>
          <w:szCs w:val="24"/>
        </w:rPr>
        <w:t>galės būti po</w:t>
      </w:r>
      <w:r w:rsidRPr="00F717C0">
        <w:rPr>
          <w:szCs w:val="24"/>
        </w:rPr>
        <w:t xml:space="preserve"> 6 (šešių) mėnesių </w:t>
      </w:r>
      <w:r w:rsidR="00EF4C31">
        <w:rPr>
          <w:szCs w:val="24"/>
        </w:rPr>
        <w:t>nuo pirmo perskaičiavimo</w:t>
      </w:r>
      <w:r w:rsidRPr="00F717C0">
        <w:rPr>
          <w:szCs w:val="24"/>
        </w:rPr>
        <w:t xml:space="preserve">. </w:t>
      </w:r>
    </w:p>
    <w:p w14:paraId="129CE879" w14:textId="5F0873BE" w:rsidR="00F717C0" w:rsidRPr="00F717C0" w:rsidRDefault="00F717C0" w:rsidP="0085340C">
      <w:pPr>
        <w:tabs>
          <w:tab w:val="left" w:pos="720"/>
          <w:tab w:val="left" w:pos="1260"/>
          <w:tab w:val="left" w:pos="1980"/>
        </w:tabs>
        <w:ind w:firstLine="720"/>
        <w:contextualSpacing/>
        <w:rPr>
          <w:szCs w:val="24"/>
        </w:rPr>
      </w:pPr>
      <w:r w:rsidRPr="00F717C0">
        <w:rPr>
          <w:szCs w:val="24"/>
        </w:rPr>
        <w:t>4.</w:t>
      </w:r>
      <w:r w:rsidR="008D38D7">
        <w:rPr>
          <w:szCs w:val="24"/>
        </w:rPr>
        <w:t>7</w:t>
      </w:r>
      <w:r w:rsidRPr="00F717C0">
        <w:rPr>
          <w:szCs w:val="24"/>
        </w:rPr>
        <w:t>.3. 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288F3736" w14:textId="43E019B5" w:rsidR="00F717C0" w:rsidRPr="00F717C0" w:rsidRDefault="00F717C0" w:rsidP="00E62541">
      <w:pPr>
        <w:tabs>
          <w:tab w:val="left" w:pos="720"/>
          <w:tab w:val="left" w:pos="1260"/>
          <w:tab w:val="left" w:pos="1980"/>
        </w:tabs>
        <w:ind w:firstLine="720"/>
        <w:contextualSpacing/>
        <w:rPr>
          <w:szCs w:val="24"/>
        </w:rPr>
      </w:pPr>
      <w:r w:rsidRPr="00F717C0">
        <w:rPr>
          <w:szCs w:val="24"/>
        </w:rPr>
        <w:t>4.</w:t>
      </w:r>
      <w:r w:rsidR="008D38D7">
        <w:rPr>
          <w:szCs w:val="24"/>
        </w:rPr>
        <w:t>7</w:t>
      </w:r>
      <w:r w:rsidRPr="00F717C0">
        <w:rPr>
          <w:szCs w:val="24"/>
        </w:rPr>
        <w:t>.4. Prekės kainą sudarančio pastovaus antkainio (Tiekėjo maržos) (D</w:t>
      </w:r>
      <w:r w:rsidRPr="00EF11D6">
        <w:rPr>
          <w:szCs w:val="24"/>
          <w:vertAlign w:val="subscript"/>
        </w:rPr>
        <w:t>A</w:t>
      </w:r>
      <w:r w:rsidRPr="00F717C0">
        <w:rPr>
          <w:szCs w:val="24"/>
        </w:rPr>
        <w:t>) be PVM nurodyto Sutarties  4.</w:t>
      </w:r>
      <w:r w:rsidR="00E62541">
        <w:rPr>
          <w:szCs w:val="24"/>
        </w:rPr>
        <w:t>3.</w:t>
      </w:r>
      <w:r w:rsidRPr="00F717C0">
        <w:rPr>
          <w:szCs w:val="24"/>
        </w:rPr>
        <w:t xml:space="preserve"> punkte perskaičiavimas pagal Sutarties 4.</w:t>
      </w:r>
      <w:r w:rsidR="00FD6FB8">
        <w:rPr>
          <w:szCs w:val="24"/>
        </w:rPr>
        <w:t>5</w:t>
      </w:r>
      <w:r w:rsidRPr="00F717C0">
        <w:rPr>
          <w:szCs w:val="24"/>
        </w:rPr>
        <w:t>.2 – 4.</w:t>
      </w:r>
      <w:r w:rsidR="00FD6FB8">
        <w:rPr>
          <w:szCs w:val="24"/>
        </w:rPr>
        <w:t>5</w:t>
      </w:r>
      <w:r w:rsidRPr="00F717C0">
        <w:rPr>
          <w:szCs w:val="24"/>
        </w:rPr>
        <w:t xml:space="preserve">.3. punktų nuostatas įforminamas dvišaliu Pirkėjo ir Tiekėjo pasirašomu papildomu susitarimu. Nei viena iš Šalių neturi teisės atsisakyti pasirašyti tokio susitarimo be pagrįstų priežasčių. </w:t>
      </w:r>
    </w:p>
    <w:p w14:paraId="4ED1F0CE" w14:textId="49F9A68F" w:rsidR="0010242A" w:rsidRDefault="00F717C0" w:rsidP="0085340C">
      <w:pPr>
        <w:tabs>
          <w:tab w:val="left" w:pos="720"/>
          <w:tab w:val="left" w:pos="1260"/>
          <w:tab w:val="left" w:pos="1980"/>
        </w:tabs>
        <w:ind w:firstLine="720"/>
        <w:contextualSpacing/>
        <w:rPr>
          <w:szCs w:val="24"/>
        </w:rPr>
      </w:pPr>
      <w:r w:rsidRPr="00F717C0">
        <w:rPr>
          <w:szCs w:val="24"/>
        </w:rPr>
        <w:t>4.</w:t>
      </w:r>
      <w:r w:rsidR="008D38D7">
        <w:rPr>
          <w:szCs w:val="24"/>
        </w:rPr>
        <w:t>7</w:t>
      </w:r>
      <w:r w:rsidRPr="00F717C0">
        <w:rPr>
          <w:szCs w:val="24"/>
        </w:rPr>
        <w:t>.5. Prekės kainą sudarantis pastovus antkainis (Tiekėjo marža) (D</w:t>
      </w:r>
      <w:r w:rsidRPr="00EF11D6">
        <w:rPr>
          <w:szCs w:val="24"/>
          <w:vertAlign w:val="subscript"/>
        </w:rPr>
        <w:t>A</w:t>
      </w:r>
      <w:r w:rsidRPr="00F717C0">
        <w:rPr>
          <w:szCs w:val="24"/>
        </w:rPr>
        <w:t xml:space="preserve">) be PVM nurodytas </w:t>
      </w:r>
      <w:r w:rsidRPr="00E62541">
        <w:rPr>
          <w:szCs w:val="24"/>
        </w:rPr>
        <w:t>Sutarties</w:t>
      </w:r>
      <w:r w:rsidR="00E62541" w:rsidRPr="00E62541">
        <w:rPr>
          <w:szCs w:val="24"/>
        </w:rPr>
        <w:t xml:space="preserve"> 4.3. punkte</w:t>
      </w:r>
      <w:r w:rsidR="00D65262" w:rsidRPr="00E62541">
        <w:rPr>
          <w:szCs w:val="24"/>
        </w:rPr>
        <w:t xml:space="preserve"> </w:t>
      </w:r>
      <w:r w:rsidRPr="00E62541">
        <w:rPr>
          <w:szCs w:val="24"/>
        </w:rPr>
        <w:t xml:space="preserve"> </w:t>
      </w:r>
      <w:r w:rsidRPr="00F717C0">
        <w:rPr>
          <w:szCs w:val="24"/>
        </w:rPr>
        <w:t>laikomas perskaičiuotas pagal Sutarties 4.</w:t>
      </w:r>
      <w:r w:rsidR="00FD6FB8">
        <w:rPr>
          <w:szCs w:val="24"/>
        </w:rPr>
        <w:t>5</w:t>
      </w:r>
      <w:r w:rsidRPr="00F717C0">
        <w:rPr>
          <w:szCs w:val="24"/>
        </w:rPr>
        <w:t>.2 – 4.</w:t>
      </w:r>
      <w:r w:rsidR="00FD6FB8">
        <w:rPr>
          <w:szCs w:val="24"/>
        </w:rPr>
        <w:t>5</w:t>
      </w:r>
      <w:r w:rsidRPr="00F717C0">
        <w:rPr>
          <w:szCs w:val="24"/>
        </w:rPr>
        <w:t>.3. punktų nuostatas, kai Šalys pasirašo susitarimą dėl Prekės kainą sudarančio pastovaus antkainio (Tiekėjo maržos) (D</w:t>
      </w:r>
      <w:r w:rsidRPr="00EF11D6">
        <w:rPr>
          <w:szCs w:val="24"/>
          <w:vertAlign w:val="subscript"/>
        </w:rPr>
        <w:t>A</w:t>
      </w:r>
      <w:r w:rsidRPr="00F717C0">
        <w:rPr>
          <w:szCs w:val="24"/>
        </w:rPr>
        <w:t>) be PVM perskaičiavimo. Perskaičiuotas Prekės kainą sudarantis pastovus antkainis (Tiekėjo marža) (D</w:t>
      </w:r>
      <w:r w:rsidRPr="00EF11D6">
        <w:rPr>
          <w:szCs w:val="24"/>
          <w:vertAlign w:val="subscript"/>
        </w:rPr>
        <w:t>A</w:t>
      </w:r>
      <w:r w:rsidRPr="00F717C0">
        <w:rPr>
          <w:szCs w:val="24"/>
        </w:rPr>
        <w:t>) be PVM pradedamas taikyti nuo kitos dienos po susitarimo dėl Sutarties Prekės kainą sudarančio pastovaus antkainio (Tiekėjo maržos) (D</w:t>
      </w:r>
      <w:r w:rsidRPr="00EF11D6">
        <w:rPr>
          <w:szCs w:val="24"/>
          <w:vertAlign w:val="subscript"/>
        </w:rPr>
        <w:t>A</w:t>
      </w:r>
      <w:r w:rsidRPr="00F717C0">
        <w:rPr>
          <w:szCs w:val="24"/>
        </w:rPr>
        <w:t>) be PVM perskaičiavimo pasirašymo.</w:t>
      </w:r>
    </w:p>
    <w:p w14:paraId="4475D77F" w14:textId="56B07006" w:rsidR="0010242A" w:rsidRDefault="004E0A61" w:rsidP="0085340C">
      <w:pPr>
        <w:tabs>
          <w:tab w:val="left" w:pos="720"/>
          <w:tab w:val="left" w:pos="1260"/>
          <w:tab w:val="left" w:pos="1980"/>
        </w:tabs>
        <w:ind w:firstLine="720"/>
        <w:contextualSpacing/>
        <w:rPr>
          <w:szCs w:val="24"/>
        </w:rPr>
      </w:pPr>
      <w:r w:rsidRPr="004E0A61">
        <w:rPr>
          <w:szCs w:val="24"/>
        </w:rPr>
        <w:t>4.</w:t>
      </w:r>
      <w:r w:rsidR="0010242A">
        <w:rPr>
          <w:szCs w:val="24"/>
        </w:rPr>
        <w:t>6</w:t>
      </w:r>
      <w:r w:rsidRPr="004E0A61">
        <w:rPr>
          <w:szCs w:val="24"/>
        </w:rPr>
        <w:t>. Tiekėjas už per kalendorinį mėnesį pateiktą Prekių kiekį iki sekančio mėnesio 10 (dešimtos) dienos pateikia Pirkėjui sąskaitą</w:t>
      </w:r>
      <w:r w:rsidR="00232373">
        <w:rPr>
          <w:szCs w:val="24"/>
        </w:rPr>
        <w:t xml:space="preserve"> - </w:t>
      </w:r>
      <w:r w:rsidRPr="004E0A61">
        <w:rPr>
          <w:szCs w:val="24"/>
        </w:rPr>
        <w:t xml:space="preserve"> faktūrą. </w:t>
      </w:r>
    </w:p>
    <w:p w14:paraId="2D59A286" w14:textId="0D22E00B" w:rsidR="004E0A61" w:rsidRPr="0010242A" w:rsidRDefault="0010242A" w:rsidP="0010242A">
      <w:pPr>
        <w:ind w:firstLine="720"/>
        <w:rPr>
          <w:bCs/>
          <w:szCs w:val="24"/>
        </w:rPr>
      </w:pPr>
      <w:r>
        <w:rPr>
          <w:szCs w:val="24"/>
        </w:rPr>
        <w:t xml:space="preserve">4.6.1. </w:t>
      </w:r>
      <w:r w:rsidRPr="00DA2C48">
        <w:t xml:space="preserve">PVM sąskaitos faktūros, sąskaitos faktūros, kreditiniai ir debetiniai dokumentai bei avansinės sąskaitos turi būti teikiami </w:t>
      </w:r>
      <w:r w:rsidRPr="00DA2C48">
        <w:rPr>
          <w:szCs w:val="24"/>
        </w:rPr>
        <w:t xml:space="preserve">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szCs w:val="24"/>
        </w:rPr>
        <w:t xml:space="preserve">Tiekėjo </w:t>
      </w:r>
      <w:r w:rsidRPr="00DA2C48">
        <w:rPr>
          <w:szCs w:val="24"/>
        </w:rPr>
        <w:t xml:space="preserve">pasirinktomis </w:t>
      </w:r>
      <w:r w:rsidRPr="00DA2C48">
        <w:rPr>
          <w:szCs w:val="24"/>
        </w:rPr>
        <w:lastRenderedPageBreak/>
        <w:t xml:space="preserve">priemonėmis. Europos elektroninių sąskaitų faktūrų standarto neatitinkančios elektroninės sąskaitos faktūros gali būti teikiamos tik naudojantis </w:t>
      </w:r>
      <w:r w:rsidR="00CC6574" w:rsidRPr="00CC6574">
        <w:rPr>
          <w:szCs w:val="24"/>
        </w:rPr>
        <w:t xml:space="preserve">Sąskaitų administravimo bendrąja informacine sistema (SABIS) (svetainė pasiekiama adresu </w:t>
      </w:r>
      <w:proofErr w:type="spellStart"/>
      <w:r w:rsidR="00CC6574" w:rsidRPr="00CC6574">
        <w:rPr>
          <w:szCs w:val="24"/>
        </w:rPr>
        <w:t>sabis.nbfc.lt</w:t>
      </w:r>
      <w:proofErr w:type="spellEnd"/>
      <w:r w:rsidR="00CC6574" w:rsidRPr="00CC6574">
        <w:rPr>
          <w:szCs w:val="24"/>
        </w:rPr>
        <w:t>)</w:t>
      </w:r>
      <w:r w:rsidRPr="00DA2C48">
        <w:rPr>
          <w:szCs w:val="24"/>
        </w:rPr>
        <w:t xml:space="preserve">. </w:t>
      </w:r>
      <w:r>
        <w:rPr>
          <w:szCs w:val="24"/>
        </w:rPr>
        <w:t>Pirkėjas</w:t>
      </w:r>
      <w:r w:rsidRPr="00DA2C48">
        <w:rPr>
          <w:szCs w:val="24"/>
        </w:rPr>
        <w:t xml:space="preserve"> elektronines sąskaitas faktūras priims ir apdoros naudodamasis </w:t>
      </w:r>
      <w:r w:rsidR="00CC6574" w:rsidRPr="00CC6574">
        <w:rPr>
          <w:szCs w:val="24"/>
        </w:rPr>
        <w:t xml:space="preserve">Sąskaitų administravimo bendrąja informacine sistema (SABIS) </w:t>
      </w:r>
      <w:r w:rsidRPr="00DA2C48">
        <w:rPr>
          <w:szCs w:val="24"/>
        </w:rPr>
        <w:t xml:space="preserve">priemonėmis, išskyrus Lietuvos Respublikos </w:t>
      </w:r>
      <w:r w:rsidRPr="00DA2C48">
        <w:t>pirkimų, atliekamų vandentvarkos, energetikos, transporto ar pašto paslaugų srities perkančiųjų subjektų įstatymo 34 straipsnio</w:t>
      </w:r>
      <w:r w:rsidRPr="00DA2C48">
        <w:rPr>
          <w:szCs w:val="24"/>
        </w:rPr>
        <w:t xml:space="preserve"> 12 dalyje nustatytus atvejus. Elektroninė sąskaita faktūra suprantama kaip sąskaita faktūra, išrašyta, perduota ir gauta tokiu elektroniniu formatu, kuris sudaro galimybę ją apdoroti automatiniu ir elektroniniu būdu kaip nurodyta Pirkimų įstatymo 34 straipsnio 3 dalyje</w:t>
      </w:r>
      <w:r w:rsidRPr="00DA2C48">
        <w:t>.</w:t>
      </w:r>
      <w:r w:rsidRPr="00DA2C48">
        <w:rPr>
          <w:bCs/>
          <w:szCs w:val="24"/>
        </w:rPr>
        <w:t xml:space="preserve">      </w:t>
      </w:r>
    </w:p>
    <w:p w14:paraId="62BCACCB" w14:textId="24DAF8EC" w:rsidR="004E0A61" w:rsidRPr="004E0A61" w:rsidRDefault="004E0A61" w:rsidP="0085340C">
      <w:pPr>
        <w:tabs>
          <w:tab w:val="left" w:pos="720"/>
          <w:tab w:val="left" w:pos="1260"/>
          <w:tab w:val="left" w:pos="1980"/>
        </w:tabs>
        <w:ind w:firstLine="720"/>
        <w:contextualSpacing/>
        <w:rPr>
          <w:szCs w:val="24"/>
        </w:rPr>
      </w:pPr>
      <w:r w:rsidRPr="004E0A61">
        <w:rPr>
          <w:szCs w:val="24"/>
        </w:rPr>
        <w:t>4.</w:t>
      </w:r>
      <w:r w:rsidR="0010242A">
        <w:rPr>
          <w:szCs w:val="24"/>
        </w:rPr>
        <w:t>7</w:t>
      </w:r>
      <w:r w:rsidRPr="004E0A61">
        <w:rPr>
          <w:szCs w:val="24"/>
        </w:rPr>
        <w:t>. Tiekėjas el. pašto adresu ____________ kartu su sąskaita – faktūra už per kalendorinį mėnesį  pateiktą Prekių kiekį Tiekėjas turi pateikti detalų Prekės kainos (K</w:t>
      </w:r>
      <w:r w:rsidRPr="004E0A61">
        <w:rPr>
          <w:szCs w:val="24"/>
          <w:vertAlign w:val="subscript"/>
        </w:rPr>
        <w:t>D</w:t>
      </w:r>
      <w:r w:rsidRPr="004E0A61">
        <w:rPr>
          <w:szCs w:val="24"/>
        </w:rPr>
        <w:t>) skaičiavimą ir Prekės kainos skaičiavimui panaudoto įkainio D</w:t>
      </w:r>
      <w:r w:rsidRPr="004E0A61">
        <w:rPr>
          <w:szCs w:val="24"/>
          <w:vertAlign w:val="subscript"/>
        </w:rPr>
        <w:t>K</w:t>
      </w:r>
      <w:r w:rsidRPr="004E0A61">
        <w:rPr>
          <w:szCs w:val="24"/>
        </w:rPr>
        <w:t>/1000</w:t>
      </w:r>
      <w:r w:rsidR="003F1984">
        <w:rPr>
          <w:szCs w:val="24"/>
        </w:rPr>
        <w:t xml:space="preserve"> </w:t>
      </w:r>
      <w:proofErr w:type="spellStart"/>
      <w:r w:rsidRPr="004E0A61">
        <w:rPr>
          <w:szCs w:val="24"/>
        </w:rPr>
        <w:t>Nm</w:t>
      </w:r>
      <w:proofErr w:type="spellEnd"/>
      <w:r w:rsidRPr="004E0A61">
        <w:rPr>
          <w:szCs w:val="24"/>
        </w:rPr>
        <w:t xml:space="preserve"> dydį įrodantį dokumentą (pvz. gamtinių dujų įsigijimo sąskaitą - faktūrą) patvirtintą Tiekėjo atstovo.</w:t>
      </w:r>
    </w:p>
    <w:p w14:paraId="7B3DD7D6" w14:textId="10A3B447" w:rsidR="004E0A61" w:rsidRPr="004E0A61" w:rsidRDefault="004E0A61" w:rsidP="0085340C">
      <w:pPr>
        <w:tabs>
          <w:tab w:val="left" w:pos="720"/>
          <w:tab w:val="left" w:pos="1260"/>
          <w:tab w:val="left" w:pos="1980"/>
        </w:tabs>
        <w:ind w:firstLine="720"/>
        <w:contextualSpacing/>
        <w:rPr>
          <w:szCs w:val="24"/>
        </w:rPr>
      </w:pPr>
      <w:r w:rsidRPr="004E0A61">
        <w:rPr>
          <w:szCs w:val="24"/>
        </w:rPr>
        <w:t>4.</w:t>
      </w:r>
      <w:r w:rsidR="0010242A">
        <w:rPr>
          <w:szCs w:val="24"/>
        </w:rPr>
        <w:t>8</w:t>
      </w:r>
      <w:r w:rsidRPr="004E0A61">
        <w:rPr>
          <w:szCs w:val="24"/>
        </w:rPr>
        <w:t xml:space="preserve">. </w:t>
      </w:r>
      <w:r w:rsidR="00347F24" w:rsidRPr="00583789">
        <w:rPr>
          <w:szCs w:val="24"/>
        </w:rPr>
        <w:t>Atsižvelgiant į Sutarties pobūdį ir ypatumus, Šalys susitaria, kad už pristatytas Prekes Pirkėjas atsiskaitys per 30 (trisdešimt) kalendorinių dienų nuo PVM sąskaitos faktūros pateikimo dienos</w:t>
      </w:r>
      <w:r w:rsidRPr="004E0A61">
        <w:rPr>
          <w:iCs/>
          <w:szCs w:val="24"/>
        </w:rPr>
        <w:t>.</w:t>
      </w:r>
    </w:p>
    <w:p w14:paraId="0E8E22C2" w14:textId="2348EFC3" w:rsidR="004E0A61" w:rsidRPr="004E0A61" w:rsidRDefault="004E0A61" w:rsidP="0085340C">
      <w:pPr>
        <w:tabs>
          <w:tab w:val="left" w:pos="720"/>
          <w:tab w:val="left" w:pos="1260"/>
          <w:tab w:val="left" w:pos="1980"/>
        </w:tabs>
        <w:ind w:firstLine="720"/>
        <w:contextualSpacing/>
        <w:rPr>
          <w:szCs w:val="24"/>
        </w:rPr>
      </w:pPr>
      <w:r w:rsidRPr="004E0A61">
        <w:rPr>
          <w:szCs w:val="24"/>
        </w:rPr>
        <w:t>4.</w:t>
      </w:r>
      <w:r w:rsidR="0010242A">
        <w:rPr>
          <w:szCs w:val="24"/>
        </w:rPr>
        <w:t>9</w:t>
      </w:r>
      <w:r w:rsidRPr="004E0A61">
        <w:rPr>
          <w:szCs w:val="24"/>
        </w:rPr>
        <w:t>. Pirkėjas už perkamas Prekes Tiekėjui atsiskaito mokėjimo pavedimu į Tiekėjo sąskaitoje faktūroje nurodytą banko sąskaitą. Apmokėjimas laikomas įvykdytu, kai pinigai pervedami iš Pirkėjo sąskaitos.</w:t>
      </w:r>
    </w:p>
    <w:p w14:paraId="7DD8233F" w14:textId="2282305C" w:rsidR="004E0A61" w:rsidRPr="004E0A61" w:rsidRDefault="004E0A61" w:rsidP="0085340C">
      <w:pPr>
        <w:tabs>
          <w:tab w:val="left" w:pos="720"/>
          <w:tab w:val="left" w:pos="1260"/>
          <w:tab w:val="left" w:pos="1980"/>
        </w:tabs>
        <w:ind w:firstLine="720"/>
        <w:contextualSpacing/>
        <w:rPr>
          <w:szCs w:val="24"/>
        </w:rPr>
      </w:pPr>
      <w:r w:rsidRPr="004E0A61">
        <w:rPr>
          <w:szCs w:val="24"/>
        </w:rPr>
        <w:t>4.</w:t>
      </w:r>
      <w:r w:rsidR="0010242A">
        <w:rPr>
          <w:szCs w:val="24"/>
        </w:rPr>
        <w:t>10</w:t>
      </w:r>
      <w:r w:rsidRPr="004E0A61">
        <w:rPr>
          <w:szCs w:val="24"/>
        </w:rPr>
        <w:t xml:space="preserve">. Pirkėjo darbuotojai </w:t>
      </w:r>
      <w:r w:rsidRPr="004E0A61">
        <w:rPr>
          <w:i/>
          <w:szCs w:val="24"/>
          <w:u w:val="single"/>
        </w:rPr>
        <w:t>(darbuotojo Vardas, Pavardė)</w:t>
      </w:r>
      <w:r w:rsidRPr="004E0A61">
        <w:rPr>
          <w:szCs w:val="24"/>
        </w:rPr>
        <w:t xml:space="preserve"> bei Tiekėjo darbuotojai </w:t>
      </w:r>
      <w:r w:rsidRPr="004E0A61">
        <w:rPr>
          <w:i/>
          <w:szCs w:val="24"/>
          <w:u w:val="single"/>
        </w:rPr>
        <w:t>(darbuotojo Vardas, Pavardė)</w:t>
      </w:r>
      <w:r w:rsidRPr="004E0A61">
        <w:rPr>
          <w:szCs w:val="24"/>
        </w:rPr>
        <w:t xml:space="preserve"> skiriami atsakingais asmenimis už gamtinių dujų skaitiklių parodymų teisingumą, kiekvieną dieną 7:00 val. užfiksuojant įvadinio dujų skaitiklio parodymus, per pamainą pripildytą į autobusų balionus suslėgtų gamtinių dujų kiekį (m³), pasirašydami suslėgtų gamtinių dujų apskaitos žurnale.</w:t>
      </w:r>
    </w:p>
    <w:p w14:paraId="67CD1F9F" w14:textId="77777777" w:rsidR="004E0A61" w:rsidRPr="004E0A61" w:rsidRDefault="004E0A61" w:rsidP="004E0A61">
      <w:pPr>
        <w:tabs>
          <w:tab w:val="left" w:pos="720"/>
          <w:tab w:val="left" w:pos="1260"/>
          <w:tab w:val="left" w:pos="1980"/>
        </w:tabs>
        <w:ind w:firstLine="360"/>
        <w:contextualSpacing/>
        <w:rPr>
          <w:szCs w:val="24"/>
        </w:rPr>
      </w:pPr>
    </w:p>
    <w:p w14:paraId="4342FACB" w14:textId="77777777" w:rsidR="004E0A61" w:rsidRPr="004E0A61" w:rsidRDefault="004E0A61" w:rsidP="004E0A61">
      <w:pPr>
        <w:tabs>
          <w:tab w:val="left" w:pos="720"/>
          <w:tab w:val="left" w:pos="1260"/>
          <w:tab w:val="left" w:pos="1980"/>
        </w:tabs>
        <w:ind w:left="360"/>
        <w:contextualSpacing/>
        <w:jc w:val="center"/>
        <w:rPr>
          <w:szCs w:val="24"/>
        </w:rPr>
      </w:pPr>
      <w:r w:rsidRPr="004E0A61">
        <w:rPr>
          <w:b/>
          <w:szCs w:val="24"/>
        </w:rPr>
        <w:t>5. Prievolių įvykdymo užtikrinimai</w:t>
      </w:r>
    </w:p>
    <w:p w14:paraId="7B9C0407" w14:textId="77777777" w:rsidR="004E0A61" w:rsidRPr="004E0A61" w:rsidRDefault="004E0A61" w:rsidP="004E0A61">
      <w:pPr>
        <w:tabs>
          <w:tab w:val="left" w:pos="720"/>
          <w:tab w:val="left" w:pos="1260"/>
          <w:tab w:val="left" w:pos="1980"/>
        </w:tabs>
        <w:contextualSpacing/>
        <w:jc w:val="center"/>
        <w:rPr>
          <w:szCs w:val="24"/>
        </w:rPr>
      </w:pPr>
    </w:p>
    <w:p w14:paraId="2B5368EB" w14:textId="544652D8" w:rsidR="004E0A61" w:rsidRPr="004E0A61" w:rsidRDefault="00B80D03" w:rsidP="00B80D03">
      <w:pPr>
        <w:tabs>
          <w:tab w:val="left" w:pos="720"/>
          <w:tab w:val="left" w:pos="1260"/>
          <w:tab w:val="left" w:pos="1980"/>
        </w:tabs>
        <w:contextualSpacing/>
        <w:rPr>
          <w:szCs w:val="24"/>
        </w:rPr>
      </w:pPr>
      <w:r>
        <w:rPr>
          <w:szCs w:val="24"/>
        </w:rPr>
        <w:tab/>
      </w:r>
      <w:r w:rsidR="004E0A61" w:rsidRPr="004E0A61">
        <w:rPr>
          <w:szCs w:val="24"/>
        </w:rPr>
        <w:t>5.1. Sutartinių prievolių įvykdymo užtikrinimai, kuriuos privalo pateikti Tiekėjas:</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2143"/>
        <w:gridCol w:w="1985"/>
        <w:gridCol w:w="3289"/>
      </w:tblGrid>
      <w:tr w:rsidR="004E0A61" w:rsidRPr="004E0A61" w14:paraId="64A224F3" w14:textId="77777777" w:rsidTr="00AF0EDD">
        <w:trPr>
          <w:trHeight w:val="1396"/>
        </w:trPr>
        <w:tc>
          <w:tcPr>
            <w:tcW w:w="2715" w:type="dxa"/>
            <w:tcBorders>
              <w:top w:val="single" w:sz="4" w:space="0" w:color="auto"/>
              <w:left w:val="single" w:sz="4" w:space="0" w:color="auto"/>
              <w:bottom w:val="single" w:sz="4" w:space="0" w:color="auto"/>
              <w:right w:val="single" w:sz="4" w:space="0" w:color="auto"/>
            </w:tcBorders>
            <w:vAlign w:val="center"/>
          </w:tcPr>
          <w:p w14:paraId="39ECDA43" w14:textId="77777777" w:rsidR="004E0A61" w:rsidRPr="004E0A61" w:rsidRDefault="004E0A61" w:rsidP="004E0A61">
            <w:pPr>
              <w:tabs>
                <w:tab w:val="left" w:pos="720"/>
                <w:tab w:val="left" w:pos="1260"/>
                <w:tab w:val="left" w:pos="1980"/>
              </w:tabs>
              <w:jc w:val="center"/>
              <w:rPr>
                <w:b/>
                <w:szCs w:val="24"/>
              </w:rPr>
            </w:pPr>
            <w:r w:rsidRPr="004E0A61">
              <w:rPr>
                <w:b/>
                <w:szCs w:val="24"/>
              </w:rPr>
              <w:t>Prievolių įvykdymo užtikrinimo rūšis</w:t>
            </w:r>
          </w:p>
        </w:tc>
        <w:tc>
          <w:tcPr>
            <w:tcW w:w="2143" w:type="dxa"/>
            <w:tcBorders>
              <w:top w:val="single" w:sz="4" w:space="0" w:color="auto"/>
              <w:left w:val="single" w:sz="4" w:space="0" w:color="auto"/>
              <w:bottom w:val="single" w:sz="4" w:space="0" w:color="auto"/>
              <w:right w:val="single" w:sz="4" w:space="0" w:color="auto"/>
            </w:tcBorders>
            <w:vAlign w:val="center"/>
          </w:tcPr>
          <w:p w14:paraId="4E7DFC7A" w14:textId="77777777" w:rsidR="004E0A61" w:rsidRPr="004E0A61" w:rsidRDefault="004E0A61" w:rsidP="004E0A61">
            <w:pPr>
              <w:tabs>
                <w:tab w:val="left" w:pos="720"/>
                <w:tab w:val="left" w:pos="1260"/>
                <w:tab w:val="left" w:pos="1980"/>
              </w:tabs>
              <w:jc w:val="center"/>
              <w:rPr>
                <w:b/>
                <w:szCs w:val="24"/>
              </w:rPr>
            </w:pPr>
            <w:r w:rsidRPr="004E0A61">
              <w:rPr>
                <w:b/>
                <w:szCs w:val="24"/>
              </w:rPr>
              <w:t>Prievolių įvykdymo užtikrinimo pateikimo terminas</w:t>
            </w:r>
          </w:p>
        </w:tc>
        <w:tc>
          <w:tcPr>
            <w:tcW w:w="1985" w:type="dxa"/>
            <w:tcBorders>
              <w:top w:val="single" w:sz="4" w:space="0" w:color="auto"/>
              <w:left w:val="single" w:sz="4" w:space="0" w:color="auto"/>
              <w:bottom w:val="single" w:sz="4" w:space="0" w:color="auto"/>
              <w:right w:val="single" w:sz="4" w:space="0" w:color="auto"/>
            </w:tcBorders>
            <w:vAlign w:val="center"/>
          </w:tcPr>
          <w:p w14:paraId="524BC0BE" w14:textId="77777777" w:rsidR="004E0A61" w:rsidRPr="004E0A61" w:rsidRDefault="004E0A61" w:rsidP="004E0A61">
            <w:pPr>
              <w:tabs>
                <w:tab w:val="left" w:pos="720"/>
                <w:tab w:val="left" w:pos="1260"/>
                <w:tab w:val="left" w:pos="1980"/>
              </w:tabs>
              <w:jc w:val="center"/>
              <w:rPr>
                <w:b/>
                <w:szCs w:val="24"/>
              </w:rPr>
            </w:pPr>
            <w:r w:rsidRPr="004E0A61">
              <w:rPr>
                <w:b/>
                <w:szCs w:val="24"/>
              </w:rPr>
              <w:t>Prievolių įvykdymo užtikrinimo suma ir valiuta</w:t>
            </w:r>
          </w:p>
        </w:tc>
        <w:tc>
          <w:tcPr>
            <w:tcW w:w="3289" w:type="dxa"/>
            <w:tcBorders>
              <w:top w:val="single" w:sz="4" w:space="0" w:color="auto"/>
              <w:left w:val="single" w:sz="4" w:space="0" w:color="auto"/>
              <w:bottom w:val="single" w:sz="4" w:space="0" w:color="auto"/>
              <w:right w:val="single" w:sz="4" w:space="0" w:color="auto"/>
            </w:tcBorders>
            <w:vAlign w:val="center"/>
          </w:tcPr>
          <w:p w14:paraId="3F2E0C7E" w14:textId="77777777" w:rsidR="004E0A61" w:rsidRPr="004E0A61" w:rsidRDefault="004E0A61" w:rsidP="004E0A61">
            <w:pPr>
              <w:tabs>
                <w:tab w:val="left" w:pos="720"/>
                <w:tab w:val="left" w:pos="1260"/>
                <w:tab w:val="left" w:pos="1980"/>
              </w:tabs>
              <w:jc w:val="center"/>
              <w:rPr>
                <w:b/>
                <w:szCs w:val="24"/>
              </w:rPr>
            </w:pPr>
            <w:r w:rsidRPr="004E0A61">
              <w:rPr>
                <w:b/>
                <w:szCs w:val="24"/>
              </w:rPr>
              <w:t>Prievolių įvykdymo užtikrinimo galiojimo terminas</w:t>
            </w:r>
          </w:p>
        </w:tc>
      </w:tr>
      <w:tr w:rsidR="004E0A61" w:rsidRPr="004E0A61" w14:paraId="4845FD53" w14:textId="77777777" w:rsidTr="00AF0EDD">
        <w:tc>
          <w:tcPr>
            <w:tcW w:w="2715" w:type="dxa"/>
            <w:tcBorders>
              <w:top w:val="single" w:sz="4" w:space="0" w:color="auto"/>
              <w:left w:val="single" w:sz="4" w:space="0" w:color="auto"/>
              <w:bottom w:val="single" w:sz="4" w:space="0" w:color="auto"/>
              <w:right w:val="single" w:sz="4" w:space="0" w:color="auto"/>
            </w:tcBorders>
          </w:tcPr>
          <w:p w14:paraId="3B705CB0" w14:textId="77777777" w:rsidR="004E0A61" w:rsidRPr="004E0A61" w:rsidRDefault="004E0A61" w:rsidP="004E0A61">
            <w:pPr>
              <w:tabs>
                <w:tab w:val="left" w:pos="720"/>
                <w:tab w:val="left" w:pos="1260"/>
                <w:tab w:val="left" w:pos="1980"/>
              </w:tabs>
              <w:rPr>
                <w:szCs w:val="24"/>
              </w:rPr>
            </w:pPr>
            <w:r w:rsidRPr="004E0A61">
              <w:rPr>
                <w:iCs/>
                <w:szCs w:val="24"/>
              </w:rPr>
              <w:t xml:space="preserve">Sutarties vykdymas </w:t>
            </w:r>
            <w:r w:rsidRPr="004E0A61">
              <w:rPr>
                <w:color w:val="000000"/>
                <w:szCs w:val="24"/>
              </w:rPr>
              <w:t xml:space="preserve">turi būti užtikrintas užstatu </w:t>
            </w:r>
            <w:r w:rsidRPr="004E0A61">
              <w:rPr>
                <w:color w:val="000000"/>
                <w:lang w:eastAsia="lt-LT"/>
              </w:rPr>
              <w:t>(</w:t>
            </w:r>
            <w:r w:rsidRPr="004E0A61">
              <w:rPr>
                <w:rFonts w:eastAsia="Calibri"/>
                <w:szCs w:val="24"/>
              </w:rPr>
              <w:t>užstato sumokėjimą patvirtinantis dokumentas</w:t>
            </w:r>
            <w:r w:rsidRPr="004E0A61">
              <w:rPr>
                <w:color w:val="000000"/>
                <w:lang w:eastAsia="lt-LT"/>
              </w:rPr>
              <w:t xml:space="preserve">) arba </w:t>
            </w:r>
            <w:r w:rsidRPr="004E0A61">
              <w:rPr>
                <w:color w:val="000000"/>
                <w:szCs w:val="24"/>
              </w:rPr>
              <w:t xml:space="preserve">Lietuvos Respublikoje ar užsienyje registruoto </w:t>
            </w:r>
            <w:r w:rsidRPr="004E0A61">
              <w:rPr>
                <w:szCs w:val="24"/>
              </w:rPr>
              <w:t xml:space="preserve">banko neatšaukiama ir besąlygine garantija (originalas) arba </w:t>
            </w:r>
            <w:r w:rsidRPr="004E0A61">
              <w:rPr>
                <w:color w:val="000000"/>
              </w:rPr>
              <w:t xml:space="preserve">draudimo bendrovės </w:t>
            </w:r>
            <w:r w:rsidRPr="004E0A61">
              <w:t>laidavimo raštu (kartu su Tiekėjo įmokos draudimo bendrovei už jos laidavimo rašto išdavimą sumokėjimą patvirtinančiu dokumentu)</w:t>
            </w:r>
            <w:r w:rsidRPr="004E0A61">
              <w:rPr>
                <w:szCs w:val="24"/>
              </w:rPr>
              <w:t>.</w:t>
            </w:r>
          </w:p>
        </w:tc>
        <w:tc>
          <w:tcPr>
            <w:tcW w:w="2143" w:type="dxa"/>
            <w:tcBorders>
              <w:top w:val="single" w:sz="4" w:space="0" w:color="auto"/>
              <w:left w:val="single" w:sz="4" w:space="0" w:color="auto"/>
              <w:bottom w:val="single" w:sz="4" w:space="0" w:color="auto"/>
              <w:right w:val="single" w:sz="4" w:space="0" w:color="auto"/>
            </w:tcBorders>
          </w:tcPr>
          <w:p w14:paraId="60A0A0AE" w14:textId="15D68578" w:rsidR="004E0A61" w:rsidRPr="004E0A61" w:rsidRDefault="004E0A61" w:rsidP="004E0A61">
            <w:pPr>
              <w:tabs>
                <w:tab w:val="left" w:pos="720"/>
                <w:tab w:val="left" w:pos="1260"/>
                <w:tab w:val="left" w:pos="1980"/>
              </w:tabs>
              <w:rPr>
                <w:szCs w:val="24"/>
              </w:rPr>
            </w:pPr>
            <w:r w:rsidRPr="004E0A61">
              <w:rPr>
                <w:szCs w:val="24"/>
              </w:rPr>
              <w:t xml:space="preserve">1) Tiekėjas pateikia ne vėliau kaip per 10 </w:t>
            </w:r>
            <w:r w:rsidR="0010242A">
              <w:rPr>
                <w:szCs w:val="24"/>
              </w:rPr>
              <w:t xml:space="preserve">(dešimt) </w:t>
            </w:r>
            <w:r w:rsidRPr="004E0A61">
              <w:rPr>
                <w:szCs w:val="24"/>
              </w:rPr>
              <w:t>darbo dienų nuo Sutarties pasirašymo dienos.</w:t>
            </w:r>
          </w:p>
          <w:p w14:paraId="0D411DC3" w14:textId="77777777" w:rsidR="004E0A61" w:rsidRPr="004E0A61" w:rsidRDefault="004E0A61" w:rsidP="004E0A61">
            <w:pPr>
              <w:tabs>
                <w:tab w:val="left" w:pos="720"/>
                <w:tab w:val="left" w:pos="1260"/>
                <w:tab w:val="left" w:pos="1980"/>
              </w:tabs>
              <w:rPr>
                <w:szCs w:val="24"/>
              </w:rPr>
            </w:pPr>
          </w:p>
          <w:p w14:paraId="161F808F" w14:textId="77777777" w:rsidR="004E0A61" w:rsidRPr="004E0A61" w:rsidRDefault="004E0A61" w:rsidP="004E0A61">
            <w:pPr>
              <w:tabs>
                <w:tab w:val="left" w:pos="720"/>
                <w:tab w:val="left" w:pos="1260"/>
                <w:tab w:val="left" w:pos="1980"/>
              </w:tabs>
              <w:rPr>
                <w:szCs w:val="24"/>
              </w:rPr>
            </w:pPr>
          </w:p>
          <w:p w14:paraId="5193A2B3" w14:textId="77777777" w:rsidR="004E0A61" w:rsidRPr="004E0A61" w:rsidRDefault="004E0A61" w:rsidP="004E0A61">
            <w:pPr>
              <w:tabs>
                <w:tab w:val="left" w:pos="720"/>
                <w:tab w:val="left" w:pos="1260"/>
                <w:tab w:val="left" w:pos="1980"/>
              </w:tabs>
              <w:rPr>
                <w:szCs w:val="24"/>
              </w:rPr>
            </w:pPr>
          </w:p>
          <w:p w14:paraId="27D58213" w14:textId="77777777" w:rsidR="004E0A61" w:rsidRPr="004E0A61" w:rsidRDefault="004E0A61" w:rsidP="004E0A61">
            <w:pPr>
              <w:tabs>
                <w:tab w:val="left" w:pos="720"/>
                <w:tab w:val="left" w:pos="1260"/>
                <w:tab w:val="left" w:pos="1980"/>
              </w:tabs>
              <w:rPr>
                <w:szCs w:val="24"/>
              </w:rPr>
            </w:pPr>
          </w:p>
          <w:p w14:paraId="44EBCC99" w14:textId="77777777" w:rsidR="004E0A61" w:rsidRPr="004E0A61" w:rsidRDefault="004E0A61" w:rsidP="004E0A61">
            <w:pPr>
              <w:tabs>
                <w:tab w:val="left" w:pos="720"/>
                <w:tab w:val="left" w:pos="1260"/>
                <w:tab w:val="left" w:pos="1980"/>
              </w:tabs>
              <w:rPr>
                <w:szCs w:val="24"/>
              </w:rPr>
            </w:pPr>
          </w:p>
          <w:p w14:paraId="2514DE2E" w14:textId="5DE6C0C5" w:rsidR="004E0A61" w:rsidRDefault="004E0A61" w:rsidP="004E0A61">
            <w:pPr>
              <w:tabs>
                <w:tab w:val="left" w:pos="720"/>
                <w:tab w:val="left" w:pos="1260"/>
                <w:tab w:val="left" w:pos="1980"/>
              </w:tabs>
              <w:rPr>
                <w:szCs w:val="24"/>
              </w:rPr>
            </w:pPr>
          </w:p>
          <w:p w14:paraId="3BB6A3FF" w14:textId="77777777" w:rsidR="00AF0EDD" w:rsidRPr="004E0A61" w:rsidRDefault="00AF0EDD" w:rsidP="004E0A61">
            <w:pPr>
              <w:tabs>
                <w:tab w:val="left" w:pos="720"/>
                <w:tab w:val="left" w:pos="1260"/>
                <w:tab w:val="left" w:pos="1980"/>
              </w:tabs>
              <w:rPr>
                <w:szCs w:val="24"/>
              </w:rPr>
            </w:pPr>
          </w:p>
          <w:p w14:paraId="2C9C40F6" w14:textId="4B581E29" w:rsidR="004E0A61" w:rsidRPr="004E0A61" w:rsidRDefault="004E0A61" w:rsidP="004E0A61">
            <w:pPr>
              <w:tabs>
                <w:tab w:val="left" w:pos="720"/>
                <w:tab w:val="left" w:pos="1260"/>
                <w:tab w:val="left" w:pos="1980"/>
              </w:tabs>
              <w:rPr>
                <w:szCs w:val="24"/>
              </w:rPr>
            </w:pPr>
            <w:r w:rsidRPr="004E0A61">
              <w:rPr>
                <w:szCs w:val="24"/>
              </w:rPr>
              <w:t>2) Tiekėjas pateikia ne vėliau kaip per 10</w:t>
            </w:r>
            <w:r w:rsidR="0010242A">
              <w:rPr>
                <w:szCs w:val="24"/>
              </w:rPr>
              <w:t xml:space="preserve"> (dešimt)</w:t>
            </w:r>
            <w:r w:rsidRPr="004E0A61">
              <w:rPr>
                <w:szCs w:val="24"/>
              </w:rPr>
              <w:t xml:space="preserve"> darbo dienų nuo Šalių susitarimo dėl prekių tiekimo termino pratęsimo pasirašymo dienos</w:t>
            </w:r>
            <w:r w:rsidR="00966F0F">
              <w:rPr>
                <w:szCs w:val="24"/>
              </w:rPr>
              <w:t>.</w:t>
            </w:r>
          </w:p>
        </w:tc>
        <w:tc>
          <w:tcPr>
            <w:tcW w:w="1985" w:type="dxa"/>
            <w:tcBorders>
              <w:top w:val="single" w:sz="4" w:space="0" w:color="auto"/>
              <w:left w:val="single" w:sz="4" w:space="0" w:color="auto"/>
              <w:bottom w:val="single" w:sz="4" w:space="0" w:color="auto"/>
              <w:right w:val="single" w:sz="4" w:space="0" w:color="auto"/>
            </w:tcBorders>
          </w:tcPr>
          <w:p w14:paraId="7C681E83" w14:textId="5032EA85" w:rsidR="004E0A61" w:rsidRDefault="004E0A61" w:rsidP="004E0A61">
            <w:pPr>
              <w:tabs>
                <w:tab w:val="left" w:pos="720"/>
                <w:tab w:val="left" w:pos="1260"/>
                <w:tab w:val="left" w:pos="1980"/>
              </w:tabs>
              <w:rPr>
                <w:szCs w:val="24"/>
              </w:rPr>
            </w:pPr>
            <w:r w:rsidRPr="004E0A61">
              <w:rPr>
                <w:szCs w:val="24"/>
              </w:rPr>
              <w:t xml:space="preserve">1) </w:t>
            </w:r>
            <w:r w:rsidR="00D63094">
              <w:rPr>
                <w:szCs w:val="24"/>
              </w:rPr>
              <w:t>24</w:t>
            </w:r>
            <w:r w:rsidRPr="004E0A61">
              <w:rPr>
                <w:szCs w:val="24"/>
              </w:rPr>
              <w:t xml:space="preserve"> (</w:t>
            </w:r>
            <w:r w:rsidR="00D63094">
              <w:rPr>
                <w:szCs w:val="24"/>
              </w:rPr>
              <w:t>dvidešimt keturių</w:t>
            </w:r>
            <w:r w:rsidRPr="004E0A61">
              <w:rPr>
                <w:szCs w:val="24"/>
              </w:rPr>
              <w:t xml:space="preserve">) mėnesių Prekių tiekimo laikotarpiui: </w:t>
            </w:r>
            <w:r w:rsidR="00D63094">
              <w:rPr>
                <w:szCs w:val="24"/>
              </w:rPr>
              <w:t>3 (trys)</w:t>
            </w:r>
            <w:r w:rsidR="001A171E">
              <w:rPr>
                <w:szCs w:val="24"/>
              </w:rPr>
              <w:t xml:space="preserve"> proc. nuo pradinės Sutarties vertės Eur be PVM nurodytos Sutarties 4.1.1 punkte</w:t>
            </w:r>
          </w:p>
          <w:p w14:paraId="432DB3D0" w14:textId="77777777" w:rsidR="00966F0F" w:rsidRPr="004E0A61" w:rsidRDefault="00966F0F" w:rsidP="004E0A61">
            <w:pPr>
              <w:tabs>
                <w:tab w:val="left" w:pos="720"/>
                <w:tab w:val="left" w:pos="1260"/>
                <w:tab w:val="left" w:pos="1980"/>
              </w:tabs>
              <w:rPr>
                <w:szCs w:val="24"/>
              </w:rPr>
            </w:pPr>
          </w:p>
          <w:p w14:paraId="41678A0B" w14:textId="77777777" w:rsidR="004E0A61" w:rsidRPr="004E0A61" w:rsidRDefault="004E0A61" w:rsidP="004E0A61">
            <w:pPr>
              <w:tabs>
                <w:tab w:val="left" w:pos="720"/>
                <w:tab w:val="left" w:pos="1260"/>
                <w:tab w:val="left" w:pos="1980"/>
              </w:tabs>
              <w:rPr>
                <w:szCs w:val="24"/>
              </w:rPr>
            </w:pPr>
          </w:p>
          <w:p w14:paraId="3C279027" w14:textId="6AC93F6E" w:rsidR="004E0A61" w:rsidRPr="004E0A61" w:rsidRDefault="004E0A61" w:rsidP="004E0A61">
            <w:pPr>
              <w:tabs>
                <w:tab w:val="left" w:pos="720"/>
                <w:tab w:val="left" w:pos="1260"/>
                <w:tab w:val="left" w:pos="1980"/>
              </w:tabs>
              <w:rPr>
                <w:szCs w:val="24"/>
              </w:rPr>
            </w:pPr>
            <w:r w:rsidRPr="004E0A61">
              <w:rPr>
                <w:szCs w:val="24"/>
              </w:rPr>
              <w:t xml:space="preserve">2) Šalių sutarimu pratęsus Prekių tiekimo laikotarpį 12 (dvylika) mėnesių: </w:t>
            </w:r>
            <w:r w:rsidR="008307F0">
              <w:rPr>
                <w:szCs w:val="24"/>
              </w:rPr>
              <w:t>3 (tris)</w:t>
            </w:r>
            <w:r w:rsidR="001A171E">
              <w:rPr>
                <w:szCs w:val="24"/>
              </w:rPr>
              <w:t xml:space="preserve"> proc. nuo pradinės Sutarties vertės Eur be PVM </w:t>
            </w:r>
            <w:r w:rsidR="001A171E">
              <w:rPr>
                <w:szCs w:val="24"/>
              </w:rPr>
              <w:lastRenderedPageBreak/>
              <w:t>nurodytos Sutarties 4.1.1 punkte</w:t>
            </w:r>
          </w:p>
        </w:tc>
        <w:tc>
          <w:tcPr>
            <w:tcW w:w="3289" w:type="dxa"/>
            <w:tcBorders>
              <w:top w:val="single" w:sz="4" w:space="0" w:color="auto"/>
              <w:left w:val="single" w:sz="4" w:space="0" w:color="auto"/>
              <w:bottom w:val="single" w:sz="4" w:space="0" w:color="auto"/>
              <w:right w:val="single" w:sz="4" w:space="0" w:color="auto"/>
            </w:tcBorders>
          </w:tcPr>
          <w:p w14:paraId="54D1FEEF" w14:textId="750BD96D" w:rsidR="004E0A61" w:rsidRPr="004E0A61" w:rsidRDefault="004E0A61" w:rsidP="004E0A61">
            <w:pPr>
              <w:tabs>
                <w:tab w:val="left" w:pos="720"/>
                <w:tab w:val="left" w:pos="1260"/>
                <w:tab w:val="left" w:pos="1980"/>
              </w:tabs>
              <w:rPr>
                <w:szCs w:val="24"/>
              </w:rPr>
            </w:pPr>
            <w:r w:rsidRPr="004E0A61">
              <w:rPr>
                <w:szCs w:val="24"/>
              </w:rPr>
              <w:lastRenderedPageBreak/>
              <w:t>1) Įsigalioja, kai į Pirkėjo sąskaita patenka pinigai arba banko garantijos arba draudimo bendrovės laidavimo rašto išdavimo dieną arba jame nurodytą vėlesnę dieną ir galioja</w:t>
            </w:r>
            <w:r w:rsidRPr="004E0A61">
              <w:rPr>
                <w:i/>
                <w:iCs/>
                <w:szCs w:val="24"/>
              </w:rPr>
              <w:t xml:space="preserve"> </w:t>
            </w:r>
            <w:r w:rsidRPr="004E0A61">
              <w:rPr>
                <w:szCs w:val="24"/>
              </w:rPr>
              <w:t xml:space="preserve">per visą </w:t>
            </w:r>
            <w:r w:rsidR="00D63094">
              <w:rPr>
                <w:szCs w:val="24"/>
              </w:rPr>
              <w:t>24</w:t>
            </w:r>
            <w:r w:rsidR="0010242A">
              <w:rPr>
                <w:szCs w:val="24"/>
              </w:rPr>
              <w:t xml:space="preserve"> </w:t>
            </w:r>
            <w:r w:rsidRPr="004E0A61">
              <w:rPr>
                <w:szCs w:val="24"/>
              </w:rPr>
              <w:t>(dv</w:t>
            </w:r>
            <w:r w:rsidR="00D63094">
              <w:rPr>
                <w:szCs w:val="24"/>
              </w:rPr>
              <w:t>idešimt keturių</w:t>
            </w:r>
            <w:r w:rsidRPr="004E0A61">
              <w:rPr>
                <w:szCs w:val="24"/>
              </w:rPr>
              <w:t xml:space="preserve">) mėnesių Prekių tiekimo laikotarpį. </w:t>
            </w:r>
          </w:p>
          <w:p w14:paraId="172DFDB4" w14:textId="68BE4F31" w:rsidR="004E0A61" w:rsidRDefault="004E0A61" w:rsidP="004E0A61">
            <w:pPr>
              <w:tabs>
                <w:tab w:val="left" w:pos="720"/>
                <w:tab w:val="left" w:pos="1260"/>
                <w:tab w:val="left" w:pos="1980"/>
              </w:tabs>
              <w:rPr>
                <w:szCs w:val="24"/>
              </w:rPr>
            </w:pPr>
          </w:p>
          <w:p w14:paraId="67F0F7AB" w14:textId="225A5867" w:rsidR="00AF0EDD" w:rsidRDefault="00AF0EDD" w:rsidP="004E0A61">
            <w:pPr>
              <w:tabs>
                <w:tab w:val="left" w:pos="720"/>
                <w:tab w:val="left" w:pos="1260"/>
                <w:tab w:val="left" w:pos="1980"/>
              </w:tabs>
              <w:rPr>
                <w:szCs w:val="24"/>
              </w:rPr>
            </w:pPr>
          </w:p>
          <w:p w14:paraId="7EFE35DD" w14:textId="77777777" w:rsidR="00AF0EDD" w:rsidRPr="004E0A61" w:rsidRDefault="00AF0EDD" w:rsidP="004E0A61">
            <w:pPr>
              <w:tabs>
                <w:tab w:val="left" w:pos="720"/>
                <w:tab w:val="left" w:pos="1260"/>
                <w:tab w:val="left" w:pos="1980"/>
              </w:tabs>
              <w:rPr>
                <w:szCs w:val="24"/>
              </w:rPr>
            </w:pPr>
          </w:p>
          <w:p w14:paraId="16AC9E72" w14:textId="77777777" w:rsidR="00966F0F" w:rsidRDefault="00966F0F" w:rsidP="004E0A61">
            <w:pPr>
              <w:tabs>
                <w:tab w:val="left" w:pos="720"/>
                <w:tab w:val="left" w:pos="1260"/>
                <w:tab w:val="left" w:pos="1980"/>
              </w:tabs>
              <w:rPr>
                <w:szCs w:val="24"/>
              </w:rPr>
            </w:pPr>
          </w:p>
          <w:p w14:paraId="5A6AA4ED" w14:textId="70CB1670" w:rsidR="004E0A61" w:rsidRPr="004E0A61" w:rsidRDefault="004E0A61" w:rsidP="004E0A61">
            <w:pPr>
              <w:tabs>
                <w:tab w:val="left" w:pos="720"/>
                <w:tab w:val="left" w:pos="1260"/>
                <w:tab w:val="left" w:pos="1980"/>
              </w:tabs>
              <w:rPr>
                <w:szCs w:val="24"/>
              </w:rPr>
            </w:pPr>
            <w:r w:rsidRPr="004E0A61">
              <w:rPr>
                <w:szCs w:val="24"/>
              </w:rPr>
              <w:t>2)</w:t>
            </w:r>
            <w:r w:rsidR="00966F0F">
              <w:rPr>
                <w:szCs w:val="24"/>
              </w:rPr>
              <w:t xml:space="preserve"> </w:t>
            </w:r>
            <w:r w:rsidRPr="004E0A61">
              <w:rPr>
                <w:szCs w:val="24"/>
              </w:rPr>
              <w:t>Įsigalioja banko garantijos arba draudimo bendrovės laidavimo rašto išdavimo dieną arba jame nurodytą vėlesnę dieną ir galioja</w:t>
            </w:r>
            <w:r w:rsidRPr="004E0A61">
              <w:rPr>
                <w:i/>
                <w:iCs/>
                <w:szCs w:val="24"/>
              </w:rPr>
              <w:t xml:space="preserve"> </w:t>
            </w:r>
            <w:r w:rsidRPr="004E0A61">
              <w:rPr>
                <w:szCs w:val="24"/>
              </w:rPr>
              <w:t>per visą 12 (dvylik</w:t>
            </w:r>
            <w:r w:rsidR="008307F0">
              <w:rPr>
                <w:szCs w:val="24"/>
              </w:rPr>
              <w:t>os</w:t>
            </w:r>
            <w:r w:rsidRPr="004E0A61">
              <w:rPr>
                <w:szCs w:val="24"/>
              </w:rPr>
              <w:t>) mėnesių Prekių tiekimo laikotarpį.</w:t>
            </w:r>
          </w:p>
        </w:tc>
      </w:tr>
    </w:tbl>
    <w:p w14:paraId="40144234" w14:textId="77777777" w:rsidR="004E0A61" w:rsidRPr="004E0A61" w:rsidRDefault="004E0A61" w:rsidP="00B80D03">
      <w:pPr>
        <w:tabs>
          <w:tab w:val="left" w:pos="720"/>
          <w:tab w:val="left" w:pos="1260"/>
          <w:tab w:val="left" w:pos="1980"/>
        </w:tabs>
        <w:ind w:firstLine="720"/>
        <w:contextualSpacing/>
        <w:rPr>
          <w:szCs w:val="24"/>
        </w:rPr>
      </w:pPr>
      <w:r w:rsidRPr="004E0A61">
        <w:rPr>
          <w:szCs w:val="24"/>
        </w:rPr>
        <w:t>5.2. Kartu su prievolių įvykdymo užtikrinimų originalais Tiekėjas privalo pateikti Pirkėjui tinkamai patvirtintus banko garantijos/draudimo bendrovės laidavimo sutarties nuorašus bei šių sutarčių apmokėjimą patvirtinančius dokumentus.</w:t>
      </w:r>
    </w:p>
    <w:p w14:paraId="643C91B1" w14:textId="2BEF5BB1" w:rsidR="004E0A61" w:rsidRPr="004E0A61" w:rsidRDefault="004E0A61" w:rsidP="00B80D03">
      <w:pPr>
        <w:tabs>
          <w:tab w:val="left" w:pos="720"/>
          <w:tab w:val="left" w:pos="1260"/>
          <w:tab w:val="left" w:pos="1980"/>
        </w:tabs>
        <w:ind w:firstLine="720"/>
        <w:contextualSpacing/>
      </w:pPr>
      <w:r w:rsidRPr="004E0A61">
        <w:rPr>
          <w:szCs w:val="24"/>
        </w:rPr>
        <w:t xml:space="preserve">5.3. </w:t>
      </w:r>
      <w:r w:rsidRPr="004E0A61">
        <w:t xml:space="preserve">Jei </w:t>
      </w:r>
      <w:r w:rsidR="00D65262">
        <w:t>Tiekėjas</w:t>
      </w:r>
      <w:r w:rsidRPr="004E0A61">
        <w:t xml:space="preserve"> pasirenka Sutarties užtikrinimą užstato forma, Tiekėjas užstatą turi  pervesti į </w:t>
      </w:r>
      <w:r w:rsidR="00966F0F">
        <w:t xml:space="preserve">             </w:t>
      </w:r>
      <w:r w:rsidRPr="004E0A61">
        <w:t>UAB „Kaunas autobusai“ (įm. kodas 133154754</w:t>
      </w:r>
      <w:r w:rsidRPr="004E0A61">
        <w:rPr>
          <w:szCs w:val="24"/>
        </w:rPr>
        <w:t xml:space="preserve">) sąskaitą </w:t>
      </w:r>
      <w:r w:rsidRPr="004E0A61">
        <w:t>LT10</w:t>
      </w:r>
      <w:r w:rsidR="00966F0F">
        <w:t xml:space="preserve"> </w:t>
      </w:r>
      <w:r w:rsidRPr="004E0A61">
        <w:t>7044</w:t>
      </w:r>
      <w:r w:rsidR="00966F0F">
        <w:t xml:space="preserve"> </w:t>
      </w:r>
      <w:r w:rsidRPr="004E0A61">
        <w:t>0600</w:t>
      </w:r>
      <w:r w:rsidR="00966F0F">
        <w:t xml:space="preserve"> </w:t>
      </w:r>
      <w:r w:rsidRPr="004E0A61">
        <w:t>0292</w:t>
      </w:r>
      <w:r w:rsidR="00966F0F">
        <w:t xml:space="preserve"> </w:t>
      </w:r>
      <w:r w:rsidRPr="004E0A61">
        <w:t xml:space="preserve">5535 AB SEB bankas, banko kodas 70440 ir Pirkėjui pateikti </w:t>
      </w:r>
      <w:r w:rsidRPr="004E0A61">
        <w:rPr>
          <w:rFonts w:eastAsia="Calibri"/>
          <w:szCs w:val="24"/>
        </w:rPr>
        <w:t>užstato sumokėjimą patvirtinantį dokumentą</w:t>
      </w:r>
      <w:r w:rsidRPr="004E0A61">
        <w:t xml:space="preserve">. Pateikimo data laikomas pinigų užskaitymo į Pirkėjo nurodytą sąskaitą diena. </w:t>
      </w:r>
    </w:p>
    <w:p w14:paraId="02AE141D" w14:textId="77777777" w:rsidR="004E0A61" w:rsidRPr="004E0A61" w:rsidRDefault="004E0A61" w:rsidP="00B80D03">
      <w:pPr>
        <w:tabs>
          <w:tab w:val="left" w:pos="720"/>
          <w:tab w:val="left" w:pos="1260"/>
          <w:tab w:val="left" w:pos="1980"/>
        </w:tabs>
        <w:ind w:firstLine="720"/>
        <w:contextualSpacing/>
        <w:rPr>
          <w:szCs w:val="24"/>
        </w:rPr>
      </w:pPr>
      <w:r w:rsidRPr="004E0A61">
        <w:t xml:space="preserve">5.4. </w:t>
      </w:r>
      <w:r w:rsidRPr="004E0A61">
        <w:rPr>
          <w:szCs w:val="24"/>
        </w:rPr>
        <w:t>Sutarties įvykdymo užtikrinimo dalykas: bet koks Tiekėjo prievolių pagal Sutartį pažeidimas, dalinis ar visiškas jų nevykdymas ar netinkamas jų vykdymas.</w:t>
      </w:r>
    </w:p>
    <w:p w14:paraId="6B4643B8" w14:textId="77777777" w:rsidR="004E0A61" w:rsidRPr="004E0A61" w:rsidRDefault="004E0A61" w:rsidP="00B80D03">
      <w:pPr>
        <w:tabs>
          <w:tab w:val="left" w:pos="720"/>
          <w:tab w:val="left" w:pos="1260"/>
          <w:tab w:val="left" w:pos="1980"/>
        </w:tabs>
        <w:ind w:firstLine="720"/>
        <w:contextualSpacing/>
        <w:rPr>
          <w:szCs w:val="24"/>
        </w:rPr>
      </w:pPr>
      <w:r w:rsidRPr="004E0A61">
        <w:rPr>
          <w:szCs w:val="24"/>
        </w:rPr>
        <w:t>5.5. Garantijos sumos išmokėjimo sąlygos ir tvarka: per 5 (penkias) darbo dienas nuo pirmo raštiško Pirkėjo pranešimo garantui apie Tiekėjo Sutartyje nustatytų prievolių pažeidimą, dalinį ar visišką jų nevykdymą arba netinkamą vykdymą. Garantas neturi teisės reikalauti, kad Pirkėjas pagrįstų savo reikalavimą. Pirkėjas pranešime garantui nurodys, kad garantijos suma jai priklauso dėl to, kad Tiekėjas dalinai ar visiškai neįvykdė Sutarties sąlygų ar kitaip pažeidė Sutartį.</w:t>
      </w:r>
    </w:p>
    <w:p w14:paraId="01A0E9FA" w14:textId="77777777" w:rsidR="004E0A61" w:rsidRPr="004E0A61" w:rsidRDefault="004E0A61" w:rsidP="00B80D03">
      <w:pPr>
        <w:tabs>
          <w:tab w:val="left" w:pos="720"/>
          <w:tab w:val="left" w:pos="1260"/>
          <w:tab w:val="left" w:pos="1980"/>
        </w:tabs>
        <w:ind w:firstLine="720"/>
        <w:contextualSpacing/>
        <w:rPr>
          <w:szCs w:val="24"/>
        </w:rPr>
      </w:pPr>
      <w:r w:rsidRPr="004E0A61">
        <w:rPr>
          <w:szCs w:val="24"/>
        </w:rPr>
        <w:t>5.6. Jei Sutarties vykdymo metu užtikrinimą išdavęs juridinis asmuo negali įvykdyti savo įsipareigojimų, Pirkėjas raštu pareikalauja Tiekėjo per 14 (keturiolika) kalendorinių dienų pateikti naują užtikrinimą tomis pačiomis sąlygomis, kaip ir ankstesnysis.</w:t>
      </w:r>
    </w:p>
    <w:p w14:paraId="153CD73E" w14:textId="77777777" w:rsidR="004E0A61" w:rsidRPr="004E0A61" w:rsidRDefault="004E0A61" w:rsidP="00B80D03">
      <w:pPr>
        <w:tabs>
          <w:tab w:val="left" w:pos="720"/>
          <w:tab w:val="left" w:pos="1260"/>
          <w:tab w:val="left" w:pos="1980"/>
        </w:tabs>
        <w:ind w:firstLine="720"/>
        <w:contextualSpacing/>
        <w:rPr>
          <w:szCs w:val="24"/>
        </w:rPr>
      </w:pPr>
      <w:r w:rsidRPr="004E0A61">
        <w:rPr>
          <w:szCs w:val="24"/>
        </w:rPr>
        <w:t>5.7. Jei Sutartis pratęsiama, Tiekėjas ne vėliau kaip likus 10 (dešimt) darbo dienų iki Tiekėjo pateikto užtikrinimo galiojimo pabaigos įsipareigoja savo sąskaita pratęsti ar atnaujinti užtikrinimą ir pateikti tai patvirtinančius dokumentus.</w:t>
      </w:r>
    </w:p>
    <w:p w14:paraId="5A1A1A93" w14:textId="782DD8FD" w:rsidR="004E0A61" w:rsidRPr="004E0A61" w:rsidRDefault="004E0A61" w:rsidP="00B80D03">
      <w:pPr>
        <w:tabs>
          <w:tab w:val="left" w:pos="720"/>
          <w:tab w:val="left" w:pos="1260"/>
          <w:tab w:val="left" w:pos="1980"/>
        </w:tabs>
        <w:ind w:firstLine="720"/>
        <w:contextualSpacing/>
        <w:rPr>
          <w:szCs w:val="24"/>
        </w:rPr>
      </w:pPr>
      <w:r w:rsidRPr="004E0A61">
        <w:rPr>
          <w:szCs w:val="24"/>
        </w:rPr>
        <w:t>5.8. Jei Tiekėjas Sutarties 5.6</w:t>
      </w:r>
      <w:r w:rsidR="00446416">
        <w:rPr>
          <w:szCs w:val="24"/>
        </w:rPr>
        <w:t>.</w:t>
      </w:r>
      <w:r w:rsidRPr="004E0A61">
        <w:rPr>
          <w:szCs w:val="24"/>
        </w:rPr>
        <w:t xml:space="preserve"> ar 5.7</w:t>
      </w:r>
      <w:r w:rsidR="00446416">
        <w:rPr>
          <w:szCs w:val="24"/>
        </w:rPr>
        <w:t>.</w:t>
      </w:r>
      <w:r w:rsidRPr="004E0A61">
        <w:rPr>
          <w:szCs w:val="24"/>
        </w:rPr>
        <w:t xml:space="preserve"> punktuose nustatytais terminais nepateikia naujo užtikrinimo/nepratęsia esamo užtikrinimo, Pirkėjas gali nutraukti Sutartį.</w:t>
      </w:r>
    </w:p>
    <w:p w14:paraId="367A4F75" w14:textId="77777777" w:rsidR="004E0A61" w:rsidRPr="004E0A61" w:rsidRDefault="004E0A61" w:rsidP="00B80D03">
      <w:pPr>
        <w:tabs>
          <w:tab w:val="left" w:pos="720"/>
          <w:tab w:val="left" w:pos="1260"/>
          <w:tab w:val="left" w:pos="1980"/>
        </w:tabs>
        <w:ind w:firstLine="720"/>
        <w:contextualSpacing/>
        <w:rPr>
          <w:szCs w:val="24"/>
        </w:rPr>
      </w:pPr>
      <w:r w:rsidRPr="004E0A61">
        <w:rPr>
          <w:szCs w:val="24"/>
        </w:rPr>
        <w:t>5.9. Pirkėjui nustačius, kad Tiekėjas vykdydamas Sutartį padarė esminį Sutarties pažeidimą, turi teisę pasinaudoti Sutarties įvykdymo užtikrinimu.</w:t>
      </w:r>
    </w:p>
    <w:p w14:paraId="0D4719C4" w14:textId="77777777" w:rsidR="004E0A61" w:rsidRPr="004E0A61" w:rsidRDefault="004E0A61" w:rsidP="00B80D03">
      <w:pPr>
        <w:tabs>
          <w:tab w:val="left" w:pos="720"/>
          <w:tab w:val="left" w:pos="1260"/>
          <w:tab w:val="left" w:pos="1980"/>
        </w:tabs>
        <w:ind w:firstLine="720"/>
        <w:contextualSpacing/>
        <w:rPr>
          <w:szCs w:val="24"/>
        </w:rPr>
      </w:pPr>
      <w:r w:rsidRPr="004E0A61">
        <w:rPr>
          <w:szCs w:val="24"/>
        </w:rPr>
        <w:t>5.10. Jei Tiekėjas nevykdo savo sutartinių įsipareigojimų, Pirkėjas pareikalauja sumokėti visas sumas, kurias užtikrinimą išdavęs asmuo įsipareigojo sumokėti. Prieš pateikdamas reikalavimą sumokėti pagal sutarties įvykdymo užtikrinimą, Pirkėjas įspėja apie tai Tiekėją ir nurodo, dėl kokio pažeidimo pateikia šį reikalavimą.</w:t>
      </w:r>
    </w:p>
    <w:p w14:paraId="7BB43B02" w14:textId="61A86511" w:rsidR="004E0A61" w:rsidRPr="004E0A61" w:rsidRDefault="004E0A61" w:rsidP="00B80D03">
      <w:pPr>
        <w:widowControl w:val="0"/>
        <w:pBdr>
          <w:top w:val="nil"/>
          <w:left w:val="nil"/>
          <w:bottom w:val="nil"/>
          <w:right w:val="nil"/>
          <w:between w:val="nil"/>
          <w:bar w:val="nil"/>
        </w:pBdr>
        <w:tabs>
          <w:tab w:val="left" w:pos="426"/>
          <w:tab w:val="left" w:pos="567"/>
        </w:tabs>
        <w:autoSpaceDE w:val="0"/>
        <w:autoSpaceDN w:val="0"/>
        <w:adjustRightInd w:val="0"/>
        <w:ind w:firstLine="720"/>
        <w:rPr>
          <w:rFonts w:eastAsia="Tms Rmn"/>
          <w:bCs/>
          <w:noProof/>
          <w:color w:val="000000"/>
          <w:szCs w:val="24"/>
          <w:bdr w:val="nil"/>
        </w:rPr>
      </w:pPr>
      <w:r w:rsidRPr="004E0A61">
        <w:rPr>
          <w:rFonts w:eastAsia="Tms Rmn" w:cs="Tms Rmn"/>
          <w:bCs/>
          <w:noProof/>
          <w:color w:val="000000"/>
          <w:szCs w:val="24"/>
          <w:bdr w:val="nil"/>
        </w:rPr>
        <w:t xml:space="preserve">5.11. </w:t>
      </w:r>
      <w:r w:rsidRPr="004E0A61">
        <w:rPr>
          <w:rFonts w:eastAsia="Tms Rmn"/>
          <w:bCs/>
          <w:noProof/>
          <w:color w:val="000000"/>
          <w:szCs w:val="24"/>
          <w:bdr w:val="nil"/>
        </w:rPr>
        <w:t xml:space="preserve">Jei Pirkėjas pasinaudoja Sutarties įvykdymo užtikrinimu, </w:t>
      </w:r>
      <w:r w:rsidR="00D65262">
        <w:rPr>
          <w:rFonts w:eastAsia="Tms Rmn"/>
          <w:bCs/>
          <w:noProof/>
          <w:color w:val="000000"/>
          <w:szCs w:val="24"/>
          <w:bdr w:val="nil"/>
        </w:rPr>
        <w:t>Tiekėjas</w:t>
      </w:r>
      <w:r w:rsidRPr="004E0A61">
        <w:rPr>
          <w:rFonts w:eastAsia="Tms Rmn"/>
          <w:bCs/>
          <w:noProof/>
          <w:color w:val="000000"/>
          <w:szCs w:val="24"/>
          <w:bdr w:val="nil"/>
        </w:rPr>
        <w:t>, norėdamas toliau tęsti Sutartį,  privalo per 10 (dešimt) darbo dienų nuo pranešimo apie pasinaudojimą Sutarties įvykdymo užtikrinimu išsiuntimo dienos pateikti Pirkėjui naują Sutarties sąlygų įvykdymo užtikrinimą 5.1</w:t>
      </w:r>
      <w:r w:rsidR="00446416">
        <w:rPr>
          <w:rFonts w:eastAsia="Tms Rmn"/>
          <w:bCs/>
          <w:noProof/>
          <w:color w:val="000000"/>
          <w:szCs w:val="24"/>
          <w:bdr w:val="nil"/>
        </w:rPr>
        <w:t>.</w:t>
      </w:r>
      <w:r w:rsidRPr="004E0A61">
        <w:rPr>
          <w:rFonts w:eastAsia="Tms Rmn"/>
          <w:bCs/>
          <w:noProof/>
          <w:color w:val="000000"/>
          <w:szCs w:val="24"/>
          <w:bdr w:val="nil"/>
        </w:rPr>
        <w:t xml:space="preserve"> punkte numatytai sumai.</w:t>
      </w:r>
    </w:p>
    <w:p w14:paraId="1B5BE249" w14:textId="194A5304" w:rsidR="004E0A61" w:rsidRDefault="004E0A61" w:rsidP="00BA3767">
      <w:pPr>
        <w:tabs>
          <w:tab w:val="left" w:pos="720"/>
          <w:tab w:val="left" w:pos="1260"/>
          <w:tab w:val="left" w:pos="1980"/>
        </w:tabs>
        <w:ind w:firstLine="720"/>
        <w:contextualSpacing/>
      </w:pPr>
      <w:r w:rsidRPr="004E0A61">
        <w:rPr>
          <w:szCs w:val="24"/>
        </w:rPr>
        <w:t xml:space="preserve">5.12. Tinkamai įvykdžius Sutartį, </w:t>
      </w:r>
      <w:r w:rsidR="00D65262">
        <w:t>Tiekėjo</w:t>
      </w:r>
      <w:r w:rsidRPr="004E0A61">
        <w:t xml:space="preserve"> pateikta banko garantija /</w:t>
      </w:r>
      <w:r w:rsidRPr="004E0A61">
        <w:rPr>
          <w:color w:val="000000"/>
        </w:rPr>
        <w:t xml:space="preserve"> draudimo bendrovės </w:t>
      </w:r>
      <w:r w:rsidRPr="004E0A61">
        <w:t>laidavimo raštas arba užstatas nurodyti Sutarties 5.1</w:t>
      </w:r>
      <w:r w:rsidR="00446416">
        <w:t>.</w:t>
      </w:r>
      <w:r w:rsidRPr="004E0A61">
        <w:t xml:space="preserve"> punkte grąžinami per 7 </w:t>
      </w:r>
      <w:r w:rsidRPr="004E0A61">
        <w:rPr>
          <w:iCs/>
        </w:rPr>
        <w:t>(septynias)</w:t>
      </w:r>
      <w:r w:rsidRPr="004E0A61">
        <w:t xml:space="preserve"> darbo dienas nuo </w:t>
      </w:r>
      <w:r w:rsidR="00D65262">
        <w:rPr>
          <w:szCs w:val="24"/>
        </w:rPr>
        <w:t>Tiekėjo</w:t>
      </w:r>
      <w:r w:rsidRPr="004E0A61">
        <w:rPr>
          <w:szCs w:val="24"/>
        </w:rPr>
        <w:t xml:space="preserve"> raštiško prašymo gavimo dienos, prašymo pateikimo dienos neįskaičiuojant</w:t>
      </w:r>
      <w:r w:rsidRPr="004E0A61">
        <w:t>.</w:t>
      </w:r>
    </w:p>
    <w:p w14:paraId="5A519A6A" w14:textId="77777777" w:rsidR="00CF6CF0" w:rsidRDefault="00CF6CF0" w:rsidP="00BA3767">
      <w:pPr>
        <w:tabs>
          <w:tab w:val="left" w:pos="720"/>
          <w:tab w:val="left" w:pos="1260"/>
          <w:tab w:val="left" w:pos="1980"/>
        </w:tabs>
        <w:ind w:firstLine="720"/>
        <w:contextualSpacing/>
      </w:pPr>
    </w:p>
    <w:p w14:paraId="2F04C650" w14:textId="003CA920" w:rsidR="004E0A61" w:rsidRPr="004E0A61" w:rsidRDefault="004E0A61" w:rsidP="004E0A61">
      <w:pPr>
        <w:tabs>
          <w:tab w:val="left" w:pos="720"/>
          <w:tab w:val="left" w:pos="1260"/>
          <w:tab w:val="left" w:pos="1980"/>
        </w:tabs>
        <w:ind w:left="360"/>
        <w:contextualSpacing/>
        <w:jc w:val="center"/>
        <w:rPr>
          <w:szCs w:val="24"/>
        </w:rPr>
      </w:pPr>
      <w:r w:rsidRPr="004E0A61">
        <w:rPr>
          <w:b/>
          <w:szCs w:val="24"/>
        </w:rPr>
        <w:t xml:space="preserve">6. </w:t>
      </w:r>
      <w:proofErr w:type="spellStart"/>
      <w:r w:rsidRPr="004E0A61">
        <w:rPr>
          <w:b/>
          <w:szCs w:val="24"/>
        </w:rPr>
        <w:t>Subtiekimas</w:t>
      </w:r>
      <w:proofErr w:type="spellEnd"/>
    </w:p>
    <w:p w14:paraId="6538C2F4" w14:textId="77777777" w:rsidR="004E0A61" w:rsidRPr="004E0A61" w:rsidRDefault="004E0A61" w:rsidP="004E0A61">
      <w:pPr>
        <w:widowControl w:val="0"/>
        <w:autoSpaceDE w:val="0"/>
        <w:autoSpaceDN w:val="0"/>
        <w:adjustRightInd w:val="0"/>
        <w:rPr>
          <w:szCs w:val="24"/>
        </w:rPr>
      </w:pPr>
    </w:p>
    <w:p w14:paraId="50BDC969" w14:textId="77777777" w:rsidR="00B80D03" w:rsidRDefault="004E0A61" w:rsidP="00B80D03">
      <w:pPr>
        <w:widowControl w:val="0"/>
        <w:autoSpaceDE w:val="0"/>
        <w:autoSpaceDN w:val="0"/>
        <w:adjustRightInd w:val="0"/>
        <w:ind w:firstLine="720"/>
        <w:rPr>
          <w:szCs w:val="24"/>
        </w:rPr>
      </w:pPr>
      <w:r w:rsidRPr="004E0A61">
        <w:rPr>
          <w:szCs w:val="24"/>
        </w:rPr>
        <w:t xml:space="preserve">6.1. Sutarčiai vykdyti pasitelkiami šie subtiekėjai: </w:t>
      </w:r>
      <w:r w:rsidRPr="004E0A61">
        <w:rPr>
          <w:i/>
          <w:iCs/>
          <w:szCs w:val="24"/>
        </w:rPr>
        <w:t>[surašyti pasiūlyme nurodytus subtiekėjus, jeigu tokių nėra parašyti žodį „nėra“]</w:t>
      </w:r>
      <w:r w:rsidRPr="004E0A61">
        <w:rPr>
          <w:szCs w:val="24"/>
        </w:rPr>
        <w:t>.</w:t>
      </w:r>
    </w:p>
    <w:p w14:paraId="5DB1D5E5" w14:textId="380461EE" w:rsidR="00B80D03" w:rsidRDefault="004E0A61" w:rsidP="00B80D03">
      <w:pPr>
        <w:widowControl w:val="0"/>
        <w:autoSpaceDE w:val="0"/>
        <w:autoSpaceDN w:val="0"/>
        <w:adjustRightInd w:val="0"/>
        <w:ind w:firstLine="720"/>
        <w:rPr>
          <w:szCs w:val="24"/>
        </w:rPr>
      </w:pPr>
      <w:r w:rsidRPr="004E0A61">
        <w:rPr>
          <w:szCs w:val="24"/>
        </w:rPr>
        <w:t xml:space="preserve"> 6.2. </w:t>
      </w:r>
      <w:r w:rsidRPr="004E0A61">
        <w:rPr>
          <w:rFonts w:eastAsia="Calibri"/>
          <w:szCs w:val="24"/>
        </w:rPr>
        <w:t xml:space="preserve">Sudarius Sutartį, tačiau ne vėliau negu Sutartis pradedama vykdyti, </w:t>
      </w:r>
      <w:r w:rsidR="00D65262">
        <w:rPr>
          <w:rFonts w:eastAsia="Calibri"/>
          <w:szCs w:val="24"/>
        </w:rPr>
        <w:t>Tiekėjas</w:t>
      </w:r>
      <w:r w:rsidRPr="004E0A61">
        <w:rPr>
          <w:rFonts w:eastAsia="Calibri"/>
          <w:szCs w:val="24"/>
        </w:rPr>
        <w:t xml:space="preserve"> įsipareigoja Pirkėjui pranešti tuo metu žinomų subtiekėjų pavadinimus, kontaktinius duomenis ir jų atstovus. Pirkėjas taip pat reikalauja, kad </w:t>
      </w:r>
      <w:r w:rsidR="00D65262">
        <w:rPr>
          <w:rFonts w:eastAsia="Calibri"/>
          <w:szCs w:val="24"/>
        </w:rPr>
        <w:t>Tiekėjas</w:t>
      </w:r>
      <w:r w:rsidRPr="004E0A61">
        <w:rPr>
          <w:rFonts w:eastAsia="Calibri"/>
          <w:szCs w:val="24"/>
        </w:rPr>
        <w:t xml:space="preserve"> informuotų apie šios informacijos pakeitimus visu Sutarties vykdymo metu, taip pat apie naujus subtiekėjus, kuriuos jis ketina pasitelkti vėliau</w:t>
      </w:r>
      <w:r w:rsidRPr="004E0A61">
        <w:rPr>
          <w:szCs w:val="24"/>
        </w:rPr>
        <w:t>.</w:t>
      </w:r>
    </w:p>
    <w:p w14:paraId="72C266D6" w14:textId="40E5E5EC" w:rsidR="004E0A61" w:rsidRPr="004E0A61" w:rsidRDefault="004E0A61" w:rsidP="00B80D03">
      <w:pPr>
        <w:widowControl w:val="0"/>
        <w:autoSpaceDE w:val="0"/>
        <w:autoSpaceDN w:val="0"/>
        <w:adjustRightInd w:val="0"/>
        <w:ind w:firstLine="720"/>
        <w:rPr>
          <w:szCs w:val="24"/>
        </w:rPr>
      </w:pPr>
      <w:r w:rsidRPr="004E0A61">
        <w:rPr>
          <w:szCs w:val="24"/>
        </w:rPr>
        <w:t xml:space="preserve">6.3. Tais atvejais, kai </w:t>
      </w:r>
      <w:r w:rsidR="00D65262">
        <w:rPr>
          <w:szCs w:val="24"/>
        </w:rPr>
        <w:t>Tiekėjas</w:t>
      </w:r>
      <w:r w:rsidRPr="004E0A61">
        <w:rPr>
          <w:szCs w:val="24"/>
        </w:rPr>
        <w:t xml:space="preserve"> nesiremia subtiekėjo pajėgumais, Pirkėjas, siekdamas užtikrinti tinkamą </w:t>
      </w:r>
      <w:r w:rsidRPr="004E0A61">
        <w:rPr>
          <w:rFonts w:eastAsia="Calibri"/>
          <w:szCs w:val="24"/>
        </w:rPr>
        <w:t xml:space="preserve">Pirkimų įstatymo 29 straipsnio 2 dalies 2 punkto nuostatų įgyvendinimą ir vadovaudamasis Pirkimų įstatymo 59 straipsnio 1 dalyje nustatytais reikalavimais </w:t>
      </w:r>
      <w:r w:rsidRPr="004E0A61">
        <w:rPr>
          <w:szCs w:val="24"/>
        </w:rPr>
        <w:t xml:space="preserve">gali patikrinti, ar nėra </w:t>
      </w:r>
      <w:proofErr w:type="spellStart"/>
      <w:r w:rsidRPr="004E0A61">
        <w:rPr>
          <w:i/>
          <w:szCs w:val="24"/>
        </w:rPr>
        <w:t>mutatis</w:t>
      </w:r>
      <w:proofErr w:type="spellEnd"/>
      <w:r w:rsidRPr="004E0A61">
        <w:rPr>
          <w:i/>
          <w:szCs w:val="24"/>
        </w:rPr>
        <w:t xml:space="preserve"> </w:t>
      </w:r>
      <w:proofErr w:type="spellStart"/>
      <w:r w:rsidRPr="004E0A61">
        <w:rPr>
          <w:i/>
          <w:szCs w:val="24"/>
        </w:rPr>
        <w:t>mutandis</w:t>
      </w:r>
      <w:proofErr w:type="spellEnd"/>
      <w:r w:rsidRPr="004E0A61">
        <w:rPr>
          <w:szCs w:val="24"/>
        </w:rPr>
        <w:t xml:space="preserve"> taikomo Viešųjų pirkimų įstatymo 46 straipsnyje nurodytų </w:t>
      </w:r>
      <w:r w:rsidR="00D65262">
        <w:rPr>
          <w:szCs w:val="24"/>
        </w:rPr>
        <w:t>Tiekėjo</w:t>
      </w:r>
      <w:r w:rsidRPr="004E0A61">
        <w:rPr>
          <w:szCs w:val="24"/>
        </w:rPr>
        <w:t xml:space="preserve"> subtiekėjo pašalinimo pagrindų. Jeigu subtiekėjo padėtis atitinka bent vieną vadovaujantis </w:t>
      </w:r>
      <w:proofErr w:type="spellStart"/>
      <w:r w:rsidRPr="004E0A61">
        <w:rPr>
          <w:i/>
          <w:szCs w:val="24"/>
        </w:rPr>
        <w:t>mutatis</w:t>
      </w:r>
      <w:proofErr w:type="spellEnd"/>
      <w:r w:rsidRPr="004E0A61">
        <w:rPr>
          <w:i/>
          <w:szCs w:val="24"/>
        </w:rPr>
        <w:t xml:space="preserve"> </w:t>
      </w:r>
      <w:proofErr w:type="spellStart"/>
      <w:r w:rsidRPr="004E0A61">
        <w:rPr>
          <w:i/>
          <w:szCs w:val="24"/>
        </w:rPr>
        <w:t>mutandis</w:t>
      </w:r>
      <w:proofErr w:type="spellEnd"/>
      <w:r w:rsidRPr="004E0A61">
        <w:rPr>
          <w:szCs w:val="24"/>
        </w:rPr>
        <w:t xml:space="preserve"> taikomo Viešųjų pirkimų įstatymo </w:t>
      </w:r>
      <w:r w:rsidRPr="004E0A61">
        <w:rPr>
          <w:szCs w:val="24"/>
        </w:rPr>
        <w:lastRenderedPageBreak/>
        <w:t>46 straipsnyje nustatytą pašalinimo pagrindą, Pirkėjas reikalauja per Pirkėjo nustatytą terminą pakeisti minėtą subtiekėją reikalavimus atitinkančiu subtiekėju.</w:t>
      </w:r>
    </w:p>
    <w:p w14:paraId="26F020D8" w14:textId="77777777" w:rsidR="004E0A61" w:rsidRPr="004E0A61" w:rsidRDefault="004E0A61" w:rsidP="00B80D03">
      <w:pPr>
        <w:widowControl w:val="0"/>
        <w:autoSpaceDE w:val="0"/>
        <w:autoSpaceDN w:val="0"/>
        <w:adjustRightInd w:val="0"/>
        <w:ind w:firstLine="720"/>
        <w:rPr>
          <w:szCs w:val="24"/>
        </w:rPr>
      </w:pPr>
      <w:r w:rsidRPr="004E0A61">
        <w:rPr>
          <w:szCs w:val="24"/>
        </w:rPr>
        <w:t>6.4. Sutarties galiojimo metu papildomų subtiekėjų pasitelkimas arba Sutartyje numatytų subtiekėjų atsisakymas galimas tik gavus Pirkėjo sutikimą ir esant vienai iš šių priežasčių:</w:t>
      </w:r>
    </w:p>
    <w:p w14:paraId="6528D71B" w14:textId="77777777" w:rsidR="004E0A61" w:rsidRPr="004E0A61" w:rsidRDefault="004E0A61" w:rsidP="00B80D03">
      <w:pPr>
        <w:widowControl w:val="0"/>
        <w:autoSpaceDE w:val="0"/>
        <w:autoSpaceDN w:val="0"/>
        <w:adjustRightInd w:val="0"/>
        <w:ind w:firstLine="720"/>
        <w:rPr>
          <w:szCs w:val="24"/>
        </w:rPr>
      </w:pPr>
      <w:r w:rsidRPr="004E0A61">
        <w:rPr>
          <w:szCs w:val="24"/>
        </w:rPr>
        <w:t>6.4.1. Sutartyje numatytas subtiekėjas yra likviduojamas, bankrutavęs arba jam yra iškelta bankroto byla;</w:t>
      </w:r>
    </w:p>
    <w:p w14:paraId="6AD12270" w14:textId="4D4A061A" w:rsidR="004E0A61" w:rsidRPr="004E0A61" w:rsidRDefault="004E0A61" w:rsidP="00B80D03">
      <w:pPr>
        <w:widowControl w:val="0"/>
        <w:autoSpaceDE w:val="0"/>
        <w:autoSpaceDN w:val="0"/>
        <w:adjustRightInd w:val="0"/>
        <w:ind w:firstLine="720"/>
        <w:rPr>
          <w:szCs w:val="24"/>
        </w:rPr>
      </w:pPr>
      <w:r w:rsidRPr="004E0A61">
        <w:rPr>
          <w:szCs w:val="24"/>
        </w:rPr>
        <w:t xml:space="preserve">6.4.2. subtiekėjas </w:t>
      </w:r>
      <w:r w:rsidR="00D65262">
        <w:rPr>
          <w:szCs w:val="24"/>
        </w:rPr>
        <w:t xml:space="preserve">Tiekėjui </w:t>
      </w:r>
      <w:r w:rsidRPr="004E0A61">
        <w:rPr>
          <w:szCs w:val="24"/>
        </w:rPr>
        <w:t>atsisako atlikti jam Sutartyje numatytą įsipareigojimų dalį;</w:t>
      </w:r>
    </w:p>
    <w:p w14:paraId="742317A6" w14:textId="77777777" w:rsidR="004E0A61" w:rsidRPr="004E0A61" w:rsidRDefault="004E0A61" w:rsidP="00B80D03">
      <w:pPr>
        <w:widowControl w:val="0"/>
        <w:autoSpaceDE w:val="0"/>
        <w:autoSpaceDN w:val="0"/>
        <w:adjustRightInd w:val="0"/>
        <w:ind w:firstLine="720"/>
        <w:rPr>
          <w:szCs w:val="24"/>
        </w:rPr>
      </w:pPr>
      <w:r w:rsidRPr="004E0A61">
        <w:rPr>
          <w:szCs w:val="24"/>
        </w:rPr>
        <w:t>6.4.3. Pirkėjo netenkina subtiekėjo veiklos kokybė;</w:t>
      </w:r>
    </w:p>
    <w:p w14:paraId="014F29FA" w14:textId="77777777" w:rsidR="004E0A61" w:rsidRPr="004E0A61" w:rsidRDefault="004E0A61" w:rsidP="00B80D03">
      <w:pPr>
        <w:widowControl w:val="0"/>
        <w:autoSpaceDE w:val="0"/>
        <w:autoSpaceDN w:val="0"/>
        <w:adjustRightInd w:val="0"/>
        <w:ind w:firstLine="720"/>
        <w:rPr>
          <w:szCs w:val="24"/>
        </w:rPr>
      </w:pPr>
      <w:r w:rsidRPr="004E0A61">
        <w:rPr>
          <w:szCs w:val="24"/>
        </w:rPr>
        <w:t>6.4.4. papildomo subtiekėjo įtraukimas užtikrins greitesnį ir efektyvesnį Techninį aptarnavimą ir garantinį remontą;</w:t>
      </w:r>
    </w:p>
    <w:p w14:paraId="5C42A27C" w14:textId="3BAE27A0" w:rsidR="00B80D03" w:rsidRDefault="004E0A61" w:rsidP="00D65262">
      <w:pPr>
        <w:widowControl w:val="0"/>
        <w:autoSpaceDE w:val="0"/>
        <w:autoSpaceDN w:val="0"/>
        <w:adjustRightInd w:val="0"/>
        <w:ind w:firstLine="720"/>
        <w:rPr>
          <w:szCs w:val="24"/>
        </w:rPr>
      </w:pPr>
      <w:r w:rsidRPr="004E0A61">
        <w:rPr>
          <w:szCs w:val="24"/>
        </w:rPr>
        <w:t>6.5. Sutarties 6.3</w:t>
      </w:r>
      <w:r w:rsidR="00AF0EDD">
        <w:rPr>
          <w:szCs w:val="24"/>
        </w:rPr>
        <w:t>.</w:t>
      </w:r>
      <w:r w:rsidRPr="004E0A61">
        <w:rPr>
          <w:szCs w:val="24"/>
        </w:rPr>
        <w:t>, 6.4.1</w:t>
      </w:r>
      <w:r w:rsidR="00AF0EDD">
        <w:rPr>
          <w:szCs w:val="24"/>
        </w:rPr>
        <w:t>.</w:t>
      </w:r>
      <w:r w:rsidRPr="004E0A61">
        <w:rPr>
          <w:szCs w:val="24"/>
        </w:rPr>
        <w:t>, 6.4.2</w:t>
      </w:r>
      <w:r w:rsidR="00AF0EDD">
        <w:rPr>
          <w:szCs w:val="24"/>
        </w:rPr>
        <w:t>.</w:t>
      </w:r>
      <w:r w:rsidRPr="004E0A61">
        <w:rPr>
          <w:szCs w:val="24"/>
        </w:rPr>
        <w:t xml:space="preserve">, </w:t>
      </w:r>
      <w:r w:rsidRPr="004E0A61">
        <w:rPr>
          <w:szCs w:val="24"/>
          <w:lang w:val="en-US"/>
        </w:rPr>
        <w:t>6.4.4</w:t>
      </w:r>
      <w:r w:rsidR="00AF0EDD">
        <w:rPr>
          <w:szCs w:val="24"/>
          <w:lang w:val="en-US"/>
        </w:rPr>
        <w:t>.</w:t>
      </w:r>
      <w:r w:rsidRPr="004E0A61">
        <w:rPr>
          <w:szCs w:val="24"/>
          <w:lang w:val="en-US"/>
        </w:rPr>
        <w:t xml:space="preserve"> </w:t>
      </w:r>
      <w:r w:rsidRPr="004E0A61">
        <w:rPr>
          <w:szCs w:val="24"/>
        </w:rPr>
        <w:t>punktuose nurodytais atvejais Pirkėjui pateikiamas pagrįstas prašymas, pridedant jį pagrindžiančius dokumentus. Sutarties 6.5.3</w:t>
      </w:r>
      <w:r w:rsidR="00AF0EDD">
        <w:rPr>
          <w:szCs w:val="24"/>
        </w:rPr>
        <w:t>.</w:t>
      </w:r>
      <w:r w:rsidRPr="004E0A61">
        <w:rPr>
          <w:szCs w:val="24"/>
        </w:rPr>
        <w:t xml:space="preserve"> punkte nurodytu atveju Pirkėjas raštu teikia </w:t>
      </w:r>
      <w:r w:rsidR="00D65262">
        <w:rPr>
          <w:szCs w:val="24"/>
        </w:rPr>
        <w:t xml:space="preserve">Tiekėjui </w:t>
      </w:r>
      <w:r w:rsidRPr="004E0A61">
        <w:rPr>
          <w:szCs w:val="24"/>
        </w:rPr>
        <w:t xml:space="preserve">motyvuotą pretenziją dėl subtiekėjo veiksmų ir tokiu atveju </w:t>
      </w:r>
      <w:r w:rsidR="00D65262">
        <w:rPr>
          <w:szCs w:val="24"/>
        </w:rPr>
        <w:t xml:space="preserve">Tiekėjas </w:t>
      </w:r>
      <w:r w:rsidRPr="004E0A61">
        <w:rPr>
          <w:szCs w:val="24"/>
        </w:rPr>
        <w:t>privalo pakeisti subtiekėją ne vėliau kaip per 1</w:t>
      </w:r>
      <w:r w:rsidR="00446416">
        <w:rPr>
          <w:szCs w:val="24"/>
        </w:rPr>
        <w:t xml:space="preserve"> (vieną)</w:t>
      </w:r>
      <w:r w:rsidRPr="004E0A61">
        <w:rPr>
          <w:szCs w:val="24"/>
        </w:rPr>
        <w:t xml:space="preserve"> mėnesį. Subtiekėjas gali pradėti vykdyti savo įsipareigojimus, tik </w:t>
      </w:r>
      <w:r w:rsidR="00D65262">
        <w:rPr>
          <w:szCs w:val="24"/>
        </w:rPr>
        <w:t>Tiekėjui</w:t>
      </w:r>
      <w:r w:rsidRPr="004E0A61">
        <w:rPr>
          <w:szCs w:val="24"/>
        </w:rPr>
        <w:t xml:space="preserve"> gavus Pirkėjo sutikimą ir šalims pasirašius susitarimą prie Sutarties.</w:t>
      </w:r>
    </w:p>
    <w:p w14:paraId="7551517E" w14:textId="380DF842" w:rsidR="00D65262" w:rsidRPr="00C42BA0" w:rsidRDefault="00D65262" w:rsidP="00D65262">
      <w:pPr>
        <w:widowControl w:val="0"/>
        <w:ind w:firstLine="720"/>
        <w:outlineLvl w:val="0"/>
        <w:rPr>
          <w:szCs w:val="24"/>
        </w:rPr>
      </w:pPr>
      <w:bookmarkStart w:id="63" w:name="_Toc94179938"/>
      <w:r>
        <w:rPr>
          <w:szCs w:val="24"/>
          <w:lang w:val="en-US"/>
        </w:rPr>
        <w:t>6.6</w:t>
      </w:r>
      <w:r w:rsidRPr="00C42BA0">
        <w:rPr>
          <w:szCs w:val="24"/>
        </w:rPr>
        <w:t xml:space="preserve">. Atsižvelgiant į </w:t>
      </w:r>
      <w:r>
        <w:rPr>
          <w:szCs w:val="24"/>
        </w:rPr>
        <w:t>S</w:t>
      </w:r>
      <w:r w:rsidRPr="00C42BA0">
        <w:rPr>
          <w:szCs w:val="24"/>
        </w:rPr>
        <w:t>utarties pobūdį, galimas Pirkėjo tiesioginis atsiskaitymas su subtiekėjais, šiomis sąlygomis:</w:t>
      </w:r>
      <w:bookmarkEnd w:id="63"/>
    </w:p>
    <w:p w14:paraId="4BB0411D" w14:textId="1641811B" w:rsidR="00D65262" w:rsidRPr="00C42BA0" w:rsidRDefault="00D65262" w:rsidP="00D65262">
      <w:pPr>
        <w:widowControl w:val="0"/>
        <w:ind w:firstLine="720"/>
        <w:outlineLvl w:val="0"/>
        <w:rPr>
          <w:szCs w:val="24"/>
        </w:rPr>
      </w:pPr>
      <w:bookmarkStart w:id="64" w:name="_Toc94179939"/>
      <w:r>
        <w:rPr>
          <w:szCs w:val="24"/>
        </w:rPr>
        <w:t>6</w:t>
      </w:r>
      <w:r w:rsidRPr="00C42BA0">
        <w:rPr>
          <w:szCs w:val="24"/>
        </w:rPr>
        <w:t>.</w:t>
      </w:r>
      <w:r>
        <w:rPr>
          <w:szCs w:val="24"/>
        </w:rPr>
        <w:t>6</w:t>
      </w:r>
      <w:r w:rsidRPr="00C42BA0">
        <w:rPr>
          <w:szCs w:val="24"/>
        </w:rPr>
        <w:t xml:space="preserve">.1. Pirkėjas ne vėliau nei per 3 (tris) darbo dienas nuo informacijos apie tuo metu </w:t>
      </w:r>
      <w:r>
        <w:rPr>
          <w:szCs w:val="24"/>
        </w:rPr>
        <w:t>Tiekėjui</w:t>
      </w:r>
      <w:r w:rsidRPr="00C42BA0">
        <w:rPr>
          <w:szCs w:val="24"/>
        </w:rPr>
        <w:t xml:space="preserve"> žinomų subtiekėjų pavadinimus, kontaktinius duomenis ir jų atstovus gavimo, raštu informuoja subtiekėjus apie tiesioginio atsiskaitymo galimybę;</w:t>
      </w:r>
      <w:bookmarkEnd w:id="64"/>
    </w:p>
    <w:p w14:paraId="43BED691" w14:textId="212CB592" w:rsidR="00D65262" w:rsidRPr="00C42BA0" w:rsidRDefault="00D65262" w:rsidP="00D65262">
      <w:pPr>
        <w:widowControl w:val="0"/>
        <w:ind w:firstLine="720"/>
        <w:outlineLvl w:val="0"/>
        <w:rPr>
          <w:szCs w:val="24"/>
        </w:rPr>
      </w:pPr>
      <w:bookmarkStart w:id="65" w:name="_Toc94179940"/>
      <w:r>
        <w:rPr>
          <w:szCs w:val="24"/>
        </w:rPr>
        <w:t>6</w:t>
      </w:r>
      <w:r w:rsidRPr="00C42BA0">
        <w:rPr>
          <w:szCs w:val="24"/>
        </w:rPr>
        <w:t>.</w:t>
      </w:r>
      <w:r>
        <w:rPr>
          <w:szCs w:val="24"/>
        </w:rPr>
        <w:t>6</w:t>
      </w:r>
      <w:r w:rsidRPr="00C42BA0">
        <w:rPr>
          <w:szCs w:val="24"/>
        </w:rPr>
        <w:t>.2. subtiekėjas, norėdamas pasinaudoti tiesioginio atsiskaitymo galimybe, turi pateikti raštišką prašymą Pirkėjui;</w:t>
      </w:r>
      <w:bookmarkEnd w:id="65"/>
    </w:p>
    <w:p w14:paraId="0B3A5B23" w14:textId="7B9C4CE2" w:rsidR="00D65262" w:rsidRPr="00C42BA0" w:rsidRDefault="00D65262" w:rsidP="00D65262">
      <w:pPr>
        <w:widowControl w:val="0"/>
        <w:ind w:firstLine="720"/>
        <w:outlineLvl w:val="0"/>
        <w:rPr>
          <w:szCs w:val="24"/>
        </w:rPr>
      </w:pPr>
      <w:bookmarkStart w:id="66" w:name="_Toc94179941"/>
      <w:r>
        <w:rPr>
          <w:szCs w:val="24"/>
        </w:rPr>
        <w:t>6</w:t>
      </w:r>
      <w:r w:rsidRPr="00C42BA0">
        <w:rPr>
          <w:szCs w:val="24"/>
        </w:rPr>
        <w:t>.</w:t>
      </w:r>
      <w:r>
        <w:rPr>
          <w:szCs w:val="24"/>
        </w:rPr>
        <w:t>6</w:t>
      </w:r>
      <w:r w:rsidRPr="00C42BA0">
        <w:rPr>
          <w:szCs w:val="24"/>
        </w:rPr>
        <w:t xml:space="preserve">.3. tuo atveju, kai subtiekėjas išreiškia norą pasinaudoti tiesioginio atsiskaitymo galimybe, sudaroma trišalė sutartis tarp Pirkėjo, </w:t>
      </w:r>
      <w:r>
        <w:rPr>
          <w:szCs w:val="24"/>
        </w:rPr>
        <w:t>Tiekėjo</w:t>
      </w:r>
      <w:r w:rsidRPr="00C42BA0">
        <w:rPr>
          <w:szCs w:val="24"/>
        </w:rPr>
        <w:t xml:space="preserve"> ir jo subtiekėjo, kurioje aprašoma tiesioginio atsiskaitymo su subtiekėju tvarka, atsižvelgiant į pirkimo dokumentuose ir </w:t>
      </w:r>
      <w:proofErr w:type="spellStart"/>
      <w:r w:rsidRPr="00C42BA0">
        <w:rPr>
          <w:szCs w:val="24"/>
        </w:rPr>
        <w:t>subtiekimo</w:t>
      </w:r>
      <w:proofErr w:type="spellEnd"/>
      <w:r w:rsidRPr="00C42BA0">
        <w:rPr>
          <w:szCs w:val="24"/>
        </w:rPr>
        <w:t xml:space="preserve"> sutartyje nustatytus reikalavimus;</w:t>
      </w:r>
      <w:bookmarkEnd w:id="66"/>
    </w:p>
    <w:p w14:paraId="58C6F4C0" w14:textId="463D9853" w:rsidR="00D65262" w:rsidRPr="00C42BA0" w:rsidRDefault="00D65262" w:rsidP="00D65262">
      <w:pPr>
        <w:widowControl w:val="0"/>
        <w:ind w:firstLine="720"/>
        <w:outlineLvl w:val="0"/>
        <w:rPr>
          <w:szCs w:val="24"/>
        </w:rPr>
      </w:pPr>
      <w:bookmarkStart w:id="67" w:name="_Toc94179942"/>
      <w:r>
        <w:rPr>
          <w:szCs w:val="24"/>
        </w:rPr>
        <w:t>6</w:t>
      </w:r>
      <w:r w:rsidRPr="00C42BA0">
        <w:rPr>
          <w:szCs w:val="24"/>
        </w:rPr>
        <w:t>.</w:t>
      </w:r>
      <w:r>
        <w:rPr>
          <w:szCs w:val="24"/>
        </w:rPr>
        <w:t>6</w:t>
      </w:r>
      <w:r w:rsidRPr="00C42BA0">
        <w:rPr>
          <w:szCs w:val="24"/>
        </w:rPr>
        <w:t>.4. PVM sąskaitų-faktūrų teikimas, atsiskaitymas su subtiekėju bei kiti veiksmai atliekami vadovaujantis šios Sutarties nurodyta tvarka;</w:t>
      </w:r>
      <w:bookmarkEnd w:id="67"/>
    </w:p>
    <w:p w14:paraId="63A85BF0" w14:textId="3DD9ECEC" w:rsidR="00D65262" w:rsidRDefault="00D65262" w:rsidP="00D65262">
      <w:pPr>
        <w:widowControl w:val="0"/>
        <w:ind w:firstLine="720"/>
        <w:outlineLvl w:val="0"/>
        <w:rPr>
          <w:szCs w:val="24"/>
        </w:rPr>
      </w:pPr>
      <w:bookmarkStart w:id="68" w:name="_Toc94179943"/>
      <w:r>
        <w:rPr>
          <w:szCs w:val="24"/>
        </w:rPr>
        <w:t>6</w:t>
      </w:r>
      <w:r w:rsidRPr="00C42BA0">
        <w:rPr>
          <w:szCs w:val="24"/>
        </w:rPr>
        <w:t>.</w:t>
      </w:r>
      <w:r>
        <w:rPr>
          <w:szCs w:val="24"/>
        </w:rPr>
        <w:t>7</w:t>
      </w:r>
      <w:r w:rsidRPr="00C42BA0">
        <w:rPr>
          <w:szCs w:val="24"/>
        </w:rPr>
        <w:t>.5.</w:t>
      </w:r>
      <w:r>
        <w:rPr>
          <w:szCs w:val="24"/>
        </w:rPr>
        <w:t xml:space="preserve"> Tiekėjas</w:t>
      </w:r>
      <w:r w:rsidRPr="00C42BA0">
        <w:rPr>
          <w:szCs w:val="24"/>
        </w:rPr>
        <w:t xml:space="preserve"> turi teisę prieštarauti nepagrįstiems mokėjimams.</w:t>
      </w:r>
      <w:bookmarkEnd w:id="68"/>
    </w:p>
    <w:p w14:paraId="16D68D82" w14:textId="77777777" w:rsidR="00A47060" w:rsidRPr="004E0A61" w:rsidRDefault="00A47060" w:rsidP="00D65262">
      <w:pPr>
        <w:tabs>
          <w:tab w:val="left" w:pos="720"/>
          <w:tab w:val="left" w:pos="1260"/>
          <w:tab w:val="left" w:pos="1980"/>
        </w:tabs>
        <w:contextualSpacing/>
        <w:rPr>
          <w:szCs w:val="24"/>
        </w:rPr>
      </w:pPr>
    </w:p>
    <w:p w14:paraId="6A3471E6" w14:textId="77777777" w:rsidR="004E0A61" w:rsidRPr="004E0A61" w:rsidRDefault="004E0A61" w:rsidP="004E0A61">
      <w:pPr>
        <w:tabs>
          <w:tab w:val="left" w:pos="720"/>
          <w:tab w:val="left" w:pos="1260"/>
          <w:tab w:val="left" w:pos="1980"/>
        </w:tabs>
        <w:contextualSpacing/>
        <w:jc w:val="center"/>
        <w:rPr>
          <w:szCs w:val="24"/>
        </w:rPr>
      </w:pPr>
      <w:r w:rsidRPr="004E0A61">
        <w:rPr>
          <w:b/>
          <w:szCs w:val="24"/>
        </w:rPr>
        <w:t>7. Susirašinėjimas</w:t>
      </w:r>
    </w:p>
    <w:p w14:paraId="79027CE3" w14:textId="77777777" w:rsidR="004E0A61" w:rsidRPr="004E0A61" w:rsidRDefault="004E0A61" w:rsidP="004E0A61">
      <w:pPr>
        <w:tabs>
          <w:tab w:val="left" w:pos="720"/>
          <w:tab w:val="left" w:pos="1260"/>
          <w:tab w:val="left" w:pos="1980"/>
        </w:tabs>
        <w:contextualSpacing/>
        <w:jc w:val="center"/>
        <w:rPr>
          <w:szCs w:val="24"/>
        </w:rPr>
      </w:pPr>
    </w:p>
    <w:p w14:paraId="6F7E05BA" w14:textId="77777777" w:rsidR="004E0A61" w:rsidRPr="004E0A61" w:rsidRDefault="004E0A61" w:rsidP="00B80D03">
      <w:pPr>
        <w:tabs>
          <w:tab w:val="left" w:pos="720"/>
          <w:tab w:val="left" w:pos="1260"/>
          <w:tab w:val="left" w:pos="1980"/>
        </w:tabs>
        <w:ind w:firstLine="720"/>
        <w:contextualSpacing/>
        <w:rPr>
          <w:szCs w:val="24"/>
        </w:rPr>
      </w:pPr>
      <w:r w:rsidRPr="004E0A61">
        <w:rPr>
          <w:szCs w:val="24"/>
        </w:rPr>
        <w:t>7.1. Sutarties Šalių viena kitai siunčiami pranešimai turi būti raštiški. Jei Sutartyje nenustatyta kitaip, Šalių pranešimai turi būti siunčiami paštu, elektroniniu paštu, faksu arba įteikiami asmeniškai:</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3260"/>
        <w:gridCol w:w="3544"/>
      </w:tblGrid>
      <w:tr w:rsidR="004E0A61" w:rsidRPr="004E0A61" w14:paraId="7BAC9D85" w14:textId="77777777" w:rsidTr="00A0085D">
        <w:tc>
          <w:tcPr>
            <w:tcW w:w="3148" w:type="dxa"/>
          </w:tcPr>
          <w:p w14:paraId="50AE94C0" w14:textId="77777777" w:rsidR="004E0A61" w:rsidRPr="004E0A61" w:rsidRDefault="004E0A61" w:rsidP="004E0A61">
            <w:pPr>
              <w:tabs>
                <w:tab w:val="left" w:pos="720"/>
                <w:tab w:val="left" w:pos="1260"/>
                <w:tab w:val="left" w:pos="1980"/>
              </w:tabs>
              <w:ind w:firstLine="360"/>
              <w:contextualSpacing/>
              <w:rPr>
                <w:szCs w:val="24"/>
              </w:rPr>
            </w:pPr>
          </w:p>
        </w:tc>
        <w:tc>
          <w:tcPr>
            <w:tcW w:w="3260" w:type="dxa"/>
            <w:vAlign w:val="center"/>
          </w:tcPr>
          <w:p w14:paraId="548D5E0B" w14:textId="77777777" w:rsidR="004E0A61" w:rsidRPr="004E0A61" w:rsidRDefault="004E0A61" w:rsidP="004E0A61">
            <w:pPr>
              <w:tabs>
                <w:tab w:val="left" w:pos="720"/>
                <w:tab w:val="left" w:pos="1260"/>
                <w:tab w:val="left" w:pos="1980"/>
              </w:tabs>
              <w:ind w:firstLine="360"/>
              <w:contextualSpacing/>
              <w:jc w:val="center"/>
              <w:rPr>
                <w:b/>
                <w:szCs w:val="24"/>
              </w:rPr>
            </w:pPr>
            <w:r w:rsidRPr="004E0A61">
              <w:rPr>
                <w:b/>
                <w:szCs w:val="24"/>
              </w:rPr>
              <w:t>Pirkėjas</w:t>
            </w:r>
          </w:p>
        </w:tc>
        <w:tc>
          <w:tcPr>
            <w:tcW w:w="3544" w:type="dxa"/>
            <w:vAlign w:val="center"/>
          </w:tcPr>
          <w:p w14:paraId="4E5DB319" w14:textId="77777777" w:rsidR="004E0A61" w:rsidRPr="004E0A61" w:rsidRDefault="004E0A61" w:rsidP="004E0A61">
            <w:pPr>
              <w:tabs>
                <w:tab w:val="left" w:pos="720"/>
                <w:tab w:val="left" w:pos="1260"/>
                <w:tab w:val="left" w:pos="1980"/>
              </w:tabs>
              <w:ind w:firstLine="360"/>
              <w:contextualSpacing/>
              <w:jc w:val="center"/>
              <w:rPr>
                <w:b/>
                <w:szCs w:val="24"/>
              </w:rPr>
            </w:pPr>
            <w:r w:rsidRPr="004E0A61">
              <w:rPr>
                <w:b/>
                <w:szCs w:val="24"/>
              </w:rPr>
              <w:t>Tiekėjas</w:t>
            </w:r>
          </w:p>
        </w:tc>
      </w:tr>
      <w:tr w:rsidR="004E0A61" w:rsidRPr="004E0A61" w14:paraId="288CBA58" w14:textId="77777777" w:rsidTr="00A0085D">
        <w:tc>
          <w:tcPr>
            <w:tcW w:w="3148" w:type="dxa"/>
          </w:tcPr>
          <w:p w14:paraId="2823F68C" w14:textId="77777777" w:rsidR="004E0A61" w:rsidRPr="004E0A61" w:rsidRDefault="004E0A61" w:rsidP="004E0A61">
            <w:pPr>
              <w:tabs>
                <w:tab w:val="left" w:pos="720"/>
                <w:tab w:val="left" w:pos="1260"/>
                <w:tab w:val="left" w:pos="1980"/>
              </w:tabs>
              <w:contextualSpacing/>
              <w:rPr>
                <w:szCs w:val="24"/>
              </w:rPr>
            </w:pPr>
            <w:r w:rsidRPr="004E0A61">
              <w:rPr>
                <w:szCs w:val="24"/>
              </w:rPr>
              <w:t>Kontaktinis asmuo</w:t>
            </w:r>
          </w:p>
        </w:tc>
        <w:tc>
          <w:tcPr>
            <w:tcW w:w="3260" w:type="dxa"/>
          </w:tcPr>
          <w:p w14:paraId="06B61CD3" w14:textId="4D1F096A" w:rsidR="004E0A61" w:rsidRPr="004E0A61" w:rsidRDefault="004E0A61" w:rsidP="004E0A61">
            <w:pPr>
              <w:tabs>
                <w:tab w:val="left" w:pos="720"/>
                <w:tab w:val="left" w:pos="1260"/>
                <w:tab w:val="left" w:pos="1980"/>
              </w:tabs>
              <w:ind w:firstLine="360"/>
              <w:contextualSpacing/>
              <w:rPr>
                <w:szCs w:val="24"/>
              </w:rPr>
            </w:pPr>
          </w:p>
        </w:tc>
        <w:tc>
          <w:tcPr>
            <w:tcW w:w="3544" w:type="dxa"/>
          </w:tcPr>
          <w:p w14:paraId="137C7477" w14:textId="0351C0F7" w:rsidR="004E0A61" w:rsidRPr="004E0A61" w:rsidRDefault="004E0A61" w:rsidP="002054FE">
            <w:pPr>
              <w:tabs>
                <w:tab w:val="left" w:pos="720"/>
                <w:tab w:val="left" w:pos="1260"/>
                <w:tab w:val="left" w:pos="1980"/>
              </w:tabs>
              <w:contextualSpacing/>
              <w:rPr>
                <w:szCs w:val="24"/>
              </w:rPr>
            </w:pPr>
          </w:p>
        </w:tc>
      </w:tr>
      <w:tr w:rsidR="004E0A61" w:rsidRPr="004E0A61" w14:paraId="74233E9F" w14:textId="77777777" w:rsidTr="00A0085D">
        <w:tc>
          <w:tcPr>
            <w:tcW w:w="3148" w:type="dxa"/>
          </w:tcPr>
          <w:p w14:paraId="39D595E4" w14:textId="77777777" w:rsidR="004E0A61" w:rsidRPr="004E0A61" w:rsidRDefault="004E0A61" w:rsidP="004E0A61">
            <w:pPr>
              <w:tabs>
                <w:tab w:val="left" w:pos="720"/>
                <w:tab w:val="left" w:pos="1260"/>
                <w:tab w:val="left" w:pos="1980"/>
              </w:tabs>
              <w:contextualSpacing/>
              <w:rPr>
                <w:szCs w:val="24"/>
              </w:rPr>
            </w:pPr>
            <w:r w:rsidRPr="004E0A61">
              <w:rPr>
                <w:szCs w:val="24"/>
              </w:rPr>
              <w:t>Adresas</w:t>
            </w:r>
          </w:p>
        </w:tc>
        <w:tc>
          <w:tcPr>
            <w:tcW w:w="3260" w:type="dxa"/>
          </w:tcPr>
          <w:p w14:paraId="51E41016" w14:textId="77777777" w:rsidR="004E0A61" w:rsidRPr="004E0A61" w:rsidRDefault="004E0A61" w:rsidP="004E0A61">
            <w:pPr>
              <w:tabs>
                <w:tab w:val="left" w:pos="720"/>
                <w:tab w:val="left" w:pos="1260"/>
                <w:tab w:val="left" w:pos="1980"/>
              </w:tabs>
              <w:ind w:firstLine="360"/>
              <w:contextualSpacing/>
              <w:rPr>
                <w:szCs w:val="24"/>
              </w:rPr>
            </w:pPr>
          </w:p>
        </w:tc>
        <w:tc>
          <w:tcPr>
            <w:tcW w:w="3544" w:type="dxa"/>
          </w:tcPr>
          <w:p w14:paraId="354A080A" w14:textId="77777777" w:rsidR="004E0A61" w:rsidRPr="004E0A61" w:rsidRDefault="004E0A61" w:rsidP="004E0A61">
            <w:pPr>
              <w:tabs>
                <w:tab w:val="left" w:pos="720"/>
                <w:tab w:val="left" w:pos="1260"/>
                <w:tab w:val="left" w:pos="1980"/>
              </w:tabs>
              <w:ind w:firstLine="360"/>
              <w:contextualSpacing/>
              <w:rPr>
                <w:szCs w:val="24"/>
              </w:rPr>
            </w:pPr>
          </w:p>
        </w:tc>
      </w:tr>
      <w:tr w:rsidR="004E0A61" w:rsidRPr="004E0A61" w14:paraId="68347976" w14:textId="77777777" w:rsidTr="00A0085D">
        <w:tc>
          <w:tcPr>
            <w:tcW w:w="3148" w:type="dxa"/>
          </w:tcPr>
          <w:p w14:paraId="0726558C" w14:textId="77777777" w:rsidR="004E0A61" w:rsidRPr="004E0A61" w:rsidRDefault="004E0A61" w:rsidP="004E0A61">
            <w:pPr>
              <w:tabs>
                <w:tab w:val="left" w:pos="720"/>
                <w:tab w:val="left" w:pos="1260"/>
                <w:tab w:val="left" w:pos="1980"/>
              </w:tabs>
              <w:contextualSpacing/>
              <w:rPr>
                <w:szCs w:val="24"/>
              </w:rPr>
            </w:pPr>
            <w:r w:rsidRPr="004E0A61">
              <w:rPr>
                <w:szCs w:val="24"/>
              </w:rPr>
              <w:t>Telefonas</w:t>
            </w:r>
          </w:p>
        </w:tc>
        <w:tc>
          <w:tcPr>
            <w:tcW w:w="3260" w:type="dxa"/>
          </w:tcPr>
          <w:p w14:paraId="64AC9208" w14:textId="77777777" w:rsidR="004E0A61" w:rsidRPr="004E0A61" w:rsidRDefault="004E0A61" w:rsidP="004E0A61">
            <w:pPr>
              <w:tabs>
                <w:tab w:val="left" w:pos="720"/>
                <w:tab w:val="left" w:pos="1260"/>
                <w:tab w:val="left" w:pos="1980"/>
              </w:tabs>
              <w:ind w:firstLine="360"/>
              <w:contextualSpacing/>
              <w:rPr>
                <w:szCs w:val="24"/>
              </w:rPr>
            </w:pPr>
          </w:p>
        </w:tc>
        <w:tc>
          <w:tcPr>
            <w:tcW w:w="3544" w:type="dxa"/>
          </w:tcPr>
          <w:p w14:paraId="4B6B2342" w14:textId="77777777" w:rsidR="004E0A61" w:rsidRPr="004E0A61" w:rsidRDefault="004E0A61" w:rsidP="004E0A61">
            <w:pPr>
              <w:tabs>
                <w:tab w:val="left" w:pos="720"/>
                <w:tab w:val="left" w:pos="1260"/>
                <w:tab w:val="left" w:pos="1980"/>
              </w:tabs>
              <w:ind w:firstLine="360"/>
              <w:contextualSpacing/>
              <w:rPr>
                <w:szCs w:val="24"/>
              </w:rPr>
            </w:pPr>
          </w:p>
        </w:tc>
      </w:tr>
      <w:tr w:rsidR="004E0A61" w:rsidRPr="004E0A61" w14:paraId="0BC13B56" w14:textId="77777777" w:rsidTr="00A0085D">
        <w:tc>
          <w:tcPr>
            <w:tcW w:w="3148" w:type="dxa"/>
          </w:tcPr>
          <w:p w14:paraId="5B87CAB1" w14:textId="77777777" w:rsidR="004E0A61" w:rsidRPr="004E0A61" w:rsidRDefault="004E0A61" w:rsidP="004E0A61">
            <w:pPr>
              <w:tabs>
                <w:tab w:val="left" w:pos="720"/>
                <w:tab w:val="left" w:pos="1260"/>
                <w:tab w:val="left" w:pos="1980"/>
              </w:tabs>
              <w:contextualSpacing/>
              <w:rPr>
                <w:szCs w:val="24"/>
              </w:rPr>
            </w:pPr>
            <w:r w:rsidRPr="004E0A61">
              <w:rPr>
                <w:szCs w:val="24"/>
              </w:rPr>
              <w:t>El. paštas</w:t>
            </w:r>
          </w:p>
        </w:tc>
        <w:tc>
          <w:tcPr>
            <w:tcW w:w="3260" w:type="dxa"/>
          </w:tcPr>
          <w:p w14:paraId="0377CA3C" w14:textId="77777777" w:rsidR="004E0A61" w:rsidRPr="004E0A61" w:rsidRDefault="004E0A61" w:rsidP="004E0A61">
            <w:pPr>
              <w:tabs>
                <w:tab w:val="left" w:pos="720"/>
                <w:tab w:val="left" w:pos="1260"/>
                <w:tab w:val="left" w:pos="1980"/>
              </w:tabs>
              <w:ind w:firstLine="360"/>
              <w:contextualSpacing/>
              <w:rPr>
                <w:szCs w:val="24"/>
              </w:rPr>
            </w:pPr>
          </w:p>
        </w:tc>
        <w:tc>
          <w:tcPr>
            <w:tcW w:w="3544" w:type="dxa"/>
          </w:tcPr>
          <w:p w14:paraId="259622C9" w14:textId="77777777" w:rsidR="004E0A61" w:rsidRPr="004E0A61" w:rsidRDefault="004E0A61" w:rsidP="004E0A61">
            <w:pPr>
              <w:tabs>
                <w:tab w:val="left" w:pos="720"/>
                <w:tab w:val="left" w:pos="1260"/>
                <w:tab w:val="left" w:pos="1980"/>
              </w:tabs>
              <w:ind w:firstLine="360"/>
              <w:contextualSpacing/>
              <w:rPr>
                <w:szCs w:val="24"/>
              </w:rPr>
            </w:pPr>
          </w:p>
        </w:tc>
      </w:tr>
    </w:tbl>
    <w:p w14:paraId="0F0DFC35" w14:textId="77777777" w:rsidR="004E0A61" w:rsidRPr="004E0A61" w:rsidRDefault="004E0A61" w:rsidP="00B80D03">
      <w:pPr>
        <w:tabs>
          <w:tab w:val="left" w:pos="720"/>
          <w:tab w:val="left" w:pos="1260"/>
          <w:tab w:val="left" w:pos="1980"/>
        </w:tabs>
        <w:ind w:firstLine="720"/>
        <w:contextualSpacing/>
        <w:rPr>
          <w:vanish/>
          <w:szCs w:val="24"/>
        </w:rPr>
      </w:pPr>
    </w:p>
    <w:p w14:paraId="269125F1" w14:textId="77777777" w:rsidR="004E0A61" w:rsidRPr="004E0A61" w:rsidRDefault="004E0A61" w:rsidP="00B80D03">
      <w:pPr>
        <w:tabs>
          <w:tab w:val="left" w:pos="720"/>
          <w:tab w:val="left" w:pos="1260"/>
          <w:tab w:val="left" w:pos="1980"/>
        </w:tabs>
        <w:ind w:firstLine="720"/>
        <w:contextualSpacing/>
        <w:rPr>
          <w:szCs w:val="24"/>
        </w:rPr>
      </w:pPr>
      <w:r w:rsidRPr="004E0A61">
        <w:rPr>
          <w:szCs w:val="24"/>
        </w:rPr>
        <w:t>7.2. Jei adresatas praneša kitą adresą, tai dokumentai privalo būti pristatomi naujuoju adresu. Jei prašydamas suderinimo arba sutikimo adresatas nenurodė kito adreso, tai atsakymas jam siunčiamas tuo pačiu adresu, kuriuo išsiųstas prašymas.</w:t>
      </w:r>
    </w:p>
    <w:p w14:paraId="29695A3B" w14:textId="77777777" w:rsidR="004E0A61" w:rsidRPr="004E0A61" w:rsidRDefault="004E0A61" w:rsidP="00B80D03">
      <w:pPr>
        <w:tabs>
          <w:tab w:val="left" w:pos="720"/>
          <w:tab w:val="left" w:pos="1260"/>
          <w:tab w:val="left" w:pos="1980"/>
        </w:tabs>
        <w:ind w:firstLine="720"/>
        <w:contextualSpacing/>
        <w:rPr>
          <w:szCs w:val="24"/>
        </w:rPr>
      </w:pPr>
      <w:r w:rsidRPr="004E0A61">
        <w:rPr>
          <w:szCs w:val="24"/>
        </w:rPr>
        <w:t>7.3. Jei pranešimo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49B74E71" w14:textId="77777777" w:rsidR="004E0A61" w:rsidRPr="004E0A61" w:rsidRDefault="004E0A61" w:rsidP="00B80D03">
      <w:pPr>
        <w:tabs>
          <w:tab w:val="left" w:pos="720"/>
          <w:tab w:val="left" w:pos="1260"/>
          <w:tab w:val="left" w:pos="1980"/>
        </w:tabs>
        <w:ind w:firstLine="720"/>
        <w:contextualSpacing/>
        <w:rPr>
          <w:szCs w:val="24"/>
        </w:rPr>
      </w:pPr>
      <w:r w:rsidRPr="004E0A61">
        <w:rPr>
          <w:szCs w:val="24"/>
        </w:rPr>
        <w:t>7.4. Pranešimai neturi būti nepagrįstai sulaikomi arba delsiami išsiųsti.</w:t>
      </w:r>
    </w:p>
    <w:p w14:paraId="18492A0F" w14:textId="77777777" w:rsidR="004E0A61" w:rsidRPr="004E0A61" w:rsidRDefault="004E0A61" w:rsidP="004E0A61">
      <w:pPr>
        <w:widowControl w:val="0"/>
        <w:tabs>
          <w:tab w:val="left" w:pos="720"/>
          <w:tab w:val="left" w:pos="900"/>
          <w:tab w:val="left" w:pos="1260"/>
          <w:tab w:val="left" w:pos="1980"/>
        </w:tabs>
        <w:ind w:firstLine="360"/>
        <w:contextualSpacing/>
        <w:jc w:val="center"/>
        <w:rPr>
          <w:b/>
          <w:szCs w:val="24"/>
        </w:rPr>
      </w:pPr>
    </w:p>
    <w:p w14:paraId="49DF2F3B" w14:textId="77777777" w:rsidR="004E0A61" w:rsidRPr="004E0A61" w:rsidRDefault="004E0A61" w:rsidP="004E0A61">
      <w:pPr>
        <w:widowControl w:val="0"/>
        <w:tabs>
          <w:tab w:val="left" w:pos="720"/>
          <w:tab w:val="left" w:pos="900"/>
          <w:tab w:val="left" w:pos="1260"/>
          <w:tab w:val="left" w:pos="1980"/>
        </w:tabs>
        <w:ind w:firstLine="360"/>
        <w:contextualSpacing/>
        <w:jc w:val="center"/>
        <w:rPr>
          <w:b/>
          <w:szCs w:val="24"/>
        </w:rPr>
      </w:pPr>
      <w:r w:rsidRPr="004E0A61">
        <w:rPr>
          <w:b/>
          <w:szCs w:val="24"/>
        </w:rPr>
        <w:t>8. Šalių atsakomybė</w:t>
      </w:r>
    </w:p>
    <w:p w14:paraId="1223C39A" w14:textId="77777777" w:rsidR="004E0A61" w:rsidRPr="004E0A61" w:rsidRDefault="004E0A61" w:rsidP="004E0A61">
      <w:pPr>
        <w:widowControl w:val="0"/>
        <w:tabs>
          <w:tab w:val="left" w:pos="720"/>
          <w:tab w:val="left" w:pos="900"/>
          <w:tab w:val="left" w:pos="1260"/>
          <w:tab w:val="left" w:pos="1980"/>
        </w:tabs>
        <w:ind w:firstLine="360"/>
        <w:contextualSpacing/>
        <w:jc w:val="center"/>
        <w:rPr>
          <w:b/>
          <w:szCs w:val="24"/>
        </w:rPr>
      </w:pPr>
    </w:p>
    <w:p w14:paraId="0113A445" w14:textId="1AA9D201" w:rsidR="004E0A61" w:rsidRPr="004E0A61" w:rsidRDefault="004E0A61" w:rsidP="006B3EAA">
      <w:pPr>
        <w:widowControl w:val="0"/>
        <w:tabs>
          <w:tab w:val="left" w:pos="720"/>
          <w:tab w:val="left" w:pos="993"/>
          <w:tab w:val="left" w:pos="1260"/>
          <w:tab w:val="left" w:pos="1560"/>
          <w:tab w:val="left" w:pos="1980"/>
        </w:tabs>
        <w:ind w:firstLine="720"/>
        <w:contextualSpacing/>
        <w:rPr>
          <w:b/>
          <w:szCs w:val="24"/>
        </w:rPr>
      </w:pPr>
      <w:r w:rsidRPr="004E0A61">
        <w:rPr>
          <w:szCs w:val="24"/>
        </w:rPr>
        <w:t>8.1. Be pateisinamų priežasčių Pirkėjui nesumokėjus iki Sutartyje nustatyto termino, Tiekėjas gali Lietuvos Respublikos civiliniame kodekse nustatyta tvarka raštu pareikalauti mokėti 0,02</w:t>
      </w:r>
      <w:r w:rsidR="00B41359">
        <w:rPr>
          <w:szCs w:val="24"/>
        </w:rPr>
        <w:t xml:space="preserve"> (dviejų šimtųjų)</w:t>
      </w:r>
      <w:r w:rsidRPr="004E0A61">
        <w:rPr>
          <w:szCs w:val="24"/>
        </w:rPr>
        <w:t xml:space="preserve"> </w:t>
      </w:r>
      <w:r w:rsidRPr="004E0A61">
        <w:rPr>
          <w:szCs w:val="24"/>
        </w:rPr>
        <w:lastRenderedPageBreak/>
        <w:t xml:space="preserve">proc. dydžio delspinigius per dieną nuo vėluojamos sumokėti sumos. </w:t>
      </w:r>
      <w:r w:rsidRPr="004E0A61">
        <w:t xml:space="preserve">Jeigu Pirkėjas daugiau kaip 60 (šešiasdešimt) kalendorinių dienų pažeidė Sutartyje numatytą apmokėjimo terminą, kai </w:t>
      </w:r>
      <w:r w:rsidR="00D65262">
        <w:t>Tiekėjas</w:t>
      </w:r>
      <w:r w:rsidRPr="004E0A61">
        <w:t xml:space="preserve"> tinkamai įvykdė savo pareigas, laikoma esminiu Sutarties pažeidimu.</w:t>
      </w:r>
    </w:p>
    <w:p w14:paraId="69919CD1" w14:textId="1109AC8E" w:rsidR="004E0A61" w:rsidRPr="004E0A61" w:rsidRDefault="004E0A61" w:rsidP="006B3EAA">
      <w:pPr>
        <w:widowControl w:val="0"/>
        <w:tabs>
          <w:tab w:val="left" w:pos="720"/>
          <w:tab w:val="left" w:pos="993"/>
          <w:tab w:val="left" w:pos="1260"/>
          <w:tab w:val="left" w:pos="1560"/>
          <w:tab w:val="left" w:pos="1980"/>
        </w:tabs>
        <w:ind w:firstLine="720"/>
        <w:contextualSpacing/>
        <w:rPr>
          <w:b/>
          <w:szCs w:val="24"/>
        </w:rPr>
      </w:pPr>
      <w:r w:rsidRPr="004E0A61">
        <w:rPr>
          <w:szCs w:val="24"/>
        </w:rPr>
        <w:t>8.2. Jei Tiekėjas neužpildo autobusų iki 200</w:t>
      </w:r>
      <w:r w:rsidR="006A2F94">
        <w:rPr>
          <w:szCs w:val="24"/>
        </w:rPr>
        <w:t xml:space="preserve"> (dviejų šimtų)</w:t>
      </w:r>
      <w:r w:rsidRPr="004E0A61">
        <w:rPr>
          <w:szCs w:val="24"/>
        </w:rPr>
        <w:t xml:space="preserve"> Nm</w:t>
      </w:r>
      <w:r w:rsidRPr="004E0A61">
        <w:rPr>
          <w:szCs w:val="24"/>
          <w:vertAlign w:val="superscript"/>
        </w:rPr>
        <w:t>3</w:t>
      </w:r>
      <w:r w:rsidRPr="004E0A61">
        <w:rPr>
          <w:szCs w:val="24"/>
        </w:rPr>
        <w:t xml:space="preserve"> dujų talpos per nurodytą</w:t>
      </w:r>
      <w:r w:rsidR="00AB2A9B">
        <w:rPr>
          <w:szCs w:val="24"/>
        </w:rPr>
        <w:t xml:space="preserve"> Sutarties</w:t>
      </w:r>
      <w:r w:rsidRPr="004E0A61">
        <w:rPr>
          <w:szCs w:val="24"/>
        </w:rPr>
        <w:t xml:space="preserve"> 2.5 p</w:t>
      </w:r>
      <w:r w:rsidR="00AB2A9B">
        <w:rPr>
          <w:szCs w:val="24"/>
        </w:rPr>
        <w:t>unkte</w:t>
      </w:r>
      <w:r w:rsidRPr="004E0A61">
        <w:rPr>
          <w:szCs w:val="24"/>
        </w:rPr>
        <w:t>. laikotarpį (per 6 valandas, pildant nuo 22 val. vakaro iki 4 val. ryto), kas bus laikoma esminiu Sutarties pažeidimu, jis privalo sumokėti Pirkėjui 30 (trisdešimt) eurų baudą už autobusų pildymo kiekvieną pavėluotą valandą, bet ne daugiau, kaip 145 (vienas šimtas keturiasdešimt penki) eurai už parą. Tiekėjo mokama bauda Pirkėjui už vėlavimą vertinama kiekvienam autobusui atskirai. Jei vėluojama užpildyti dujomis talpas keliems autobusams bauda sumuojasi.</w:t>
      </w:r>
    </w:p>
    <w:p w14:paraId="1239EF26" w14:textId="77777777" w:rsidR="004E0A61" w:rsidRPr="004E0A61" w:rsidRDefault="004E0A61" w:rsidP="006B3EAA">
      <w:pPr>
        <w:widowControl w:val="0"/>
        <w:tabs>
          <w:tab w:val="left" w:pos="720"/>
          <w:tab w:val="left" w:pos="993"/>
          <w:tab w:val="left" w:pos="1260"/>
          <w:tab w:val="left" w:pos="1560"/>
          <w:tab w:val="left" w:pos="1980"/>
        </w:tabs>
        <w:ind w:firstLine="720"/>
        <w:contextualSpacing/>
        <w:rPr>
          <w:b/>
          <w:szCs w:val="24"/>
        </w:rPr>
      </w:pPr>
      <w:r w:rsidRPr="004E0A61">
        <w:rPr>
          <w:szCs w:val="24"/>
        </w:rPr>
        <w:t>8.3. Jeigu Tiekėjas 3 (tris)  kartus neužpildo daugiau kaip 10 (dešimt) autobusų per vieną kartą, kas bus laikoma esminiu Sutarties pažeidimu, Pirkėjas gali, prieš tai įspėjęs Tiekėją, nutraukti Sutartį ir pasinaudoti sutarties užtikrinimu.</w:t>
      </w:r>
    </w:p>
    <w:p w14:paraId="53982EFD" w14:textId="77777777" w:rsidR="004E0A61" w:rsidRPr="004E0A61" w:rsidRDefault="004E0A61" w:rsidP="006B3EAA">
      <w:pPr>
        <w:widowControl w:val="0"/>
        <w:tabs>
          <w:tab w:val="left" w:pos="720"/>
          <w:tab w:val="left" w:pos="993"/>
          <w:tab w:val="left" w:pos="1260"/>
          <w:tab w:val="left" w:pos="1560"/>
          <w:tab w:val="left" w:pos="1980"/>
        </w:tabs>
        <w:ind w:firstLine="720"/>
        <w:contextualSpacing/>
        <w:rPr>
          <w:b/>
          <w:szCs w:val="24"/>
        </w:rPr>
      </w:pPr>
      <w:r w:rsidRPr="004E0A61">
        <w:rPr>
          <w:szCs w:val="24"/>
        </w:rPr>
        <w:t>8.4. Jeigu dujos pradedamos tiekti per stacionarų gamtinių dujų technologinių įrengimų kompleksą (su užpildymo įranga), pritaikytą autobusų dujų balionų rezervuarų pildymui, vėliau kaip per 90 (devyniasdešimt) parų nuo Sutarties įsigaliojimo momento, Tiekėjas moka 30 (trisdešimt) Eur baudą už kiekvieną uždelstą dieną.</w:t>
      </w:r>
    </w:p>
    <w:p w14:paraId="104F83DE" w14:textId="77777777" w:rsidR="004E0A61" w:rsidRPr="004E0A61" w:rsidRDefault="004E0A61" w:rsidP="006B3EAA">
      <w:pPr>
        <w:widowControl w:val="0"/>
        <w:tabs>
          <w:tab w:val="left" w:pos="720"/>
          <w:tab w:val="left" w:pos="993"/>
          <w:tab w:val="left" w:pos="1260"/>
          <w:tab w:val="left" w:pos="1560"/>
          <w:tab w:val="left" w:pos="1980"/>
        </w:tabs>
        <w:ind w:firstLine="720"/>
        <w:contextualSpacing/>
        <w:rPr>
          <w:b/>
          <w:szCs w:val="24"/>
        </w:rPr>
      </w:pPr>
      <w:r w:rsidRPr="004E0A61">
        <w:rPr>
          <w:szCs w:val="24"/>
        </w:rPr>
        <w:t>8.5. Apskaičiuotas baudas Pirkėjas, prieš tai raštu įspėjęs Tiekėją, gali išskaičiuoti iš Tiekėjui mokėtinų sumų arba pateikti Tiekėjui sąskaitą apmokėjimui.</w:t>
      </w:r>
    </w:p>
    <w:p w14:paraId="55829AF6" w14:textId="77777777" w:rsidR="004E0A61" w:rsidRPr="004E0A61" w:rsidRDefault="004E0A61" w:rsidP="006B3EAA">
      <w:pPr>
        <w:widowControl w:val="0"/>
        <w:tabs>
          <w:tab w:val="left" w:pos="720"/>
          <w:tab w:val="left" w:pos="993"/>
          <w:tab w:val="left" w:pos="1260"/>
          <w:tab w:val="left" w:pos="1560"/>
          <w:tab w:val="left" w:pos="1980"/>
        </w:tabs>
        <w:ind w:firstLine="720"/>
        <w:contextualSpacing/>
        <w:rPr>
          <w:b/>
          <w:szCs w:val="24"/>
        </w:rPr>
      </w:pPr>
      <w:r w:rsidRPr="004E0A61">
        <w:rPr>
          <w:bCs/>
          <w:szCs w:val="24"/>
        </w:rPr>
        <w:t xml:space="preserve">8.6. Tiekėjas tiekia tik kokybiškas, sausas ir išvalytas dujas. Nuostolius, kuriuos sukėlė autobusų gedimai ir prastovos, dėl Tiekėjo tiekiamų netinkamos kokybės dujų, privalo padengti Tiekėjas. </w:t>
      </w:r>
      <w:r w:rsidRPr="004E0A61">
        <w:rPr>
          <w:szCs w:val="24"/>
        </w:rPr>
        <w:t>Nuostolių sumas Pirkėjas, prieš tai raštu įspėjęs Tiekėją, išskaičiuoja iš Tiekėjui mokėtinų sumų. Jei mokėtina suma mažesnė, Tiekėjas privalo nedelsiant, ne vėliau kaip per 10 (dešimt) darbo dienų apmokėti likusią sumą.</w:t>
      </w:r>
    </w:p>
    <w:p w14:paraId="0E7FBBDE" w14:textId="77777777" w:rsidR="004E0A61" w:rsidRPr="004E0A61" w:rsidRDefault="004E0A61" w:rsidP="004E0A61">
      <w:pPr>
        <w:widowControl w:val="0"/>
        <w:tabs>
          <w:tab w:val="left" w:pos="720"/>
          <w:tab w:val="left" w:pos="993"/>
          <w:tab w:val="left" w:pos="1260"/>
          <w:tab w:val="left" w:pos="1560"/>
          <w:tab w:val="left" w:pos="1980"/>
        </w:tabs>
        <w:ind w:firstLine="360"/>
        <w:contextualSpacing/>
        <w:rPr>
          <w:b/>
          <w:szCs w:val="24"/>
        </w:rPr>
      </w:pPr>
    </w:p>
    <w:p w14:paraId="5556E7B9" w14:textId="77777777" w:rsidR="004E0A61" w:rsidRPr="004E0A61" w:rsidRDefault="004E0A61" w:rsidP="004E0A61">
      <w:pPr>
        <w:widowControl w:val="0"/>
        <w:tabs>
          <w:tab w:val="left" w:pos="540"/>
          <w:tab w:val="left" w:pos="720"/>
          <w:tab w:val="left" w:pos="900"/>
          <w:tab w:val="left" w:pos="1260"/>
          <w:tab w:val="left" w:pos="1980"/>
        </w:tabs>
        <w:ind w:firstLine="360"/>
        <w:contextualSpacing/>
        <w:jc w:val="center"/>
        <w:rPr>
          <w:b/>
          <w:szCs w:val="24"/>
        </w:rPr>
      </w:pPr>
      <w:r w:rsidRPr="004E0A61">
        <w:rPr>
          <w:b/>
          <w:szCs w:val="24"/>
        </w:rPr>
        <w:t>9. Nenugalima jėga</w:t>
      </w:r>
    </w:p>
    <w:p w14:paraId="02048744" w14:textId="77777777" w:rsidR="004E0A61" w:rsidRPr="004E0A61" w:rsidRDefault="004E0A61" w:rsidP="004E0A61">
      <w:pPr>
        <w:widowControl w:val="0"/>
        <w:tabs>
          <w:tab w:val="left" w:pos="540"/>
          <w:tab w:val="left" w:pos="720"/>
          <w:tab w:val="left" w:pos="900"/>
          <w:tab w:val="left" w:pos="1260"/>
          <w:tab w:val="left" w:pos="1980"/>
        </w:tabs>
        <w:ind w:firstLine="360"/>
        <w:contextualSpacing/>
        <w:jc w:val="center"/>
        <w:rPr>
          <w:b/>
          <w:szCs w:val="24"/>
        </w:rPr>
      </w:pPr>
    </w:p>
    <w:p w14:paraId="02C5F421" w14:textId="77777777" w:rsidR="004E0A61" w:rsidRPr="004E0A61" w:rsidRDefault="004E0A61" w:rsidP="00AB2A9B">
      <w:pPr>
        <w:widowControl w:val="0"/>
        <w:tabs>
          <w:tab w:val="left" w:pos="720"/>
          <w:tab w:val="left" w:pos="993"/>
          <w:tab w:val="left" w:pos="1260"/>
          <w:tab w:val="left" w:pos="1560"/>
          <w:tab w:val="left" w:pos="1980"/>
        </w:tabs>
        <w:ind w:firstLine="720"/>
        <w:contextualSpacing/>
        <w:rPr>
          <w:szCs w:val="24"/>
        </w:rPr>
      </w:pPr>
      <w:r w:rsidRPr="004E0A61">
        <w:rPr>
          <w:szCs w:val="24"/>
        </w:rPr>
        <w:t xml:space="preserve">9.1 Šalis nėra laikoma atsakinga už bet kokių įsipareigojimų pagal Sutartis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4E0A61">
        <w:rPr>
          <w:i/>
          <w:iCs/>
          <w:szCs w:val="24"/>
        </w:rPr>
        <w:t>(force majeure)</w:t>
      </w:r>
      <w:r w:rsidRPr="004E0A61">
        <w:rPr>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4E0A61">
        <w:rPr>
          <w:i/>
          <w:iCs/>
          <w:szCs w:val="24"/>
        </w:rPr>
        <w:t>(force majeure)</w:t>
      </w:r>
      <w:r w:rsidRPr="004E0A61">
        <w:rPr>
          <w:szCs w:val="24"/>
        </w:rPr>
        <w:t xml:space="preserve"> aplinkybes liudijančių pažymų išdavimo tvarkos patvirtinimo“. Esant nenugalimos jėgos aplinkybėms Sutarčių Šalys Lietuvos Respublikos teisės aktuose nustatyta tvarka yra atleidžiamos nuo atsakomybės už Sutartyse numatytų prievolių neįvykdymą, dalinį neįvykdymą arba netinkamą įvykdymą, o įsipareigojimų vykdymo terminas pratęsiamas. </w:t>
      </w:r>
    </w:p>
    <w:p w14:paraId="7F3340D9" w14:textId="77777777" w:rsidR="004E0A61" w:rsidRPr="004E0A61" w:rsidRDefault="004E0A61" w:rsidP="00AB2A9B">
      <w:pPr>
        <w:widowControl w:val="0"/>
        <w:tabs>
          <w:tab w:val="left" w:pos="720"/>
          <w:tab w:val="left" w:pos="993"/>
          <w:tab w:val="left" w:pos="1260"/>
          <w:tab w:val="left" w:pos="1560"/>
          <w:tab w:val="left" w:pos="1980"/>
        </w:tabs>
        <w:ind w:firstLine="720"/>
        <w:contextualSpacing/>
        <w:rPr>
          <w:szCs w:val="24"/>
        </w:rPr>
      </w:pPr>
      <w:r w:rsidRPr="004E0A61">
        <w:rPr>
          <w:szCs w:val="24"/>
        </w:rPr>
        <w:t>9.2. 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C4BB1C5" w14:textId="77777777" w:rsidR="004E0A61" w:rsidRPr="004E0A61" w:rsidRDefault="004E0A61" w:rsidP="00AB2A9B">
      <w:pPr>
        <w:widowControl w:val="0"/>
        <w:tabs>
          <w:tab w:val="left" w:pos="720"/>
          <w:tab w:val="left" w:pos="993"/>
          <w:tab w:val="left" w:pos="1260"/>
          <w:tab w:val="left" w:pos="1560"/>
          <w:tab w:val="left" w:pos="1980"/>
        </w:tabs>
        <w:ind w:firstLine="720"/>
        <w:contextualSpacing/>
        <w:rPr>
          <w:szCs w:val="24"/>
        </w:rPr>
      </w:pPr>
      <w:r w:rsidRPr="004E0A61">
        <w:rPr>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EFCF53" w14:textId="77777777" w:rsidR="004E0A61" w:rsidRPr="004E0A61" w:rsidRDefault="004E0A61" w:rsidP="004E0A61">
      <w:pPr>
        <w:widowControl w:val="0"/>
        <w:tabs>
          <w:tab w:val="left" w:pos="720"/>
          <w:tab w:val="left" w:pos="993"/>
          <w:tab w:val="left" w:pos="1260"/>
          <w:tab w:val="left" w:pos="1560"/>
          <w:tab w:val="left" w:pos="1980"/>
        </w:tabs>
        <w:ind w:firstLine="360"/>
        <w:contextualSpacing/>
        <w:rPr>
          <w:szCs w:val="24"/>
        </w:rPr>
      </w:pPr>
    </w:p>
    <w:p w14:paraId="40F16743" w14:textId="77777777" w:rsidR="004E0A61" w:rsidRPr="004E0A61" w:rsidRDefault="004E0A61" w:rsidP="004E0A61">
      <w:pPr>
        <w:widowControl w:val="0"/>
        <w:tabs>
          <w:tab w:val="left" w:pos="720"/>
          <w:tab w:val="left" w:pos="993"/>
          <w:tab w:val="left" w:pos="1260"/>
          <w:tab w:val="left" w:pos="1560"/>
          <w:tab w:val="left" w:pos="1980"/>
        </w:tabs>
        <w:jc w:val="center"/>
        <w:rPr>
          <w:b/>
          <w:bCs/>
          <w:szCs w:val="24"/>
        </w:rPr>
      </w:pPr>
      <w:r w:rsidRPr="004E0A61">
        <w:rPr>
          <w:b/>
          <w:bCs/>
          <w:szCs w:val="24"/>
        </w:rPr>
        <w:t>10. Sutarties galiojimas</w:t>
      </w:r>
    </w:p>
    <w:p w14:paraId="08135374" w14:textId="77777777" w:rsidR="004E0A61" w:rsidRPr="004E0A61" w:rsidRDefault="004E0A61" w:rsidP="004E0A61">
      <w:pPr>
        <w:widowControl w:val="0"/>
        <w:tabs>
          <w:tab w:val="left" w:pos="720"/>
          <w:tab w:val="left" w:pos="993"/>
          <w:tab w:val="left" w:pos="1260"/>
          <w:tab w:val="left" w:pos="1560"/>
          <w:tab w:val="left" w:pos="1980"/>
        </w:tabs>
        <w:jc w:val="center"/>
        <w:rPr>
          <w:szCs w:val="24"/>
        </w:rPr>
      </w:pPr>
    </w:p>
    <w:p w14:paraId="7B409720" w14:textId="77777777" w:rsidR="00AB2A9B" w:rsidRDefault="00AB2A9B" w:rsidP="00AB2A9B">
      <w:pPr>
        <w:widowControl w:val="0"/>
        <w:tabs>
          <w:tab w:val="left" w:pos="720"/>
          <w:tab w:val="left" w:pos="993"/>
          <w:tab w:val="left" w:pos="1260"/>
          <w:tab w:val="left" w:pos="1560"/>
          <w:tab w:val="left" w:pos="1980"/>
        </w:tabs>
        <w:rPr>
          <w:szCs w:val="24"/>
        </w:rPr>
      </w:pPr>
      <w:r>
        <w:rPr>
          <w:szCs w:val="24"/>
        </w:rPr>
        <w:tab/>
      </w:r>
      <w:r w:rsidR="004E0A61" w:rsidRPr="004E0A61">
        <w:rPr>
          <w:szCs w:val="24"/>
        </w:rPr>
        <w:t>10.1.  Sutartis įsigalioja nuo tos dienos, kai Sutarties Šalys pasirašo Sutartį ir Tiekėjas pateikia sutarties įvykdymo užtikrinimo originalą, ir pagal Sutarties sąlygų 2.5</w:t>
      </w:r>
      <w:r>
        <w:rPr>
          <w:szCs w:val="24"/>
        </w:rPr>
        <w:t>.</w:t>
      </w:r>
      <w:r w:rsidR="004E0A61" w:rsidRPr="004E0A61">
        <w:rPr>
          <w:szCs w:val="24"/>
        </w:rPr>
        <w:t xml:space="preserve"> punkte nustatytus reikalavimus </w:t>
      </w:r>
      <w:r w:rsidR="004E0A61" w:rsidRPr="004E0A61">
        <w:rPr>
          <w:szCs w:val="24"/>
        </w:rPr>
        <w:lastRenderedPageBreak/>
        <w:t>draudimo liudijimo poliso patvirtintą kopiją.</w:t>
      </w:r>
    </w:p>
    <w:p w14:paraId="58E5E5D6" w14:textId="41E7B047" w:rsidR="00780389" w:rsidRDefault="00AB2A9B" w:rsidP="00780389">
      <w:pPr>
        <w:widowControl w:val="0"/>
        <w:tabs>
          <w:tab w:val="left" w:pos="720"/>
          <w:tab w:val="left" w:pos="993"/>
          <w:tab w:val="left" w:pos="1260"/>
          <w:tab w:val="left" w:pos="1560"/>
          <w:tab w:val="left" w:pos="1980"/>
        </w:tabs>
        <w:rPr>
          <w:szCs w:val="24"/>
        </w:rPr>
      </w:pPr>
      <w:r>
        <w:rPr>
          <w:szCs w:val="24"/>
        </w:rPr>
        <w:tab/>
        <w:t xml:space="preserve">10.2. </w:t>
      </w:r>
      <w:r w:rsidR="004E0A61" w:rsidRPr="004E0A61">
        <w:rPr>
          <w:color w:val="000000"/>
          <w:szCs w:val="24"/>
        </w:rPr>
        <w:t xml:space="preserve">Prekių tiekimo laikotarpis </w:t>
      </w:r>
      <w:r w:rsidR="001416D7">
        <w:rPr>
          <w:color w:val="000000"/>
          <w:szCs w:val="24"/>
        </w:rPr>
        <w:t>24</w:t>
      </w:r>
      <w:r w:rsidR="004E0A61" w:rsidRPr="004E0A61">
        <w:rPr>
          <w:color w:val="000000"/>
          <w:szCs w:val="24"/>
        </w:rPr>
        <w:t xml:space="preserve"> (</w:t>
      </w:r>
      <w:r w:rsidR="001416D7">
        <w:rPr>
          <w:color w:val="000000"/>
          <w:szCs w:val="24"/>
        </w:rPr>
        <w:t>dvidešimt keturi</w:t>
      </w:r>
      <w:r w:rsidR="004E0A61" w:rsidRPr="004E0A61">
        <w:rPr>
          <w:color w:val="000000"/>
          <w:szCs w:val="24"/>
        </w:rPr>
        <w:t>) mėnesi</w:t>
      </w:r>
      <w:r w:rsidR="001416D7">
        <w:rPr>
          <w:color w:val="000000"/>
          <w:szCs w:val="24"/>
        </w:rPr>
        <w:t>ai</w:t>
      </w:r>
      <w:r w:rsidR="004E0A61" w:rsidRPr="004E0A61">
        <w:rPr>
          <w:color w:val="000000"/>
          <w:szCs w:val="24"/>
        </w:rPr>
        <w:t xml:space="preserve"> nuo </w:t>
      </w:r>
      <w:proofErr w:type="spellStart"/>
      <w:r w:rsidR="004E0A61" w:rsidRPr="004E0A61">
        <w:rPr>
          <w:color w:val="000000"/>
          <w:szCs w:val="24"/>
        </w:rPr>
        <w:t>Sutaties</w:t>
      </w:r>
      <w:proofErr w:type="spellEnd"/>
      <w:r w:rsidR="004E0A61" w:rsidRPr="004E0A61">
        <w:rPr>
          <w:color w:val="000000"/>
          <w:szCs w:val="24"/>
        </w:rPr>
        <w:t xml:space="preserve"> įsigaliojimo. </w:t>
      </w:r>
      <w:r w:rsidR="004E0A61" w:rsidRPr="004E0A61">
        <w:rPr>
          <w:szCs w:val="24"/>
        </w:rPr>
        <w:t>Prekių tiekimo laikotarpis Šalių sutarimu gali būti pratęsta</w:t>
      </w:r>
      <w:r>
        <w:rPr>
          <w:szCs w:val="24"/>
        </w:rPr>
        <w:t xml:space="preserve">s </w:t>
      </w:r>
      <w:r>
        <w:rPr>
          <w:szCs w:val="24"/>
          <w:lang w:val="en-US"/>
        </w:rPr>
        <w:t>1</w:t>
      </w:r>
      <w:r w:rsidR="004E0A61" w:rsidRPr="004E0A61">
        <w:rPr>
          <w:szCs w:val="24"/>
        </w:rPr>
        <w:t xml:space="preserve"> </w:t>
      </w:r>
      <w:r>
        <w:rPr>
          <w:szCs w:val="24"/>
        </w:rPr>
        <w:t>(</w:t>
      </w:r>
      <w:r w:rsidR="004E0A61" w:rsidRPr="004E0A61">
        <w:rPr>
          <w:szCs w:val="24"/>
        </w:rPr>
        <w:t>vieną</w:t>
      </w:r>
      <w:r>
        <w:rPr>
          <w:szCs w:val="24"/>
        </w:rPr>
        <w:t>)</w:t>
      </w:r>
      <w:r w:rsidR="004E0A61" w:rsidRPr="004E0A61">
        <w:rPr>
          <w:szCs w:val="24"/>
        </w:rPr>
        <w:t xml:space="preserve"> kartą 12 </w:t>
      </w:r>
      <w:r w:rsidR="004E0A61" w:rsidRPr="004E0A61">
        <w:rPr>
          <w:color w:val="000000"/>
          <w:szCs w:val="24"/>
        </w:rPr>
        <w:t xml:space="preserve">(dvylika) </w:t>
      </w:r>
      <w:r w:rsidR="004E0A61" w:rsidRPr="004E0A61">
        <w:rPr>
          <w:szCs w:val="24"/>
        </w:rPr>
        <w:t>mėnesių</w:t>
      </w:r>
      <w:r>
        <w:rPr>
          <w:szCs w:val="24"/>
        </w:rPr>
        <w:t xml:space="preserve"> laikotarpiui</w:t>
      </w:r>
      <w:r w:rsidR="004E0A61" w:rsidRPr="004E0A61">
        <w:rPr>
          <w:szCs w:val="24"/>
        </w:rPr>
        <w:t xml:space="preserve">. Sutarties pratęsimas įforminamas raštu ir tampa neatskiriamu </w:t>
      </w:r>
      <w:r>
        <w:rPr>
          <w:szCs w:val="24"/>
        </w:rPr>
        <w:t xml:space="preserve">šios </w:t>
      </w:r>
      <w:r w:rsidR="004E0A61" w:rsidRPr="004E0A61">
        <w:rPr>
          <w:szCs w:val="24"/>
        </w:rPr>
        <w:t>Sutarties priedu.</w:t>
      </w:r>
    </w:p>
    <w:p w14:paraId="57066B1E" w14:textId="18C7EF6B" w:rsidR="00780389" w:rsidRPr="00C42BA0" w:rsidRDefault="00780389" w:rsidP="00780389">
      <w:pPr>
        <w:widowControl w:val="0"/>
        <w:tabs>
          <w:tab w:val="left" w:pos="720"/>
          <w:tab w:val="left" w:pos="993"/>
          <w:tab w:val="left" w:pos="1260"/>
          <w:tab w:val="left" w:pos="1560"/>
          <w:tab w:val="left" w:pos="1980"/>
        </w:tabs>
        <w:rPr>
          <w:kern w:val="16"/>
          <w:szCs w:val="24"/>
          <w:lang w:eastAsia="ar-SA"/>
        </w:rPr>
      </w:pPr>
      <w:r>
        <w:rPr>
          <w:szCs w:val="24"/>
        </w:rPr>
        <w:tab/>
      </w:r>
      <w:r w:rsidR="004E0A61" w:rsidRPr="004E0A61">
        <w:rPr>
          <w:szCs w:val="24"/>
        </w:rPr>
        <w:t>10.</w:t>
      </w:r>
      <w:r w:rsidR="00AB2A9B">
        <w:rPr>
          <w:szCs w:val="24"/>
        </w:rPr>
        <w:t>3</w:t>
      </w:r>
      <w:r w:rsidR="004E0A61" w:rsidRPr="004E0A61">
        <w:rPr>
          <w:szCs w:val="24"/>
        </w:rPr>
        <w:t>.</w:t>
      </w:r>
      <w:r w:rsidRPr="00CF6426">
        <w:rPr>
          <w:szCs w:val="24"/>
        </w:rPr>
        <w:t>Sutartis baigiasi, jei Šalys nesutars jos pratęsti, atsiradus bent vienai aplinkybei</w:t>
      </w:r>
      <w:r w:rsidRPr="00C42BA0">
        <w:rPr>
          <w:kern w:val="16"/>
          <w:szCs w:val="24"/>
          <w:lang w:eastAsia="ar-SA"/>
        </w:rPr>
        <w:t>:</w:t>
      </w:r>
    </w:p>
    <w:p w14:paraId="2C484D9E" w14:textId="2DB35CEC" w:rsidR="00780389" w:rsidRPr="00C42BA0" w:rsidRDefault="00536D84" w:rsidP="00780389">
      <w:pPr>
        <w:widowControl w:val="0"/>
        <w:tabs>
          <w:tab w:val="left" w:pos="1134"/>
        </w:tabs>
        <w:autoSpaceDE w:val="0"/>
        <w:autoSpaceDN w:val="0"/>
        <w:adjustRightInd w:val="0"/>
        <w:ind w:firstLine="720"/>
        <w:outlineLvl w:val="0"/>
        <w:rPr>
          <w:kern w:val="16"/>
          <w:szCs w:val="24"/>
          <w:lang w:eastAsia="ar-SA"/>
        </w:rPr>
      </w:pPr>
      <w:bookmarkStart w:id="69" w:name="_Toc94179933"/>
      <w:r>
        <w:rPr>
          <w:kern w:val="16"/>
          <w:szCs w:val="24"/>
          <w:lang w:eastAsia="ar-SA"/>
        </w:rPr>
        <w:t>10.3</w:t>
      </w:r>
      <w:r w:rsidR="00780389" w:rsidRPr="00C42BA0">
        <w:rPr>
          <w:kern w:val="16"/>
          <w:szCs w:val="24"/>
          <w:lang w:eastAsia="ar-SA"/>
        </w:rPr>
        <w:t>.1. pasibaigus Prekių tiekimo laikotarpiui, kai Šalys tinkamai įvykdo visas iš Sutarties kylančias prievoles;</w:t>
      </w:r>
      <w:bookmarkEnd w:id="69"/>
    </w:p>
    <w:p w14:paraId="7B02A157" w14:textId="41FAA789" w:rsidR="00780389" w:rsidRPr="00C42BA0" w:rsidRDefault="00536D84" w:rsidP="00780389">
      <w:pPr>
        <w:widowControl w:val="0"/>
        <w:tabs>
          <w:tab w:val="left" w:pos="1134"/>
        </w:tabs>
        <w:autoSpaceDE w:val="0"/>
        <w:autoSpaceDN w:val="0"/>
        <w:adjustRightInd w:val="0"/>
        <w:ind w:firstLine="720"/>
        <w:outlineLvl w:val="0"/>
        <w:rPr>
          <w:kern w:val="16"/>
          <w:szCs w:val="24"/>
          <w:lang w:eastAsia="ar-SA"/>
        </w:rPr>
      </w:pPr>
      <w:bookmarkStart w:id="70" w:name="_Toc94179935"/>
      <w:r>
        <w:rPr>
          <w:kern w:val="16"/>
          <w:szCs w:val="24"/>
          <w:lang w:eastAsia="ar-SA"/>
        </w:rPr>
        <w:t>10.3</w:t>
      </w:r>
      <w:r w:rsidR="00780389" w:rsidRPr="00C42BA0">
        <w:rPr>
          <w:kern w:val="16"/>
          <w:szCs w:val="24"/>
          <w:lang w:eastAsia="ar-SA"/>
        </w:rPr>
        <w:t>.</w:t>
      </w:r>
      <w:r w:rsidR="00835C25">
        <w:rPr>
          <w:kern w:val="16"/>
          <w:szCs w:val="24"/>
          <w:lang w:eastAsia="ar-SA"/>
        </w:rPr>
        <w:t>2</w:t>
      </w:r>
      <w:r w:rsidR="00780389" w:rsidRPr="00C42BA0">
        <w:rPr>
          <w:kern w:val="16"/>
          <w:szCs w:val="24"/>
          <w:lang w:eastAsia="ar-SA"/>
        </w:rPr>
        <w:t>. kai Šalys sutaria Sutartį nutraukti arba Sutartis nutraukiama įstatymu ar Sutartyje nustatytais atvejais.</w:t>
      </w:r>
      <w:bookmarkEnd w:id="70"/>
    </w:p>
    <w:p w14:paraId="3B51930F" w14:textId="1B2FC903" w:rsidR="004E0A61" w:rsidRPr="004E0A61" w:rsidRDefault="00AB2A9B" w:rsidP="00AB2A9B">
      <w:pPr>
        <w:widowControl w:val="0"/>
        <w:tabs>
          <w:tab w:val="left" w:pos="720"/>
          <w:tab w:val="left" w:pos="993"/>
          <w:tab w:val="left" w:pos="1260"/>
          <w:tab w:val="left" w:pos="1560"/>
          <w:tab w:val="left" w:pos="1980"/>
        </w:tabs>
        <w:rPr>
          <w:szCs w:val="24"/>
        </w:rPr>
      </w:pPr>
      <w:r>
        <w:rPr>
          <w:szCs w:val="24"/>
        </w:rPr>
        <w:tab/>
      </w:r>
      <w:r w:rsidR="004E0A61" w:rsidRPr="004E0A61">
        <w:rPr>
          <w:szCs w:val="24"/>
        </w:rPr>
        <w:t>10.</w:t>
      </w:r>
      <w:r>
        <w:rPr>
          <w:szCs w:val="24"/>
        </w:rPr>
        <w:t>4.</w:t>
      </w:r>
      <w:r w:rsidR="004E0A61" w:rsidRPr="004E0A61">
        <w:rPr>
          <w:szCs w:val="24"/>
        </w:rPr>
        <w:t xml:space="preserve"> 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w:t>
      </w:r>
    </w:p>
    <w:p w14:paraId="4383695C" w14:textId="77777777" w:rsidR="004E0A61" w:rsidRPr="004E0A61" w:rsidRDefault="004E0A61" w:rsidP="004E0A61">
      <w:pPr>
        <w:widowControl w:val="0"/>
        <w:tabs>
          <w:tab w:val="left" w:pos="720"/>
          <w:tab w:val="left" w:pos="993"/>
          <w:tab w:val="left" w:pos="1260"/>
          <w:tab w:val="left" w:pos="1560"/>
          <w:tab w:val="left" w:pos="1980"/>
        </w:tabs>
        <w:ind w:firstLine="360"/>
        <w:contextualSpacing/>
        <w:rPr>
          <w:szCs w:val="24"/>
        </w:rPr>
      </w:pPr>
    </w:p>
    <w:p w14:paraId="236DD021" w14:textId="77777777" w:rsidR="004E0A61" w:rsidRPr="004E0A61" w:rsidRDefault="004E0A61" w:rsidP="004E0A61">
      <w:pPr>
        <w:widowControl w:val="0"/>
        <w:tabs>
          <w:tab w:val="left" w:pos="720"/>
          <w:tab w:val="left" w:pos="1260"/>
          <w:tab w:val="left" w:pos="1980"/>
        </w:tabs>
        <w:ind w:firstLine="360"/>
        <w:contextualSpacing/>
        <w:jc w:val="center"/>
        <w:rPr>
          <w:b/>
          <w:szCs w:val="24"/>
        </w:rPr>
      </w:pPr>
      <w:bookmarkStart w:id="71" w:name="_Toc231340384"/>
      <w:bookmarkStart w:id="72" w:name="_Toc41472577"/>
      <w:bookmarkStart w:id="73" w:name="_Toc40688581"/>
      <w:bookmarkStart w:id="74" w:name="_Toc74025738"/>
      <w:bookmarkStart w:id="75" w:name="_Toc74027123"/>
      <w:bookmarkStart w:id="76" w:name="_Toc74118060"/>
      <w:bookmarkStart w:id="77" w:name="_Toc74125858"/>
      <w:bookmarkStart w:id="78" w:name="_Toc74126003"/>
      <w:bookmarkStart w:id="79" w:name="_Toc74128697"/>
      <w:bookmarkStart w:id="80" w:name="_Toc74360058"/>
      <w:bookmarkStart w:id="81" w:name="_Toc74365807"/>
      <w:bookmarkStart w:id="82" w:name="_Toc87685027"/>
      <w:bookmarkStart w:id="83" w:name="_Toc107220530"/>
      <w:r w:rsidRPr="004E0A61">
        <w:rPr>
          <w:b/>
          <w:szCs w:val="24"/>
        </w:rPr>
        <w:t>11.</w:t>
      </w:r>
      <w:r w:rsidRPr="004E0A61">
        <w:rPr>
          <w:szCs w:val="24"/>
        </w:rPr>
        <w:t xml:space="preserve"> </w:t>
      </w:r>
      <w:r w:rsidRPr="004E0A61">
        <w:rPr>
          <w:b/>
          <w:szCs w:val="24"/>
        </w:rPr>
        <w:t>Sutarties pakeitimai</w:t>
      </w:r>
      <w:bookmarkEnd w:id="71"/>
    </w:p>
    <w:p w14:paraId="46D6566F" w14:textId="77777777" w:rsidR="004E0A61" w:rsidRPr="004E0A61" w:rsidRDefault="004E0A61" w:rsidP="004E0A61">
      <w:pPr>
        <w:widowControl w:val="0"/>
        <w:tabs>
          <w:tab w:val="left" w:pos="720"/>
          <w:tab w:val="left" w:pos="1260"/>
          <w:tab w:val="left" w:pos="1980"/>
        </w:tabs>
        <w:ind w:firstLine="360"/>
        <w:contextualSpacing/>
        <w:jc w:val="center"/>
        <w:rPr>
          <w:b/>
          <w:szCs w:val="24"/>
        </w:rPr>
      </w:pPr>
    </w:p>
    <w:p w14:paraId="27BEAF00" w14:textId="3D6095C1" w:rsidR="004E0A61" w:rsidRDefault="004E0A61" w:rsidP="00A7312B">
      <w:pPr>
        <w:widowControl w:val="0"/>
        <w:tabs>
          <w:tab w:val="left" w:pos="720"/>
          <w:tab w:val="left" w:pos="993"/>
          <w:tab w:val="left" w:pos="1260"/>
          <w:tab w:val="left" w:pos="1980"/>
        </w:tabs>
        <w:ind w:firstLine="720"/>
        <w:contextualSpacing/>
        <w:rPr>
          <w:bCs/>
          <w:szCs w:val="24"/>
        </w:rPr>
      </w:pPr>
      <w:r w:rsidRPr="004E0A61">
        <w:rPr>
          <w:szCs w:val="24"/>
        </w:rPr>
        <w:t>11.1 Sutarties sąlygos Sutarties galiojimo laikotarpiu gali būti keičiamos Lietuvos Respublikos pirkimų, atliekamų vandentvarkos, energetikos, transporto ar pašto paslaugų srities perkančiųjų subjektų, įstatymo 97 nustatytus atvejus bei tvarką</w:t>
      </w:r>
      <w:r w:rsidRPr="004E0A61">
        <w:rPr>
          <w:bCs/>
          <w:szCs w:val="24"/>
        </w:rPr>
        <w:t>.</w:t>
      </w:r>
    </w:p>
    <w:p w14:paraId="00F9DF1D" w14:textId="00294C56" w:rsidR="00A7312B" w:rsidRDefault="00A7312B" w:rsidP="00A7312B">
      <w:pPr>
        <w:ind w:firstLine="720"/>
      </w:pPr>
      <w:r>
        <w:rPr>
          <w:bCs/>
          <w:szCs w:val="24"/>
        </w:rPr>
        <w:t xml:space="preserve">11.2. </w:t>
      </w:r>
      <w:r w:rsidRPr="00C42BA0">
        <w:t>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bookmarkEnd w:id="72"/>
    <w:bookmarkEnd w:id="73"/>
    <w:bookmarkEnd w:id="74"/>
    <w:bookmarkEnd w:id="75"/>
    <w:bookmarkEnd w:id="76"/>
    <w:bookmarkEnd w:id="77"/>
    <w:bookmarkEnd w:id="78"/>
    <w:bookmarkEnd w:id="79"/>
    <w:bookmarkEnd w:id="80"/>
    <w:bookmarkEnd w:id="81"/>
    <w:bookmarkEnd w:id="82"/>
    <w:bookmarkEnd w:id="83"/>
    <w:p w14:paraId="594C6233" w14:textId="77777777" w:rsidR="004E0A61" w:rsidRPr="004E0A61" w:rsidRDefault="004E0A61" w:rsidP="00A7312B">
      <w:pPr>
        <w:widowControl w:val="0"/>
        <w:tabs>
          <w:tab w:val="left" w:pos="720"/>
          <w:tab w:val="left" w:pos="993"/>
          <w:tab w:val="left" w:pos="1260"/>
          <w:tab w:val="left" w:pos="1560"/>
          <w:tab w:val="left" w:pos="1980"/>
        </w:tabs>
        <w:rPr>
          <w:b/>
          <w:szCs w:val="24"/>
        </w:rPr>
      </w:pPr>
    </w:p>
    <w:p w14:paraId="62601824" w14:textId="77777777" w:rsidR="004E0A61" w:rsidRPr="004E0A61" w:rsidRDefault="004E0A61" w:rsidP="004E0A61">
      <w:pPr>
        <w:widowControl w:val="0"/>
        <w:tabs>
          <w:tab w:val="left" w:pos="720"/>
          <w:tab w:val="left" w:pos="1260"/>
          <w:tab w:val="left" w:pos="1980"/>
        </w:tabs>
        <w:ind w:firstLine="360"/>
        <w:contextualSpacing/>
        <w:jc w:val="center"/>
        <w:rPr>
          <w:b/>
          <w:szCs w:val="24"/>
        </w:rPr>
      </w:pPr>
      <w:bookmarkStart w:id="84" w:name="_Toc41472601"/>
      <w:bookmarkStart w:id="85" w:name="_Toc40688593"/>
      <w:bookmarkStart w:id="86" w:name="_Toc74025750"/>
      <w:bookmarkStart w:id="87" w:name="_Toc74027135"/>
      <w:bookmarkStart w:id="88" w:name="_Toc74118072"/>
      <w:bookmarkStart w:id="89" w:name="_Toc74125870"/>
      <w:bookmarkStart w:id="90" w:name="_Toc74126015"/>
      <w:bookmarkStart w:id="91" w:name="_Toc74128709"/>
      <w:bookmarkStart w:id="92" w:name="_Toc74360070"/>
      <w:bookmarkStart w:id="93" w:name="_Toc74365819"/>
      <w:bookmarkStart w:id="94" w:name="_Toc87685039"/>
      <w:bookmarkStart w:id="95" w:name="_Toc107220542"/>
      <w:bookmarkStart w:id="96" w:name="_Toc231340397"/>
      <w:r w:rsidRPr="004E0A61">
        <w:rPr>
          <w:b/>
          <w:szCs w:val="24"/>
        </w:rPr>
        <w:t>12. Sutarties nutraukimas Pirkėjo iniciatyva</w:t>
      </w:r>
      <w:bookmarkEnd w:id="84"/>
      <w:bookmarkEnd w:id="85"/>
      <w:bookmarkEnd w:id="86"/>
      <w:bookmarkEnd w:id="87"/>
      <w:bookmarkEnd w:id="88"/>
      <w:bookmarkEnd w:id="89"/>
      <w:bookmarkEnd w:id="90"/>
      <w:bookmarkEnd w:id="91"/>
      <w:bookmarkEnd w:id="92"/>
      <w:bookmarkEnd w:id="93"/>
      <w:bookmarkEnd w:id="94"/>
      <w:bookmarkEnd w:id="95"/>
      <w:bookmarkEnd w:id="96"/>
    </w:p>
    <w:p w14:paraId="1B8B0036" w14:textId="77777777" w:rsidR="004E0A61" w:rsidRPr="004E0A61" w:rsidRDefault="004E0A61" w:rsidP="004E0A61">
      <w:pPr>
        <w:widowControl w:val="0"/>
        <w:tabs>
          <w:tab w:val="left" w:pos="720"/>
          <w:tab w:val="left" w:pos="1260"/>
          <w:tab w:val="left" w:pos="1980"/>
        </w:tabs>
        <w:ind w:firstLine="360"/>
        <w:contextualSpacing/>
        <w:jc w:val="center"/>
        <w:rPr>
          <w:b/>
          <w:szCs w:val="24"/>
        </w:rPr>
      </w:pPr>
    </w:p>
    <w:p w14:paraId="3E93D702" w14:textId="0B659B56" w:rsidR="004E0A61" w:rsidRPr="004E0A61" w:rsidRDefault="004E0A61" w:rsidP="00A7312B">
      <w:pPr>
        <w:widowControl w:val="0"/>
        <w:tabs>
          <w:tab w:val="left" w:pos="720"/>
          <w:tab w:val="left" w:pos="993"/>
          <w:tab w:val="left" w:pos="1260"/>
          <w:tab w:val="left" w:pos="1560"/>
          <w:tab w:val="left" w:pos="1980"/>
        </w:tabs>
        <w:ind w:firstLine="720"/>
        <w:contextualSpacing/>
        <w:rPr>
          <w:b/>
          <w:szCs w:val="24"/>
        </w:rPr>
      </w:pPr>
      <w:r w:rsidRPr="004E0A61">
        <w:rPr>
          <w:szCs w:val="24"/>
        </w:rPr>
        <w:t xml:space="preserve">12.1. Pirkėjas turi teisę, prieš 14 (keturiolika) kalendorinių dienų įspėjęs Tiekėją (išskyrus </w:t>
      </w:r>
      <w:r w:rsidR="00A7312B">
        <w:rPr>
          <w:szCs w:val="24"/>
        </w:rPr>
        <w:t xml:space="preserve">Sutarties </w:t>
      </w:r>
      <w:r w:rsidRPr="004E0A61">
        <w:rPr>
          <w:szCs w:val="24"/>
        </w:rPr>
        <w:t>12.1.6. p. nustatytą atvejį), nutraukti Sutartį šiais atvejais:</w:t>
      </w:r>
    </w:p>
    <w:p w14:paraId="48AC34D4" w14:textId="77777777" w:rsidR="004E0A61" w:rsidRPr="004E0A61" w:rsidRDefault="004E0A61" w:rsidP="00A7312B">
      <w:pPr>
        <w:widowControl w:val="0"/>
        <w:tabs>
          <w:tab w:val="left" w:pos="720"/>
          <w:tab w:val="left" w:pos="993"/>
          <w:tab w:val="left" w:pos="1260"/>
          <w:tab w:val="left" w:pos="1560"/>
          <w:tab w:val="left" w:pos="1980"/>
        </w:tabs>
        <w:ind w:firstLine="720"/>
        <w:contextualSpacing/>
        <w:rPr>
          <w:b/>
          <w:szCs w:val="24"/>
        </w:rPr>
      </w:pPr>
      <w:r w:rsidRPr="004E0A61">
        <w:rPr>
          <w:iCs/>
          <w:szCs w:val="24"/>
        </w:rPr>
        <w:t>12.1.1. kai Tiekėjas nevykdo savo įsipareigojimų pagal Sutartį arba kai Tiekėjas per pagrįstai nustatytą laikotarpį neįvykdo Pirkėjo nurodymo ištaisyti netinkamai įvykdytus arba neįvykdytus sutartinius įsipareigojimus;</w:t>
      </w:r>
    </w:p>
    <w:p w14:paraId="11737F56" w14:textId="77777777" w:rsidR="004E0A61" w:rsidRPr="004E0A61" w:rsidRDefault="004E0A61" w:rsidP="00A7312B">
      <w:pPr>
        <w:widowControl w:val="0"/>
        <w:tabs>
          <w:tab w:val="left" w:pos="720"/>
          <w:tab w:val="left" w:pos="993"/>
          <w:tab w:val="left" w:pos="1260"/>
          <w:tab w:val="left" w:pos="1560"/>
          <w:tab w:val="left" w:pos="1980"/>
        </w:tabs>
        <w:ind w:firstLine="720"/>
        <w:contextualSpacing/>
        <w:rPr>
          <w:b/>
          <w:szCs w:val="24"/>
        </w:rPr>
      </w:pPr>
      <w:r w:rsidRPr="004E0A61">
        <w:rPr>
          <w:iCs/>
          <w:szCs w:val="24"/>
        </w:rPr>
        <w:t xml:space="preserve">12.1.2. kai Tiekėjas sudaro </w:t>
      </w:r>
      <w:proofErr w:type="spellStart"/>
      <w:r w:rsidRPr="004E0A61">
        <w:rPr>
          <w:iCs/>
          <w:szCs w:val="24"/>
        </w:rPr>
        <w:t>subtiekimo</w:t>
      </w:r>
      <w:proofErr w:type="spellEnd"/>
      <w:r w:rsidRPr="004E0A61">
        <w:rPr>
          <w:iCs/>
          <w:szCs w:val="24"/>
        </w:rPr>
        <w:t xml:space="preserve"> sutartį be Pirkėjo leidimo, </w:t>
      </w:r>
      <w:r w:rsidRPr="004E0A61">
        <w:rPr>
          <w:szCs w:val="24"/>
        </w:rPr>
        <w:t>pakeičiami jungtinės veiklos partneriai, jungtinės veiklos sutarties nuostatai</w:t>
      </w:r>
      <w:r w:rsidRPr="004E0A61">
        <w:rPr>
          <w:iCs/>
          <w:szCs w:val="24"/>
        </w:rPr>
        <w:t>;</w:t>
      </w:r>
    </w:p>
    <w:p w14:paraId="16E8C350" w14:textId="77777777" w:rsidR="004E0A61" w:rsidRPr="004E0A61" w:rsidRDefault="004E0A61" w:rsidP="00A7312B">
      <w:pPr>
        <w:widowControl w:val="0"/>
        <w:tabs>
          <w:tab w:val="left" w:pos="720"/>
          <w:tab w:val="left" w:pos="993"/>
          <w:tab w:val="left" w:pos="1260"/>
          <w:tab w:val="left" w:pos="1560"/>
          <w:tab w:val="left" w:pos="1980"/>
        </w:tabs>
        <w:ind w:firstLine="720"/>
        <w:contextualSpacing/>
        <w:rPr>
          <w:iCs/>
          <w:szCs w:val="24"/>
        </w:rPr>
      </w:pPr>
      <w:r w:rsidRPr="004E0A61">
        <w:rPr>
          <w:iCs/>
          <w:szCs w:val="24"/>
        </w:rPr>
        <w:t>12.1.3. kai Tiekėjas yra likviduojamas, su kreditoriais sudaro taikos sutartį, sustabdo ar apriboja ūkinę veiklą, arba jo padėtis pagal šalies, kurioje jis registruotas, įstatymus tampa tokia pati ar panaši; kai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7A9988F5" w14:textId="77777777" w:rsidR="004E0A61" w:rsidRPr="004E0A61" w:rsidRDefault="004E0A61" w:rsidP="00A7312B">
      <w:pPr>
        <w:widowControl w:val="0"/>
        <w:tabs>
          <w:tab w:val="left" w:pos="720"/>
          <w:tab w:val="left" w:pos="993"/>
          <w:tab w:val="left" w:pos="1260"/>
          <w:tab w:val="left" w:pos="1560"/>
          <w:tab w:val="left" w:pos="1980"/>
        </w:tabs>
        <w:ind w:firstLine="720"/>
        <w:contextualSpacing/>
        <w:rPr>
          <w:b/>
          <w:szCs w:val="24"/>
        </w:rPr>
      </w:pPr>
      <w:r w:rsidRPr="004E0A61">
        <w:rPr>
          <w:iCs/>
          <w:szCs w:val="24"/>
        </w:rPr>
        <w:t>12.1.4. kai keičiasi Tiekėjo organizacinė struktūra – juridinis statusas, pobūdis ar valdymo struktūra ir tai gali turėti įtakos tinkamam sutarties įvykdymui;</w:t>
      </w:r>
    </w:p>
    <w:p w14:paraId="6F282858" w14:textId="77777777" w:rsidR="004E0A61" w:rsidRPr="004E0A61" w:rsidRDefault="004E0A61" w:rsidP="00A7312B">
      <w:pPr>
        <w:widowControl w:val="0"/>
        <w:tabs>
          <w:tab w:val="left" w:pos="720"/>
          <w:tab w:val="left" w:pos="993"/>
          <w:tab w:val="left" w:pos="1260"/>
          <w:tab w:val="left" w:pos="1560"/>
          <w:tab w:val="left" w:pos="1980"/>
        </w:tabs>
        <w:ind w:firstLine="720"/>
        <w:contextualSpacing/>
        <w:rPr>
          <w:b/>
          <w:szCs w:val="24"/>
        </w:rPr>
      </w:pPr>
      <w:r w:rsidRPr="004E0A61">
        <w:rPr>
          <w:iCs/>
          <w:szCs w:val="24"/>
        </w:rPr>
        <w:t>12.1.5. jei prievolių įvykdymo užtikrinimą išdavęs subjektas negali įvykdyti savo įsipareigojimų ir P</w:t>
      </w:r>
      <w:r w:rsidRPr="004E0A61">
        <w:rPr>
          <w:szCs w:val="24"/>
        </w:rPr>
        <w:t>irkėjui raštu pareikalavus Tiekėjas per 10 (dešimt) darbo dienų nepateikia naujo užtikrinimo tomis pačiomis sąlygomis kaip ir ankstesnysis; arba Tiekėjas nepateikia naujo užtikrinimo/nepratęsia esamo užtikrinimo Sutarties pratęsimo atveju;</w:t>
      </w:r>
    </w:p>
    <w:p w14:paraId="72A0B638" w14:textId="77777777" w:rsidR="004E0A61" w:rsidRPr="004E0A61" w:rsidRDefault="004E0A61" w:rsidP="00A7312B">
      <w:pPr>
        <w:widowControl w:val="0"/>
        <w:tabs>
          <w:tab w:val="left" w:pos="720"/>
          <w:tab w:val="left" w:pos="993"/>
          <w:tab w:val="left" w:pos="1260"/>
          <w:tab w:val="left" w:pos="1560"/>
          <w:tab w:val="left" w:pos="1980"/>
        </w:tabs>
        <w:ind w:firstLine="720"/>
        <w:contextualSpacing/>
        <w:rPr>
          <w:b/>
          <w:szCs w:val="24"/>
        </w:rPr>
      </w:pPr>
      <w:r w:rsidRPr="004E0A61">
        <w:rPr>
          <w:szCs w:val="24"/>
        </w:rPr>
        <w:t>12.1.6. jeigu Tiekėjas 3 (tris)  kartus neužpildo daugiau kaip 10 (dešimt) autobusų per vieną kartą.</w:t>
      </w:r>
    </w:p>
    <w:p w14:paraId="1A7B8519" w14:textId="77777777" w:rsidR="004E0A61" w:rsidRPr="004E0A61" w:rsidRDefault="004E0A61" w:rsidP="00A7312B">
      <w:pPr>
        <w:widowControl w:val="0"/>
        <w:tabs>
          <w:tab w:val="left" w:pos="720"/>
          <w:tab w:val="left" w:pos="993"/>
          <w:tab w:val="left" w:pos="1260"/>
          <w:tab w:val="left" w:pos="1560"/>
          <w:tab w:val="left" w:pos="1980"/>
        </w:tabs>
        <w:ind w:firstLine="720"/>
        <w:contextualSpacing/>
        <w:rPr>
          <w:szCs w:val="24"/>
        </w:rPr>
      </w:pPr>
      <w:r w:rsidRPr="004E0A61">
        <w:rPr>
          <w:szCs w:val="24"/>
        </w:rPr>
        <w:t>12.2. Sutartį nutraukus dėl Tiekėjo kaltės, be jam priklausančio atlyginimo už Pirkėjo įsigytas tinkamos kokybės prekes, Tiekėjas neturi teisės į jokių patirtų nuostolių ar žalos kompensaciją.</w:t>
      </w:r>
    </w:p>
    <w:p w14:paraId="180058F4" w14:textId="1153B319" w:rsidR="004E0A61" w:rsidRDefault="004E0A61" w:rsidP="00BA3767">
      <w:pPr>
        <w:widowControl w:val="0"/>
        <w:tabs>
          <w:tab w:val="left" w:pos="720"/>
          <w:tab w:val="left" w:pos="993"/>
          <w:tab w:val="left" w:pos="1260"/>
          <w:tab w:val="left" w:pos="1560"/>
          <w:tab w:val="left" w:pos="1980"/>
        </w:tabs>
        <w:ind w:firstLine="720"/>
        <w:contextualSpacing/>
        <w:rPr>
          <w:szCs w:val="24"/>
        </w:rPr>
      </w:pPr>
      <w:r w:rsidRPr="004E0A61">
        <w:rPr>
          <w:szCs w:val="24"/>
        </w:rPr>
        <w:t>12.3. Sutarties nutraukimo</w:t>
      </w:r>
      <w:r w:rsidR="00A7312B">
        <w:rPr>
          <w:szCs w:val="24"/>
        </w:rPr>
        <w:t xml:space="preserve"> Sutarties</w:t>
      </w:r>
      <w:r w:rsidRPr="004E0A61">
        <w:rPr>
          <w:szCs w:val="24"/>
        </w:rPr>
        <w:t xml:space="preserve"> </w:t>
      </w:r>
      <w:r w:rsidRPr="004E0A61">
        <w:rPr>
          <w:iCs/>
          <w:szCs w:val="24"/>
        </w:rPr>
        <w:t>12.1. punkte</w:t>
      </w:r>
      <w:r w:rsidRPr="004E0A61">
        <w:rPr>
          <w:szCs w:val="24"/>
        </w:rPr>
        <w:t xml:space="preserve"> numatytais pagrindais atveju Tiekėjas atlygina Pirkėjui jo patirtus nuostolius ar žalą. Šios žalos ar nuostolių atlyginimo dydis negali viršyti pradinės sutarties kainos.</w:t>
      </w:r>
    </w:p>
    <w:p w14:paraId="2DC15DE2" w14:textId="77777777" w:rsidR="00FC0FC2" w:rsidRDefault="00FC0FC2" w:rsidP="00BA3767">
      <w:pPr>
        <w:widowControl w:val="0"/>
        <w:tabs>
          <w:tab w:val="left" w:pos="720"/>
          <w:tab w:val="left" w:pos="993"/>
          <w:tab w:val="left" w:pos="1260"/>
          <w:tab w:val="left" w:pos="1560"/>
          <w:tab w:val="left" w:pos="1980"/>
        </w:tabs>
        <w:ind w:firstLine="720"/>
        <w:contextualSpacing/>
        <w:rPr>
          <w:szCs w:val="24"/>
        </w:rPr>
      </w:pPr>
    </w:p>
    <w:p w14:paraId="530A932F" w14:textId="77777777" w:rsidR="00BA3767" w:rsidRPr="00BA3767" w:rsidRDefault="00BA3767" w:rsidP="00BA3767">
      <w:pPr>
        <w:widowControl w:val="0"/>
        <w:tabs>
          <w:tab w:val="left" w:pos="720"/>
          <w:tab w:val="left" w:pos="993"/>
          <w:tab w:val="left" w:pos="1260"/>
          <w:tab w:val="left" w:pos="1560"/>
          <w:tab w:val="left" w:pos="1980"/>
        </w:tabs>
        <w:ind w:firstLine="720"/>
        <w:contextualSpacing/>
        <w:rPr>
          <w:b/>
          <w:szCs w:val="24"/>
        </w:rPr>
      </w:pPr>
    </w:p>
    <w:p w14:paraId="6061391E" w14:textId="77777777" w:rsidR="004E0A61" w:rsidRPr="004E0A61" w:rsidRDefault="004E0A61" w:rsidP="004E0A61">
      <w:pPr>
        <w:widowControl w:val="0"/>
        <w:tabs>
          <w:tab w:val="left" w:pos="720"/>
          <w:tab w:val="left" w:pos="1080"/>
          <w:tab w:val="left" w:pos="1260"/>
          <w:tab w:val="left" w:pos="1980"/>
        </w:tabs>
        <w:ind w:firstLine="360"/>
        <w:contextualSpacing/>
        <w:jc w:val="center"/>
        <w:rPr>
          <w:b/>
          <w:szCs w:val="24"/>
        </w:rPr>
      </w:pPr>
      <w:bookmarkStart w:id="97" w:name="_Toc41472602"/>
      <w:bookmarkStart w:id="98" w:name="_Toc40688594"/>
      <w:bookmarkStart w:id="99" w:name="_Toc74025751"/>
      <w:bookmarkStart w:id="100" w:name="_Toc74027136"/>
      <w:bookmarkStart w:id="101" w:name="_Toc74118073"/>
      <w:bookmarkStart w:id="102" w:name="_Toc74125871"/>
      <w:bookmarkStart w:id="103" w:name="_Toc74126016"/>
      <w:bookmarkStart w:id="104" w:name="_Toc74128710"/>
      <w:bookmarkStart w:id="105" w:name="_Toc74360071"/>
      <w:bookmarkStart w:id="106" w:name="_Toc74365820"/>
      <w:bookmarkStart w:id="107" w:name="_Toc87685040"/>
      <w:bookmarkStart w:id="108" w:name="_Toc107220543"/>
      <w:bookmarkStart w:id="109" w:name="_Toc231340398"/>
      <w:r w:rsidRPr="004E0A61">
        <w:rPr>
          <w:b/>
          <w:szCs w:val="24"/>
        </w:rPr>
        <w:lastRenderedPageBreak/>
        <w:t>13. Sutarties nutraukimas Tiekėjo iniciatyva</w:t>
      </w:r>
      <w:bookmarkEnd w:id="97"/>
      <w:bookmarkEnd w:id="98"/>
      <w:bookmarkEnd w:id="99"/>
      <w:bookmarkEnd w:id="100"/>
      <w:bookmarkEnd w:id="101"/>
      <w:bookmarkEnd w:id="102"/>
      <w:bookmarkEnd w:id="103"/>
      <w:bookmarkEnd w:id="104"/>
      <w:bookmarkEnd w:id="105"/>
      <w:bookmarkEnd w:id="106"/>
      <w:bookmarkEnd w:id="107"/>
      <w:bookmarkEnd w:id="108"/>
      <w:bookmarkEnd w:id="109"/>
    </w:p>
    <w:p w14:paraId="0CD921BF" w14:textId="77777777" w:rsidR="004E0A61" w:rsidRPr="004E0A61" w:rsidRDefault="004E0A61" w:rsidP="004E0A61">
      <w:pPr>
        <w:widowControl w:val="0"/>
        <w:tabs>
          <w:tab w:val="left" w:pos="720"/>
          <w:tab w:val="left" w:pos="1080"/>
          <w:tab w:val="left" w:pos="1260"/>
          <w:tab w:val="left" w:pos="1980"/>
        </w:tabs>
        <w:ind w:firstLine="360"/>
        <w:contextualSpacing/>
        <w:jc w:val="center"/>
        <w:rPr>
          <w:b/>
          <w:szCs w:val="24"/>
        </w:rPr>
      </w:pPr>
    </w:p>
    <w:p w14:paraId="00F05ACE" w14:textId="77777777" w:rsidR="004E0A61" w:rsidRPr="004E0A61" w:rsidRDefault="004E0A61" w:rsidP="00A7312B">
      <w:pPr>
        <w:widowControl w:val="0"/>
        <w:tabs>
          <w:tab w:val="left" w:pos="720"/>
          <w:tab w:val="left" w:pos="993"/>
          <w:tab w:val="left" w:pos="1260"/>
          <w:tab w:val="left" w:pos="1560"/>
          <w:tab w:val="left" w:pos="1980"/>
        </w:tabs>
        <w:ind w:firstLine="720"/>
        <w:contextualSpacing/>
        <w:rPr>
          <w:b/>
          <w:szCs w:val="24"/>
        </w:rPr>
      </w:pPr>
      <w:r w:rsidRPr="004E0A61">
        <w:rPr>
          <w:szCs w:val="24"/>
        </w:rPr>
        <w:t>13.1. Tiekėjas turi teisę, prieš 14 (keturiolika) kalendorinių dienų įspėjęs Pirkėją, nutraukti Sutartį, jei:</w:t>
      </w:r>
    </w:p>
    <w:p w14:paraId="1FD85014" w14:textId="77777777" w:rsidR="004E0A61" w:rsidRPr="004E0A61" w:rsidRDefault="004E0A61" w:rsidP="00A7312B">
      <w:pPr>
        <w:widowControl w:val="0"/>
        <w:tabs>
          <w:tab w:val="left" w:pos="720"/>
          <w:tab w:val="left" w:pos="993"/>
          <w:tab w:val="left" w:pos="1260"/>
          <w:tab w:val="left" w:pos="1560"/>
          <w:tab w:val="left" w:pos="1980"/>
        </w:tabs>
        <w:ind w:firstLine="720"/>
        <w:contextualSpacing/>
        <w:rPr>
          <w:b/>
          <w:szCs w:val="24"/>
        </w:rPr>
      </w:pPr>
      <w:r w:rsidRPr="004E0A61">
        <w:rPr>
          <w:szCs w:val="24"/>
        </w:rPr>
        <w:t>13.1.1. ne dėl Tiekėjo kaltės Pirkėjas vėluoja sumokėti daugiau nei 90 (devyniasdešimt) kalendorinių dienų nuo Sutartyje nurodyto sumokėjimo termino pabaigos;</w:t>
      </w:r>
    </w:p>
    <w:p w14:paraId="4884CE6E" w14:textId="77777777" w:rsidR="004E0A61" w:rsidRPr="004E0A61" w:rsidRDefault="004E0A61" w:rsidP="00A7312B">
      <w:pPr>
        <w:widowControl w:val="0"/>
        <w:tabs>
          <w:tab w:val="left" w:pos="720"/>
          <w:tab w:val="left" w:pos="993"/>
          <w:tab w:val="left" w:pos="1260"/>
          <w:tab w:val="left" w:pos="1560"/>
          <w:tab w:val="left" w:pos="1980"/>
        </w:tabs>
        <w:ind w:firstLine="720"/>
        <w:contextualSpacing/>
        <w:rPr>
          <w:b/>
          <w:szCs w:val="24"/>
        </w:rPr>
      </w:pPr>
      <w:r w:rsidRPr="004E0A61">
        <w:rPr>
          <w:iCs/>
          <w:szCs w:val="24"/>
        </w:rPr>
        <w:t>13.1.2.  Pirkėjas nevykdo kitų sutartinių įsipareigojimų ir tai yra esminis sutarties pažeidimas;</w:t>
      </w:r>
    </w:p>
    <w:p w14:paraId="29F03C06" w14:textId="77777777" w:rsidR="004E0A61" w:rsidRPr="004E0A61" w:rsidRDefault="004E0A61" w:rsidP="00A7312B">
      <w:pPr>
        <w:widowControl w:val="0"/>
        <w:tabs>
          <w:tab w:val="left" w:pos="720"/>
          <w:tab w:val="left" w:pos="993"/>
          <w:tab w:val="left" w:pos="1260"/>
          <w:tab w:val="left" w:pos="1560"/>
          <w:tab w:val="left" w:pos="1980"/>
        </w:tabs>
        <w:ind w:firstLine="720"/>
        <w:contextualSpacing/>
        <w:rPr>
          <w:b/>
          <w:szCs w:val="24"/>
        </w:rPr>
      </w:pPr>
      <w:r w:rsidRPr="004E0A61">
        <w:rPr>
          <w:iCs/>
          <w:szCs w:val="24"/>
        </w:rPr>
        <w:t xml:space="preserve">13.1.3. Pirkėjas stabdo Sutarties vykdymą daugiau kaip 180 (vieną šimtą aštuoniasdešimt) kalendorinių dienų dėl Sutartyje nenurodytų ir ne dėl Tiekėjo kaltės atsiradusių priežasčių ir </w:t>
      </w:r>
      <w:r w:rsidRPr="004E0A61">
        <w:rPr>
          <w:szCs w:val="24"/>
        </w:rPr>
        <w:t>Tiekėjui pareikalavus atnaujinti Sutarties vykdymą per 30 (trisdešimt) kalendorinių dienų nuo Tiekėjo reikalavimo gavimo dienos, Pirkėjas šio reikalavimo neįvykdo.</w:t>
      </w:r>
    </w:p>
    <w:p w14:paraId="003B7D1D" w14:textId="77777777" w:rsidR="004E0A61" w:rsidRPr="004E0A61" w:rsidRDefault="004E0A61" w:rsidP="00A7312B">
      <w:pPr>
        <w:widowControl w:val="0"/>
        <w:tabs>
          <w:tab w:val="left" w:pos="720"/>
          <w:tab w:val="left" w:pos="993"/>
          <w:tab w:val="left" w:pos="1260"/>
          <w:tab w:val="left" w:pos="1560"/>
          <w:tab w:val="left" w:pos="1980"/>
        </w:tabs>
        <w:ind w:firstLine="720"/>
        <w:contextualSpacing/>
        <w:rPr>
          <w:b/>
          <w:szCs w:val="24"/>
        </w:rPr>
      </w:pPr>
      <w:r w:rsidRPr="004E0A61">
        <w:rPr>
          <w:szCs w:val="24"/>
        </w:rPr>
        <w:t>13.2.</w:t>
      </w:r>
      <w:r w:rsidRPr="004E0A61">
        <w:rPr>
          <w:b/>
          <w:szCs w:val="24"/>
        </w:rPr>
        <w:t xml:space="preserve"> </w:t>
      </w:r>
      <w:r w:rsidRPr="004E0A61">
        <w:rPr>
          <w:bCs/>
          <w:szCs w:val="24"/>
        </w:rPr>
        <w:t xml:space="preserve">Sutarties </w:t>
      </w:r>
      <w:r w:rsidRPr="004E0A61">
        <w:rPr>
          <w:iCs/>
          <w:szCs w:val="24"/>
        </w:rPr>
        <w:t>13.1 punkte numatytas 14 (keturiolika) kalendorinių dienų įspėjimo terminas netaikomas, kai Sutartis nutraukiama 13.1.3 punkte numatytu pagrindu.</w:t>
      </w:r>
    </w:p>
    <w:p w14:paraId="053B673A" w14:textId="77777777" w:rsidR="004E0A61" w:rsidRPr="004E0A61" w:rsidRDefault="004E0A61" w:rsidP="004E0A61">
      <w:pPr>
        <w:widowControl w:val="0"/>
        <w:tabs>
          <w:tab w:val="left" w:pos="720"/>
          <w:tab w:val="left" w:pos="993"/>
          <w:tab w:val="left" w:pos="1260"/>
          <w:tab w:val="left" w:pos="1560"/>
          <w:tab w:val="left" w:pos="1980"/>
        </w:tabs>
        <w:ind w:firstLine="360"/>
        <w:contextualSpacing/>
        <w:rPr>
          <w:b/>
          <w:szCs w:val="24"/>
        </w:rPr>
      </w:pPr>
    </w:p>
    <w:p w14:paraId="52F3DD8F" w14:textId="77777777" w:rsidR="004E0A61" w:rsidRPr="004E0A61" w:rsidRDefault="004E0A61" w:rsidP="004E0A61">
      <w:pPr>
        <w:widowControl w:val="0"/>
        <w:tabs>
          <w:tab w:val="left" w:pos="720"/>
          <w:tab w:val="left" w:pos="1080"/>
          <w:tab w:val="left" w:pos="1260"/>
          <w:tab w:val="left" w:pos="1980"/>
        </w:tabs>
        <w:ind w:firstLine="360"/>
        <w:contextualSpacing/>
        <w:jc w:val="center"/>
        <w:rPr>
          <w:b/>
          <w:szCs w:val="24"/>
        </w:rPr>
      </w:pPr>
      <w:bookmarkStart w:id="110" w:name="_Toc40688595"/>
      <w:bookmarkStart w:id="111" w:name="_Toc74025752"/>
      <w:bookmarkStart w:id="112" w:name="_Toc74027137"/>
      <w:bookmarkStart w:id="113" w:name="_Toc74118074"/>
      <w:bookmarkStart w:id="114" w:name="_Toc74125872"/>
      <w:bookmarkStart w:id="115" w:name="_Toc74126017"/>
      <w:bookmarkStart w:id="116" w:name="_Toc74128711"/>
      <w:bookmarkStart w:id="117" w:name="_Toc74360072"/>
      <w:bookmarkStart w:id="118" w:name="_Toc74365821"/>
      <w:bookmarkStart w:id="119" w:name="_Toc87685041"/>
      <w:bookmarkStart w:id="120" w:name="_Toc107220544"/>
      <w:bookmarkStart w:id="121" w:name="_Toc231340399"/>
      <w:bookmarkStart w:id="122" w:name="_Toc41472603"/>
      <w:r w:rsidRPr="004E0A61">
        <w:rPr>
          <w:b/>
          <w:szCs w:val="24"/>
        </w:rPr>
        <w:t>14. Sutarties nutraukimas Šalių sutarimu</w:t>
      </w:r>
    </w:p>
    <w:p w14:paraId="708795B8" w14:textId="77777777" w:rsidR="004E0A61" w:rsidRPr="004E0A61" w:rsidRDefault="004E0A61" w:rsidP="004E0A61">
      <w:pPr>
        <w:widowControl w:val="0"/>
        <w:tabs>
          <w:tab w:val="left" w:pos="720"/>
          <w:tab w:val="left" w:pos="1080"/>
          <w:tab w:val="left" w:pos="1260"/>
          <w:tab w:val="left" w:pos="1980"/>
        </w:tabs>
        <w:ind w:firstLine="360"/>
        <w:contextualSpacing/>
        <w:jc w:val="center"/>
        <w:rPr>
          <w:b/>
          <w:szCs w:val="24"/>
        </w:rPr>
      </w:pPr>
    </w:p>
    <w:p w14:paraId="1C879494" w14:textId="77777777" w:rsidR="004E0A61" w:rsidRPr="004E0A61" w:rsidRDefault="004E0A61" w:rsidP="008F461F">
      <w:pPr>
        <w:widowControl w:val="0"/>
        <w:tabs>
          <w:tab w:val="left" w:pos="720"/>
          <w:tab w:val="left" w:pos="993"/>
          <w:tab w:val="left" w:pos="1260"/>
          <w:tab w:val="left" w:pos="1560"/>
          <w:tab w:val="left" w:pos="1980"/>
        </w:tabs>
        <w:ind w:firstLine="720"/>
        <w:contextualSpacing/>
        <w:rPr>
          <w:b/>
          <w:szCs w:val="24"/>
        </w:rPr>
      </w:pPr>
      <w:r w:rsidRPr="004E0A61">
        <w:rPr>
          <w:szCs w:val="24"/>
        </w:rPr>
        <w:t>14.1. Sutarties šalis, atsižvelgdama į susidariusias aplinkybes dėl kurių Sutarties neįmanoma įgyvendinti per Sutartyje nustatytą įvykdymo terminą, gali inicijuoti Sutarties nutraukimą pateikdama kitai Šaliai Sutarties nutraukimo būtinybę pagrindžianti raštą.</w:t>
      </w:r>
    </w:p>
    <w:p w14:paraId="185BB86D" w14:textId="0687FA59" w:rsidR="004E0A61" w:rsidRDefault="004E0A61" w:rsidP="008F461F">
      <w:pPr>
        <w:widowControl w:val="0"/>
        <w:tabs>
          <w:tab w:val="left" w:pos="720"/>
          <w:tab w:val="left" w:pos="993"/>
          <w:tab w:val="left" w:pos="1260"/>
          <w:tab w:val="left" w:pos="1560"/>
          <w:tab w:val="left" w:pos="1980"/>
        </w:tabs>
        <w:ind w:firstLine="720"/>
        <w:contextualSpacing/>
        <w:rPr>
          <w:szCs w:val="24"/>
        </w:rPr>
      </w:pPr>
      <w:r w:rsidRPr="004E0A61">
        <w:rPr>
          <w:szCs w:val="24"/>
        </w:rPr>
        <w:t>14.2. Sutartis gali būti nutraukta raštišku abiejų sutarties Šalių sutarimu, prieš tai Pirkėjui kartu su Tiekėju per sutartą terminą patvirtinus pateiktų ir neapmokėtų prekių ir/ar kitų sutartinių įsipareigojimų įvykdymo vertę ir Šalims atsiskaičius pagal Sutartyje numatytus mokėjimo terminus.</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11BEEC17" w14:textId="77777777" w:rsidR="004E0A61" w:rsidRPr="004E0A61" w:rsidRDefault="004E0A61" w:rsidP="00BA3767">
      <w:pPr>
        <w:tabs>
          <w:tab w:val="left" w:pos="720"/>
          <w:tab w:val="left" w:pos="1260"/>
          <w:tab w:val="left" w:pos="1980"/>
        </w:tabs>
        <w:contextualSpacing/>
        <w:rPr>
          <w:szCs w:val="24"/>
        </w:rPr>
      </w:pPr>
    </w:p>
    <w:p w14:paraId="6473F490" w14:textId="77777777" w:rsidR="004E0A61" w:rsidRPr="004E0A61" w:rsidRDefault="004E0A61" w:rsidP="004E0A61">
      <w:pPr>
        <w:widowControl w:val="0"/>
        <w:tabs>
          <w:tab w:val="left" w:pos="720"/>
          <w:tab w:val="left" w:pos="1080"/>
          <w:tab w:val="left" w:pos="1260"/>
          <w:tab w:val="left" w:pos="1980"/>
        </w:tabs>
        <w:ind w:firstLine="360"/>
        <w:contextualSpacing/>
        <w:jc w:val="center"/>
        <w:rPr>
          <w:b/>
          <w:szCs w:val="24"/>
        </w:rPr>
      </w:pPr>
      <w:r w:rsidRPr="004E0A61">
        <w:rPr>
          <w:b/>
          <w:szCs w:val="24"/>
        </w:rPr>
        <w:t>15. Ginčų sprendimas</w:t>
      </w:r>
    </w:p>
    <w:p w14:paraId="4F7A19B8" w14:textId="77777777" w:rsidR="004E0A61" w:rsidRPr="004E0A61" w:rsidRDefault="004E0A61" w:rsidP="004E0A61">
      <w:pPr>
        <w:widowControl w:val="0"/>
        <w:tabs>
          <w:tab w:val="left" w:pos="720"/>
          <w:tab w:val="left" w:pos="1080"/>
          <w:tab w:val="left" w:pos="1260"/>
          <w:tab w:val="left" w:pos="1980"/>
        </w:tabs>
        <w:ind w:firstLine="360"/>
        <w:contextualSpacing/>
        <w:jc w:val="center"/>
        <w:rPr>
          <w:b/>
          <w:szCs w:val="24"/>
        </w:rPr>
      </w:pPr>
    </w:p>
    <w:p w14:paraId="1A3986C8" w14:textId="77777777" w:rsidR="004E0A61" w:rsidRPr="004E0A61" w:rsidRDefault="004E0A61" w:rsidP="008F461F">
      <w:pPr>
        <w:widowControl w:val="0"/>
        <w:tabs>
          <w:tab w:val="left" w:pos="720"/>
          <w:tab w:val="left" w:pos="993"/>
          <w:tab w:val="left" w:pos="1260"/>
          <w:tab w:val="left" w:pos="1560"/>
          <w:tab w:val="left" w:pos="1980"/>
        </w:tabs>
        <w:ind w:firstLine="720"/>
        <w:contextualSpacing/>
        <w:rPr>
          <w:szCs w:val="24"/>
        </w:rPr>
      </w:pPr>
      <w:r w:rsidRPr="004E0A61">
        <w:rPr>
          <w:szCs w:val="24"/>
        </w:rPr>
        <w:t>15.1. Bet kokie nesutarimai ar ginčai, kylantys tarp Šalių dėl šios Sutarties vykdymo, sprendžiami derybų būdu.</w:t>
      </w:r>
    </w:p>
    <w:p w14:paraId="2BF45F74" w14:textId="77777777" w:rsidR="004E0A61" w:rsidRPr="004E0A61" w:rsidRDefault="004E0A61" w:rsidP="008F461F">
      <w:pPr>
        <w:widowControl w:val="0"/>
        <w:tabs>
          <w:tab w:val="left" w:pos="720"/>
          <w:tab w:val="left" w:pos="993"/>
          <w:tab w:val="left" w:pos="1260"/>
          <w:tab w:val="left" w:pos="1560"/>
          <w:tab w:val="left" w:pos="1980"/>
        </w:tabs>
        <w:ind w:firstLine="720"/>
        <w:contextualSpacing/>
        <w:rPr>
          <w:szCs w:val="24"/>
        </w:rPr>
      </w:pPr>
      <w:r w:rsidRPr="004E0A61">
        <w:rPr>
          <w:szCs w:val="24"/>
        </w:rPr>
        <w:t>15.2. Jeigu Šalims nepavyksta išspręsti ginčo derybų būdu per 30 (trisdešimt) kalendorinių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14:paraId="58FEB2D7" w14:textId="77777777" w:rsidR="004E0A61" w:rsidRPr="004E0A61" w:rsidRDefault="004E0A61" w:rsidP="008F461F">
      <w:pPr>
        <w:widowControl w:val="0"/>
        <w:tabs>
          <w:tab w:val="left" w:pos="720"/>
          <w:tab w:val="left" w:pos="993"/>
          <w:tab w:val="left" w:pos="1260"/>
          <w:tab w:val="left" w:pos="1560"/>
          <w:tab w:val="left" w:pos="1980"/>
        </w:tabs>
        <w:ind w:firstLine="720"/>
        <w:contextualSpacing/>
        <w:rPr>
          <w:szCs w:val="24"/>
        </w:rPr>
      </w:pPr>
      <w:r w:rsidRPr="004E0A61">
        <w:rPr>
          <w:szCs w:val="24"/>
        </w:rPr>
        <w:t>15.3. Nepaisydamos to, kad ginčas yra nagrinėjamas teisme, Šalys ir toliau vykdo savo sutartinius įsipareigojimus, jeigu nesusitarta kitaip.</w:t>
      </w:r>
    </w:p>
    <w:p w14:paraId="616D7706" w14:textId="77777777" w:rsidR="009279F8" w:rsidRPr="004E0A61" w:rsidRDefault="009279F8" w:rsidP="004E0A61">
      <w:pPr>
        <w:tabs>
          <w:tab w:val="left" w:pos="720"/>
          <w:tab w:val="left" w:pos="1260"/>
          <w:tab w:val="left" w:pos="1980"/>
        </w:tabs>
        <w:ind w:firstLine="360"/>
        <w:contextualSpacing/>
        <w:rPr>
          <w:szCs w:val="24"/>
        </w:rPr>
      </w:pPr>
    </w:p>
    <w:p w14:paraId="648DCCA9" w14:textId="77777777" w:rsidR="004E0A61" w:rsidRPr="004E0A61" w:rsidRDefault="004E0A61" w:rsidP="004E0A61">
      <w:pPr>
        <w:widowControl w:val="0"/>
        <w:tabs>
          <w:tab w:val="left" w:pos="720"/>
          <w:tab w:val="left" w:pos="1260"/>
          <w:tab w:val="left" w:pos="1980"/>
        </w:tabs>
        <w:ind w:firstLine="360"/>
        <w:contextualSpacing/>
        <w:rPr>
          <w:b/>
          <w:vanish/>
          <w:szCs w:val="24"/>
        </w:rPr>
      </w:pPr>
      <w:bookmarkStart w:id="123" w:name="_Toc74360040"/>
      <w:bookmarkStart w:id="124" w:name="_Toc74365790"/>
      <w:bookmarkStart w:id="125" w:name="_Toc87685010"/>
      <w:bookmarkStart w:id="126" w:name="_Toc90281771"/>
      <w:bookmarkStart w:id="127" w:name="_Toc107220514"/>
    </w:p>
    <w:p w14:paraId="2EF14DA8" w14:textId="77777777" w:rsidR="004E0A61" w:rsidRPr="004E0A61" w:rsidRDefault="004E0A61" w:rsidP="004E0A61">
      <w:pPr>
        <w:widowControl w:val="0"/>
        <w:tabs>
          <w:tab w:val="left" w:pos="720"/>
          <w:tab w:val="left" w:pos="1260"/>
          <w:tab w:val="left" w:pos="1980"/>
        </w:tabs>
        <w:ind w:firstLine="360"/>
        <w:contextualSpacing/>
        <w:jc w:val="center"/>
        <w:rPr>
          <w:b/>
          <w:szCs w:val="24"/>
        </w:rPr>
      </w:pPr>
      <w:bookmarkStart w:id="128" w:name="_Toc74360041"/>
      <w:bookmarkStart w:id="129" w:name="_Toc74365791"/>
      <w:bookmarkStart w:id="130" w:name="_Toc87685011"/>
      <w:bookmarkStart w:id="131" w:name="_Toc90281772"/>
      <w:bookmarkStart w:id="132" w:name="_Toc107220515"/>
      <w:bookmarkEnd w:id="123"/>
      <w:bookmarkEnd w:id="124"/>
      <w:bookmarkEnd w:id="125"/>
      <w:bookmarkEnd w:id="126"/>
      <w:bookmarkEnd w:id="127"/>
      <w:r w:rsidRPr="004E0A61">
        <w:rPr>
          <w:b/>
          <w:szCs w:val="24"/>
        </w:rPr>
        <w:t>16. Kitos nuostatos</w:t>
      </w:r>
      <w:bookmarkEnd w:id="128"/>
      <w:bookmarkEnd w:id="129"/>
      <w:bookmarkEnd w:id="130"/>
      <w:bookmarkEnd w:id="131"/>
      <w:bookmarkEnd w:id="132"/>
    </w:p>
    <w:p w14:paraId="7A3CECD6" w14:textId="77777777" w:rsidR="004E0A61" w:rsidRPr="004E0A61" w:rsidRDefault="004E0A61" w:rsidP="004E0A61">
      <w:pPr>
        <w:widowControl w:val="0"/>
        <w:tabs>
          <w:tab w:val="left" w:pos="720"/>
          <w:tab w:val="left" w:pos="1260"/>
          <w:tab w:val="left" w:pos="1980"/>
        </w:tabs>
        <w:ind w:firstLine="360"/>
        <w:contextualSpacing/>
        <w:jc w:val="center"/>
        <w:rPr>
          <w:szCs w:val="24"/>
        </w:rPr>
      </w:pPr>
    </w:p>
    <w:p w14:paraId="264743B8" w14:textId="581AF506" w:rsidR="002577E9" w:rsidRPr="00C42BA0" w:rsidRDefault="002577E9" w:rsidP="002577E9">
      <w:pPr>
        <w:ind w:firstLine="720"/>
        <w:rPr>
          <w:rFonts w:eastAsia="Calibri"/>
          <w:szCs w:val="24"/>
        </w:rPr>
      </w:pPr>
      <w:r w:rsidRPr="00C42BA0">
        <w:rPr>
          <w:rFonts w:eastAsia="Calibri"/>
          <w:szCs w:val="24"/>
        </w:rPr>
        <w:t>1</w:t>
      </w:r>
      <w:r>
        <w:rPr>
          <w:rFonts w:eastAsia="Calibri"/>
          <w:szCs w:val="24"/>
        </w:rPr>
        <w:t>6</w:t>
      </w:r>
      <w:r w:rsidRPr="00C42BA0">
        <w:rPr>
          <w:rFonts w:eastAsia="Calibri"/>
          <w:szCs w:val="24"/>
        </w:rPr>
        <w:t>.1. Visos šios Sutarties sąlygos turi būti aiškinamos atsižvelgiant į jų tarpusavio ryšį bei šios Sutarties esmę ir tikslą.</w:t>
      </w:r>
    </w:p>
    <w:p w14:paraId="1F576D1D" w14:textId="10824C58" w:rsidR="002577E9" w:rsidRPr="00C42BA0" w:rsidRDefault="002577E9" w:rsidP="002577E9">
      <w:pPr>
        <w:ind w:firstLine="720"/>
        <w:rPr>
          <w:rFonts w:eastAsia="Calibri"/>
          <w:szCs w:val="24"/>
        </w:rPr>
      </w:pPr>
      <w:r w:rsidRPr="00C42BA0">
        <w:rPr>
          <w:rFonts w:eastAsia="Calibri"/>
          <w:szCs w:val="24"/>
        </w:rPr>
        <w:t>1</w:t>
      </w:r>
      <w:r>
        <w:rPr>
          <w:rFonts w:eastAsia="Calibri"/>
          <w:szCs w:val="24"/>
        </w:rPr>
        <w:t>6</w:t>
      </w:r>
      <w:r w:rsidRPr="00C42BA0">
        <w:rPr>
          <w:rFonts w:eastAsia="Calibri"/>
          <w:szCs w:val="24"/>
        </w:rPr>
        <w:t>.</w:t>
      </w:r>
      <w:r>
        <w:rPr>
          <w:rFonts w:eastAsia="Calibri"/>
          <w:szCs w:val="24"/>
        </w:rPr>
        <w:t>2</w:t>
      </w:r>
      <w:r w:rsidRPr="00C42BA0">
        <w:rPr>
          <w:rFonts w:eastAsia="Calibri"/>
          <w:szCs w:val="24"/>
        </w:rPr>
        <w:t xml:space="preserve">. </w:t>
      </w:r>
      <w:r>
        <w:rPr>
          <w:rFonts w:eastAsia="Calibri"/>
          <w:szCs w:val="24"/>
        </w:rPr>
        <w:t>Tiekėjas</w:t>
      </w:r>
      <w:r w:rsidRPr="00C42BA0">
        <w:rPr>
          <w:rFonts w:eastAsia="Calibri"/>
          <w:szCs w:val="24"/>
        </w:rPr>
        <w:t xml:space="preserve">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6BA395B1" w14:textId="77777777" w:rsidR="0014047F" w:rsidRDefault="002577E9" w:rsidP="0014047F">
      <w:pPr>
        <w:ind w:firstLine="720"/>
        <w:rPr>
          <w:rFonts w:eastAsia="Calibri"/>
          <w:szCs w:val="24"/>
        </w:rPr>
      </w:pPr>
      <w:r w:rsidRPr="00C42BA0">
        <w:rPr>
          <w:rFonts w:eastAsia="Calibri"/>
          <w:szCs w:val="24"/>
        </w:rPr>
        <w:t>1</w:t>
      </w:r>
      <w:r>
        <w:rPr>
          <w:rFonts w:eastAsia="Calibri"/>
          <w:szCs w:val="24"/>
        </w:rPr>
        <w:t>6.3</w:t>
      </w:r>
      <w:r w:rsidRPr="00C42BA0">
        <w:rPr>
          <w:rFonts w:eastAsia="Calibri"/>
          <w:szCs w:val="24"/>
        </w:rPr>
        <w:t>.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5B02B751" w14:textId="727866AD" w:rsidR="0014047F" w:rsidRDefault="0014047F" w:rsidP="002577E9">
      <w:pPr>
        <w:ind w:firstLine="720"/>
        <w:rPr>
          <w:rFonts w:eastAsia="Calibri"/>
          <w:szCs w:val="24"/>
        </w:rPr>
      </w:pPr>
      <w:r w:rsidRPr="0014047F">
        <w:rPr>
          <w:rFonts w:eastAsia="Tms Rmn" w:cs="Tms Rmn"/>
          <w:bCs/>
          <w:noProof/>
          <w:color w:val="000000"/>
          <w:szCs w:val="24"/>
          <w:bdr w:val="nil"/>
        </w:rPr>
        <w:t>16.</w:t>
      </w:r>
      <w:r>
        <w:rPr>
          <w:rFonts w:eastAsia="Tms Rmn" w:cs="Tms Rmn"/>
          <w:bCs/>
          <w:noProof/>
          <w:color w:val="000000"/>
          <w:szCs w:val="24"/>
          <w:bdr w:val="nil"/>
        </w:rPr>
        <w:t>4</w:t>
      </w:r>
      <w:r w:rsidRPr="0014047F">
        <w:rPr>
          <w:rFonts w:eastAsia="Tms Rmn" w:cs="Tms Rmn"/>
          <w:bCs/>
          <w:noProof/>
          <w:color w:val="000000"/>
          <w:szCs w:val="24"/>
          <w:bdr w:val="nil"/>
        </w:rPr>
        <w:t xml:space="preserve">. </w:t>
      </w:r>
      <w:r w:rsidRPr="0014047F">
        <w:rPr>
          <w:rFonts w:eastAsia="Tms Rmn"/>
          <w:bCs/>
          <w:noProof/>
          <w:color w:val="000000"/>
          <w:szCs w:val="24"/>
          <w:bdr w:val="nil"/>
        </w:rPr>
        <w:t>Šiuo Šalys patvirtina, kad Sutartį perskaitė, suprato jos turinį ir pasekmes, priėmė ją kaip atitinkančią jų tikslus ir pasirašė aukščiau nurodyta data.</w:t>
      </w:r>
    </w:p>
    <w:p w14:paraId="2BD54DC2" w14:textId="1D62119B" w:rsidR="0014047F" w:rsidRDefault="0014047F" w:rsidP="0014047F">
      <w:pPr>
        <w:ind w:firstLine="720"/>
        <w:rPr>
          <w:rFonts w:eastAsia="Calibri"/>
          <w:szCs w:val="24"/>
        </w:rPr>
      </w:pPr>
      <w:r w:rsidRPr="0014047F">
        <w:rPr>
          <w:szCs w:val="24"/>
        </w:rPr>
        <w:t>16.</w:t>
      </w:r>
      <w:r>
        <w:rPr>
          <w:szCs w:val="24"/>
        </w:rPr>
        <w:t>5</w:t>
      </w:r>
      <w:r w:rsidRPr="0014047F">
        <w:rPr>
          <w:szCs w:val="24"/>
        </w:rPr>
        <w:t>. Su Sutarties įgyvendinimu susijusiais klausimais Šalys susirašinėja lietuvių kalba.</w:t>
      </w:r>
    </w:p>
    <w:p w14:paraId="723574FC" w14:textId="7833D1AC" w:rsidR="002577E9" w:rsidRPr="00C42BA0" w:rsidRDefault="002577E9" w:rsidP="002577E9">
      <w:pPr>
        <w:ind w:firstLine="720"/>
        <w:rPr>
          <w:rFonts w:eastAsia="Calibri"/>
          <w:szCs w:val="24"/>
        </w:rPr>
      </w:pPr>
      <w:r w:rsidRPr="00C42BA0">
        <w:rPr>
          <w:rFonts w:eastAsia="Calibri"/>
          <w:szCs w:val="24"/>
        </w:rPr>
        <w:t>1</w:t>
      </w:r>
      <w:r>
        <w:rPr>
          <w:rFonts w:eastAsia="Calibri"/>
          <w:szCs w:val="24"/>
        </w:rPr>
        <w:t>6</w:t>
      </w:r>
      <w:r w:rsidRPr="00C42BA0">
        <w:rPr>
          <w:rFonts w:eastAsia="Calibri"/>
          <w:szCs w:val="24"/>
        </w:rPr>
        <w:t>.</w:t>
      </w:r>
      <w:r w:rsidR="0014047F">
        <w:rPr>
          <w:rFonts w:eastAsia="Calibri"/>
          <w:szCs w:val="24"/>
        </w:rPr>
        <w:t>6</w:t>
      </w:r>
      <w:r w:rsidRPr="00C42BA0">
        <w:rPr>
          <w:rFonts w:eastAsia="Calibri"/>
          <w:szCs w:val="24"/>
        </w:rPr>
        <w:t>. Sutartis su priedais yra sudaryta ir pasirašyta dviem vienodą juridinę galią turinčiais egzemplioriais  – po vieną kiekvienai Šaliai.</w:t>
      </w:r>
    </w:p>
    <w:p w14:paraId="1AADCF6A" w14:textId="77777777" w:rsidR="0014047F" w:rsidRDefault="002577E9" w:rsidP="0014047F">
      <w:pPr>
        <w:ind w:firstLine="720"/>
        <w:rPr>
          <w:rFonts w:eastAsia="Calibri"/>
          <w:szCs w:val="24"/>
        </w:rPr>
      </w:pPr>
      <w:r w:rsidRPr="00C42BA0">
        <w:rPr>
          <w:rFonts w:eastAsia="Calibri"/>
          <w:szCs w:val="24"/>
        </w:rPr>
        <w:lastRenderedPageBreak/>
        <w:t>1</w:t>
      </w:r>
      <w:r w:rsidR="0014047F">
        <w:rPr>
          <w:rFonts w:eastAsia="Calibri"/>
          <w:szCs w:val="24"/>
        </w:rPr>
        <w:t>6</w:t>
      </w:r>
      <w:r w:rsidRPr="00C42BA0">
        <w:rPr>
          <w:rFonts w:eastAsia="Calibri"/>
          <w:szCs w:val="24"/>
        </w:rPr>
        <w:t>.</w:t>
      </w:r>
      <w:r w:rsidR="0014047F">
        <w:rPr>
          <w:rFonts w:eastAsia="Calibri"/>
          <w:szCs w:val="24"/>
        </w:rPr>
        <w:t>7</w:t>
      </w:r>
      <w:r w:rsidRPr="00C42BA0">
        <w:rPr>
          <w:rFonts w:eastAsia="Calibri"/>
          <w:szCs w:val="24"/>
        </w:rPr>
        <w:t>. Sutarties Šalims yra žinoma, kad ši Sutartis yra vieša, išskyrus joje esančią konfidencialią informaciją. Konfidencialia informacija laikoma tik tokia informacija, kurios atskleidimas prieštarautų teisės aktams.</w:t>
      </w:r>
    </w:p>
    <w:p w14:paraId="031FFF20" w14:textId="5B415B08" w:rsidR="0014047F" w:rsidRDefault="0014047F" w:rsidP="0014047F">
      <w:pPr>
        <w:ind w:firstLine="720"/>
        <w:rPr>
          <w:rFonts w:eastAsia="Calibri"/>
          <w:szCs w:val="24"/>
        </w:rPr>
      </w:pPr>
      <w:r w:rsidRPr="0014047F">
        <w:rPr>
          <w:szCs w:val="24"/>
        </w:rPr>
        <w:t>16.</w:t>
      </w:r>
      <w:r>
        <w:rPr>
          <w:szCs w:val="24"/>
        </w:rPr>
        <w:t>8</w:t>
      </w:r>
      <w:r w:rsidRPr="0014047F">
        <w:rPr>
          <w:szCs w:val="24"/>
        </w:rPr>
        <w:t>. Pirkėjas už tinkamą Sutarties vykdymą skiria atsakingą asmenį</w:t>
      </w:r>
      <w:r>
        <w:rPr>
          <w:szCs w:val="24"/>
        </w:rPr>
        <w:t>..................</w:t>
      </w:r>
      <w:r w:rsidRPr="0014047F">
        <w:rPr>
          <w:szCs w:val="24"/>
        </w:rPr>
        <w:t>tel. Nr.</w:t>
      </w:r>
      <w:r>
        <w:rPr>
          <w:szCs w:val="24"/>
        </w:rPr>
        <w:t xml:space="preserve"> ....................</w:t>
      </w:r>
      <w:r w:rsidRPr="0014047F">
        <w:rPr>
          <w:szCs w:val="24"/>
        </w:rPr>
        <w:t>, el. p.</w:t>
      </w:r>
      <w:r>
        <w:rPr>
          <w:szCs w:val="24"/>
        </w:rPr>
        <w:t xml:space="preserve"> ................... .</w:t>
      </w:r>
      <w:r w:rsidRPr="0014047F">
        <w:rPr>
          <w:szCs w:val="24"/>
        </w:rPr>
        <w:t xml:space="preserve">    </w:t>
      </w:r>
    </w:p>
    <w:p w14:paraId="1603CBD5" w14:textId="77777777" w:rsidR="001E02DC" w:rsidRDefault="0014047F" w:rsidP="001E02DC">
      <w:pPr>
        <w:ind w:firstLine="720"/>
        <w:rPr>
          <w:rFonts w:eastAsia="Calibri"/>
          <w:szCs w:val="24"/>
        </w:rPr>
      </w:pPr>
      <w:r>
        <w:t>16.9</w:t>
      </w:r>
      <w:r w:rsidRPr="00D61ADA">
        <w:t xml:space="preserve">. Tiekėjas už tinkamą Sutarties vykdymą skiria </w:t>
      </w:r>
      <w:r w:rsidRPr="0014047F">
        <w:rPr>
          <w:szCs w:val="24"/>
        </w:rPr>
        <w:t>atsakingą asmenį</w:t>
      </w:r>
      <w:r>
        <w:rPr>
          <w:szCs w:val="24"/>
        </w:rPr>
        <w:t>..................</w:t>
      </w:r>
      <w:r w:rsidRPr="0014047F">
        <w:rPr>
          <w:szCs w:val="24"/>
        </w:rPr>
        <w:t>tel. Nr.</w:t>
      </w:r>
      <w:r>
        <w:rPr>
          <w:szCs w:val="24"/>
        </w:rPr>
        <w:t xml:space="preserve"> ....................</w:t>
      </w:r>
      <w:r w:rsidRPr="0014047F">
        <w:rPr>
          <w:szCs w:val="24"/>
        </w:rPr>
        <w:t>, el. p.</w:t>
      </w:r>
      <w:r>
        <w:rPr>
          <w:szCs w:val="24"/>
        </w:rPr>
        <w:t xml:space="preserve"> ................... .</w:t>
      </w:r>
      <w:r w:rsidRPr="0014047F">
        <w:rPr>
          <w:szCs w:val="24"/>
        </w:rPr>
        <w:t xml:space="preserve">    </w:t>
      </w:r>
    </w:p>
    <w:p w14:paraId="198B6A69" w14:textId="61E1298C" w:rsidR="00EF11D6" w:rsidRPr="001E02DC" w:rsidRDefault="004E0A61" w:rsidP="001E02DC">
      <w:pPr>
        <w:ind w:firstLine="720"/>
        <w:rPr>
          <w:rFonts w:eastAsia="Calibri"/>
          <w:szCs w:val="24"/>
        </w:rPr>
      </w:pPr>
      <w:r w:rsidRPr="004E0A61">
        <w:t>16.</w:t>
      </w:r>
      <w:r w:rsidR="0014047F">
        <w:t>10</w:t>
      </w:r>
      <w:r w:rsidRPr="004E0A61">
        <w:t xml:space="preserve">. </w:t>
      </w:r>
      <w:r w:rsidRPr="004E0A61">
        <w:rPr>
          <w:szCs w:val="24"/>
        </w:rPr>
        <w:t>Pirkėjas už</w:t>
      </w:r>
      <w:r w:rsidRPr="004E0A61">
        <w:rPr>
          <w:rFonts w:eastAsia="Calibri"/>
          <w:bCs/>
          <w:szCs w:val="24"/>
        </w:rPr>
        <w:t xml:space="preserve"> sutarties ir pakeitimų paskelbimą pagal LR  pirkimų, atliekamų vandentvarkos, energetikos, transporto ar pašto paslaugų srities perkančiųjų subjektų, įstatymo 94 straipsnio 9 dalies nuostatas</w:t>
      </w:r>
      <w:r w:rsidRPr="004E0A61">
        <w:rPr>
          <w:szCs w:val="24"/>
        </w:rPr>
        <w:t xml:space="preserve"> skiria atsakingą asmenį: Viešųjų pirkimų skyriaus darbuotojas.</w:t>
      </w:r>
    </w:p>
    <w:p w14:paraId="55212BE4" w14:textId="77777777" w:rsidR="00EF11D6" w:rsidRDefault="00EF11D6" w:rsidP="0078594E">
      <w:pPr>
        <w:widowControl w:val="0"/>
        <w:tabs>
          <w:tab w:val="left" w:pos="720"/>
          <w:tab w:val="left" w:pos="993"/>
          <w:tab w:val="left" w:pos="1260"/>
          <w:tab w:val="left" w:pos="1980"/>
        </w:tabs>
        <w:contextualSpacing/>
        <w:rPr>
          <w:szCs w:val="24"/>
        </w:rPr>
      </w:pPr>
    </w:p>
    <w:p w14:paraId="25CBED18" w14:textId="2A0CD14A" w:rsidR="0078594E" w:rsidRPr="00C42BA0" w:rsidRDefault="0078594E" w:rsidP="0078594E">
      <w:pPr>
        <w:widowControl w:val="0"/>
        <w:tabs>
          <w:tab w:val="left" w:pos="720"/>
          <w:tab w:val="left" w:pos="900"/>
          <w:tab w:val="left" w:pos="8010"/>
        </w:tabs>
        <w:ind w:firstLine="720"/>
        <w:jc w:val="center"/>
        <w:rPr>
          <w:b/>
          <w:szCs w:val="24"/>
        </w:rPr>
      </w:pPr>
      <w:r w:rsidRPr="00C42BA0">
        <w:rPr>
          <w:b/>
          <w:szCs w:val="24"/>
        </w:rPr>
        <w:t>1</w:t>
      </w:r>
      <w:r>
        <w:rPr>
          <w:b/>
          <w:szCs w:val="24"/>
        </w:rPr>
        <w:t>7</w:t>
      </w:r>
      <w:r w:rsidRPr="00C42BA0">
        <w:rPr>
          <w:b/>
          <w:szCs w:val="24"/>
        </w:rPr>
        <w:t>. Sutarties priedai</w:t>
      </w:r>
    </w:p>
    <w:p w14:paraId="1B5382DE" w14:textId="77777777" w:rsidR="0078594E" w:rsidRPr="00C42BA0" w:rsidRDefault="0078594E" w:rsidP="0078594E">
      <w:pPr>
        <w:widowControl w:val="0"/>
        <w:tabs>
          <w:tab w:val="left" w:pos="720"/>
          <w:tab w:val="left" w:pos="900"/>
          <w:tab w:val="left" w:pos="8010"/>
        </w:tabs>
        <w:ind w:firstLine="720"/>
        <w:jc w:val="center"/>
        <w:rPr>
          <w:b/>
          <w:szCs w:val="24"/>
        </w:rPr>
      </w:pPr>
    </w:p>
    <w:p w14:paraId="0340BA81" w14:textId="77777777" w:rsidR="00EF11D6" w:rsidRDefault="0078594E" w:rsidP="00EF11D6">
      <w:pPr>
        <w:ind w:firstLine="720"/>
        <w:rPr>
          <w:rFonts w:eastAsia="Calibri"/>
          <w:kern w:val="16"/>
          <w:szCs w:val="24"/>
        </w:rPr>
      </w:pPr>
      <w:r w:rsidRPr="00C42BA0">
        <w:rPr>
          <w:rFonts w:eastAsia="Calibri"/>
          <w:szCs w:val="24"/>
        </w:rPr>
        <w:t>1</w:t>
      </w:r>
      <w:r>
        <w:rPr>
          <w:rFonts w:eastAsia="Calibri"/>
          <w:szCs w:val="24"/>
        </w:rPr>
        <w:t>7</w:t>
      </w:r>
      <w:r w:rsidRPr="00C42BA0">
        <w:rPr>
          <w:rFonts w:eastAsia="Calibri"/>
          <w:szCs w:val="24"/>
        </w:rPr>
        <w:t xml:space="preserve">.1. </w:t>
      </w:r>
      <w:r w:rsidRPr="00C42BA0">
        <w:rPr>
          <w:rFonts w:eastAsia="Calibri"/>
          <w:kern w:val="16"/>
          <w:szCs w:val="24"/>
        </w:rPr>
        <w:t>Sutarties priedas Nr. 1 –</w:t>
      </w:r>
      <w:r w:rsidRPr="00C42BA0">
        <w:rPr>
          <w:szCs w:val="24"/>
        </w:rPr>
        <w:t xml:space="preserve"> </w:t>
      </w:r>
      <w:r>
        <w:rPr>
          <w:szCs w:val="24"/>
        </w:rPr>
        <w:t xml:space="preserve"> </w:t>
      </w:r>
      <w:r w:rsidRPr="00C42BA0">
        <w:rPr>
          <w:szCs w:val="24"/>
        </w:rPr>
        <w:t>Techninė specifikacija</w:t>
      </w:r>
      <w:r w:rsidRPr="00C42BA0">
        <w:rPr>
          <w:rFonts w:eastAsia="Calibri"/>
          <w:kern w:val="16"/>
          <w:szCs w:val="24"/>
        </w:rPr>
        <w:t>.</w:t>
      </w:r>
    </w:p>
    <w:p w14:paraId="261B79CF" w14:textId="7399F23A" w:rsidR="00536D84" w:rsidRDefault="0078594E" w:rsidP="00EF11D6">
      <w:pPr>
        <w:ind w:firstLine="720"/>
        <w:rPr>
          <w:b/>
          <w:szCs w:val="24"/>
        </w:rPr>
      </w:pPr>
      <w:r w:rsidRPr="00C42BA0">
        <w:rPr>
          <w:rFonts w:eastAsia="Calibri"/>
          <w:kern w:val="16"/>
          <w:szCs w:val="24"/>
          <w:lang w:val="en-US"/>
        </w:rPr>
        <w:t>1</w:t>
      </w:r>
      <w:r>
        <w:rPr>
          <w:rFonts w:eastAsia="Calibri"/>
          <w:kern w:val="16"/>
          <w:szCs w:val="24"/>
          <w:lang w:val="en-US"/>
        </w:rPr>
        <w:t>7</w:t>
      </w:r>
      <w:r w:rsidRPr="00C42BA0">
        <w:rPr>
          <w:rFonts w:eastAsia="Calibri"/>
          <w:kern w:val="16"/>
          <w:szCs w:val="24"/>
          <w:lang w:val="en-US"/>
        </w:rPr>
        <w:t xml:space="preserve">.2. </w:t>
      </w:r>
      <w:r w:rsidRPr="00C42BA0">
        <w:rPr>
          <w:rFonts w:eastAsia="Calibri"/>
          <w:kern w:val="16"/>
          <w:szCs w:val="24"/>
        </w:rPr>
        <w:t xml:space="preserve">Sutarties priedas Nr. 2 –  </w:t>
      </w:r>
      <w:proofErr w:type="spellStart"/>
      <w:r w:rsidR="00D65262">
        <w:rPr>
          <w:rFonts w:eastAsia="Calibri"/>
          <w:kern w:val="16"/>
          <w:szCs w:val="24"/>
          <w:lang w:val="en-US"/>
        </w:rPr>
        <w:t>Tiekėjo</w:t>
      </w:r>
      <w:proofErr w:type="spellEnd"/>
      <w:r w:rsidRPr="00C42BA0">
        <w:rPr>
          <w:rFonts w:eastAsia="Calibri"/>
          <w:kern w:val="16"/>
          <w:szCs w:val="24"/>
        </w:rPr>
        <w:t xml:space="preserve"> </w:t>
      </w:r>
      <w:r>
        <w:rPr>
          <w:rFonts w:eastAsia="Calibri"/>
          <w:kern w:val="16"/>
          <w:szCs w:val="24"/>
        </w:rPr>
        <w:t>pasiūlym</w:t>
      </w:r>
      <w:r w:rsidR="00F92DAE">
        <w:rPr>
          <w:rFonts w:eastAsia="Calibri"/>
          <w:kern w:val="16"/>
          <w:szCs w:val="24"/>
        </w:rPr>
        <w:t>o kopija.</w:t>
      </w:r>
    </w:p>
    <w:p w14:paraId="703C823D" w14:textId="77777777" w:rsidR="00EF11D6" w:rsidRPr="004E0A61" w:rsidRDefault="00EF11D6" w:rsidP="00333ECE">
      <w:pPr>
        <w:tabs>
          <w:tab w:val="left" w:pos="720"/>
        </w:tabs>
        <w:contextualSpacing/>
        <w:rPr>
          <w:b/>
          <w:szCs w:val="24"/>
        </w:rPr>
      </w:pPr>
    </w:p>
    <w:p w14:paraId="7B97FD25" w14:textId="64B62EFB" w:rsidR="004E0A61" w:rsidRPr="004E0A61" w:rsidRDefault="004E0A61" w:rsidP="004E0A61">
      <w:pPr>
        <w:tabs>
          <w:tab w:val="left" w:pos="720"/>
        </w:tabs>
        <w:ind w:firstLine="360"/>
        <w:contextualSpacing/>
        <w:jc w:val="center"/>
        <w:rPr>
          <w:b/>
          <w:szCs w:val="24"/>
        </w:rPr>
      </w:pPr>
      <w:r w:rsidRPr="004E0A61">
        <w:rPr>
          <w:b/>
          <w:szCs w:val="24"/>
        </w:rPr>
        <w:t>1</w:t>
      </w:r>
      <w:r w:rsidR="0078594E">
        <w:rPr>
          <w:b/>
          <w:szCs w:val="24"/>
        </w:rPr>
        <w:t>8</w:t>
      </w:r>
      <w:r w:rsidRPr="004E0A61">
        <w:rPr>
          <w:b/>
          <w:szCs w:val="24"/>
        </w:rPr>
        <w:t>. Šalių rekvizitai ir parašai</w:t>
      </w:r>
    </w:p>
    <w:p w14:paraId="10D77E76" w14:textId="77777777" w:rsidR="004E0A61" w:rsidRPr="004E0A61" w:rsidRDefault="004E0A61" w:rsidP="004E0A61">
      <w:pPr>
        <w:tabs>
          <w:tab w:val="left" w:pos="720"/>
        </w:tabs>
        <w:ind w:firstLine="360"/>
        <w:contextualSpacing/>
        <w:jc w:val="center"/>
        <w:rPr>
          <w:b/>
          <w:szCs w:val="24"/>
        </w:rPr>
      </w:pPr>
    </w:p>
    <w:p w14:paraId="361B3ED3" w14:textId="6A4A419B" w:rsidR="004E0A61" w:rsidRPr="004E0A61" w:rsidRDefault="004E0A61" w:rsidP="0078594E">
      <w:pPr>
        <w:tabs>
          <w:tab w:val="left" w:pos="900"/>
        </w:tabs>
        <w:ind w:firstLine="720"/>
        <w:contextualSpacing/>
        <w:rPr>
          <w:bCs/>
          <w:szCs w:val="24"/>
        </w:rPr>
      </w:pPr>
      <w:r w:rsidRPr="004E0A61">
        <w:rPr>
          <w:bCs/>
          <w:szCs w:val="24"/>
        </w:rPr>
        <w:t>1</w:t>
      </w:r>
      <w:r w:rsidR="0042743A">
        <w:rPr>
          <w:bCs/>
          <w:szCs w:val="24"/>
          <w:lang w:val="en-US"/>
        </w:rPr>
        <w:t>8</w:t>
      </w:r>
      <w:r w:rsidRPr="004E0A61">
        <w:rPr>
          <w:bCs/>
          <w:szCs w:val="24"/>
        </w:rPr>
        <w:t>.1. Šalys su šia Sutartimi susipažino, joms buvo išaiškintas Sutarties turinys ir pasekmės, Šalys Sutartį suprato ir, kaip visiškai atitinkančią jų valią ir ketinimus, pasirašė:</w:t>
      </w:r>
    </w:p>
    <w:p w14:paraId="77BA3789" w14:textId="77777777" w:rsidR="00333ECE" w:rsidRPr="00FE04A1" w:rsidRDefault="00333ECE" w:rsidP="00333ECE">
      <w:pPr>
        <w:widowControl w:val="0"/>
        <w:tabs>
          <w:tab w:val="left" w:pos="720"/>
          <w:tab w:val="left" w:pos="900"/>
          <w:tab w:val="left" w:pos="8010"/>
        </w:tabs>
        <w:rPr>
          <w:szCs w:val="24"/>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333ECE" w:rsidRPr="00FE04A1" w14:paraId="5EBDDF60" w14:textId="77777777" w:rsidTr="00BE4844">
        <w:trPr>
          <w:trHeight w:hRule="exact" w:val="284"/>
        </w:trPr>
        <w:tc>
          <w:tcPr>
            <w:tcW w:w="5238" w:type="dxa"/>
            <w:vAlign w:val="center"/>
            <w:hideMark/>
          </w:tcPr>
          <w:p w14:paraId="3DF1885E" w14:textId="77777777" w:rsidR="00333ECE" w:rsidRPr="00FE04A1" w:rsidRDefault="00333ECE" w:rsidP="00BE4844">
            <w:pPr>
              <w:widowControl w:val="0"/>
              <w:spacing w:after="120" w:line="22" w:lineRule="atLeast"/>
              <w:ind w:firstLine="142"/>
              <w:rPr>
                <w:b/>
                <w:szCs w:val="24"/>
              </w:rPr>
            </w:pPr>
            <w:r w:rsidRPr="00FE04A1">
              <w:rPr>
                <w:b/>
                <w:szCs w:val="24"/>
              </w:rPr>
              <w:t xml:space="preserve">Pirkėjas </w:t>
            </w:r>
          </w:p>
        </w:tc>
        <w:tc>
          <w:tcPr>
            <w:tcW w:w="5238" w:type="dxa"/>
            <w:vAlign w:val="center"/>
            <w:hideMark/>
          </w:tcPr>
          <w:p w14:paraId="760952E4" w14:textId="77777777" w:rsidR="00333ECE" w:rsidRPr="00FE04A1" w:rsidRDefault="00333ECE" w:rsidP="00BE4844">
            <w:pPr>
              <w:widowControl w:val="0"/>
              <w:spacing w:after="120" w:line="22" w:lineRule="atLeast"/>
              <w:ind w:firstLine="142"/>
              <w:rPr>
                <w:b/>
                <w:szCs w:val="24"/>
              </w:rPr>
            </w:pPr>
            <w:r>
              <w:rPr>
                <w:b/>
                <w:szCs w:val="24"/>
              </w:rPr>
              <w:t>Pardavėjas</w:t>
            </w:r>
            <w:r w:rsidRPr="00FE04A1">
              <w:rPr>
                <w:b/>
                <w:szCs w:val="24"/>
              </w:rPr>
              <w:t>:</w:t>
            </w:r>
          </w:p>
        </w:tc>
      </w:tr>
      <w:tr w:rsidR="00333ECE" w:rsidRPr="00FE04A1" w14:paraId="7D447917" w14:textId="77777777" w:rsidTr="00BE4844">
        <w:trPr>
          <w:trHeight w:hRule="exact" w:val="284"/>
        </w:trPr>
        <w:tc>
          <w:tcPr>
            <w:tcW w:w="5238" w:type="dxa"/>
            <w:hideMark/>
          </w:tcPr>
          <w:p w14:paraId="57051112" w14:textId="77777777" w:rsidR="00333ECE" w:rsidRPr="00FE04A1" w:rsidRDefault="00333ECE" w:rsidP="00BE4844">
            <w:pPr>
              <w:widowControl w:val="0"/>
              <w:spacing w:after="120" w:line="22" w:lineRule="atLeast"/>
              <w:ind w:firstLine="142"/>
              <w:rPr>
                <w:b/>
                <w:szCs w:val="24"/>
              </w:rPr>
            </w:pPr>
            <w:r w:rsidRPr="00FE04A1">
              <w:rPr>
                <w:b/>
                <w:szCs w:val="24"/>
              </w:rPr>
              <w:t>UAB „Kauno autobusai“</w:t>
            </w:r>
          </w:p>
        </w:tc>
        <w:tc>
          <w:tcPr>
            <w:tcW w:w="5238" w:type="dxa"/>
            <w:vAlign w:val="center"/>
          </w:tcPr>
          <w:p w14:paraId="786CB40E" w14:textId="77777777" w:rsidR="00333ECE" w:rsidRPr="00FE04A1" w:rsidRDefault="00333ECE" w:rsidP="00BE4844">
            <w:pPr>
              <w:widowControl w:val="0"/>
              <w:spacing w:after="120" w:line="22" w:lineRule="atLeast"/>
              <w:ind w:firstLine="142"/>
              <w:rPr>
                <w:b/>
                <w:szCs w:val="24"/>
              </w:rPr>
            </w:pPr>
          </w:p>
        </w:tc>
      </w:tr>
      <w:tr w:rsidR="00333ECE" w:rsidRPr="00FE04A1" w14:paraId="7F3E7618" w14:textId="77777777" w:rsidTr="00BE4844">
        <w:trPr>
          <w:trHeight w:hRule="exact" w:val="284"/>
        </w:trPr>
        <w:tc>
          <w:tcPr>
            <w:tcW w:w="5238" w:type="dxa"/>
            <w:hideMark/>
          </w:tcPr>
          <w:p w14:paraId="46E658DF" w14:textId="77777777" w:rsidR="00333ECE" w:rsidRPr="00FE04A1" w:rsidRDefault="00333ECE" w:rsidP="00BE4844">
            <w:pPr>
              <w:widowControl w:val="0"/>
              <w:spacing w:after="120" w:line="22" w:lineRule="atLeast"/>
              <w:ind w:firstLine="142"/>
              <w:rPr>
                <w:b/>
                <w:szCs w:val="24"/>
              </w:rPr>
            </w:pPr>
            <w:r w:rsidRPr="00FE04A1">
              <w:rPr>
                <w:szCs w:val="24"/>
              </w:rPr>
              <w:t>Raudondvario pl.105, LT-47185 Kaunas</w:t>
            </w:r>
          </w:p>
        </w:tc>
        <w:tc>
          <w:tcPr>
            <w:tcW w:w="5238" w:type="dxa"/>
            <w:vAlign w:val="center"/>
          </w:tcPr>
          <w:p w14:paraId="0DEC440C" w14:textId="77777777" w:rsidR="00333ECE" w:rsidRPr="00FE04A1" w:rsidRDefault="00333ECE" w:rsidP="00BE4844">
            <w:pPr>
              <w:widowControl w:val="0"/>
              <w:spacing w:after="120" w:line="22" w:lineRule="atLeast"/>
              <w:ind w:firstLine="142"/>
              <w:rPr>
                <w:szCs w:val="24"/>
              </w:rPr>
            </w:pPr>
          </w:p>
          <w:p w14:paraId="3BFB3C74" w14:textId="77777777" w:rsidR="00333ECE" w:rsidRPr="00FE04A1" w:rsidRDefault="00333ECE" w:rsidP="00BE4844">
            <w:pPr>
              <w:widowControl w:val="0"/>
              <w:spacing w:after="120" w:line="22" w:lineRule="atLeast"/>
              <w:ind w:firstLine="142"/>
              <w:rPr>
                <w:b/>
                <w:szCs w:val="24"/>
              </w:rPr>
            </w:pPr>
          </w:p>
          <w:p w14:paraId="304AFB8B" w14:textId="77777777" w:rsidR="00333ECE" w:rsidRPr="00FE04A1" w:rsidRDefault="00333ECE" w:rsidP="00BE4844">
            <w:pPr>
              <w:widowControl w:val="0"/>
              <w:spacing w:after="120" w:line="22" w:lineRule="atLeast"/>
              <w:ind w:firstLine="142"/>
              <w:rPr>
                <w:b/>
                <w:szCs w:val="24"/>
              </w:rPr>
            </w:pPr>
          </w:p>
          <w:p w14:paraId="47A0CF53" w14:textId="77777777" w:rsidR="00333ECE" w:rsidRPr="00FE04A1" w:rsidRDefault="00333ECE" w:rsidP="00BE4844">
            <w:pPr>
              <w:widowControl w:val="0"/>
              <w:spacing w:after="120" w:line="22" w:lineRule="atLeast"/>
              <w:ind w:firstLine="142"/>
              <w:rPr>
                <w:b/>
                <w:szCs w:val="24"/>
              </w:rPr>
            </w:pPr>
          </w:p>
        </w:tc>
      </w:tr>
      <w:tr w:rsidR="00333ECE" w:rsidRPr="00FE04A1" w14:paraId="61FF09A5" w14:textId="77777777" w:rsidTr="00BE4844">
        <w:trPr>
          <w:trHeight w:hRule="exact" w:val="343"/>
        </w:trPr>
        <w:tc>
          <w:tcPr>
            <w:tcW w:w="5238" w:type="dxa"/>
            <w:hideMark/>
          </w:tcPr>
          <w:p w14:paraId="1A4579D9" w14:textId="13610196" w:rsidR="00333ECE" w:rsidRPr="00FE04A1" w:rsidRDefault="00333ECE" w:rsidP="00BE4844">
            <w:pPr>
              <w:widowControl w:val="0"/>
              <w:spacing w:after="120" w:line="22" w:lineRule="atLeast"/>
              <w:ind w:firstLine="142"/>
              <w:rPr>
                <w:b/>
                <w:szCs w:val="24"/>
              </w:rPr>
            </w:pPr>
            <w:r w:rsidRPr="00FE04A1">
              <w:rPr>
                <w:szCs w:val="24"/>
              </w:rPr>
              <w:t>Tel.</w:t>
            </w:r>
            <w:r w:rsidR="00CB63A2">
              <w:rPr>
                <w:szCs w:val="24"/>
              </w:rPr>
              <w:t>:</w:t>
            </w:r>
            <w:r w:rsidRPr="00FE04A1">
              <w:rPr>
                <w:szCs w:val="24"/>
              </w:rPr>
              <w:t xml:space="preserve"> (</w:t>
            </w:r>
            <w:r w:rsidR="00CB63A2">
              <w:rPr>
                <w:szCs w:val="24"/>
              </w:rPr>
              <w:t>+370</w:t>
            </w:r>
            <w:r w:rsidRPr="00FE04A1">
              <w:rPr>
                <w:szCs w:val="24"/>
              </w:rPr>
              <w:t xml:space="preserve"> 37) 362</w:t>
            </w:r>
            <w:r w:rsidR="00CB63A2">
              <w:rPr>
                <w:szCs w:val="24"/>
              </w:rPr>
              <w:t xml:space="preserve"> </w:t>
            </w:r>
            <w:r w:rsidRPr="00FE04A1">
              <w:rPr>
                <w:szCs w:val="24"/>
              </w:rPr>
              <w:t>509</w:t>
            </w:r>
          </w:p>
        </w:tc>
        <w:tc>
          <w:tcPr>
            <w:tcW w:w="5238" w:type="dxa"/>
            <w:hideMark/>
          </w:tcPr>
          <w:p w14:paraId="76602882" w14:textId="7C6ADAEF" w:rsidR="00333ECE" w:rsidRPr="00FE04A1" w:rsidRDefault="00333ECE" w:rsidP="00BE4844">
            <w:pPr>
              <w:widowControl w:val="0"/>
              <w:spacing w:after="120" w:line="22" w:lineRule="atLeast"/>
              <w:ind w:firstLine="142"/>
              <w:rPr>
                <w:b/>
                <w:szCs w:val="24"/>
              </w:rPr>
            </w:pPr>
            <w:r w:rsidRPr="00FE04A1">
              <w:rPr>
                <w:szCs w:val="24"/>
              </w:rPr>
              <w:t>Tel.</w:t>
            </w:r>
            <w:r w:rsidR="00CB63A2">
              <w:rPr>
                <w:szCs w:val="24"/>
              </w:rPr>
              <w:t>:</w:t>
            </w:r>
            <w:r w:rsidRPr="00FE04A1">
              <w:rPr>
                <w:szCs w:val="24"/>
              </w:rPr>
              <w:t xml:space="preserve"> </w:t>
            </w:r>
          </w:p>
        </w:tc>
      </w:tr>
      <w:tr w:rsidR="00333ECE" w:rsidRPr="00FE04A1" w14:paraId="64CB115C" w14:textId="77777777" w:rsidTr="00BE4844">
        <w:trPr>
          <w:trHeight w:hRule="exact" w:val="284"/>
        </w:trPr>
        <w:tc>
          <w:tcPr>
            <w:tcW w:w="5238" w:type="dxa"/>
            <w:hideMark/>
          </w:tcPr>
          <w:p w14:paraId="1021FA0D" w14:textId="399B88FE" w:rsidR="00333ECE" w:rsidRPr="00FE04A1" w:rsidRDefault="00333ECE" w:rsidP="00BE4844">
            <w:pPr>
              <w:widowControl w:val="0"/>
              <w:spacing w:after="120" w:line="22" w:lineRule="atLeast"/>
              <w:ind w:firstLine="142"/>
              <w:rPr>
                <w:b/>
                <w:szCs w:val="24"/>
              </w:rPr>
            </w:pPr>
            <w:r w:rsidRPr="00FE04A1">
              <w:rPr>
                <w:szCs w:val="24"/>
              </w:rPr>
              <w:t>El. paštas</w:t>
            </w:r>
            <w:r w:rsidR="00CB63A2">
              <w:rPr>
                <w:szCs w:val="24"/>
              </w:rPr>
              <w:t>:</w:t>
            </w:r>
            <w:r w:rsidRPr="00FE04A1">
              <w:rPr>
                <w:szCs w:val="24"/>
              </w:rPr>
              <w:t xml:space="preserve"> </w:t>
            </w:r>
            <w:hyperlink r:id="rId33" w:history="1">
              <w:r w:rsidRPr="00FE04A1">
                <w:rPr>
                  <w:color w:val="0000FF"/>
                  <w:szCs w:val="24"/>
                  <w:u w:val="single"/>
                </w:rPr>
                <w:t>info@kaunoautobusai.lt</w:t>
              </w:r>
            </w:hyperlink>
            <w:r w:rsidRPr="00FE04A1">
              <w:rPr>
                <w:szCs w:val="24"/>
              </w:rPr>
              <w:t xml:space="preserve">  </w:t>
            </w:r>
          </w:p>
        </w:tc>
        <w:tc>
          <w:tcPr>
            <w:tcW w:w="5238" w:type="dxa"/>
            <w:hideMark/>
          </w:tcPr>
          <w:p w14:paraId="028288E9" w14:textId="2A5DFD09" w:rsidR="00333ECE" w:rsidRPr="00FE04A1" w:rsidRDefault="00333ECE" w:rsidP="00BE4844">
            <w:pPr>
              <w:widowControl w:val="0"/>
              <w:spacing w:after="120" w:line="22" w:lineRule="atLeast"/>
              <w:ind w:firstLine="142"/>
              <w:rPr>
                <w:b/>
                <w:szCs w:val="24"/>
              </w:rPr>
            </w:pPr>
            <w:r w:rsidRPr="00FE04A1">
              <w:rPr>
                <w:szCs w:val="24"/>
                <w:shd w:val="clear" w:color="auto" w:fill="FFFFFF"/>
              </w:rPr>
              <w:t>El. paštas</w:t>
            </w:r>
            <w:r w:rsidR="00CB63A2">
              <w:rPr>
                <w:szCs w:val="24"/>
                <w:shd w:val="clear" w:color="auto" w:fill="FFFFFF"/>
              </w:rPr>
              <w:t>:</w:t>
            </w:r>
          </w:p>
        </w:tc>
      </w:tr>
      <w:tr w:rsidR="00333ECE" w:rsidRPr="00FE04A1" w14:paraId="5CA308EB" w14:textId="77777777" w:rsidTr="00BE4844">
        <w:trPr>
          <w:trHeight w:hRule="exact" w:val="284"/>
        </w:trPr>
        <w:tc>
          <w:tcPr>
            <w:tcW w:w="5238" w:type="dxa"/>
            <w:hideMark/>
          </w:tcPr>
          <w:p w14:paraId="5D65D189" w14:textId="0B86A07A" w:rsidR="00333ECE" w:rsidRPr="00FE04A1" w:rsidRDefault="00333ECE" w:rsidP="00BE4844">
            <w:pPr>
              <w:widowControl w:val="0"/>
              <w:spacing w:after="120" w:line="22" w:lineRule="atLeast"/>
              <w:ind w:firstLine="142"/>
              <w:rPr>
                <w:b/>
                <w:szCs w:val="24"/>
              </w:rPr>
            </w:pPr>
            <w:r w:rsidRPr="00FE04A1">
              <w:rPr>
                <w:szCs w:val="24"/>
              </w:rPr>
              <w:t>Įmonės kodas</w:t>
            </w:r>
            <w:r w:rsidR="00CB63A2">
              <w:rPr>
                <w:szCs w:val="24"/>
              </w:rPr>
              <w:t>:</w:t>
            </w:r>
            <w:r w:rsidRPr="00FE04A1">
              <w:rPr>
                <w:szCs w:val="24"/>
              </w:rPr>
              <w:t xml:space="preserve"> 133154754</w:t>
            </w:r>
          </w:p>
        </w:tc>
        <w:tc>
          <w:tcPr>
            <w:tcW w:w="5238" w:type="dxa"/>
            <w:vAlign w:val="center"/>
            <w:hideMark/>
          </w:tcPr>
          <w:p w14:paraId="262460D1" w14:textId="711BE0FC" w:rsidR="00333ECE" w:rsidRPr="00FE04A1" w:rsidRDefault="00333ECE" w:rsidP="00BE4844">
            <w:pPr>
              <w:widowControl w:val="0"/>
              <w:spacing w:after="120" w:line="22" w:lineRule="atLeast"/>
              <w:ind w:firstLine="142"/>
              <w:rPr>
                <w:b/>
                <w:szCs w:val="24"/>
              </w:rPr>
            </w:pPr>
            <w:r w:rsidRPr="00FE04A1">
              <w:rPr>
                <w:szCs w:val="24"/>
              </w:rPr>
              <w:t>Įmonės kodas</w:t>
            </w:r>
            <w:r w:rsidR="00CB63A2">
              <w:rPr>
                <w:szCs w:val="24"/>
              </w:rPr>
              <w:t>:</w:t>
            </w:r>
          </w:p>
        </w:tc>
      </w:tr>
      <w:tr w:rsidR="00333ECE" w:rsidRPr="00FE04A1" w14:paraId="6BC5AECC" w14:textId="77777777" w:rsidTr="00BE4844">
        <w:trPr>
          <w:trHeight w:hRule="exact" w:val="284"/>
        </w:trPr>
        <w:tc>
          <w:tcPr>
            <w:tcW w:w="5238" w:type="dxa"/>
            <w:hideMark/>
          </w:tcPr>
          <w:p w14:paraId="7599F4C9" w14:textId="46C718A6" w:rsidR="00333ECE" w:rsidRPr="00FE04A1" w:rsidRDefault="00333ECE" w:rsidP="00BE4844">
            <w:pPr>
              <w:widowControl w:val="0"/>
              <w:spacing w:after="120" w:line="22" w:lineRule="atLeast"/>
              <w:ind w:firstLine="142"/>
              <w:rPr>
                <w:szCs w:val="24"/>
              </w:rPr>
            </w:pPr>
            <w:r w:rsidRPr="00FE04A1">
              <w:rPr>
                <w:szCs w:val="24"/>
              </w:rPr>
              <w:t>PVM mokėtojo kodas</w:t>
            </w:r>
            <w:r w:rsidR="00CB63A2">
              <w:rPr>
                <w:szCs w:val="24"/>
              </w:rPr>
              <w:t>:</w:t>
            </w:r>
            <w:r w:rsidRPr="00FE04A1">
              <w:rPr>
                <w:szCs w:val="24"/>
              </w:rPr>
              <w:t xml:space="preserve"> LT331547515</w:t>
            </w:r>
          </w:p>
        </w:tc>
        <w:tc>
          <w:tcPr>
            <w:tcW w:w="5238" w:type="dxa"/>
            <w:vAlign w:val="center"/>
            <w:hideMark/>
          </w:tcPr>
          <w:p w14:paraId="2E50C5EC" w14:textId="55931C8E" w:rsidR="00333ECE" w:rsidRPr="00FE04A1" w:rsidRDefault="00333ECE" w:rsidP="00BE4844">
            <w:pPr>
              <w:widowControl w:val="0"/>
              <w:spacing w:after="120" w:line="22" w:lineRule="atLeast"/>
              <w:ind w:firstLine="142"/>
              <w:rPr>
                <w:szCs w:val="24"/>
              </w:rPr>
            </w:pPr>
            <w:r w:rsidRPr="00FE04A1">
              <w:rPr>
                <w:szCs w:val="24"/>
              </w:rPr>
              <w:t>PVM mokėtojo kodas</w:t>
            </w:r>
            <w:r w:rsidR="00CB63A2">
              <w:rPr>
                <w:szCs w:val="24"/>
              </w:rPr>
              <w:t>:</w:t>
            </w:r>
            <w:r w:rsidRPr="00FE04A1">
              <w:rPr>
                <w:szCs w:val="24"/>
              </w:rPr>
              <w:t xml:space="preserve"> </w:t>
            </w:r>
          </w:p>
        </w:tc>
      </w:tr>
      <w:tr w:rsidR="00333ECE" w:rsidRPr="00FE04A1" w14:paraId="3C5FF876" w14:textId="77777777" w:rsidTr="00BE4844">
        <w:trPr>
          <w:trHeight w:hRule="exact" w:val="284"/>
        </w:trPr>
        <w:tc>
          <w:tcPr>
            <w:tcW w:w="5238" w:type="dxa"/>
            <w:hideMark/>
          </w:tcPr>
          <w:p w14:paraId="19CFAD91" w14:textId="47CA030A" w:rsidR="00333ECE" w:rsidRPr="00FE04A1" w:rsidRDefault="00B41359" w:rsidP="00BE4844">
            <w:pPr>
              <w:widowControl w:val="0"/>
              <w:spacing w:after="120" w:line="22" w:lineRule="atLeast"/>
              <w:ind w:firstLine="142"/>
              <w:rPr>
                <w:b/>
                <w:szCs w:val="24"/>
              </w:rPr>
            </w:pPr>
            <w:r>
              <w:rPr>
                <w:szCs w:val="24"/>
              </w:rPr>
              <w:t xml:space="preserve">Bankas: </w:t>
            </w:r>
            <w:r w:rsidR="00333ECE" w:rsidRPr="00FE04A1">
              <w:rPr>
                <w:szCs w:val="24"/>
              </w:rPr>
              <w:t>Swedbank, AB</w:t>
            </w:r>
          </w:p>
        </w:tc>
        <w:tc>
          <w:tcPr>
            <w:tcW w:w="5238" w:type="dxa"/>
            <w:vAlign w:val="center"/>
          </w:tcPr>
          <w:p w14:paraId="4F42450E" w14:textId="5FD345DA" w:rsidR="00333ECE" w:rsidRPr="00B41359" w:rsidRDefault="00B41359" w:rsidP="00BE4844">
            <w:pPr>
              <w:widowControl w:val="0"/>
              <w:spacing w:after="120" w:line="22" w:lineRule="atLeast"/>
              <w:ind w:firstLine="142"/>
              <w:rPr>
                <w:bCs/>
                <w:szCs w:val="24"/>
              </w:rPr>
            </w:pPr>
            <w:r w:rsidRPr="00B41359">
              <w:rPr>
                <w:bCs/>
                <w:szCs w:val="24"/>
              </w:rPr>
              <w:t>Bankas:</w:t>
            </w:r>
          </w:p>
        </w:tc>
      </w:tr>
      <w:tr w:rsidR="00333ECE" w:rsidRPr="00FE04A1" w14:paraId="424B26BB" w14:textId="77777777" w:rsidTr="00BE4844">
        <w:trPr>
          <w:trHeight w:hRule="exact" w:val="284"/>
        </w:trPr>
        <w:tc>
          <w:tcPr>
            <w:tcW w:w="5238" w:type="dxa"/>
            <w:hideMark/>
          </w:tcPr>
          <w:p w14:paraId="48CBA08E" w14:textId="5F097836" w:rsidR="00333ECE" w:rsidRPr="00FE04A1" w:rsidRDefault="00333ECE" w:rsidP="00BE4844">
            <w:pPr>
              <w:widowControl w:val="0"/>
              <w:spacing w:after="120" w:line="22" w:lineRule="atLeast"/>
              <w:ind w:firstLine="142"/>
              <w:rPr>
                <w:b/>
                <w:szCs w:val="24"/>
              </w:rPr>
            </w:pPr>
            <w:r w:rsidRPr="00FE04A1">
              <w:rPr>
                <w:szCs w:val="24"/>
              </w:rPr>
              <w:t>Banko kodas</w:t>
            </w:r>
            <w:r w:rsidR="00CB63A2">
              <w:rPr>
                <w:szCs w:val="24"/>
              </w:rPr>
              <w:t>:</w:t>
            </w:r>
            <w:r w:rsidRPr="00FE04A1">
              <w:rPr>
                <w:szCs w:val="24"/>
              </w:rPr>
              <w:t xml:space="preserve"> 73000</w:t>
            </w:r>
          </w:p>
        </w:tc>
        <w:tc>
          <w:tcPr>
            <w:tcW w:w="5238" w:type="dxa"/>
            <w:vAlign w:val="center"/>
          </w:tcPr>
          <w:p w14:paraId="46DB51AF" w14:textId="07BB5AEA" w:rsidR="00333ECE" w:rsidRPr="00FE04A1" w:rsidRDefault="00333ECE" w:rsidP="00BE4844">
            <w:pPr>
              <w:widowControl w:val="0"/>
              <w:spacing w:after="120" w:line="22" w:lineRule="atLeast"/>
              <w:ind w:firstLine="142"/>
              <w:rPr>
                <w:b/>
                <w:szCs w:val="24"/>
              </w:rPr>
            </w:pPr>
            <w:r w:rsidRPr="00FE04A1">
              <w:rPr>
                <w:szCs w:val="24"/>
              </w:rPr>
              <w:t>Banko kodas</w:t>
            </w:r>
            <w:r w:rsidR="00CB63A2">
              <w:rPr>
                <w:szCs w:val="24"/>
              </w:rPr>
              <w:t>:</w:t>
            </w:r>
            <w:r w:rsidRPr="00FE04A1">
              <w:rPr>
                <w:szCs w:val="24"/>
              </w:rPr>
              <w:t xml:space="preserve"> </w:t>
            </w:r>
          </w:p>
          <w:p w14:paraId="66D98834" w14:textId="77777777" w:rsidR="00333ECE" w:rsidRPr="00FE04A1" w:rsidRDefault="00333ECE" w:rsidP="00BE4844">
            <w:pPr>
              <w:widowControl w:val="0"/>
              <w:spacing w:after="120" w:line="22" w:lineRule="atLeast"/>
              <w:ind w:firstLine="142"/>
              <w:rPr>
                <w:b/>
                <w:szCs w:val="24"/>
              </w:rPr>
            </w:pPr>
          </w:p>
        </w:tc>
      </w:tr>
      <w:tr w:rsidR="00333ECE" w:rsidRPr="00FE04A1" w14:paraId="7E28499C" w14:textId="77777777" w:rsidTr="00BE4844">
        <w:trPr>
          <w:trHeight w:hRule="exact" w:val="284"/>
        </w:trPr>
        <w:tc>
          <w:tcPr>
            <w:tcW w:w="5238" w:type="dxa"/>
            <w:hideMark/>
          </w:tcPr>
          <w:p w14:paraId="50AE401B" w14:textId="09559CA4" w:rsidR="00333ECE" w:rsidRDefault="00333ECE" w:rsidP="00BE4844">
            <w:pPr>
              <w:widowControl w:val="0"/>
              <w:spacing w:after="120" w:line="22" w:lineRule="atLeast"/>
              <w:ind w:firstLine="142"/>
              <w:rPr>
                <w:szCs w:val="24"/>
              </w:rPr>
            </w:pPr>
            <w:proofErr w:type="spellStart"/>
            <w:r w:rsidRPr="00FE04A1">
              <w:rPr>
                <w:szCs w:val="24"/>
              </w:rPr>
              <w:t>A.s</w:t>
            </w:r>
            <w:proofErr w:type="spellEnd"/>
            <w:r w:rsidRPr="00FE04A1">
              <w:rPr>
                <w:szCs w:val="24"/>
              </w:rPr>
              <w:t>.</w:t>
            </w:r>
            <w:r w:rsidR="00CB63A2">
              <w:rPr>
                <w:szCs w:val="24"/>
              </w:rPr>
              <w:t>,</w:t>
            </w:r>
            <w:r w:rsidR="00B41359">
              <w:rPr>
                <w:szCs w:val="24"/>
              </w:rPr>
              <w:t xml:space="preserve"> Nr.</w:t>
            </w:r>
            <w:r w:rsidRPr="00FE04A1">
              <w:rPr>
                <w:szCs w:val="24"/>
              </w:rPr>
              <w:t>LT90 7300 0100 0226 2513</w:t>
            </w:r>
          </w:p>
          <w:p w14:paraId="2F1DD113" w14:textId="77777777" w:rsidR="001E02DC" w:rsidRDefault="001E02DC" w:rsidP="00BE4844">
            <w:pPr>
              <w:widowControl w:val="0"/>
              <w:spacing w:after="120" w:line="22" w:lineRule="atLeast"/>
              <w:ind w:firstLine="142"/>
              <w:rPr>
                <w:szCs w:val="24"/>
              </w:rPr>
            </w:pPr>
          </w:p>
          <w:p w14:paraId="334181BE" w14:textId="77777777" w:rsidR="001E02DC" w:rsidRDefault="001E02DC" w:rsidP="00BE4844">
            <w:pPr>
              <w:widowControl w:val="0"/>
              <w:spacing w:after="120" w:line="22" w:lineRule="atLeast"/>
              <w:ind w:firstLine="142"/>
              <w:rPr>
                <w:szCs w:val="24"/>
              </w:rPr>
            </w:pPr>
          </w:p>
          <w:p w14:paraId="5819A6BA" w14:textId="25EA9421" w:rsidR="001E02DC" w:rsidRPr="00FE04A1" w:rsidRDefault="001E02DC" w:rsidP="00BE4844">
            <w:pPr>
              <w:widowControl w:val="0"/>
              <w:spacing w:after="120" w:line="22" w:lineRule="atLeast"/>
              <w:ind w:firstLine="142"/>
              <w:rPr>
                <w:szCs w:val="24"/>
              </w:rPr>
            </w:pPr>
          </w:p>
        </w:tc>
        <w:tc>
          <w:tcPr>
            <w:tcW w:w="5238" w:type="dxa"/>
            <w:vAlign w:val="center"/>
            <w:hideMark/>
          </w:tcPr>
          <w:p w14:paraId="28F79AF6" w14:textId="5C948214" w:rsidR="00333ECE" w:rsidRDefault="00333ECE" w:rsidP="00BE4844">
            <w:pPr>
              <w:widowControl w:val="0"/>
              <w:spacing w:after="120" w:line="22" w:lineRule="atLeast"/>
              <w:ind w:firstLine="142"/>
              <w:rPr>
                <w:szCs w:val="24"/>
              </w:rPr>
            </w:pPr>
            <w:proofErr w:type="spellStart"/>
            <w:r w:rsidRPr="00FE04A1">
              <w:rPr>
                <w:szCs w:val="24"/>
              </w:rPr>
              <w:t>A.s</w:t>
            </w:r>
            <w:proofErr w:type="spellEnd"/>
            <w:r w:rsidRPr="00FE04A1">
              <w:rPr>
                <w:szCs w:val="24"/>
              </w:rPr>
              <w:t>.</w:t>
            </w:r>
            <w:r w:rsidR="00B41359">
              <w:rPr>
                <w:szCs w:val="24"/>
              </w:rPr>
              <w:t>, Nr.</w:t>
            </w:r>
            <w:r w:rsidRPr="00FE04A1">
              <w:rPr>
                <w:szCs w:val="24"/>
              </w:rPr>
              <w:t xml:space="preserve"> </w:t>
            </w:r>
          </w:p>
          <w:p w14:paraId="35018622" w14:textId="77777777" w:rsidR="001E02DC" w:rsidRDefault="001E02DC" w:rsidP="00BE4844">
            <w:pPr>
              <w:widowControl w:val="0"/>
              <w:spacing w:after="120" w:line="22" w:lineRule="atLeast"/>
              <w:ind w:firstLine="142"/>
              <w:rPr>
                <w:b/>
                <w:szCs w:val="24"/>
              </w:rPr>
            </w:pPr>
          </w:p>
          <w:p w14:paraId="6B1E22C1" w14:textId="3E00852B" w:rsidR="001E02DC" w:rsidRPr="00FE04A1" w:rsidRDefault="001E02DC" w:rsidP="00BE4844">
            <w:pPr>
              <w:widowControl w:val="0"/>
              <w:spacing w:after="120" w:line="22" w:lineRule="atLeast"/>
              <w:ind w:firstLine="142"/>
              <w:rPr>
                <w:b/>
                <w:szCs w:val="24"/>
              </w:rPr>
            </w:pPr>
          </w:p>
        </w:tc>
      </w:tr>
    </w:tbl>
    <w:p w14:paraId="56D8AC93" w14:textId="4FF5F39F" w:rsidR="00EF11D6" w:rsidRDefault="00EF11D6" w:rsidP="0014047F">
      <w:pPr>
        <w:suppressAutoHyphens/>
        <w:ind w:left="5184" w:firstLine="1296"/>
        <w:contextualSpacing/>
        <w:rPr>
          <w:szCs w:val="24"/>
        </w:rPr>
      </w:pPr>
    </w:p>
    <w:p w14:paraId="1323710A" w14:textId="77777777" w:rsidR="001E02DC" w:rsidRDefault="001E02DC" w:rsidP="0014047F">
      <w:pPr>
        <w:suppressAutoHyphens/>
        <w:ind w:left="5184" w:firstLine="1296"/>
        <w:contextualSpacing/>
        <w:rPr>
          <w:szCs w:val="24"/>
        </w:rPr>
      </w:pPr>
    </w:p>
    <w:p w14:paraId="51B448E0" w14:textId="77777777" w:rsidR="001E02DC" w:rsidRPr="00FE04A1" w:rsidRDefault="001E02DC" w:rsidP="001E02DC">
      <w:pPr>
        <w:widowControl w:val="0"/>
        <w:tabs>
          <w:tab w:val="left" w:pos="720"/>
          <w:tab w:val="left" w:pos="900"/>
          <w:tab w:val="left" w:pos="8010"/>
        </w:tabs>
        <w:ind w:left="5670" w:hanging="5244"/>
        <w:rPr>
          <w:szCs w:val="24"/>
        </w:rPr>
      </w:pPr>
      <w:r w:rsidRPr="00FE04A1">
        <w:rPr>
          <w:szCs w:val="24"/>
        </w:rPr>
        <w:t>_______________________</w:t>
      </w:r>
      <w:r w:rsidRPr="00FE04A1">
        <w:rPr>
          <w:szCs w:val="24"/>
        </w:rPr>
        <w:tab/>
        <w:t>_______________________</w:t>
      </w:r>
    </w:p>
    <w:p w14:paraId="0C5C94B7" w14:textId="77777777" w:rsidR="001E02DC" w:rsidRDefault="001E02DC" w:rsidP="001E02DC">
      <w:pPr>
        <w:widowControl w:val="0"/>
        <w:tabs>
          <w:tab w:val="left" w:pos="720"/>
          <w:tab w:val="left" w:pos="900"/>
          <w:tab w:val="left" w:pos="5760"/>
        </w:tabs>
        <w:ind w:left="6379" w:hanging="5953"/>
        <w:rPr>
          <w:szCs w:val="24"/>
        </w:rPr>
      </w:pPr>
      <w:r w:rsidRPr="00FE04A1">
        <w:rPr>
          <w:szCs w:val="24"/>
        </w:rPr>
        <w:t xml:space="preserve">                                       A.V.</w:t>
      </w:r>
      <w:r w:rsidRPr="00FE04A1">
        <w:rPr>
          <w:szCs w:val="24"/>
        </w:rPr>
        <w:tab/>
      </w:r>
      <w:r w:rsidRPr="00FE04A1">
        <w:rPr>
          <w:szCs w:val="24"/>
        </w:rPr>
        <w:tab/>
        <w:t xml:space="preserve">                           A.V.</w:t>
      </w:r>
    </w:p>
    <w:p w14:paraId="401DBD5A" w14:textId="77777777" w:rsidR="001E02DC" w:rsidRDefault="001E02DC" w:rsidP="0014047F">
      <w:pPr>
        <w:suppressAutoHyphens/>
        <w:ind w:left="5184" w:firstLine="1296"/>
        <w:contextualSpacing/>
        <w:rPr>
          <w:szCs w:val="24"/>
        </w:rPr>
      </w:pPr>
    </w:p>
    <w:p w14:paraId="5C985AB9" w14:textId="77777777" w:rsidR="00023D82" w:rsidRDefault="00023D82" w:rsidP="0014047F">
      <w:pPr>
        <w:suppressAutoHyphens/>
        <w:ind w:left="5184" w:firstLine="1296"/>
        <w:contextualSpacing/>
        <w:rPr>
          <w:szCs w:val="24"/>
        </w:rPr>
      </w:pPr>
    </w:p>
    <w:p w14:paraId="57437A44" w14:textId="77777777" w:rsidR="00023D82" w:rsidRDefault="00023D82" w:rsidP="0014047F">
      <w:pPr>
        <w:suppressAutoHyphens/>
        <w:ind w:left="5184" w:firstLine="1296"/>
        <w:contextualSpacing/>
        <w:rPr>
          <w:szCs w:val="24"/>
        </w:rPr>
      </w:pPr>
    </w:p>
    <w:p w14:paraId="39F4C790" w14:textId="77777777" w:rsidR="00023D82" w:rsidRDefault="00023D82" w:rsidP="0014047F">
      <w:pPr>
        <w:suppressAutoHyphens/>
        <w:ind w:left="5184" w:firstLine="1296"/>
        <w:contextualSpacing/>
        <w:rPr>
          <w:szCs w:val="24"/>
        </w:rPr>
      </w:pPr>
    </w:p>
    <w:p w14:paraId="450C52F1" w14:textId="77777777" w:rsidR="00023D82" w:rsidRDefault="00023D82" w:rsidP="0014047F">
      <w:pPr>
        <w:suppressAutoHyphens/>
        <w:ind w:left="5184" w:firstLine="1296"/>
        <w:contextualSpacing/>
        <w:rPr>
          <w:szCs w:val="24"/>
        </w:rPr>
      </w:pPr>
    </w:p>
    <w:p w14:paraId="3E66E3C2" w14:textId="77777777" w:rsidR="00023D82" w:rsidRDefault="00023D82" w:rsidP="0014047F">
      <w:pPr>
        <w:suppressAutoHyphens/>
        <w:ind w:left="5184" w:firstLine="1296"/>
        <w:contextualSpacing/>
        <w:rPr>
          <w:szCs w:val="24"/>
        </w:rPr>
      </w:pPr>
    </w:p>
    <w:p w14:paraId="0392ADEA" w14:textId="77777777" w:rsidR="00023D82" w:rsidRDefault="00023D82" w:rsidP="0014047F">
      <w:pPr>
        <w:suppressAutoHyphens/>
        <w:ind w:left="5184" w:firstLine="1296"/>
        <w:contextualSpacing/>
        <w:rPr>
          <w:szCs w:val="24"/>
        </w:rPr>
      </w:pPr>
    </w:p>
    <w:p w14:paraId="3A891158" w14:textId="77777777" w:rsidR="00023D82" w:rsidRDefault="00023D82" w:rsidP="0014047F">
      <w:pPr>
        <w:suppressAutoHyphens/>
        <w:ind w:left="5184" w:firstLine="1296"/>
        <w:contextualSpacing/>
        <w:rPr>
          <w:szCs w:val="24"/>
        </w:rPr>
      </w:pPr>
    </w:p>
    <w:p w14:paraId="26A9BA4E" w14:textId="77777777" w:rsidR="00023D82" w:rsidRDefault="00023D82" w:rsidP="0014047F">
      <w:pPr>
        <w:suppressAutoHyphens/>
        <w:ind w:left="5184" w:firstLine="1296"/>
        <w:contextualSpacing/>
        <w:rPr>
          <w:szCs w:val="24"/>
        </w:rPr>
      </w:pPr>
    </w:p>
    <w:p w14:paraId="042EDD22" w14:textId="77777777" w:rsidR="00023D82" w:rsidRDefault="00023D82" w:rsidP="0014047F">
      <w:pPr>
        <w:suppressAutoHyphens/>
        <w:ind w:left="5184" w:firstLine="1296"/>
        <w:contextualSpacing/>
        <w:rPr>
          <w:szCs w:val="24"/>
        </w:rPr>
      </w:pPr>
    </w:p>
    <w:p w14:paraId="56C8BC92" w14:textId="77777777" w:rsidR="00023D82" w:rsidRDefault="00023D82" w:rsidP="0014047F">
      <w:pPr>
        <w:suppressAutoHyphens/>
        <w:ind w:left="5184" w:firstLine="1296"/>
        <w:contextualSpacing/>
        <w:rPr>
          <w:szCs w:val="24"/>
        </w:rPr>
      </w:pPr>
    </w:p>
    <w:p w14:paraId="39932E9E" w14:textId="77777777" w:rsidR="00023D82" w:rsidRDefault="00023D82" w:rsidP="0014047F">
      <w:pPr>
        <w:suppressAutoHyphens/>
        <w:ind w:left="5184" w:firstLine="1296"/>
        <w:contextualSpacing/>
        <w:rPr>
          <w:szCs w:val="24"/>
        </w:rPr>
      </w:pPr>
    </w:p>
    <w:p w14:paraId="111E3387" w14:textId="77777777" w:rsidR="00023D82" w:rsidRDefault="00023D82" w:rsidP="0014047F">
      <w:pPr>
        <w:suppressAutoHyphens/>
        <w:ind w:left="5184" w:firstLine="1296"/>
        <w:contextualSpacing/>
        <w:rPr>
          <w:szCs w:val="24"/>
        </w:rPr>
      </w:pPr>
    </w:p>
    <w:p w14:paraId="23CAF55A" w14:textId="77777777" w:rsidR="00023D82" w:rsidRDefault="00023D82" w:rsidP="0014047F">
      <w:pPr>
        <w:suppressAutoHyphens/>
        <w:ind w:left="5184" w:firstLine="1296"/>
        <w:contextualSpacing/>
        <w:rPr>
          <w:szCs w:val="24"/>
        </w:rPr>
      </w:pPr>
    </w:p>
    <w:p w14:paraId="14C9A173" w14:textId="77777777" w:rsidR="00023D82" w:rsidRDefault="00023D82" w:rsidP="0014047F">
      <w:pPr>
        <w:suppressAutoHyphens/>
        <w:ind w:left="5184" w:firstLine="1296"/>
        <w:contextualSpacing/>
        <w:rPr>
          <w:szCs w:val="24"/>
        </w:rPr>
      </w:pPr>
    </w:p>
    <w:p w14:paraId="35BEF2B7" w14:textId="77777777" w:rsidR="00023D82" w:rsidRDefault="00023D82" w:rsidP="0014047F">
      <w:pPr>
        <w:suppressAutoHyphens/>
        <w:ind w:left="5184" w:firstLine="1296"/>
        <w:contextualSpacing/>
        <w:rPr>
          <w:szCs w:val="24"/>
        </w:rPr>
      </w:pPr>
    </w:p>
    <w:p w14:paraId="2A47A766" w14:textId="77777777" w:rsidR="00023D82" w:rsidRDefault="00023D82" w:rsidP="0014047F">
      <w:pPr>
        <w:suppressAutoHyphens/>
        <w:ind w:left="5184" w:firstLine="1296"/>
        <w:contextualSpacing/>
        <w:rPr>
          <w:szCs w:val="24"/>
        </w:rPr>
      </w:pPr>
    </w:p>
    <w:p w14:paraId="262BFB34" w14:textId="561F2246" w:rsidR="00EF11D6" w:rsidRDefault="00F92DAE" w:rsidP="0014047F">
      <w:pPr>
        <w:suppressAutoHyphens/>
        <w:ind w:left="5184" w:firstLine="1296"/>
        <w:contextualSpacing/>
        <w:rPr>
          <w:szCs w:val="24"/>
        </w:rPr>
      </w:pPr>
      <w:r>
        <w:rPr>
          <w:rFonts w:eastAsia="Calibri"/>
          <w:kern w:val="16"/>
          <w:szCs w:val="24"/>
        </w:rPr>
        <w:lastRenderedPageBreak/>
        <w:t xml:space="preserve">               </w:t>
      </w:r>
      <w:r w:rsidRPr="00C42BA0">
        <w:rPr>
          <w:rFonts w:eastAsia="Calibri"/>
          <w:kern w:val="16"/>
          <w:szCs w:val="24"/>
        </w:rPr>
        <w:t>Sutarties priedas Nr. 1</w:t>
      </w:r>
    </w:p>
    <w:p w14:paraId="53FE5518" w14:textId="77777777" w:rsidR="00E818D7" w:rsidRDefault="00E818D7" w:rsidP="0014047F">
      <w:pPr>
        <w:suppressAutoHyphens/>
        <w:ind w:left="5184" w:firstLine="1296"/>
        <w:contextualSpacing/>
        <w:rPr>
          <w:szCs w:val="24"/>
        </w:rPr>
      </w:pPr>
    </w:p>
    <w:p w14:paraId="012E970E" w14:textId="6DAF9619" w:rsidR="00E818D7" w:rsidRDefault="00F92DAE" w:rsidP="00F92DAE">
      <w:pPr>
        <w:suppressAutoHyphens/>
        <w:contextualSpacing/>
        <w:rPr>
          <w:szCs w:val="24"/>
        </w:rPr>
      </w:pPr>
      <w:r>
        <w:rPr>
          <w:szCs w:val="24"/>
        </w:rPr>
        <w:t xml:space="preserve">                                                         TECHNINĖ SPECIFIKACIJA</w:t>
      </w:r>
    </w:p>
    <w:p w14:paraId="201EB6DD" w14:textId="77777777" w:rsidR="00E818D7" w:rsidRDefault="00E818D7" w:rsidP="00F92DAE">
      <w:pPr>
        <w:suppressAutoHyphens/>
        <w:ind w:left="5184" w:firstLine="1296"/>
        <w:contextualSpacing/>
        <w:jc w:val="center"/>
        <w:rPr>
          <w:szCs w:val="24"/>
        </w:rPr>
      </w:pPr>
    </w:p>
    <w:p w14:paraId="79B3F674" w14:textId="77777777" w:rsidR="00E818D7" w:rsidRDefault="00E818D7" w:rsidP="0014047F">
      <w:pPr>
        <w:suppressAutoHyphens/>
        <w:ind w:left="5184" w:firstLine="1296"/>
        <w:contextualSpacing/>
        <w:rPr>
          <w:szCs w:val="24"/>
        </w:rPr>
      </w:pPr>
    </w:p>
    <w:p w14:paraId="69FEDFB8" w14:textId="77777777" w:rsidR="00E818D7" w:rsidRDefault="00E818D7" w:rsidP="0014047F">
      <w:pPr>
        <w:suppressAutoHyphens/>
        <w:ind w:left="5184" w:firstLine="1296"/>
        <w:contextualSpacing/>
        <w:rPr>
          <w:szCs w:val="24"/>
        </w:rPr>
      </w:pPr>
    </w:p>
    <w:p w14:paraId="3E25782B" w14:textId="77777777" w:rsidR="00E818D7" w:rsidRDefault="00E818D7" w:rsidP="0014047F">
      <w:pPr>
        <w:suppressAutoHyphens/>
        <w:ind w:left="5184" w:firstLine="1296"/>
        <w:contextualSpacing/>
        <w:rPr>
          <w:szCs w:val="24"/>
        </w:rPr>
      </w:pPr>
    </w:p>
    <w:p w14:paraId="4AEFBB6B" w14:textId="77777777" w:rsidR="00E818D7" w:rsidRDefault="00E818D7" w:rsidP="0014047F">
      <w:pPr>
        <w:suppressAutoHyphens/>
        <w:ind w:left="5184" w:firstLine="1296"/>
        <w:contextualSpacing/>
        <w:rPr>
          <w:szCs w:val="24"/>
        </w:rPr>
      </w:pPr>
    </w:p>
    <w:p w14:paraId="17B176D3" w14:textId="77777777" w:rsidR="00E818D7" w:rsidRDefault="00E818D7" w:rsidP="0014047F">
      <w:pPr>
        <w:suppressAutoHyphens/>
        <w:ind w:left="5184" w:firstLine="1296"/>
        <w:contextualSpacing/>
        <w:rPr>
          <w:szCs w:val="24"/>
        </w:rPr>
      </w:pPr>
    </w:p>
    <w:p w14:paraId="39045A0E" w14:textId="77777777" w:rsidR="00E818D7" w:rsidRDefault="00E818D7" w:rsidP="0014047F">
      <w:pPr>
        <w:suppressAutoHyphens/>
        <w:ind w:left="5184" w:firstLine="1296"/>
        <w:contextualSpacing/>
        <w:rPr>
          <w:szCs w:val="24"/>
        </w:rPr>
      </w:pPr>
    </w:p>
    <w:p w14:paraId="46C8FC64" w14:textId="77777777" w:rsidR="00E818D7" w:rsidRDefault="00E818D7" w:rsidP="0014047F">
      <w:pPr>
        <w:suppressAutoHyphens/>
        <w:ind w:left="5184" w:firstLine="1296"/>
        <w:contextualSpacing/>
        <w:rPr>
          <w:szCs w:val="24"/>
        </w:rPr>
      </w:pPr>
    </w:p>
    <w:p w14:paraId="12743EC6" w14:textId="77777777" w:rsidR="00E818D7" w:rsidRDefault="00E818D7" w:rsidP="0014047F">
      <w:pPr>
        <w:suppressAutoHyphens/>
        <w:ind w:left="5184" w:firstLine="1296"/>
        <w:contextualSpacing/>
        <w:rPr>
          <w:szCs w:val="24"/>
        </w:rPr>
      </w:pPr>
    </w:p>
    <w:p w14:paraId="584EAE4B" w14:textId="77777777" w:rsidR="00E818D7" w:rsidRDefault="00E818D7" w:rsidP="0014047F">
      <w:pPr>
        <w:suppressAutoHyphens/>
        <w:ind w:left="5184" w:firstLine="1296"/>
        <w:contextualSpacing/>
        <w:rPr>
          <w:szCs w:val="24"/>
        </w:rPr>
      </w:pPr>
    </w:p>
    <w:p w14:paraId="444918BC" w14:textId="77777777" w:rsidR="00E818D7" w:rsidRDefault="00E818D7" w:rsidP="0014047F">
      <w:pPr>
        <w:suppressAutoHyphens/>
        <w:ind w:left="5184" w:firstLine="1296"/>
        <w:contextualSpacing/>
        <w:rPr>
          <w:szCs w:val="24"/>
        </w:rPr>
      </w:pPr>
    </w:p>
    <w:p w14:paraId="0A49E9CA" w14:textId="77777777" w:rsidR="00E818D7" w:rsidRDefault="00E818D7" w:rsidP="0014047F">
      <w:pPr>
        <w:suppressAutoHyphens/>
        <w:ind w:left="5184" w:firstLine="1296"/>
        <w:contextualSpacing/>
        <w:rPr>
          <w:szCs w:val="24"/>
        </w:rPr>
      </w:pPr>
    </w:p>
    <w:p w14:paraId="573C4BDE" w14:textId="77777777" w:rsidR="00E818D7" w:rsidRDefault="00E818D7" w:rsidP="0014047F">
      <w:pPr>
        <w:suppressAutoHyphens/>
        <w:ind w:left="5184" w:firstLine="1296"/>
        <w:contextualSpacing/>
        <w:rPr>
          <w:szCs w:val="24"/>
        </w:rPr>
      </w:pPr>
    </w:p>
    <w:p w14:paraId="4C5A7B71" w14:textId="77777777" w:rsidR="00E818D7" w:rsidRDefault="00E818D7" w:rsidP="0014047F">
      <w:pPr>
        <w:suppressAutoHyphens/>
        <w:ind w:left="5184" w:firstLine="1296"/>
        <w:contextualSpacing/>
        <w:rPr>
          <w:szCs w:val="24"/>
        </w:rPr>
      </w:pPr>
    </w:p>
    <w:p w14:paraId="64BB40CF" w14:textId="77777777" w:rsidR="00E818D7" w:rsidRDefault="00E818D7" w:rsidP="0014047F">
      <w:pPr>
        <w:suppressAutoHyphens/>
        <w:ind w:left="5184" w:firstLine="1296"/>
        <w:contextualSpacing/>
        <w:rPr>
          <w:szCs w:val="24"/>
        </w:rPr>
      </w:pPr>
    </w:p>
    <w:p w14:paraId="16852475" w14:textId="77777777" w:rsidR="00E818D7" w:rsidRDefault="00E818D7" w:rsidP="0014047F">
      <w:pPr>
        <w:suppressAutoHyphens/>
        <w:ind w:left="5184" w:firstLine="1296"/>
        <w:contextualSpacing/>
        <w:rPr>
          <w:szCs w:val="24"/>
        </w:rPr>
      </w:pPr>
    </w:p>
    <w:p w14:paraId="497191D2" w14:textId="77777777" w:rsidR="00E818D7" w:rsidRDefault="00E818D7" w:rsidP="0014047F">
      <w:pPr>
        <w:suppressAutoHyphens/>
        <w:ind w:left="5184" w:firstLine="1296"/>
        <w:contextualSpacing/>
        <w:rPr>
          <w:szCs w:val="24"/>
        </w:rPr>
      </w:pPr>
    </w:p>
    <w:p w14:paraId="3DA6BCA5" w14:textId="77777777" w:rsidR="00E818D7" w:rsidRDefault="00E818D7" w:rsidP="0014047F">
      <w:pPr>
        <w:suppressAutoHyphens/>
        <w:ind w:left="5184" w:firstLine="1296"/>
        <w:contextualSpacing/>
        <w:rPr>
          <w:szCs w:val="24"/>
        </w:rPr>
      </w:pPr>
    </w:p>
    <w:p w14:paraId="51C8BCC6" w14:textId="77777777" w:rsidR="00E818D7" w:rsidRDefault="00E818D7" w:rsidP="0014047F">
      <w:pPr>
        <w:suppressAutoHyphens/>
        <w:ind w:left="5184" w:firstLine="1296"/>
        <w:contextualSpacing/>
        <w:rPr>
          <w:szCs w:val="24"/>
        </w:rPr>
      </w:pPr>
    </w:p>
    <w:p w14:paraId="7820F475" w14:textId="77777777" w:rsidR="00E818D7" w:rsidRDefault="00E818D7" w:rsidP="0014047F">
      <w:pPr>
        <w:suppressAutoHyphens/>
        <w:ind w:left="5184" w:firstLine="1296"/>
        <w:contextualSpacing/>
        <w:rPr>
          <w:szCs w:val="24"/>
        </w:rPr>
      </w:pPr>
    </w:p>
    <w:p w14:paraId="2EC67543" w14:textId="77777777" w:rsidR="00E818D7" w:rsidRDefault="00E818D7" w:rsidP="0014047F">
      <w:pPr>
        <w:suppressAutoHyphens/>
        <w:ind w:left="5184" w:firstLine="1296"/>
        <w:contextualSpacing/>
        <w:rPr>
          <w:szCs w:val="24"/>
        </w:rPr>
      </w:pPr>
    </w:p>
    <w:p w14:paraId="5F3920DC" w14:textId="77777777" w:rsidR="00E818D7" w:rsidRDefault="00E818D7" w:rsidP="0014047F">
      <w:pPr>
        <w:suppressAutoHyphens/>
        <w:ind w:left="5184" w:firstLine="1296"/>
        <w:contextualSpacing/>
        <w:rPr>
          <w:szCs w:val="24"/>
        </w:rPr>
      </w:pPr>
    </w:p>
    <w:p w14:paraId="192C6D8E" w14:textId="77777777" w:rsidR="00E818D7" w:rsidRDefault="00E818D7" w:rsidP="0014047F">
      <w:pPr>
        <w:suppressAutoHyphens/>
        <w:ind w:left="5184" w:firstLine="1296"/>
        <w:contextualSpacing/>
        <w:rPr>
          <w:szCs w:val="24"/>
        </w:rPr>
      </w:pPr>
    </w:p>
    <w:p w14:paraId="6922EC05" w14:textId="77777777" w:rsidR="00E818D7" w:rsidRDefault="00E818D7" w:rsidP="0014047F">
      <w:pPr>
        <w:suppressAutoHyphens/>
        <w:ind w:left="5184" w:firstLine="1296"/>
        <w:contextualSpacing/>
        <w:rPr>
          <w:szCs w:val="24"/>
        </w:rPr>
      </w:pPr>
    </w:p>
    <w:p w14:paraId="5FB29A54" w14:textId="77777777" w:rsidR="00E818D7" w:rsidRDefault="00E818D7" w:rsidP="0014047F">
      <w:pPr>
        <w:suppressAutoHyphens/>
        <w:ind w:left="5184" w:firstLine="1296"/>
        <w:contextualSpacing/>
        <w:rPr>
          <w:szCs w:val="24"/>
        </w:rPr>
      </w:pPr>
    </w:p>
    <w:p w14:paraId="1E94925B" w14:textId="77777777" w:rsidR="00E818D7" w:rsidRDefault="00E818D7" w:rsidP="0014047F">
      <w:pPr>
        <w:suppressAutoHyphens/>
        <w:ind w:left="5184" w:firstLine="1296"/>
        <w:contextualSpacing/>
        <w:rPr>
          <w:szCs w:val="24"/>
        </w:rPr>
      </w:pPr>
    </w:p>
    <w:p w14:paraId="7CE179B2" w14:textId="77777777" w:rsidR="00E818D7" w:rsidRDefault="00E818D7" w:rsidP="0014047F">
      <w:pPr>
        <w:suppressAutoHyphens/>
        <w:ind w:left="5184" w:firstLine="1296"/>
        <w:contextualSpacing/>
        <w:rPr>
          <w:szCs w:val="24"/>
        </w:rPr>
      </w:pPr>
    </w:p>
    <w:p w14:paraId="27A785F2" w14:textId="77777777" w:rsidR="00E818D7" w:rsidRDefault="00E818D7" w:rsidP="0014047F">
      <w:pPr>
        <w:suppressAutoHyphens/>
        <w:ind w:left="5184" w:firstLine="1296"/>
        <w:contextualSpacing/>
        <w:rPr>
          <w:szCs w:val="24"/>
        </w:rPr>
      </w:pPr>
    </w:p>
    <w:p w14:paraId="5107B3C9" w14:textId="77777777" w:rsidR="00E818D7" w:rsidRDefault="00E818D7" w:rsidP="0014047F">
      <w:pPr>
        <w:suppressAutoHyphens/>
        <w:ind w:left="5184" w:firstLine="1296"/>
        <w:contextualSpacing/>
        <w:rPr>
          <w:szCs w:val="24"/>
        </w:rPr>
      </w:pPr>
    </w:p>
    <w:p w14:paraId="35BB2D5F" w14:textId="77777777" w:rsidR="00E818D7" w:rsidRDefault="00E818D7" w:rsidP="0014047F">
      <w:pPr>
        <w:suppressAutoHyphens/>
        <w:ind w:left="5184" w:firstLine="1296"/>
        <w:contextualSpacing/>
        <w:rPr>
          <w:szCs w:val="24"/>
        </w:rPr>
      </w:pPr>
    </w:p>
    <w:p w14:paraId="6A4839AE" w14:textId="77777777" w:rsidR="00E818D7" w:rsidRDefault="00E818D7" w:rsidP="0014047F">
      <w:pPr>
        <w:suppressAutoHyphens/>
        <w:ind w:left="5184" w:firstLine="1296"/>
        <w:contextualSpacing/>
        <w:rPr>
          <w:szCs w:val="24"/>
        </w:rPr>
      </w:pPr>
    </w:p>
    <w:p w14:paraId="0C38D23E" w14:textId="77777777" w:rsidR="00E818D7" w:rsidRDefault="00E818D7" w:rsidP="0014047F">
      <w:pPr>
        <w:suppressAutoHyphens/>
        <w:ind w:left="5184" w:firstLine="1296"/>
        <w:contextualSpacing/>
        <w:rPr>
          <w:szCs w:val="24"/>
        </w:rPr>
      </w:pPr>
    </w:p>
    <w:p w14:paraId="6EC400E9" w14:textId="77777777" w:rsidR="00E818D7" w:rsidRDefault="00E818D7" w:rsidP="0014047F">
      <w:pPr>
        <w:suppressAutoHyphens/>
        <w:ind w:left="5184" w:firstLine="1296"/>
        <w:contextualSpacing/>
        <w:rPr>
          <w:szCs w:val="24"/>
        </w:rPr>
      </w:pPr>
    </w:p>
    <w:p w14:paraId="4440D810" w14:textId="77777777" w:rsidR="00E818D7" w:rsidRDefault="00E818D7" w:rsidP="0014047F">
      <w:pPr>
        <w:suppressAutoHyphens/>
        <w:ind w:left="5184" w:firstLine="1296"/>
        <w:contextualSpacing/>
        <w:rPr>
          <w:szCs w:val="24"/>
        </w:rPr>
      </w:pPr>
    </w:p>
    <w:p w14:paraId="4FEFE469" w14:textId="77777777" w:rsidR="00E818D7" w:rsidRDefault="00E818D7" w:rsidP="0014047F">
      <w:pPr>
        <w:suppressAutoHyphens/>
        <w:ind w:left="5184" w:firstLine="1296"/>
        <w:contextualSpacing/>
        <w:rPr>
          <w:szCs w:val="24"/>
        </w:rPr>
      </w:pPr>
    </w:p>
    <w:p w14:paraId="2E57EF19" w14:textId="77777777" w:rsidR="00E818D7" w:rsidRDefault="00E818D7" w:rsidP="0014047F">
      <w:pPr>
        <w:suppressAutoHyphens/>
        <w:ind w:left="5184" w:firstLine="1296"/>
        <w:contextualSpacing/>
        <w:rPr>
          <w:szCs w:val="24"/>
        </w:rPr>
      </w:pPr>
    </w:p>
    <w:p w14:paraId="04D51EF7" w14:textId="77777777" w:rsidR="00E818D7" w:rsidRDefault="00E818D7" w:rsidP="0014047F">
      <w:pPr>
        <w:suppressAutoHyphens/>
        <w:ind w:left="5184" w:firstLine="1296"/>
        <w:contextualSpacing/>
        <w:rPr>
          <w:szCs w:val="24"/>
        </w:rPr>
      </w:pPr>
    </w:p>
    <w:p w14:paraId="604D5CFF" w14:textId="77777777" w:rsidR="00E818D7" w:rsidRDefault="00E818D7" w:rsidP="0014047F">
      <w:pPr>
        <w:suppressAutoHyphens/>
        <w:ind w:left="5184" w:firstLine="1296"/>
        <w:contextualSpacing/>
        <w:rPr>
          <w:szCs w:val="24"/>
        </w:rPr>
      </w:pPr>
    </w:p>
    <w:p w14:paraId="6FB21A9C" w14:textId="77777777" w:rsidR="00E818D7" w:rsidRDefault="00E818D7" w:rsidP="0014047F">
      <w:pPr>
        <w:suppressAutoHyphens/>
        <w:ind w:left="5184" w:firstLine="1296"/>
        <w:contextualSpacing/>
        <w:rPr>
          <w:szCs w:val="24"/>
        </w:rPr>
      </w:pPr>
    </w:p>
    <w:p w14:paraId="71018BE6" w14:textId="77777777" w:rsidR="00E818D7" w:rsidRDefault="00E818D7" w:rsidP="0014047F">
      <w:pPr>
        <w:suppressAutoHyphens/>
        <w:ind w:left="5184" w:firstLine="1296"/>
        <w:contextualSpacing/>
        <w:rPr>
          <w:szCs w:val="24"/>
        </w:rPr>
      </w:pPr>
    </w:p>
    <w:p w14:paraId="1863339C" w14:textId="77777777" w:rsidR="00E818D7" w:rsidRDefault="00E818D7" w:rsidP="0014047F">
      <w:pPr>
        <w:suppressAutoHyphens/>
        <w:ind w:left="5184" w:firstLine="1296"/>
        <w:contextualSpacing/>
        <w:rPr>
          <w:szCs w:val="24"/>
        </w:rPr>
      </w:pPr>
    </w:p>
    <w:p w14:paraId="44815204" w14:textId="77777777" w:rsidR="00E818D7" w:rsidRDefault="00E818D7" w:rsidP="0014047F">
      <w:pPr>
        <w:suppressAutoHyphens/>
        <w:ind w:left="5184" w:firstLine="1296"/>
        <w:contextualSpacing/>
        <w:rPr>
          <w:szCs w:val="24"/>
        </w:rPr>
      </w:pPr>
    </w:p>
    <w:p w14:paraId="5F45963C" w14:textId="77777777" w:rsidR="00E818D7" w:rsidRDefault="00E818D7" w:rsidP="0014047F">
      <w:pPr>
        <w:suppressAutoHyphens/>
        <w:ind w:left="5184" w:firstLine="1296"/>
        <w:contextualSpacing/>
        <w:rPr>
          <w:szCs w:val="24"/>
        </w:rPr>
      </w:pPr>
    </w:p>
    <w:p w14:paraId="4AC618B3" w14:textId="77777777" w:rsidR="00E818D7" w:rsidRDefault="00E818D7" w:rsidP="0014047F">
      <w:pPr>
        <w:suppressAutoHyphens/>
        <w:ind w:left="5184" w:firstLine="1296"/>
        <w:contextualSpacing/>
        <w:rPr>
          <w:szCs w:val="24"/>
        </w:rPr>
      </w:pPr>
    </w:p>
    <w:p w14:paraId="3BE72D39" w14:textId="77777777" w:rsidR="00E818D7" w:rsidRDefault="00E818D7" w:rsidP="0014047F">
      <w:pPr>
        <w:suppressAutoHyphens/>
        <w:ind w:left="5184" w:firstLine="1296"/>
        <w:contextualSpacing/>
        <w:rPr>
          <w:szCs w:val="24"/>
        </w:rPr>
      </w:pPr>
    </w:p>
    <w:p w14:paraId="656F218E" w14:textId="77777777" w:rsidR="00E818D7" w:rsidRDefault="00E818D7" w:rsidP="0014047F">
      <w:pPr>
        <w:suppressAutoHyphens/>
        <w:ind w:left="5184" w:firstLine="1296"/>
        <w:contextualSpacing/>
        <w:rPr>
          <w:szCs w:val="24"/>
        </w:rPr>
      </w:pPr>
    </w:p>
    <w:p w14:paraId="5BA72C7A" w14:textId="77777777" w:rsidR="00E818D7" w:rsidRDefault="00E818D7" w:rsidP="0014047F">
      <w:pPr>
        <w:suppressAutoHyphens/>
        <w:ind w:left="5184" w:firstLine="1296"/>
        <w:contextualSpacing/>
        <w:rPr>
          <w:szCs w:val="24"/>
        </w:rPr>
      </w:pPr>
    </w:p>
    <w:p w14:paraId="4B28D12F" w14:textId="77777777" w:rsidR="00E818D7" w:rsidRDefault="00E818D7" w:rsidP="0014047F">
      <w:pPr>
        <w:suppressAutoHyphens/>
        <w:ind w:left="5184" w:firstLine="1296"/>
        <w:contextualSpacing/>
        <w:rPr>
          <w:szCs w:val="24"/>
        </w:rPr>
      </w:pPr>
    </w:p>
    <w:p w14:paraId="7CAE6C3E" w14:textId="77777777" w:rsidR="00E818D7" w:rsidRDefault="00E818D7" w:rsidP="0014047F">
      <w:pPr>
        <w:suppressAutoHyphens/>
        <w:ind w:left="5184" w:firstLine="1296"/>
        <w:contextualSpacing/>
        <w:rPr>
          <w:szCs w:val="24"/>
        </w:rPr>
      </w:pPr>
    </w:p>
    <w:p w14:paraId="4FB20B8B" w14:textId="1EF3DC07" w:rsidR="00FF4B74" w:rsidRDefault="00FF4B74" w:rsidP="00FF4B74">
      <w:pPr>
        <w:suppressAutoHyphens/>
        <w:ind w:left="5184" w:firstLine="1296"/>
        <w:contextualSpacing/>
        <w:rPr>
          <w:szCs w:val="24"/>
        </w:rPr>
      </w:pPr>
      <w:r>
        <w:rPr>
          <w:rFonts w:eastAsia="Calibri"/>
          <w:kern w:val="16"/>
          <w:szCs w:val="24"/>
        </w:rPr>
        <w:lastRenderedPageBreak/>
        <w:t xml:space="preserve">            </w:t>
      </w:r>
      <w:r w:rsidRPr="00C42BA0">
        <w:rPr>
          <w:rFonts w:eastAsia="Calibri"/>
          <w:kern w:val="16"/>
          <w:szCs w:val="24"/>
        </w:rPr>
        <w:t xml:space="preserve">Sutarties priedas Nr. </w:t>
      </w:r>
      <w:r>
        <w:rPr>
          <w:rFonts w:eastAsia="Calibri"/>
          <w:kern w:val="16"/>
          <w:szCs w:val="24"/>
        </w:rPr>
        <w:t>2</w:t>
      </w:r>
    </w:p>
    <w:p w14:paraId="64CCBD86" w14:textId="77777777" w:rsidR="00FF4B74" w:rsidRDefault="00FF4B74" w:rsidP="00FF4B74">
      <w:pPr>
        <w:suppressAutoHyphens/>
        <w:contextualSpacing/>
        <w:rPr>
          <w:szCs w:val="24"/>
        </w:rPr>
      </w:pPr>
      <w:r>
        <w:rPr>
          <w:szCs w:val="24"/>
        </w:rPr>
        <w:t xml:space="preserve">                                                      </w:t>
      </w:r>
    </w:p>
    <w:p w14:paraId="0D75290C" w14:textId="4D418043" w:rsidR="00E818D7" w:rsidRDefault="00FF4B74" w:rsidP="00FF4B74">
      <w:pPr>
        <w:suppressAutoHyphens/>
        <w:contextualSpacing/>
        <w:rPr>
          <w:szCs w:val="24"/>
        </w:rPr>
      </w:pPr>
      <w:r>
        <w:rPr>
          <w:szCs w:val="24"/>
        </w:rPr>
        <w:t xml:space="preserve">                                                      TIEKĖJO PASIŪLYMO KOPIJA</w:t>
      </w:r>
    </w:p>
    <w:p w14:paraId="3D313B8E" w14:textId="77777777" w:rsidR="00E818D7" w:rsidRDefault="00E818D7" w:rsidP="0014047F">
      <w:pPr>
        <w:suppressAutoHyphens/>
        <w:ind w:left="5184" w:firstLine="1296"/>
        <w:contextualSpacing/>
        <w:rPr>
          <w:szCs w:val="24"/>
        </w:rPr>
      </w:pPr>
    </w:p>
    <w:p w14:paraId="6D525D4A" w14:textId="77777777" w:rsidR="00E818D7" w:rsidRDefault="00E818D7" w:rsidP="0014047F">
      <w:pPr>
        <w:suppressAutoHyphens/>
        <w:ind w:left="5184" w:firstLine="1296"/>
        <w:contextualSpacing/>
        <w:rPr>
          <w:szCs w:val="24"/>
        </w:rPr>
      </w:pPr>
    </w:p>
    <w:p w14:paraId="0B161A32" w14:textId="77777777" w:rsidR="00E818D7" w:rsidRDefault="00E818D7" w:rsidP="0014047F">
      <w:pPr>
        <w:suppressAutoHyphens/>
        <w:ind w:left="5184" w:firstLine="1296"/>
        <w:contextualSpacing/>
        <w:rPr>
          <w:szCs w:val="24"/>
        </w:rPr>
      </w:pPr>
    </w:p>
    <w:p w14:paraId="5B2B494F" w14:textId="77777777" w:rsidR="00E818D7" w:rsidRDefault="00E818D7" w:rsidP="0014047F">
      <w:pPr>
        <w:suppressAutoHyphens/>
        <w:ind w:left="5184" w:firstLine="1296"/>
        <w:contextualSpacing/>
        <w:rPr>
          <w:szCs w:val="24"/>
        </w:rPr>
      </w:pPr>
    </w:p>
    <w:p w14:paraId="22EBE953" w14:textId="77777777" w:rsidR="00E818D7" w:rsidRDefault="00E818D7" w:rsidP="0014047F">
      <w:pPr>
        <w:suppressAutoHyphens/>
        <w:ind w:left="5184" w:firstLine="1296"/>
        <w:contextualSpacing/>
        <w:rPr>
          <w:szCs w:val="24"/>
        </w:rPr>
      </w:pPr>
    </w:p>
    <w:p w14:paraId="20EA7E49" w14:textId="77777777" w:rsidR="00E818D7" w:rsidRDefault="00E818D7" w:rsidP="0014047F">
      <w:pPr>
        <w:suppressAutoHyphens/>
        <w:ind w:left="5184" w:firstLine="1296"/>
        <w:contextualSpacing/>
        <w:rPr>
          <w:szCs w:val="24"/>
        </w:rPr>
      </w:pPr>
    </w:p>
    <w:p w14:paraId="6F90FC9F" w14:textId="77777777" w:rsidR="00E818D7" w:rsidRDefault="00E818D7" w:rsidP="0014047F">
      <w:pPr>
        <w:suppressAutoHyphens/>
        <w:ind w:left="5184" w:firstLine="1296"/>
        <w:contextualSpacing/>
        <w:rPr>
          <w:szCs w:val="24"/>
        </w:rPr>
      </w:pPr>
    </w:p>
    <w:p w14:paraId="1686EFE4" w14:textId="77777777" w:rsidR="00E818D7" w:rsidRDefault="00E818D7" w:rsidP="0014047F">
      <w:pPr>
        <w:suppressAutoHyphens/>
        <w:ind w:left="5184" w:firstLine="1296"/>
        <w:contextualSpacing/>
        <w:rPr>
          <w:szCs w:val="24"/>
        </w:rPr>
      </w:pPr>
    </w:p>
    <w:p w14:paraId="105AE4CB" w14:textId="77777777" w:rsidR="00E818D7" w:rsidRDefault="00E818D7" w:rsidP="0014047F">
      <w:pPr>
        <w:suppressAutoHyphens/>
        <w:ind w:left="5184" w:firstLine="1296"/>
        <w:contextualSpacing/>
        <w:rPr>
          <w:szCs w:val="24"/>
        </w:rPr>
      </w:pPr>
    </w:p>
    <w:p w14:paraId="70ED6224" w14:textId="77777777" w:rsidR="00E818D7" w:rsidRDefault="00E818D7" w:rsidP="0014047F">
      <w:pPr>
        <w:suppressAutoHyphens/>
        <w:ind w:left="5184" w:firstLine="1296"/>
        <w:contextualSpacing/>
        <w:rPr>
          <w:szCs w:val="24"/>
        </w:rPr>
      </w:pPr>
    </w:p>
    <w:p w14:paraId="31F107FA" w14:textId="77777777" w:rsidR="00E818D7" w:rsidRDefault="00E818D7" w:rsidP="0014047F">
      <w:pPr>
        <w:suppressAutoHyphens/>
        <w:ind w:left="5184" w:firstLine="1296"/>
        <w:contextualSpacing/>
        <w:rPr>
          <w:szCs w:val="24"/>
        </w:rPr>
      </w:pPr>
    </w:p>
    <w:p w14:paraId="5249FB83" w14:textId="77777777" w:rsidR="00E818D7" w:rsidRDefault="00E818D7" w:rsidP="0014047F">
      <w:pPr>
        <w:suppressAutoHyphens/>
        <w:ind w:left="5184" w:firstLine="1296"/>
        <w:contextualSpacing/>
        <w:rPr>
          <w:szCs w:val="24"/>
        </w:rPr>
      </w:pPr>
    </w:p>
    <w:p w14:paraId="4624000F" w14:textId="77777777" w:rsidR="00E818D7" w:rsidRDefault="00E818D7" w:rsidP="0014047F">
      <w:pPr>
        <w:suppressAutoHyphens/>
        <w:ind w:left="5184" w:firstLine="1296"/>
        <w:contextualSpacing/>
        <w:rPr>
          <w:szCs w:val="24"/>
        </w:rPr>
      </w:pPr>
    </w:p>
    <w:p w14:paraId="517195DE" w14:textId="77777777" w:rsidR="00E818D7" w:rsidRDefault="00E818D7" w:rsidP="0014047F">
      <w:pPr>
        <w:suppressAutoHyphens/>
        <w:ind w:left="5184" w:firstLine="1296"/>
        <w:contextualSpacing/>
        <w:rPr>
          <w:szCs w:val="24"/>
        </w:rPr>
      </w:pPr>
    </w:p>
    <w:p w14:paraId="4C9763AB" w14:textId="77777777" w:rsidR="00E818D7" w:rsidRDefault="00E818D7" w:rsidP="0014047F">
      <w:pPr>
        <w:suppressAutoHyphens/>
        <w:ind w:left="5184" w:firstLine="1296"/>
        <w:contextualSpacing/>
        <w:rPr>
          <w:szCs w:val="24"/>
        </w:rPr>
      </w:pPr>
    </w:p>
    <w:p w14:paraId="70383481" w14:textId="77777777" w:rsidR="00E818D7" w:rsidRDefault="00E818D7" w:rsidP="0014047F">
      <w:pPr>
        <w:suppressAutoHyphens/>
        <w:ind w:left="5184" w:firstLine="1296"/>
        <w:contextualSpacing/>
        <w:rPr>
          <w:szCs w:val="24"/>
        </w:rPr>
      </w:pPr>
    </w:p>
    <w:p w14:paraId="27E89ED3" w14:textId="77777777" w:rsidR="00E818D7" w:rsidRDefault="00E818D7" w:rsidP="0014047F">
      <w:pPr>
        <w:suppressAutoHyphens/>
        <w:ind w:left="5184" w:firstLine="1296"/>
        <w:contextualSpacing/>
        <w:rPr>
          <w:szCs w:val="24"/>
        </w:rPr>
      </w:pPr>
    </w:p>
    <w:p w14:paraId="02EF382C" w14:textId="77777777" w:rsidR="00E818D7" w:rsidRDefault="00E818D7" w:rsidP="0014047F">
      <w:pPr>
        <w:suppressAutoHyphens/>
        <w:ind w:left="5184" w:firstLine="1296"/>
        <w:contextualSpacing/>
        <w:rPr>
          <w:szCs w:val="24"/>
        </w:rPr>
      </w:pPr>
    </w:p>
    <w:p w14:paraId="00EF11BA" w14:textId="77777777" w:rsidR="00E818D7" w:rsidRDefault="00E818D7" w:rsidP="0014047F">
      <w:pPr>
        <w:suppressAutoHyphens/>
        <w:ind w:left="5184" w:firstLine="1296"/>
        <w:contextualSpacing/>
        <w:rPr>
          <w:szCs w:val="24"/>
        </w:rPr>
      </w:pPr>
    </w:p>
    <w:p w14:paraId="67752E53" w14:textId="77777777" w:rsidR="00E818D7" w:rsidRDefault="00E818D7" w:rsidP="0014047F">
      <w:pPr>
        <w:suppressAutoHyphens/>
        <w:ind w:left="5184" w:firstLine="1296"/>
        <w:contextualSpacing/>
        <w:rPr>
          <w:szCs w:val="24"/>
        </w:rPr>
      </w:pPr>
    </w:p>
    <w:p w14:paraId="48EC8E5F" w14:textId="77777777" w:rsidR="00E818D7" w:rsidRDefault="00E818D7" w:rsidP="0014047F">
      <w:pPr>
        <w:suppressAutoHyphens/>
        <w:ind w:left="5184" w:firstLine="1296"/>
        <w:contextualSpacing/>
        <w:rPr>
          <w:szCs w:val="24"/>
        </w:rPr>
      </w:pPr>
    </w:p>
    <w:p w14:paraId="4FCCE121" w14:textId="77777777" w:rsidR="00E818D7" w:rsidRDefault="00E818D7" w:rsidP="0014047F">
      <w:pPr>
        <w:suppressAutoHyphens/>
        <w:ind w:left="5184" w:firstLine="1296"/>
        <w:contextualSpacing/>
        <w:rPr>
          <w:szCs w:val="24"/>
        </w:rPr>
      </w:pPr>
    </w:p>
    <w:p w14:paraId="5D23C5AB" w14:textId="77777777" w:rsidR="00E818D7" w:rsidRDefault="00E818D7" w:rsidP="0014047F">
      <w:pPr>
        <w:suppressAutoHyphens/>
        <w:ind w:left="5184" w:firstLine="1296"/>
        <w:contextualSpacing/>
        <w:rPr>
          <w:szCs w:val="24"/>
        </w:rPr>
      </w:pPr>
    </w:p>
    <w:p w14:paraId="3731B3CC" w14:textId="77777777" w:rsidR="00E818D7" w:rsidRDefault="00E818D7" w:rsidP="0014047F">
      <w:pPr>
        <w:suppressAutoHyphens/>
        <w:ind w:left="5184" w:firstLine="1296"/>
        <w:contextualSpacing/>
        <w:rPr>
          <w:szCs w:val="24"/>
        </w:rPr>
      </w:pPr>
    </w:p>
    <w:p w14:paraId="7C4E30C1" w14:textId="77777777" w:rsidR="00E818D7" w:rsidRDefault="00E818D7" w:rsidP="0014047F">
      <w:pPr>
        <w:suppressAutoHyphens/>
        <w:ind w:left="5184" w:firstLine="1296"/>
        <w:contextualSpacing/>
        <w:rPr>
          <w:szCs w:val="24"/>
        </w:rPr>
      </w:pPr>
    </w:p>
    <w:p w14:paraId="52919F61" w14:textId="77777777" w:rsidR="00E818D7" w:rsidRDefault="00E818D7" w:rsidP="0014047F">
      <w:pPr>
        <w:suppressAutoHyphens/>
        <w:ind w:left="5184" w:firstLine="1296"/>
        <w:contextualSpacing/>
        <w:rPr>
          <w:szCs w:val="24"/>
        </w:rPr>
      </w:pPr>
    </w:p>
    <w:p w14:paraId="7E9E25B7" w14:textId="77777777" w:rsidR="00E818D7" w:rsidRDefault="00E818D7" w:rsidP="0014047F">
      <w:pPr>
        <w:suppressAutoHyphens/>
        <w:ind w:left="5184" w:firstLine="1296"/>
        <w:contextualSpacing/>
        <w:rPr>
          <w:szCs w:val="24"/>
        </w:rPr>
      </w:pPr>
    </w:p>
    <w:p w14:paraId="3F96B188" w14:textId="77777777" w:rsidR="00E818D7" w:rsidRDefault="00E818D7" w:rsidP="0014047F">
      <w:pPr>
        <w:suppressAutoHyphens/>
        <w:ind w:left="5184" w:firstLine="1296"/>
        <w:contextualSpacing/>
        <w:rPr>
          <w:szCs w:val="24"/>
        </w:rPr>
      </w:pPr>
    </w:p>
    <w:p w14:paraId="205EDC47" w14:textId="77777777" w:rsidR="00E818D7" w:rsidRDefault="00E818D7" w:rsidP="0014047F">
      <w:pPr>
        <w:suppressAutoHyphens/>
        <w:ind w:left="5184" w:firstLine="1296"/>
        <w:contextualSpacing/>
        <w:rPr>
          <w:szCs w:val="24"/>
        </w:rPr>
      </w:pPr>
    </w:p>
    <w:p w14:paraId="0470310E" w14:textId="77777777" w:rsidR="00E818D7" w:rsidRDefault="00E818D7" w:rsidP="0014047F">
      <w:pPr>
        <w:suppressAutoHyphens/>
        <w:ind w:left="5184" w:firstLine="1296"/>
        <w:contextualSpacing/>
        <w:rPr>
          <w:szCs w:val="24"/>
        </w:rPr>
      </w:pPr>
    </w:p>
    <w:p w14:paraId="02446D05" w14:textId="77777777" w:rsidR="00E818D7" w:rsidRDefault="00E818D7" w:rsidP="0014047F">
      <w:pPr>
        <w:suppressAutoHyphens/>
        <w:ind w:left="5184" w:firstLine="1296"/>
        <w:contextualSpacing/>
        <w:rPr>
          <w:szCs w:val="24"/>
        </w:rPr>
      </w:pPr>
    </w:p>
    <w:p w14:paraId="0F789151" w14:textId="77777777" w:rsidR="00E818D7" w:rsidRDefault="00E818D7" w:rsidP="0014047F">
      <w:pPr>
        <w:suppressAutoHyphens/>
        <w:ind w:left="5184" w:firstLine="1296"/>
        <w:contextualSpacing/>
        <w:rPr>
          <w:szCs w:val="24"/>
        </w:rPr>
      </w:pPr>
    </w:p>
    <w:p w14:paraId="7C849182" w14:textId="77777777" w:rsidR="00E818D7" w:rsidRDefault="00E818D7" w:rsidP="0014047F">
      <w:pPr>
        <w:suppressAutoHyphens/>
        <w:ind w:left="5184" w:firstLine="1296"/>
        <w:contextualSpacing/>
        <w:rPr>
          <w:szCs w:val="24"/>
        </w:rPr>
      </w:pPr>
    </w:p>
    <w:p w14:paraId="174F582A" w14:textId="77777777" w:rsidR="00E818D7" w:rsidRDefault="00E818D7" w:rsidP="0014047F">
      <w:pPr>
        <w:suppressAutoHyphens/>
        <w:ind w:left="5184" w:firstLine="1296"/>
        <w:contextualSpacing/>
        <w:rPr>
          <w:szCs w:val="24"/>
        </w:rPr>
      </w:pPr>
    </w:p>
    <w:p w14:paraId="4FE14F9C" w14:textId="77777777" w:rsidR="00E818D7" w:rsidRDefault="00E818D7" w:rsidP="0014047F">
      <w:pPr>
        <w:suppressAutoHyphens/>
        <w:ind w:left="5184" w:firstLine="1296"/>
        <w:contextualSpacing/>
        <w:rPr>
          <w:szCs w:val="24"/>
        </w:rPr>
      </w:pPr>
    </w:p>
    <w:p w14:paraId="58F162D2" w14:textId="77777777" w:rsidR="00E818D7" w:rsidRDefault="00E818D7" w:rsidP="0014047F">
      <w:pPr>
        <w:suppressAutoHyphens/>
        <w:ind w:left="5184" w:firstLine="1296"/>
        <w:contextualSpacing/>
        <w:rPr>
          <w:szCs w:val="24"/>
        </w:rPr>
      </w:pPr>
    </w:p>
    <w:p w14:paraId="380F15F6" w14:textId="77777777" w:rsidR="00E818D7" w:rsidRDefault="00E818D7" w:rsidP="0014047F">
      <w:pPr>
        <w:suppressAutoHyphens/>
        <w:ind w:left="5184" w:firstLine="1296"/>
        <w:contextualSpacing/>
        <w:rPr>
          <w:szCs w:val="24"/>
        </w:rPr>
      </w:pPr>
    </w:p>
    <w:p w14:paraId="2E421F74" w14:textId="77777777" w:rsidR="00E818D7" w:rsidRDefault="00E818D7" w:rsidP="0014047F">
      <w:pPr>
        <w:suppressAutoHyphens/>
        <w:ind w:left="5184" w:firstLine="1296"/>
        <w:contextualSpacing/>
        <w:rPr>
          <w:szCs w:val="24"/>
        </w:rPr>
      </w:pPr>
    </w:p>
    <w:p w14:paraId="344A658A" w14:textId="77777777" w:rsidR="00E818D7" w:rsidRDefault="00E818D7" w:rsidP="0014047F">
      <w:pPr>
        <w:suppressAutoHyphens/>
        <w:ind w:left="5184" w:firstLine="1296"/>
        <w:contextualSpacing/>
        <w:rPr>
          <w:szCs w:val="24"/>
        </w:rPr>
      </w:pPr>
    </w:p>
    <w:p w14:paraId="45816458" w14:textId="77777777" w:rsidR="00E818D7" w:rsidRDefault="00E818D7" w:rsidP="0014047F">
      <w:pPr>
        <w:suppressAutoHyphens/>
        <w:ind w:left="5184" w:firstLine="1296"/>
        <w:contextualSpacing/>
        <w:rPr>
          <w:szCs w:val="24"/>
        </w:rPr>
      </w:pPr>
    </w:p>
    <w:p w14:paraId="091D2073" w14:textId="77777777" w:rsidR="00E818D7" w:rsidRDefault="00E818D7" w:rsidP="0014047F">
      <w:pPr>
        <w:suppressAutoHyphens/>
        <w:ind w:left="5184" w:firstLine="1296"/>
        <w:contextualSpacing/>
        <w:rPr>
          <w:szCs w:val="24"/>
        </w:rPr>
      </w:pPr>
    </w:p>
    <w:p w14:paraId="6E44E9EA" w14:textId="77777777" w:rsidR="00E818D7" w:rsidRDefault="00E818D7" w:rsidP="0014047F">
      <w:pPr>
        <w:suppressAutoHyphens/>
        <w:ind w:left="5184" w:firstLine="1296"/>
        <w:contextualSpacing/>
        <w:rPr>
          <w:szCs w:val="24"/>
        </w:rPr>
      </w:pPr>
    </w:p>
    <w:p w14:paraId="6551540E" w14:textId="77777777" w:rsidR="00E818D7" w:rsidRDefault="00E818D7" w:rsidP="0014047F">
      <w:pPr>
        <w:suppressAutoHyphens/>
        <w:ind w:left="5184" w:firstLine="1296"/>
        <w:contextualSpacing/>
        <w:rPr>
          <w:szCs w:val="24"/>
        </w:rPr>
      </w:pPr>
    </w:p>
    <w:p w14:paraId="6DC7B87B" w14:textId="77777777" w:rsidR="00E818D7" w:rsidRDefault="00E818D7" w:rsidP="0014047F">
      <w:pPr>
        <w:suppressAutoHyphens/>
        <w:ind w:left="5184" w:firstLine="1296"/>
        <w:contextualSpacing/>
        <w:rPr>
          <w:szCs w:val="24"/>
        </w:rPr>
      </w:pPr>
    </w:p>
    <w:p w14:paraId="08B2B0F6" w14:textId="77777777" w:rsidR="00E818D7" w:rsidRDefault="00E818D7" w:rsidP="0014047F">
      <w:pPr>
        <w:suppressAutoHyphens/>
        <w:ind w:left="5184" w:firstLine="1296"/>
        <w:contextualSpacing/>
        <w:rPr>
          <w:szCs w:val="24"/>
        </w:rPr>
      </w:pPr>
    </w:p>
    <w:p w14:paraId="69BBF9C4" w14:textId="77777777" w:rsidR="00E818D7" w:rsidRDefault="00E818D7" w:rsidP="0014047F">
      <w:pPr>
        <w:suppressAutoHyphens/>
        <w:ind w:left="5184" w:firstLine="1296"/>
        <w:contextualSpacing/>
        <w:rPr>
          <w:szCs w:val="24"/>
        </w:rPr>
      </w:pPr>
    </w:p>
    <w:p w14:paraId="5299B2E6" w14:textId="77777777" w:rsidR="00E818D7" w:rsidRDefault="00E818D7" w:rsidP="0014047F">
      <w:pPr>
        <w:suppressAutoHyphens/>
        <w:ind w:left="5184" w:firstLine="1296"/>
        <w:contextualSpacing/>
        <w:rPr>
          <w:szCs w:val="24"/>
        </w:rPr>
      </w:pPr>
    </w:p>
    <w:p w14:paraId="20FEF3A9" w14:textId="77777777" w:rsidR="00E818D7" w:rsidRDefault="00E818D7" w:rsidP="0014047F">
      <w:pPr>
        <w:suppressAutoHyphens/>
        <w:ind w:left="5184" w:firstLine="1296"/>
        <w:contextualSpacing/>
        <w:rPr>
          <w:szCs w:val="24"/>
        </w:rPr>
      </w:pPr>
    </w:p>
    <w:p w14:paraId="0E789307" w14:textId="77777777" w:rsidR="00E818D7" w:rsidRDefault="00E818D7" w:rsidP="0014047F">
      <w:pPr>
        <w:suppressAutoHyphens/>
        <w:ind w:left="5184" w:firstLine="1296"/>
        <w:contextualSpacing/>
        <w:rPr>
          <w:szCs w:val="24"/>
        </w:rPr>
      </w:pPr>
    </w:p>
    <w:p w14:paraId="08E9AF0B" w14:textId="77777777" w:rsidR="00E818D7" w:rsidRDefault="00E818D7" w:rsidP="0014047F">
      <w:pPr>
        <w:suppressAutoHyphens/>
        <w:ind w:left="5184" w:firstLine="1296"/>
        <w:contextualSpacing/>
        <w:rPr>
          <w:szCs w:val="24"/>
        </w:rPr>
      </w:pPr>
    </w:p>
    <w:p w14:paraId="7FD9F37D" w14:textId="59B2D645" w:rsidR="00526007" w:rsidRPr="00C42BA0" w:rsidRDefault="00526007" w:rsidP="00526007">
      <w:pPr>
        <w:suppressAutoHyphens/>
        <w:ind w:left="5184" w:firstLine="1296"/>
        <w:contextualSpacing/>
        <w:jc w:val="center"/>
        <w:rPr>
          <w:szCs w:val="24"/>
        </w:rPr>
      </w:pPr>
      <w:r>
        <w:rPr>
          <w:szCs w:val="24"/>
        </w:rPr>
        <w:t xml:space="preserve">   Pirkimo </w:t>
      </w:r>
      <w:r w:rsidR="004C1E95">
        <w:rPr>
          <w:szCs w:val="24"/>
        </w:rPr>
        <w:t>sąlygų</w:t>
      </w:r>
      <w:r>
        <w:rPr>
          <w:szCs w:val="24"/>
        </w:rPr>
        <w:t xml:space="preserve"> </w:t>
      </w:r>
      <w:r w:rsidR="0014047F">
        <w:rPr>
          <w:szCs w:val="24"/>
        </w:rPr>
        <w:t>6</w:t>
      </w:r>
      <w:r w:rsidRPr="00C42BA0">
        <w:rPr>
          <w:szCs w:val="24"/>
        </w:rPr>
        <w:t xml:space="preserve"> priedas</w:t>
      </w:r>
    </w:p>
    <w:p w14:paraId="5D20DD3E" w14:textId="50D47395" w:rsidR="00526007" w:rsidRDefault="00526007" w:rsidP="00526007">
      <w:pPr>
        <w:jc w:val="center"/>
        <w:rPr>
          <w:szCs w:val="24"/>
        </w:rPr>
      </w:pPr>
    </w:p>
    <w:p w14:paraId="35956819" w14:textId="77777777" w:rsidR="00526007" w:rsidRPr="00610ECA" w:rsidRDefault="00526007" w:rsidP="00526007">
      <w:pPr>
        <w:spacing w:after="200"/>
        <w:jc w:val="center"/>
        <w:rPr>
          <w:szCs w:val="24"/>
        </w:rPr>
      </w:pPr>
      <w:r w:rsidRPr="003B5374">
        <w:rPr>
          <w:b/>
          <w:szCs w:val="24"/>
        </w:rPr>
        <w:t xml:space="preserve">(Jei </w:t>
      </w:r>
      <w:r>
        <w:rPr>
          <w:b/>
          <w:szCs w:val="24"/>
        </w:rPr>
        <w:t>sutarties sąlygų įvykdymo</w:t>
      </w:r>
      <w:r w:rsidRPr="003B5374">
        <w:rPr>
          <w:b/>
          <w:szCs w:val="24"/>
        </w:rPr>
        <w:t xml:space="preserve"> užtikrinimui teikiama draudimo kompanijos laidavimo raštas, juose numatytos užtikrinimo sąlygos ir įsipareigojimai turi būti analogiški numatytiems šioje formoje)</w:t>
      </w:r>
    </w:p>
    <w:p w14:paraId="3FC75AED" w14:textId="77777777" w:rsidR="00526007" w:rsidRPr="00610ECA" w:rsidRDefault="00526007" w:rsidP="00526007">
      <w:pPr>
        <w:jc w:val="left"/>
        <w:rPr>
          <w:szCs w:val="24"/>
        </w:rPr>
      </w:pPr>
    </w:p>
    <w:p w14:paraId="5DF819C0" w14:textId="77777777" w:rsidR="00526007" w:rsidRPr="00610ECA" w:rsidRDefault="00526007" w:rsidP="00526007">
      <w:pPr>
        <w:jc w:val="left"/>
        <w:rPr>
          <w:rFonts w:eastAsia="Calibri"/>
          <w:color w:val="000000"/>
          <w:szCs w:val="24"/>
        </w:rPr>
      </w:pPr>
      <w:r w:rsidRPr="00610ECA">
        <w:rPr>
          <w:rFonts w:eastAsia="Calibri"/>
          <w:color w:val="000000"/>
          <w:szCs w:val="24"/>
        </w:rPr>
        <w:t>UAB „Kauno autobusai“</w:t>
      </w:r>
    </w:p>
    <w:p w14:paraId="1200CAEC" w14:textId="77777777" w:rsidR="00526007" w:rsidRDefault="00526007" w:rsidP="00526007">
      <w:pPr>
        <w:jc w:val="left"/>
        <w:rPr>
          <w:rFonts w:eastAsia="Calibri"/>
          <w:color w:val="000000"/>
          <w:szCs w:val="24"/>
        </w:rPr>
      </w:pPr>
      <w:r w:rsidRPr="00610ECA">
        <w:rPr>
          <w:rFonts w:eastAsia="Calibri"/>
          <w:color w:val="000000"/>
          <w:szCs w:val="24"/>
        </w:rPr>
        <w:t>Raudondvario pl. 105, LT-47185 Kaunas</w:t>
      </w:r>
    </w:p>
    <w:p w14:paraId="43756FFD" w14:textId="77777777" w:rsidR="00526007" w:rsidRPr="00610ECA" w:rsidRDefault="00526007" w:rsidP="00526007">
      <w:pPr>
        <w:jc w:val="left"/>
        <w:rPr>
          <w:szCs w:val="24"/>
        </w:rPr>
      </w:pPr>
    </w:p>
    <w:p w14:paraId="0B5615DB" w14:textId="77777777" w:rsidR="00526007" w:rsidRPr="00610ECA" w:rsidRDefault="00526007" w:rsidP="00526007">
      <w:pPr>
        <w:jc w:val="left"/>
        <w:rPr>
          <w:szCs w:val="24"/>
        </w:rPr>
      </w:pPr>
    </w:p>
    <w:p w14:paraId="592B32EF" w14:textId="1994D7C7" w:rsidR="00526007" w:rsidRPr="00D15548" w:rsidRDefault="00526007" w:rsidP="0042743A">
      <w:pPr>
        <w:jc w:val="center"/>
        <w:rPr>
          <w:b/>
          <w:szCs w:val="24"/>
        </w:rPr>
      </w:pPr>
      <w:r w:rsidRPr="00D15548">
        <w:rPr>
          <w:b/>
          <w:szCs w:val="24"/>
        </w:rPr>
        <w:t>SUTARTIES SĄLYGŲ ĮVYKDYMO</w:t>
      </w:r>
      <w:r w:rsidR="0042743A">
        <w:rPr>
          <w:b/>
          <w:szCs w:val="24"/>
        </w:rPr>
        <w:t xml:space="preserve"> </w:t>
      </w:r>
      <w:r w:rsidRPr="00D15548">
        <w:rPr>
          <w:b/>
          <w:szCs w:val="24"/>
        </w:rPr>
        <w:t xml:space="preserve">GARANTIJA </w:t>
      </w:r>
    </w:p>
    <w:p w14:paraId="694DEAEA" w14:textId="77777777" w:rsidR="00526007" w:rsidRPr="00D15548" w:rsidRDefault="00526007" w:rsidP="00526007">
      <w:pPr>
        <w:jc w:val="center"/>
        <w:rPr>
          <w:b/>
          <w:szCs w:val="24"/>
        </w:rPr>
      </w:pPr>
      <w:r w:rsidRPr="00D15548">
        <w:rPr>
          <w:b/>
          <w:szCs w:val="24"/>
        </w:rPr>
        <w:t>FORMA</w:t>
      </w:r>
    </w:p>
    <w:p w14:paraId="6D3A147B" w14:textId="77777777" w:rsidR="00526007" w:rsidRPr="00D15548" w:rsidRDefault="00526007" w:rsidP="00526007">
      <w:pPr>
        <w:jc w:val="center"/>
        <w:rPr>
          <w:b/>
          <w:szCs w:val="24"/>
        </w:rPr>
      </w:pPr>
    </w:p>
    <w:p w14:paraId="6830AE17" w14:textId="77777777" w:rsidR="00526007" w:rsidRPr="00D15548" w:rsidRDefault="00526007" w:rsidP="00526007">
      <w:pPr>
        <w:jc w:val="center"/>
        <w:rPr>
          <w:szCs w:val="24"/>
        </w:rPr>
      </w:pPr>
      <w:r w:rsidRPr="00D15548">
        <w:rPr>
          <w:szCs w:val="24"/>
        </w:rPr>
        <w:t>20__ m. _____________ ____ d. Nr. ____________</w:t>
      </w:r>
    </w:p>
    <w:p w14:paraId="2E93887D" w14:textId="77777777" w:rsidR="00526007" w:rsidRPr="00D15548" w:rsidRDefault="00526007" w:rsidP="00526007">
      <w:pPr>
        <w:jc w:val="center"/>
        <w:rPr>
          <w:szCs w:val="24"/>
        </w:rPr>
      </w:pPr>
      <w:r w:rsidRPr="00D15548">
        <w:rPr>
          <w:szCs w:val="24"/>
        </w:rPr>
        <w:t>_________________________</w:t>
      </w:r>
    </w:p>
    <w:p w14:paraId="6CE7FEF8" w14:textId="77777777" w:rsidR="00526007" w:rsidRPr="00D15548" w:rsidRDefault="00526007" w:rsidP="00526007">
      <w:pPr>
        <w:jc w:val="center"/>
        <w:rPr>
          <w:i/>
          <w:szCs w:val="24"/>
          <w:vertAlign w:val="superscript"/>
        </w:rPr>
      </w:pPr>
      <w:r w:rsidRPr="00D15548">
        <w:rPr>
          <w:i/>
          <w:szCs w:val="24"/>
          <w:vertAlign w:val="superscript"/>
        </w:rPr>
        <w:t>(miesto pavadinimas)</w:t>
      </w:r>
    </w:p>
    <w:p w14:paraId="1B2D6EF3" w14:textId="77777777" w:rsidR="00526007" w:rsidRPr="00D15548" w:rsidRDefault="00526007" w:rsidP="00526007">
      <w:pPr>
        <w:jc w:val="left"/>
        <w:rPr>
          <w:szCs w:val="24"/>
        </w:rPr>
      </w:pPr>
    </w:p>
    <w:p w14:paraId="390627AF" w14:textId="77777777" w:rsidR="00526007" w:rsidRPr="00D15548" w:rsidRDefault="00526007" w:rsidP="00526007">
      <w:pPr>
        <w:jc w:val="left"/>
        <w:rPr>
          <w:szCs w:val="24"/>
        </w:rPr>
      </w:pPr>
    </w:p>
    <w:p w14:paraId="3C2D4263" w14:textId="77777777" w:rsidR="00526007" w:rsidRPr="00D15548" w:rsidRDefault="00526007" w:rsidP="00526007">
      <w:pPr>
        <w:ind w:firstLine="567"/>
        <w:rPr>
          <w:szCs w:val="24"/>
        </w:rPr>
      </w:pPr>
      <w:r w:rsidRPr="00D15548">
        <w:rPr>
          <w:szCs w:val="24"/>
        </w:rPr>
        <w:t xml:space="preserve">_____________________________ (toliau – Klientas) pranešė, kad laimėjo uždarosios </w:t>
      </w:r>
    </w:p>
    <w:p w14:paraId="2F589354" w14:textId="77777777" w:rsidR="00526007" w:rsidRPr="00D15548" w:rsidRDefault="00526007" w:rsidP="00526007">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7418BC4D" w14:textId="7EB16C18" w:rsidR="00526007" w:rsidRPr="00D15548" w:rsidRDefault="00526007" w:rsidP="00526007">
      <w:pPr>
        <w:ind w:firstLine="567"/>
        <w:rPr>
          <w:szCs w:val="24"/>
        </w:rPr>
      </w:pPr>
      <w:r w:rsidRPr="00D15548">
        <w:rPr>
          <w:szCs w:val="24"/>
        </w:rPr>
        <w:t>akcinės bendrovės „</w:t>
      </w:r>
      <w:r w:rsidRPr="00D15548">
        <w:rPr>
          <w:rFonts w:eastAsia="Calibri"/>
          <w:color w:val="000000"/>
          <w:szCs w:val="24"/>
        </w:rPr>
        <w:t>Kauno autobusai</w:t>
      </w:r>
      <w:r w:rsidRPr="00D15548">
        <w:rPr>
          <w:szCs w:val="24"/>
        </w:rPr>
        <w:t xml:space="preserve">“, </w:t>
      </w:r>
      <w:r w:rsidRPr="00D15548">
        <w:rPr>
          <w:rFonts w:eastAsia="Calibri"/>
          <w:color w:val="000000"/>
          <w:szCs w:val="24"/>
        </w:rPr>
        <w:t>Raudondvario pl. 105, LT-47185 Kaunas</w:t>
      </w:r>
      <w:r w:rsidRPr="00D15548">
        <w:rPr>
          <w:szCs w:val="24"/>
        </w:rPr>
        <w:t xml:space="preserve">, (toliau – Garantijos gavėjas) ________________________ pirkimą ir 20_ m. __________ d. sudarė </w:t>
      </w:r>
      <w:r w:rsidRPr="00D15548">
        <w:rPr>
          <w:szCs w:val="24"/>
        </w:rPr>
        <w:tab/>
      </w:r>
    </w:p>
    <w:p w14:paraId="73FCDE6A" w14:textId="77777777" w:rsidR="00526007" w:rsidRPr="00D15548" w:rsidRDefault="00526007" w:rsidP="00526007">
      <w:pPr>
        <w:ind w:firstLine="567"/>
        <w:rPr>
          <w:szCs w:val="24"/>
        </w:rPr>
      </w:pP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(pirkimo pavadinimas)</w:t>
      </w:r>
    </w:p>
    <w:p w14:paraId="46ED7FDE" w14:textId="77777777" w:rsidR="00526007" w:rsidRPr="00D15548" w:rsidRDefault="00526007" w:rsidP="00526007">
      <w:pPr>
        <w:rPr>
          <w:i/>
          <w:szCs w:val="24"/>
          <w:vertAlign w:val="superscript"/>
        </w:rPr>
      </w:pPr>
      <w:r w:rsidRPr="00D15548">
        <w:rPr>
          <w:szCs w:val="24"/>
        </w:rPr>
        <w:t>pirkimo- pardavimo sutartį Nr. _______ dėl _________________________  (toliau – Sutartis).</w:t>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(aprašyti sutarties objektą)</w:t>
      </w:r>
    </w:p>
    <w:p w14:paraId="204F4F20" w14:textId="77777777" w:rsidR="00526007" w:rsidRPr="00D15548" w:rsidRDefault="00526007" w:rsidP="00526007">
      <w:pPr>
        <w:rPr>
          <w:szCs w:val="24"/>
        </w:rPr>
      </w:pPr>
      <w:r w:rsidRPr="00D15548">
        <w:rPr>
          <w:szCs w:val="24"/>
        </w:rPr>
        <w:t xml:space="preserve">_____________________________ bankas, atstovaujamas ____________________ filialo, </w:t>
      </w:r>
    </w:p>
    <w:p w14:paraId="1D9B528C" w14:textId="77777777" w:rsidR="00526007" w:rsidRPr="00D15548" w:rsidRDefault="00526007" w:rsidP="00526007">
      <w:pPr>
        <w:rPr>
          <w:i/>
          <w:szCs w:val="24"/>
          <w:vertAlign w:val="superscript"/>
        </w:rPr>
      </w:pPr>
      <w:r w:rsidRPr="00D15548">
        <w:rPr>
          <w:szCs w:val="24"/>
        </w:rPr>
        <w:tab/>
      </w:r>
      <w:r w:rsidRPr="00D15548">
        <w:rPr>
          <w:szCs w:val="24"/>
          <w:vertAlign w:val="superscript"/>
        </w:rPr>
        <w:tab/>
      </w:r>
      <w:r w:rsidRPr="00D15548">
        <w:rPr>
          <w:i/>
          <w:szCs w:val="24"/>
          <w:vertAlign w:val="superscript"/>
        </w:rPr>
        <w:t>(pavadinimas)</w:t>
      </w:r>
      <w:r w:rsidRPr="00D15548">
        <w:rPr>
          <w:i/>
          <w:szCs w:val="24"/>
          <w:vertAlign w:val="superscript"/>
        </w:rPr>
        <w:tab/>
      </w:r>
      <w:r w:rsidRPr="00D15548">
        <w:rPr>
          <w:i/>
          <w:szCs w:val="24"/>
          <w:vertAlign w:val="superscript"/>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t xml:space="preserve">  </w:t>
      </w:r>
      <w:r w:rsidRPr="00D15548">
        <w:rPr>
          <w:i/>
          <w:szCs w:val="24"/>
        </w:rPr>
        <w:tab/>
      </w:r>
      <w:r w:rsidRPr="00D15548">
        <w:rPr>
          <w:i/>
          <w:szCs w:val="24"/>
        </w:rPr>
        <w:tab/>
      </w:r>
      <w:r w:rsidRPr="00D15548">
        <w:rPr>
          <w:i/>
          <w:szCs w:val="24"/>
        </w:rPr>
        <w:tab/>
      </w:r>
      <w:r w:rsidRPr="00D15548">
        <w:rPr>
          <w:i/>
          <w:szCs w:val="24"/>
        </w:rPr>
        <w:tab/>
      </w:r>
      <w:r w:rsidRPr="00D15548">
        <w:rPr>
          <w:i/>
          <w:szCs w:val="24"/>
          <w:vertAlign w:val="superscript"/>
        </w:rPr>
        <w:tab/>
        <w:t>(banko filialo pavadinimas)</w:t>
      </w:r>
    </w:p>
    <w:p w14:paraId="6ABA891E" w14:textId="77777777" w:rsidR="00526007" w:rsidRPr="00D15548" w:rsidRDefault="00526007" w:rsidP="00526007">
      <w:pPr>
        <w:jc w:val="left"/>
        <w:rPr>
          <w:szCs w:val="24"/>
        </w:rPr>
      </w:pPr>
      <w:r w:rsidRPr="00D15548">
        <w:rPr>
          <w:szCs w:val="24"/>
        </w:rPr>
        <w:t xml:space="preserve">_____________________(toliau – Bankas), šioje garantijoje nustatytomis sąlygomis </w:t>
      </w:r>
    </w:p>
    <w:p w14:paraId="112B2FF3" w14:textId="77777777" w:rsidR="00526007" w:rsidRPr="00D15548" w:rsidRDefault="00526007" w:rsidP="00526007">
      <w:pPr>
        <w:jc w:val="left"/>
        <w:rPr>
          <w:i/>
          <w:szCs w:val="24"/>
          <w:vertAlign w:val="superscript"/>
        </w:rPr>
      </w:pPr>
      <w:r w:rsidRPr="00D15548">
        <w:rPr>
          <w:i/>
          <w:szCs w:val="24"/>
          <w:vertAlign w:val="superscript"/>
        </w:rPr>
        <w:t xml:space="preserve">        (adresas)</w:t>
      </w:r>
    </w:p>
    <w:p w14:paraId="40DB2DE8" w14:textId="277D8370" w:rsidR="00526007" w:rsidRPr="00D15548" w:rsidRDefault="00526007" w:rsidP="00526007">
      <w:pPr>
        <w:jc w:val="left"/>
        <w:rPr>
          <w:szCs w:val="24"/>
        </w:rPr>
      </w:pPr>
      <w:r w:rsidRPr="00D15548">
        <w:rPr>
          <w:szCs w:val="24"/>
        </w:rPr>
        <w:t xml:space="preserve">neatšaukiamai įsipareigoja sumokėti Garantijos gavėjui ne daugiau nei ____ </w:t>
      </w:r>
      <w:r w:rsidR="0011497C">
        <w:rPr>
          <w:szCs w:val="24"/>
        </w:rPr>
        <w:t xml:space="preserve">     </w:t>
      </w:r>
      <w:r w:rsidRPr="00D15548">
        <w:rPr>
          <w:szCs w:val="24"/>
        </w:rPr>
        <w:t xml:space="preserve">(____________) eurų </w:t>
      </w:r>
    </w:p>
    <w:p w14:paraId="337CF2B3" w14:textId="77777777" w:rsidR="00526007" w:rsidRPr="00D15548" w:rsidRDefault="00526007" w:rsidP="00526007">
      <w:pPr>
        <w:ind w:firstLine="567"/>
        <w:jc w:val="left"/>
        <w:rPr>
          <w:szCs w:val="24"/>
          <w:vertAlign w:val="superscript"/>
        </w:rPr>
      </w:pPr>
      <w:r w:rsidRPr="00D15548">
        <w:rPr>
          <w:szCs w:val="24"/>
        </w:rPr>
        <w:tab/>
      </w:r>
      <w:r w:rsidRPr="00D15548">
        <w:rPr>
          <w:szCs w:val="24"/>
        </w:rPr>
        <w:tab/>
      </w:r>
      <w:r w:rsidRPr="00D15548">
        <w:rPr>
          <w:szCs w:val="24"/>
        </w:rPr>
        <w:tab/>
      </w:r>
      <w:r w:rsidRPr="00D15548">
        <w:rPr>
          <w:szCs w:val="24"/>
        </w:rPr>
        <w:tab/>
      </w:r>
      <w:r w:rsidRPr="00D15548">
        <w:rPr>
          <w:szCs w:val="24"/>
        </w:rPr>
        <w:tab/>
        <w:t xml:space="preserve">                  </w:t>
      </w:r>
      <w:r w:rsidRPr="00D15548">
        <w:rPr>
          <w:i/>
          <w:szCs w:val="24"/>
          <w:vertAlign w:val="superscript"/>
        </w:rPr>
        <w:t>(suma skaičiais ir žodžiais)</w:t>
      </w:r>
    </w:p>
    <w:p w14:paraId="5B779990" w14:textId="4CE663B0" w:rsidR="00526007" w:rsidRPr="00D15548" w:rsidRDefault="00526007" w:rsidP="00526007">
      <w:pPr>
        <w:spacing w:line="276" w:lineRule="auto"/>
        <w:rPr>
          <w:szCs w:val="24"/>
        </w:rPr>
      </w:pPr>
      <w:r w:rsidRPr="00D15548">
        <w:rPr>
          <w:szCs w:val="24"/>
        </w:rPr>
        <w:t>per 5</w:t>
      </w:r>
      <w:r w:rsidR="0011497C">
        <w:rPr>
          <w:szCs w:val="24"/>
        </w:rPr>
        <w:t xml:space="preserve"> (penkias)</w:t>
      </w:r>
      <w:r w:rsidRPr="00D15548">
        <w:rPr>
          <w:szCs w:val="24"/>
        </w:rPr>
        <w:t xml:space="preserve"> darbo dienas, gavęs pirmą raštišką Garantijos gavėjo reikalavimą mokėti (originalą), kuriame nurodytas garantijos Nr. ________________, patvirtinantį, kad Klientas neįvykdė </w:t>
      </w:r>
      <w:r>
        <w:rPr>
          <w:szCs w:val="24"/>
        </w:rPr>
        <w:t xml:space="preserve">esminių </w:t>
      </w:r>
      <w:r w:rsidRPr="00D15548">
        <w:rPr>
          <w:szCs w:val="24"/>
        </w:rPr>
        <w:t>Sutarties sąlygų, nurodant, kokios Sutarties sąlygos nebuvo įvykdytos. Garantijos gavėjas neprivalo pagrįsti reikalavime nurodyto Sutarties sąlygų nevykdymo.</w:t>
      </w:r>
    </w:p>
    <w:p w14:paraId="164B0FAB" w14:textId="77777777" w:rsidR="00526007" w:rsidRPr="00D15548" w:rsidRDefault="00526007" w:rsidP="00526007">
      <w:pPr>
        <w:spacing w:line="276" w:lineRule="auto"/>
        <w:ind w:firstLine="567"/>
        <w:rPr>
          <w:szCs w:val="24"/>
        </w:rPr>
      </w:pPr>
      <w:r w:rsidRPr="00D15548">
        <w:rPr>
          <w:szCs w:val="24"/>
        </w:rPr>
        <w:t>Šis įsipareigojimas privalomas Bankui ir jo teisių perėmėjams ir patvirtintas Banko antspaudu 20__ m. _______________________ ____ d.</w:t>
      </w:r>
    </w:p>
    <w:p w14:paraId="58A4CB3E" w14:textId="77777777" w:rsidR="00526007" w:rsidRPr="00D15548" w:rsidRDefault="00526007" w:rsidP="00526007">
      <w:pPr>
        <w:spacing w:line="276" w:lineRule="auto"/>
        <w:ind w:firstLine="567"/>
        <w:rPr>
          <w:i/>
          <w:szCs w:val="24"/>
          <w:vertAlign w:val="superscript"/>
        </w:rPr>
      </w:pPr>
      <w:r w:rsidRPr="00D15548">
        <w:rPr>
          <w:i/>
          <w:szCs w:val="24"/>
          <w:vertAlign w:val="superscript"/>
        </w:rPr>
        <w:t xml:space="preserve"> (garantinio išdavimo data)</w:t>
      </w:r>
    </w:p>
    <w:p w14:paraId="4515E53C" w14:textId="77777777" w:rsidR="00526007" w:rsidRPr="00D15548" w:rsidRDefault="00526007" w:rsidP="00526007">
      <w:pPr>
        <w:spacing w:line="276" w:lineRule="auto"/>
        <w:ind w:firstLine="567"/>
        <w:rPr>
          <w:szCs w:val="24"/>
        </w:rPr>
      </w:pPr>
      <w:r w:rsidRPr="00D15548">
        <w:rPr>
          <w:szCs w:val="24"/>
        </w:rPr>
        <w:t>Bet kokius raštiškus pranešimus Garantijos gavėjas turi pateikti Bankui kartu su gautu savo banko patvirtinimu, kad parašai yra autentiški.</w:t>
      </w:r>
    </w:p>
    <w:p w14:paraId="74081539" w14:textId="77777777" w:rsidR="00526007" w:rsidRPr="00D15548" w:rsidRDefault="00526007" w:rsidP="00526007">
      <w:pPr>
        <w:spacing w:line="276" w:lineRule="auto"/>
        <w:ind w:firstLine="567"/>
        <w:rPr>
          <w:szCs w:val="24"/>
        </w:rPr>
      </w:pPr>
      <w:r w:rsidRPr="00D15548">
        <w:rPr>
          <w:szCs w:val="24"/>
        </w:rPr>
        <w:t>Bankas įsipareigoja tik Garantijos gavėjui, todėl ši garantija yra neperleistina ir neįkeistina.</w:t>
      </w:r>
    </w:p>
    <w:p w14:paraId="75231128" w14:textId="77777777" w:rsidR="00526007" w:rsidRPr="00D15548" w:rsidRDefault="00526007" w:rsidP="00526007">
      <w:pPr>
        <w:spacing w:line="276" w:lineRule="auto"/>
        <w:ind w:firstLine="567"/>
        <w:rPr>
          <w:szCs w:val="24"/>
        </w:rPr>
      </w:pPr>
      <w:r w:rsidRPr="00D15548">
        <w:rPr>
          <w:szCs w:val="24"/>
        </w:rPr>
        <w:lastRenderedPageBreak/>
        <w:t xml:space="preserve">Ši garantija galioja iki </w:t>
      </w:r>
      <w:r w:rsidRPr="00D15548">
        <w:rPr>
          <w:b/>
          <w:szCs w:val="24"/>
        </w:rPr>
        <w:t>20__ m. ________________ ____ d.</w:t>
      </w:r>
    </w:p>
    <w:p w14:paraId="5D5629A2" w14:textId="77777777" w:rsidR="00526007" w:rsidRPr="00D15548" w:rsidRDefault="00526007" w:rsidP="00526007">
      <w:pPr>
        <w:keepNext/>
        <w:spacing w:before="120"/>
        <w:ind w:firstLine="567"/>
        <w:rPr>
          <w:szCs w:val="24"/>
        </w:rPr>
      </w:pPr>
      <w:r w:rsidRPr="00D15548">
        <w:rPr>
          <w:szCs w:val="24"/>
        </w:rPr>
        <w:t>Visi Banko garantiniai įsipareigojimai Garantijos gavėjui pagal šią garantiją baigiasi, jeigu yra kuri nors iš šių sąlygų:</w:t>
      </w:r>
    </w:p>
    <w:p w14:paraId="4D8820AA" w14:textId="77777777" w:rsidR="00526007" w:rsidRPr="00D15548" w:rsidRDefault="00526007" w:rsidP="00526007">
      <w:pPr>
        <w:ind w:firstLine="567"/>
        <w:rPr>
          <w:szCs w:val="24"/>
        </w:rPr>
      </w:pPr>
      <w:r w:rsidRPr="00D15548">
        <w:rPr>
          <w:szCs w:val="24"/>
        </w:rPr>
        <w:t>1. iki paskutinės garantijos galiojimo dienos imtinai Bankas aukščiau nurodytu adresu nebus gavęs Garantijos gavėjo raštiško reikalavimo mokėti (originalo) ir Garantijos gavėjo banko patvirtinimo, kad parašai yra autentiški;</w:t>
      </w:r>
    </w:p>
    <w:p w14:paraId="7A59FA69" w14:textId="77777777" w:rsidR="00526007" w:rsidRPr="00D15548" w:rsidRDefault="00526007" w:rsidP="00526007">
      <w:pPr>
        <w:ind w:firstLine="567"/>
        <w:rPr>
          <w:szCs w:val="24"/>
        </w:rPr>
      </w:pPr>
      <w:r w:rsidRPr="00D15548">
        <w:rPr>
          <w:szCs w:val="24"/>
        </w:rPr>
        <w:t>2. Bankui yra grąžinamas garantijos originalas su Garantijos gavėjo prierašu, kad:</w:t>
      </w:r>
    </w:p>
    <w:p w14:paraId="68E89A7C" w14:textId="77777777" w:rsidR="00526007" w:rsidRPr="00D15548" w:rsidRDefault="00526007" w:rsidP="00526007">
      <w:pPr>
        <w:ind w:firstLine="567"/>
        <w:rPr>
          <w:szCs w:val="24"/>
        </w:rPr>
      </w:pPr>
      <w:r w:rsidRPr="00D15548">
        <w:rPr>
          <w:szCs w:val="24"/>
        </w:rPr>
        <w:t>2.1. Garantijos gavėjas atsisako savo teisių pagal šią garantiją;</w:t>
      </w:r>
    </w:p>
    <w:p w14:paraId="3E7B6921" w14:textId="77777777" w:rsidR="00526007" w:rsidRPr="00D15548" w:rsidRDefault="00526007" w:rsidP="00526007">
      <w:pPr>
        <w:ind w:firstLine="567"/>
        <w:rPr>
          <w:szCs w:val="24"/>
        </w:rPr>
      </w:pPr>
      <w:r w:rsidRPr="00D15548">
        <w:rPr>
          <w:szCs w:val="24"/>
        </w:rPr>
        <w:t>arba</w:t>
      </w:r>
    </w:p>
    <w:p w14:paraId="1F7CE7EA" w14:textId="77777777" w:rsidR="00526007" w:rsidRPr="00D15548" w:rsidRDefault="00526007" w:rsidP="00526007">
      <w:pPr>
        <w:ind w:firstLine="567"/>
        <w:rPr>
          <w:szCs w:val="24"/>
        </w:rPr>
      </w:pPr>
      <w:r w:rsidRPr="00D15548">
        <w:rPr>
          <w:szCs w:val="24"/>
        </w:rPr>
        <w:t>2.2. Klientas įvykdė šioje garantijoje nurodytus įsipareigojimus;</w:t>
      </w:r>
    </w:p>
    <w:p w14:paraId="15D9B615" w14:textId="77777777" w:rsidR="00526007" w:rsidRPr="00D15548" w:rsidRDefault="00526007" w:rsidP="00526007">
      <w:pPr>
        <w:ind w:firstLine="567"/>
        <w:rPr>
          <w:szCs w:val="24"/>
        </w:rPr>
      </w:pPr>
      <w:r w:rsidRPr="00D15548">
        <w:rPr>
          <w:szCs w:val="24"/>
        </w:rPr>
        <w:t>3. Garantijos gavėjas raštu praneša Bankui, kad atsisako savo teisių pagal šią garantiją.</w:t>
      </w:r>
    </w:p>
    <w:p w14:paraId="5C2AEE56" w14:textId="77777777" w:rsidR="00526007" w:rsidRPr="00D15548" w:rsidRDefault="00526007" w:rsidP="00526007">
      <w:pPr>
        <w:ind w:firstLine="567"/>
        <w:rPr>
          <w:szCs w:val="24"/>
        </w:rPr>
      </w:pPr>
      <w:r w:rsidRPr="00D15548">
        <w:rPr>
          <w:szCs w:val="24"/>
        </w:rPr>
        <w:t>Bet kokie Garantijos gavėjo reikalavimai nebus vykdomi, jeigu jie bus gauti aukščiau nurodytu Banko adresu pasibaigus garantijos galiojimo laikotarpiui.</w:t>
      </w:r>
    </w:p>
    <w:p w14:paraId="7606479C" w14:textId="77777777" w:rsidR="00526007" w:rsidRPr="00D15548" w:rsidRDefault="00526007" w:rsidP="00526007">
      <w:pPr>
        <w:ind w:firstLine="567"/>
        <w:rPr>
          <w:szCs w:val="24"/>
        </w:rPr>
      </w:pPr>
      <w:r w:rsidRPr="00D15548">
        <w:rPr>
          <w:szCs w:val="24"/>
        </w:rPr>
        <w:t xml:space="preserve">Vėlesni Sutarties ar kitų su ja susijusių dokumentų pakeitimai ar papildymai neturės įtakos Banko įsipareigojimų pagal šią garantiją </w:t>
      </w:r>
      <w:proofErr w:type="spellStart"/>
      <w:r w:rsidRPr="00D15548">
        <w:rPr>
          <w:szCs w:val="24"/>
        </w:rPr>
        <w:t>vykdytinumui</w:t>
      </w:r>
      <w:proofErr w:type="spellEnd"/>
      <w:r w:rsidRPr="00D15548">
        <w:rPr>
          <w:szCs w:val="24"/>
        </w:rPr>
        <w:t xml:space="preserve"> ir (ar) apimčiai ir neatleis Banko nuo pilnutinio įsipareigojimų pagal šią garantiją vykdymo.</w:t>
      </w:r>
    </w:p>
    <w:p w14:paraId="69F61ADD" w14:textId="77777777" w:rsidR="00526007" w:rsidRPr="00D15548" w:rsidRDefault="00526007" w:rsidP="00526007">
      <w:pPr>
        <w:ind w:firstLine="567"/>
        <w:rPr>
          <w:szCs w:val="24"/>
        </w:rPr>
      </w:pPr>
      <w:r w:rsidRPr="00D15548">
        <w:rPr>
          <w:szCs w:val="24"/>
        </w:rPr>
        <w:t>Šiai garantijai taikytina Lietuvos Respublikos teisė. Šalių ginčai sprendžiami Lietuvos Respublikos įstatymų nustatyta tvarka.</w:t>
      </w:r>
    </w:p>
    <w:p w14:paraId="21717F68" w14:textId="77777777" w:rsidR="00526007" w:rsidRPr="00D15548" w:rsidRDefault="00526007" w:rsidP="00526007">
      <w:pPr>
        <w:ind w:firstLine="567"/>
        <w:rPr>
          <w:szCs w:val="24"/>
        </w:rPr>
      </w:pPr>
      <w:r w:rsidRPr="00D15548">
        <w:rPr>
          <w:szCs w:val="24"/>
        </w:rPr>
        <w:t>Ši garantija turi būti grąžinta Bankui pasibaigus galiojimo laikotarpiui arba anksčiau, jei ji taptų nebereikalinga.</w:t>
      </w:r>
    </w:p>
    <w:p w14:paraId="1A317A92" w14:textId="77777777" w:rsidR="00526007" w:rsidRPr="00D15548" w:rsidRDefault="00526007" w:rsidP="00526007">
      <w:pPr>
        <w:ind w:firstLine="567"/>
        <w:rPr>
          <w:szCs w:val="24"/>
        </w:rPr>
      </w:pPr>
    </w:p>
    <w:p w14:paraId="7737F8F2" w14:textId="77777777" w:rsidR="00526007" w:rsidRPr="00D15548" w:rsidRDefault="00526007" w:rsidP="00526007">
      <w:pPr>
        <w:ind w:firstLine="567"/>
        <w:rPr>
          <w:szCs w:val="24"/>
        </w:rPr>
      </w:pPr>
    </w:p>
    <w:p w14:paraId="395647D0" w14:textId="77777777" w:rsidR="00526007" w:rsidRPr="00D15548" w:rsidRDefault="00526007" w:rsidP="00526007">
      <w:pPr>
        <w:rPr>
          <w:szCs w:val="24"/>
        </w:rPr>
      </w:pPr>
    </w:p>
    <w:p w14:paraId="3E0DBF9E" w14:textId="77777777" w:rsidR="00526007" w:rsidRPr="00D15548" w:rsidRDefault="00526007" w:rsidP="00526007">
      <w:pPr>
        <w:rPr>
          <w:szCs w:val="24"/>
        </w:rPr>
      </w:pPr>
    </w:p>
    <w:p w14:paraId="307CEE0F" w14:textId="77777777" w:rsidR="00526007" w:rsidRPr="00D15548" w:rsidRDefault="00526007" w:rsidP="00526007">
      <w:pPr>
        <w:rPr>
          <w:szCs w:val="24"/>
        </w:rPr>
      </w:pPr>
      <w:r w:rsidRPr="00D15548">
        <w:rPr>
          <w:szCs w:val="24"/>
        </w:rPr>
        <w:t>A.V.</w:t>
      </w:r>
      <w:r w:rsidRPr="00D15548">
        <w:rPr>
          <w:szCs w:val="24"/>
        </w:rPr>
        <w:tab/>
        <w:t>________________</w:t>
      </w:r>
      <w:r w:rsidRPr="00D15548">
        <w:rPr>
          <w:szCs w:val="24"/>
        </w:rPr>
        <w:tab/>
        <w:t>____________</w:t>
      </w:r>
      <w:r w:rsidRPr="00D15548">
        <w:rPr>
          <w:szCs w:val="24"/>
        </w:rPr>
        <w:tab/>
        <w:t>_______________________</w:t>
      </w:r>
    </w:p>
    <w:p w14:paraId="43C5913D" w14:textId="77777777" w:rsidR="00526007" w:rsidRPr="00D15548" w:rsidRDefault="00526007" w:rsidP="00526007">
      <w:pPr>
        <w:rPr>
          <w:szCs w:val="24"/>
          <w:vertAlign w:val="superscript"/>
        </w:rPr>
      </w:pPr>
      <w:r w:rsidRPr="00D15548">
        <w:rPr>
          <w:szCs w:val="24"/>
          <w:vertAlign w:val="superscript"/>
        </w:rPr>
        <w:tab/>
      </w:r>
      <w:r w:rsidRPr="00D15548">
        <w:rPr>
          <w:i/>
          <w:szCs w:val="24"/>
          <w:vertAlign w:val="superscript"/>
        </w:rPr>
        <w:t>(įgalioto asmens pareigos)</w:t>
      </w:r>
      <w:r w:rsidRPr="00D15548">
        <w:rPr>
          <w:i/>
          <w:szCs w:val="24"/>
          <w:vertAlign w:val="superscript"/>
        </w:rPr>
        <w:tab/>
        <w:t xml:space="preserve">         (parašas)</w:t>
      </w:r>
      <w:r w:rsidRPr="00D15548">
        <w:rPr>
          <w:i/>
          <w:szCs w:val="24"/>
          <w:vertAlign w:val="superscript"/>
        </w:rPr>
        <w:tab/>
      </w:r>
      <w:r w:rsidRPr="00D15548">
        <w:rPr>
          <w:i/>
          <w:szCs w:val="24"/>
          <w:vertAlign w:val="superscript"/>
        </w:rPr>
        <w:tab/>
        <w:t xml:space="preserve">                  (vardas ir pavardė)</w:t>
      </w:r>
    </w:p>
    <w:p w14:paraId="0D619832" w14:textId="77777777" w:rsidR="00526007" w:rsidRPr="00D15548" w:rsidRDefault="00526007" w:rsidP="00526007">
      <w:pPr>
        <w:ind w:firstLine="720"/>
        <w:rPr>
          <w:szCs w:val="24"/>
          <w:vertAlign w:val="superscript"/>
        </w:rPr>
      </w:pPr>
    </w:p>
    <w:p w14:paraId="0162EFBA" w14:textId="4B9368D1" w:rsidR="00526007" w:rsidRDefault="00526007" w:rsidP="00526007">
      <w:pPr>
        <w:rPr>
          <w:szCs w:val="24"/>
        </w:rPr>
      </w:pPr>
    </w:p>
    <w:p w14:paraId="7129073F" w14:textId="16F52272" w:rsidR="00526007" w:rsidRDefault="00526007" w:rsidP="00526007">
      <w:pPr>
        <w:rPr>
          <w:szCs w:val="24"/>
        </w:rPr>
      </w:pPr>
    </w:p>
    <w:p w14:paraId="553727E9" w14:textId="626807A3" w:rsidR="00526007" w:rsidRDefault="00526007" w:rsidP="00526007">
      <w:pPr>
        <w:rPr>
          <w:szCs w:val="24"/>
        </w:rPr>
      </w:pPr>
    </w:p>
    <w:p w14:paraId="4BF9E490" w14:textId="4CC234D0" w:rsidR="00526007" w:rsidRDefault="00526007" w:rsidP="00526007">
      <w:pPr>
        <w:rPr>
          <w:szCs w:val="24"/>
        </w:rPr>
      </w:pPr>
    </w:p>
    <w:p w14:paraId="5170FADC" w14:textId="7654A7F4" w:rsidR="00526007" w:rsidRDefault="00526007" w:rsidP="00526007">
      <w:pPr>
        <w:rPr>
          <w:szCs w:val="24"/>
        </w:rPr>
      </w:pPr>
    </w:p>
    <w:p w14:paraId="28BC3A45" w14:textId="58144201" w:rsidR="00526007" w:rsidRDefault="00526007" w:rsidP="00526007">
      <w:pPr>
        <w:rPr>
          <w:szCs w:val="24"/>
        </w:rPr>
      </w:pPr>
    </w:p>
    <w:p w14:paraId="1C351182" w14:textId="3AED6658" w:rsidR="00526007" w:rsidRDefault="00526007" w:rsidP="00526007">
      <w:pPr>
        <w:rPr>
          <w:szCs w:val="24"/>
        </w:rPr>
      </w:pPr>
    </w:p>
    <w:p w14:paraId="407C07B3" w14:textId="71402DAC" w:rsidR="00526007" w:rsidRDefault="00526007" w:rsidP="00526007">
      <w:pPr>
        <w:rPr>
          <w:szCs w:val="24"/>
        </w:rPr>
      </w:pPr>
    </w:p>
    <w:p w14:paraId="462522E9" w14:textId="19B90F33" w:rsidR="00526007" w:rsidRDefault="00526007" w:rsidP="00526007">
      <w:pPr>
        <w:rPr>
          <w:szCs w:val="24"/>
        </w:rPr>
      </w:pPr>
    </w:p>
    <w:p w14:paraId="6B88E719" w14:textId="7E16A689" w:rsidR="00526007" w:rsidRDefault="00526007" w:rsidP="00526007">
      <w:pPr>
        <w:rPr>
          <w:szCs w:val="24"/>
        </w:rPr>
      </w:pPr>
    </w:p>
    <w:p w14:paraId="45FFCABC" w14:textId="0111569B" w:rsidR="00526007" w:rsidRDefault="00526007" w:rsidP="00526007">
      <w:pPr>
        <w:rPr>
          <w:szCs w:val="24"/>
        </w:rPr>
      </w:pPr>
    </w:p>
    <w:p w14:paraId="113436A7" w14:textId="1B215CF1" w:rsidR="00526007" w:rsidRDefault="00526007" w:rsidP="00526007">
      <w:pPr>
        <w:rPr>
          <w:szCs w:val="24"/>
        </w:rPr>
      </w:pPr>
    </w:p>
    <w:p w14:paraId="69F75856" w14:textId="5104C813" w:rsidR="00526007" w:rsidRDefault="00526007" w:rsidP="00526007">
      <w:pPr>
        <w:rPr>
          <w:szCs w:val="24"/>
        </w:rPr>
      </w:pPr>
    </w:p>
    <w:p w14:paraId="3F7C678E" w14:textId="229D8695" w:rsidR="00526007" w:rsidRDefault="00526007" w:rsidP="00526007">
      <w:pPr>
        <w:rPr>
          <w:szCs w:val="24"/>
        </w:rPr>
      </w:pPr>
    </w:p>
    <w:p w14:paraId="1040CD5C" w14:textId="211303FD" w:rsidR="00526007" w:rsidRDefault="00526007" w:rsidP="00526007">
      <w:pPr>
        <w:rPr>
          <w:szCs w:val="24"/>
        </w:rPr>
      </w:pPr>
    </w:p>
    <w:p w14:paraId="718CB1E9" w14:textId="3D922FE8" w:rsidR="00526007" w:rsidRDefault="00526007" w:rsidP="00526007">
      <w:pPr>
        <w:rPr>
          <w:szCs w:val="24"/>
        </w:rPr>
      </w:pPr>
    </w:p>
    <w:p w14:paraId="2C449F4A" w14:textId="5F9FA2B6" w:rsidR="00526007" w:rsidRDefault="00526007" w:rsidP="00526007">
      <w:pPr>
        <w:rPr>
          <w:szCs w:val="24"/>
        </w:rPr>
      </w:pPr>
    </w:p>
    <w:p w14:paraId="0A320F3D" w14:textId="3D7F58F3" w:rsidR="00526007" w:rsidRDefault="00526007" w:rsidP="00526007">
      <w:pPr>
        <w:rPr>
          <w:szCs w:val="24"/>
        </w:rPr>
      </w:pPr>
    </w:p>
    <w:p w14:paraId="5984282F" w14:textId="3E067EF9" w:rsidR="00526007" w:rsidRDefault="00526007" w:rsidP="00526007">
      <w:pPr>
        <w:rPr>
          <w:szCs w:val="24"/>
        </w:rPr>
      </w:pPr>
    </w:p>
    <w:p w14:paraId="1A41DF84" w14:textId="6C28823F" w:rsidR="00526007" w:rsidRDefault="00526007" w:rsidP="00526007">
      <w:pPr>
        <w:rPr>
          <w:szCs w:val="24"/>
        </w:rPr>
      </w:pPr>
    </w:p>
    <w:p w14:paraId="6919AD09" w14:textId="19101FBE" w:rsidR="00526007" w:rsidRDefault="00526007" w:rsidP="00526007">
      <w:pPr>
        <w:rPr>
          <w:szCs w:val="24"/>
        </w:rPr>
      </w:pPr>
    </w:p>
    <w:p w14:paraId="1A9E7DF7" w14:textId="7E26B2D3" w:rsidR="00526007" w:rsidRDefault="00526007" w:rsidP="00526007">
      <w:pPr>
        <w:rPr>
          <w:szCs w:val="24"/>
        </w:rPr>
      </w:pPr>
    </w:p>
    <w:p w14:paraId="3185F95D" w14:textId="77777777" w:rsidR="00384ECB" w:rsidRDefault="00384ECB" w:rsidP="00526007">
      <w:pPr>
        <w:rPr>
          <w:szCs w:val="24"/>
        </w:rPr>
      </w:pPr>
    </w:p>
    <w:p w14:paraId="2EBB4522" w14:textId="77777777" w:rsidR="007B0F90" w:rsidRDefault="007B0F90" w:rsidP="00526007">
      <w:pPr>
        <w:rPr>
          <w:szCs w:val="24"/>
        </w:rPr>
      </w:pPr>
    </w:p>
    <w:p w14:paraId="04CAAB27" w14:textId="77777777" w:rsidR="007B0F90" w:rsidRDefault="007B0F90" w:rsidP="00526007">
      <w:pPr>
        <w:rPr>
          <w:szCs w:val="24"/>
        </w:rPr>
      </w:pPr>
    </w:p>
    <w:p w14:paraId="2C6730A5" w14:textId="77777777" w:rsidR="007B0F90" w:rsidRDefault="007B0F90" w:rsidP="00526007">
      <w:pPr>
        <w:rPr>
          <w:szCs w:val="24"/>
        </w:rPr>
      </w:pPr>
    </w:p>
    <w:p w14:paraId="59944291" w14:textId="2E330E72" w:rsidR="00526007" w:rsidRPr="00526007" w:rsidRDefault="0042743A" w:rsidP="0042743A">
      <w:pPr>
        <w:ind w:left="6480"/>
        <w:rPr>
          <w:szCs w:val="24"/>
        </w:rPr>
      </w:pPr>
      <w:r>
        <w:rPr>
          <w:szCs w:val="24"/>
        </w:rPr>
        <w:t xml:space="preserve">          Pirkimo </w:t>
      </w:r>
      <w:r w:rsidR="00BA77BD">
        <w:rPr>
          <w:szCs w:val="24"/>
        </w:rPr>
        <w:t>sąlygų</w:t>
      </w:r>
      <w:r>
        <w:rPr>
          <w:szCs w:val="24"/>
        </w:rPr>
        <w:t xml:space="preserve"> </w:t>
      </w:r>
      <w:r w:rsidR="00CF6438">
        <w:rPr>
          <w:szCs w:val="24"/>
        </w:rPr>
        <w:t>7</w:t>
      </w:r>
      <w:r w:rsidRPr="00C42BA0">
        <w:rPr>
          <w:szCs w:val="24"/>
        </w:rPr>
        <w:t xml:space="preserve"> priedas</w:t>
      </w:r>
    </w:p>
    <w:p w14:paraId="3744AE6A" w14:textId="60E3ECCD" w:rsidR="00526007" w:rsidRPr="00526007" w:rsidRDefault="00526007" w:rsidP="00526007">
      <w:pPr>
        <w:rPr>
          <w:szCs w:val="24"/>
        </w:rPr>
      </w:pPr>
    </w:p>
    <w:p w14:paraId="2300670A" w14:textId="617DBA0E" w:rsidR="00526007" w:rsidRDefault="00526007" w:rsidP="00526007">
      <w:pPr>
        <w:rPr>
          <w:szCs w:val="24"/>
        </w:rPr>
      </w:pPr>
    </w:p>
    <w:p w14:paraId="506C0DC7" w14:textId="062A11AF" w:rsidR="00526007" w:rsidRPr="00D909CE" w:rsidRDefault="00526007" w:rsidP="00526007">
      <w:pPr>
        <w:jc w:val="center"/>
        <w:rPr>
          <w:sz w:val="21"/>
          <w:szCs w:val="21"/>
          <w:u w:val="single"/>
          <w:lang w:eastAsia="lt-LT"/>
        </w:rPr>
      </w:pPr>
      <w:bookmarkStart w:id="133" w:name="_Hlk104381643"/>
      <w:r w:rsidRPr="00D909CE">
        <w:rPr>
          <w:color w:val="000000"/>
          <w:sz w:val="21"/>
          <w:szCs w:val="21"/>
          <w:u w:val="single"/>
          <w:lang w:eastAsia="lt-LT"/>
        </w:rPr>
        <w:t>___________________________________</w:t>
      </w:r>
    </w:p>
    <w:p w14:paraId="5C597431" w14:textId="77777777" w:rsidR="00526007" w:rsidRPr="00D909CE" w:rsidRDefault="00526007" w:rsidP="00526007">
      <w:pPr>
        <w:jc w:val="center"/>
        <w:rPr>
          <w:sz w:val="18"/>
          <w:szCs w:val="18"/>
          <w:lang w:eastAsia="lt-LT"/>
        </w:rPr>
      </w:pPr>
      <w:r w:rsidRPr="00D909CE">
        <w:rPr>
          <w:color w:val="000000"/>
          <w:sz w:val="18"/>
          <w:szCs w:val="18"/>
          <w:lang w:eastAsia="lt-LT"/>
        </w:rPr>
        <w:t> (Tiekėjo pavadinimas)</w:t>
      </w:r>
    </w:p>
    <w:p w14:paraId="6ECB6107" w14:textId="77777777" w:rsidR="00526007" w:rsidRPr="00D909CE" w:rsidRDefault="00526007" w:rsidP="00526007">
      <w:pPr>
        <w:rPr>
          <w:sz w:val="21"/>
          <w:szCs w:val="21"/>
          <w:lang w:eastAsia="lt-LT"/>
        </w:rPr>
      </w:pPr>
    </w:p>
    <w:p w14:paraId="0B563299" w14:textId="77777777" w:rsidR="00526007" w:rsidRPr="00301D65" w:rsidRDefault="00526007" w:rsidP="00526007">
      <w:pPr>
        <w:rPr>
          <w:b/>
          <w:bCs/>
          <w:szCs w:val="24"/>
          <w:lang w:eastAsia="lt-LT"/>
        </w:rPr>
      </w:pPr>
      <w:r w:rsidRPr="00301D65">
        <w:rPr>
          <w:b/>
          <w:bCs/>
          <w:color w:val="000000"/>
          <w:szCs w:val="24"/>
          <w:lang w:eastAsia="lt-LT"/>
        </w:rPr>
        <w:t>UAB „Kauno autobusai“</w:t>
      </w:r>
    </w:p>
    <w:p w14:paraId="04DFBE2D" w14:textId="77777777" w:rsidR="00526007" w:rsidRPr="00D909CE" w:rsidRDefault="00526007" w:rsidP="00526007">
      <w:pPr>
        <w:rPr>
          <w:szCs w:val="24"/>
          <w:lang w:eastAsia="lt-LT"/>
        </w:rPr>
      </w:pPr>
    </w:p>
    <w:p w14:paraId="24E741C2" w14:textId="77777777" w:rsidR="002C2975" w:rsidRPr="00BB07A3" w:rsidRDefault="002C2975" w:rsidP="002C2975">
      <w:pPr>
        <w:widowControl w:val="0"/>
        <w:jc w:val="right"/>
        <w:rPr>
          <w:b/>
        </w:rPr>
      </w:pPr>
    </w:p>
    <w:p w14:paraId="56D28186" w14:textId="3BCABA89" w:rsidR="002C2975" w:rsidRPr="00137AC2" w:rsidRDefault="002C2975" w:rsidP="002C2975">
      <w:pPr>
        <w:widowControl w:val="0"/>
        <w:jc w:val="center"/>
        <w:rPr>
          <w:b/>
        </w:rPr>
      </w:pPr>
      <w:r>
        <w:rPr>
          <w:b/>
        </w:rPr>
        <w:t xml:space="preserve">TIEKĖJO </w:t>
      </w:r>
      <w:r w:rsidRPr="00137AC2">
        <w:rPr>
          <w:b/>
        </w:rPr>
        <w:t xml:space="preserve">DEKLARACIJA </w:t>
      </w:r>
    </w:p>
    <w:p w14:paraId="64BFC78C" w14:textId="77777777" w:rsidR="002C2975" w:rsidRPr="00137AC2" w:rsidRDefault="002C2975" w:rsidP="002C2975">
      <w:pPr>
        <w:widowControl w:val="0"/>
        <w:jc w:val="center"/>
        <w:rPr>
          <w:b/>
        </w:rPr>
      </w:pPr>
      <w:r w:rsidRPr="00137AC2">
        <w:rPr>
          <w:b/>
        </w:rPr>
        <w:t>DĖL REGLAMENTO REIKALAVIMŲ</w:t>
      </w:r>
    </w:p>
    <w:p w14:paraId="2C5725D8" w14:textId="77777777" w:rsidR="002C2975" w:rsidRPr="00137AC2" w:rsidRDefault="002C2975" w:rsidP="002C2975">
      <w:pPr>
        <w:widowControl w:val="0"/>
        <w:jc w:val="center"/>
        <w:rPr>
          <w:b/>
        </w:rPr>
      </w:pPr>
    </w:p>
    <w:p w14:paraId="26539D19" w14:textId="77777777" w:rsidR="002C2975" w:rsidRPr="00137AC2" w:rsidRDefault="002C2975" w:rsidP="002C2975">
      <w:pPr>
        <w:widowControl w:val="0"/>
        <w:jc w:val="center"/>
      </w:pPr>
      <w:r w:rsidRPr="00137AC2">
        <w:t>202</w:t>
      </w:r>
      <w:r>
        <w:t>6</w:t>
      </w:r>
      <w:r w:rsidRPr="00137AC2">
        <w:t>_-__-__</w:t>
      </w:r>
    </w:p>
    <w:p w14:paraId="70BE8273" w14:textId="77777777" w:rsidR="002C2975" w:rsidRPr="00137AC2" w:rsidRDefault="002C2975" w:rsidP="002C2975">
      <w:pPr>
        <w:widowControl w:val="0"/>
        <w:jc w:val="center"/>
      </w:pPr>
    </w:p>
    <w:p w14:paraId="579F62B9" w14:textId="77777777" w:rsidR="002C2975" w:rsidRPr="00137AC2" w:rsidRDefault="002C2975" w:rsidP="002C2975">
      <w:pPr>
        <w:widowControl w:val="0"/>
        <w:jc w:val="center"/>
      </w:pPr>
    </w:p>
    <w:p w14:paraId="189B313F" w14:textId="77777777" w:rsidR="002C2975" w:rsidRPr="00137AC2" w:rsidRDefault="002C2975" w:rsidP="002C2975">
      <w:pPr>
        <w:widowControl w:val="0"/>
        <w:jc w:val="center"/>
      </w:pPr>
    </w:p>
    <w:p w14:paraId="14BCEFCB" w14:textId="77777777" w:rsidR="002C2975" w:rsidRPr="00137AC2" w:rsidRDefault="002C2975" w:rsidP="00F25CFB">
      <w:pPr>
        <w:widowControl w:val="0"/>
        <w:tabs>
          <w:tab w:val="left" w:pos="142"/>
        </w:tabs>
        <w:contextualSpacing/>
        <w:rPr>
          <w:rFonts w:eastAsia="Calibri"/>
          <w:lang w:eastAsia="lt-LT"/>
        </w:rPr>
      </w:pPr>
      <w:r w:rsidRPr="00137AC2">
        <w:rPr>
          <w:rFonts w:eastAsia="Calibri"/>
          <w:lang w:eastAsia="lt-LT"/>
        </w:rPr>
        <w:t xml:space="preserve">Patvirtinu, kad mano atstovaujamas teikėjas </w:t>
      </w:r>
      <w:r w:rsidRPr="00137AC2">
        <w:rPr>
          <w:rFonts w:eastAsia="Calibri"/>
          <w:i/>
          <w:iCs/>
          <w:lang w:eastAsia="lt-LT"/>
        </w:rPr>
        <w:t>nėra / yra</w:t>
      </w:r>
      <w:r w:rsidRPr="00137AC2">
        <w:rPr>
          <w:rFonts w:eastAsia="Calibri"/>
          <w:lang w:eastAsia="lt-LT"/>
        </w:rPr>
        <w:t xml:space="preserve"> (</w:t>
      </w:r>
      <w:r w:rsidRPr="000366F7">
        <w:rPr>
          <w:rFonts w:eastAsia="Calibri"/>
          <w:b/>
          <w:bCs/>
          <w:i/>
          <w:iCs/>
          <w:color w:val="004F88"/>
          <w:lang w:eastAsia="lt-LT"/>
        </w:rPr>
        <w:t>nereikalingą variantą išbraukti</w:t>
      </w:r>
      <w:r w:rsidRPr="00137AC2">
        <w:rPr>
          <w:rFonts w:eastAsia="Calibri"/>
          <w:lang w:eastAsia="lt-LT"/>
        </w:rPr>
        <w:t>):</w:t>
      </w:r>
    </w:p>
    <w:p w14:paraId="2F47F12D" w14:textId="77777777" w:rsidR="002C2975" w:rsidRPr="00137AC2" w:rsidRDefault="002C2975" w:rsidP="00F25CFB">
      <w:pPr>
        <w:widowControl w:val="0"/>
        <w:tabs>
          <w:tab w:val="left" w:pos="142"/>
        </w:tabs>
        <w:contextualSpacing/>
        <w:rPr>
          <w:rFonts w:eastAsia="Calibri"/>
          <w:lang w:eastAsia="lt-LT"/>
        </w:rPr>
      </w:pPr>
      <w:r w:rsidRPr="00137AC2">
        <w:rPr>
          <w:rFonts w:eastAsia="Calibri"/>
          <w:lang w:eastAsia="lt-LT"/>
        </w:rPr>
        <w:t>a) Rusijos pilietis, fizinis ar juridinis asmuo, subjektas ar organizacija, įsisteigęs Rusijoje;</w:t>
      </w:r>
    </w:p>
    <w:p w14:paraId="75FC0830" w14:textId="77777777" w:rsidR="002C2975" w:rsidRPr="00137AC2" w:rsidRDefault="002C2975" w:rsidP="00F25CFB">
      <w:pPr>
        <w:widowControl w:val="0"/>
        <w:tabs>
          <w:tab w:val="left" w:pos="142"/>
        </w:tabs>
        <w:contextualSpacing/>
        <w:rPr>
          <w:rFonts w:eastAsia="Calibri"/>
          <w:lang w:eastAsia="lt-LT"/>
        </w:rPr>
      </w:pPr>
      <w:r w:rsidRPr="00137AC2">
        <w:rPr>
          <w:rFonts w:eastAsia="Calibri"/>
          <w:lang w:eastAsia="lt-LT"/>
        </w:rPr>
        <w:t>b) juridinis asmuo, subjektas ar organizacija, kuriame daugiau kaip 50 % nuosavybės teisių tiesiogiai ar netiesiogiai priklauso šios a punkte nurodytam subjektui;</w:t>
      </w:r>
    </w:p>
    <w:p w14:paraId="60D30628" w14:textId="77777777" w:rsidR="002C2975" w:rsidRPr="00137AC2" w:rsidRDefault="002C2975" w:rsidP="00F25CFB">
      <w:pPr>
        <w:widowControl w:val="0"/>
      </w:pPr>
      <w:r w:rsidRPr="00137AC2">
        <w:t>c) fizinis ar juridinis asmuo, subjektas ar organizacija, veikiantis a arba b punkte nurodyto subjekto vardu ar jo nurodymu;</w:t>
      </w:r>
    </w:p>
    <w:p w14:paraId="1AA01BF4" w14:textId="77777777" w:rsidR="002C2975" w:rsidRPr="00137AC2" w:rsidRDefault="002C2975" w:rsidP="00F25CFB">
      <w:pPr>
        <w:widowControl w:val="0"/>
      </w:pPr>
      <w:r w:rsidRPr="00137AC2">
        <w:t>d) sutartis nebus paskirta vykdyti subteikėjui (-</w:t>
      </w:r>
      <w:proofErr w:type="spellStart"/>
      <w:r w:rsidRPr="00137AC2">
        <w:t>ams</w:t>
      </w:r>
      <w:proofErr w:type="spellEnd"/>
      <w:r w:rsidRPr="00137AC2">
        <w:t>), ar kitam (-</w:t>
      </w:r>
      <w:proofErr w:type="spellStart"/>
      <w:r w:rsidRPr="00137AC2">
        <w:t>iems</w:t>
      </w:r>
      <w:proofErr w:type="spellEnd"/>
      <w:r w:rsidRPr="00137AC2">
        <w:t>) subjektui (-tams), kurių pajėgumais remiasi, kurie priskirtini šios deklaracijos a) arba b), arba c) punktuose nurodytiems subjektams.</w:t>
      </w:r>
    </w:p>
    <w:p w14:paraId="0B5D16F1" w14:textId="77777777" w:rsidR="002C2975" w:rsidRPr="00137AC2" w:rsidRDefault="002C2975" w:rsidP="00F25CFB">
      <w:pPr>
        <w:widowControl w:val="0"/>
      </w:pPr>
    </w:p>
    <w:p w14:paraId="0D45D0FA" w14:textId="77777777" w:rsidR="002C2975" w:rsidRPr="0056110B" w:rsidRDefault="002C2975" w:rsidP="002C2975">
      <w:pPr>
        <w:jc w:val="center"/>
        <w:rPr>
          <w:szCs w:val="24"/>
        </w:rPr>
      </w:pPr>
      <w:r w:rsidRPr="0056110B">
        <w:rPr>
          <w:szCs w:val="24"/>
        </w:rPr>
        <w:t>______________________________________________________</w:t>
      </w:r>
    </w:p>
    <w:p w14:paraId="4A6ECDDA" w14:textId="77777777" w:rsidR="002C2975" w:rsidRPr="0056110B" w:rsidRDefault="002C2975" w:rsidP="002C2975">
      <w:pPr>
        <w:widowControl w:val="0"/>
        <w:jc w:val="center"/>
        <w:rPr>
          <w:szCs w:val="24"/>
        </w:rPr>
      </w:pPr>
      <w:r w:rsidRPr="0056110B">
        <w:rPr>
          <w:szCs w:val="24"/>
        </w:rPr>
        <w:t>(Tiekėjo vadovo arba jo įgalioto asmens pareigos, vardas, pavardė, parašas)</w:t>
      </w:r>
    </w:p>
    <w:p w14:paraId="17DC0588" w14:textId="77777777" w:rsidR="002C2975" w:rsidRPr="0056110B" w:rsidRDefault="002C2975" w:rsidP="002C2975">
      <w:pPr>
        <w:spacing w:before="60" w:after="60"/>
        <w:jc w:val="center"/>
        <w:rPr>
          <w:szCs w:val="24"/>
        </w:rPr>
      </w:pPr>
    </w:p>
    <w:p w14:paraId="6ECCE402" w14:textId="77777777" w:rsidR="002C2975" w:rsidRDefault="002C2975" w:rsidP="002C2975">
      <w:pPr>
        <w:jc w:val="center"/>
      </w:pPr>
    </w:p>
    <w:p w14:paraId="6C75BF24" w14:textId="77777777" w:rsidR="002C2975" w:rsidRDefault="002C2975" w:rsidP="002C2975">
      <w:pPr>
        <w:rPr>
          <w:sz w:val="21"/>
          <w:szCs w:val="21"/>
          <w:lang w:eastAsia="lt-LT"/>
        </w:rPr>
      </w:pPr>
    </w:p>
    <w:p w14:paraId="6C375585" w14:textId="77777777" w:rsidR="00012694" w:rsidRDefault="00012694" w:rsidP="002C2975">
      <w:pPr>
        <w:rPr>
          <w:sz w:val="21"/>
          <w:szCs w:val="21"/>
          <w:lang w:eastAsia="lt-LT"/>
        </w:rPr>
      </w:pPr>
    </w:p>
    <w:p w14:paraId="3BC6F457" w14:textId="77777777" w:rsidR="00012694" w:rsidRDefault="00012694" w:rsidP="002C2975">
      <w:pPr>
        <w:rPr>
          <w:sz w:val="21"/>
          <w:szCs w:val="21"/>
          <w:lang w:eastAsia="lt-LT"/>
        </w:rPr>
      </w:pPr>
    </w:p>
    <w:p w14:paraId="54E691FD" w14:textId="77777777" w:rsidR="00012694" w:rsidRDefault="00012694" w:rsidP="002C2975">
      <w:pPr>
        <w:rPr>
          <w:sz w:val="21"/>
          <w:szCs w:val="21"/>
          <w:lang w:eastAsia="lt-LT"/>
        </w:rPr>
      </w:pPr>
    </w:p>
    <w:p w14:paraId="69FF0D1A" w14:textId="77777777" w:rsidR="00012694" w:rsidRDefault="00012694" w:rsidP="002C2975">
      <w:pPr>
        <w:rPr>
          <w:sz w:val="21"/>
          <w:szCs w:val="21"/>
          <w:lang w:eastAsia="lt-LT"/>
        </w:rPr>
      </w:pPr>
    </w:p>
    <w:p w14:paraId="4C46DB98" w14:textId="77777777" w:rsidR="00012694" w:rsidRDefault="00012694" w:rsidP="002C2975">
      <w:pPr>
        <w:rPr>
          <w:sz w:val="21"/>
          <w:szCs w:val="21"/>
          <w:lang w:eastAsia="lt-LT"/>
        </w:rPr>
      </w:pPr>
    </w:p>
    <w:p w14:paraId="6D83DE1F" w14:textId="77777777" w:rsidR="00012694" w:rsidRDefault="00012694" w:rsidP="002C2975">
      <w:pPr>
        <w:rPr>
          <w:sz w:val="21"/>
          <w:szCs w:val="21"/>
          <w:lang w:eastAsia="lt-LT"/>
        </w:rPr>
      </w:pPr>
    </w:p>
    <w:p w14:paraId="1C89BC41" w14:textId="77777777" w:rsidR="00012694" w:rsidRDefault="00012694" w:rsidP="002C2975">
      <w:pPr>
        <w:rPr>
          <w:sz w:val="21"/>
          <w:szCs w:val="21"/>
          <w:lang w:eastAsia="lt-LT"/>
        </w:rPr>
      </w:pPr>
    </w:p>
    <w:p w14:paraId="32C0DE48" w14:textId="77777777" w:rsidR="00012694" w:rsidRDefault="00012694" w:rsidP="002C2975">
      <w:pPr>
        <w:rPr>
          <w:sz w:val="21"/>
          <w:szCs w:val="21"/>
          <w:lang w:eastAsia="lt-LT"/>
        </w:rPr>
      </w:pPr>
    </w:p>
    <w:p w14:paraId="64EBED34" w14:textId="77777777" w:rsidR="00012694" w:rsidRDefault="00012694" w:rsidP="002C2975">
      <w:pPr>
        <w:rPr>
          <w:sz w:val="21"/>
          <w:szCs w:val="21"/>
          <w:lang w:eastAsia="lt-LT"/>
        </w:rPr>
      </w:pPr>
    </w:p>
    <w:p w14:paraId="06DCB1E0" w14:textId="77777777" w:rsidR="00012694" w:rsidRDefault="00012694" w:rsidP="002C2975">
      <w:pPr>
        <w:rPr>
          <w:sz w:val="21"/>
          <w:szCs w:val="21"/>
          <w:lang w:eastAsia="lt-LT"/>
        </w:rPr>
      </w:pPr>
    </w:p>
    <w:p w14:paraId="2E0204A6" w14:textId="77777777" w:rsidR="00012694" w:rsidRDefault="00012694" w:rsidP="002C2975">
      <w:pPr>
        <w:rPr>
          <w:sz w:val="21"/>
          <w:szCs w:val="21"/>
          <w:lang w:eastAsia="lt-LT"/>
        </w:rPr>
      </w:pPr>
    </w:p>
    <w:p w14:paraId="73EA1AF0" w14:textId="77777777" w:rsidR="00012694" w:rsidRDefault="00012694" w:rsidP="002C2975">
      <w:pPr>
        <w:rPr>
          <w:sz w:val="21"/>
          <w:szCs w:val="21"/>
          <w:lang w:eastAsia="lt-LT"/>
        </w:rPr>
      </w:pPr>
    </w:p>
    <w:p w14:paraId="2AC22423" w14:textId="77777777" w:rsidR="00012694" w:rsidRDefault="00012694" w:rsidP="002C2975">
      <w:pPr>
        <w:rPr>
          <w:sz w:val="21"/>
          <w:szCs w:val="21"/>
          <w:lang w:eastAsia="lt-LT"/>
        </w:rPr>
      </w:pPr>
    </w:p>
    <w:p w14:paraId="64191A30" w14:textId="77777777" w:rsidR="00012694" w:rsidRDefault="00012694" w:rsidP="002C2975">
      <w:pPr>
        <w:rPr>
          <w:sz w:val="21"/>
          <w:szCs w:val="21"/>
          <w:lang w:eastAsia="lt-LT"/>
        </w:rPr>
      </w:pPr>
    </w:p>
    <w:p w14:paraId="4A8A67E7" w14:textId="77777777" w:rsidR="00012694" w:rsidRDefault="00012694" w:rsidP="002C2975">
      <w:pPr>
        <w:rPr>
          <w:sz w:val="21"/>
          <w:szCs w:val="21"/>
          <w:lang w:eastAsia="lt-LT"/>
        </w:rPr>
      </w:pPr>
    </w:p>
    <w:p w14:paraId="3147A5AA" w14:textId="77777777" w:rsidR="00012694" w:rsidRDefault="00012694" w:rsidP="002C2975">
      <w:pPr>
        <w:rPr>
          <w:sz w:val="21"/>
          <w:szCs w:val="21"/>
          <w:lang w:eastAsia="lt-LT"/>
        </w:rPr>
      </w:pPr>
    </w:p>
    <w:p w14:paraId="1FCA2733" w14:textId="77777777" w:rsidR="00012694" w:rsidRDefault="00012694" w:rsidP="002C2975">
      <w:pPr>
        <w:rPr>
          <w:sz w:val="21"/>
          <w:szCs w:val="21"/>
          <w:lang w:eastAsia="lt-LT"/>
        </w:rPr>
      </w:pPr>
    </w:p>
    <w:p w14:paraId="5A367500" w14:textId="77777777" w:rsidR="00012694" w:rsidRDefault="00012694" w:rsidP="002C2975">
      <w:pPr>
        <w:rPr>
          <w:sz w:val="21"/>
          <w:szCs w:val="21"/>
          <w:lang w:eastAsia="lt-LT"/>
        </w:rPr>
      </w:pPr>
    </w:p>
    <w:p w14:paraId="0D56A1EF" w14:textId="77777777" w:rsidR="00012694" w:rsidRDefault="00012694" w:rsidP="002C2975">
      <w:pPr>
        <w:rPr>
          <w:sz w:val="21"/>
          <w:szCs w:val="21"/>
          <w:lang w:eastAsia="lt-LT"/>
        </w:rPr>
      </w:pPr>
    </w:p>
    <w:p w14:paraId="3FB10122" w14:textId="77777777" w:rsidR="00012694" w:rsidRDefault="00012694" w:rsidP="002C2975">
      <w:pPr>
        <w:rPr>
          <w:sz w:val="21"/>
          <w:szCs w:val="21"/>
          <w:lang w:eastAsia="lt-LT"/>
        </w:rPr>
      </w:pPr>
    </w:p>
    <w:p w14:paraId="29333C29" w14:textId="77777777" w:rsidR="00AE36B3" w:rsidRDefault="00AE36B3" w:rsidP="002C2975">
      <w:pPr>
        <w:rPr>
          <w:sz w:val="21"/>
          <w:szCs w:val="21"/>
          <w:lang w:eastAsia="lt-LT"/>
        </w:rPr>
      </w:pPr>
    </w:p>
    <w:p w14:paraId="7A9F45D8" w14:textId="77777777" w:rsidR="00012694" w:rsidRDefault="00012694" w:rsidP="002C2975">
      <w:pPr>
        <w:rPr>
          <w:sz w:val="21"/>
          <w:szCs w:val="21"/>
          <w:lang w:eastAsia="lt-LT"/>
        </w:rPr>
      </w:pPr>
    </w:p>
    <w:p w14:paraId="70B8B140" w14:textId="77777777" w:rsidR="00012694" w:rsidRDefault="00012694" w:rsidP="002C2975">
      <w:pPr>
        <w:rPr>
          <w:sz w:val="21"/>
          <w:szCs w:val="21"/>
          <w:lang w:eastAsia="lt-LT"/>
        </w:rPr>
      </w:pPr>
    </w:p>
    <w:p w14:paraId="6D7B30AF" w14:textId="77777777" w:rsidR="00012694" w:rsidRDefault="00012694" w:rsidP="002C2975">
      <w:pPr>
        <w:rPr>
          <w:sz w:val="21"/>
          <w:szCs w:val="21"/>
          <w:lang w:eastAsia="lt-LT"/>
        </w:rPr>
      </w:pPr>
    </w:p>
    <w:p w14:paraId="4BE3B05C" w14:textId="77777777" w:rsidR="00012694" w:rsidRDefault="00012694" w:rsidP="002C2975">
      <w:pPr>
        <w:rPr>
          <w:sz w:val="21"/>
          <w:szCs w:val="21"/>
          <w:lang w:eastAsia="lt-LT"/>
        </w:rPr>
      </w:pPr>
    </w:p>
    <w:p w14:paraId="2169B500" w14:textId="615A9CA8" w:rsidR="00012694" w:rsidRPr="00012694" w:rsidRDefault="00012694" w:rsidP="00012694">
      <w:pPr>
        <w:widowControl w:val="0"/>
        <w:jc w:val="right"/>
        <w:rPr>
          <w:b/>
          <w:sz w:val="22"/>
          <w:szCs w:val="22"/>
        </w:rPr>
      </w:pPr>
      <w:r w:rsidRPr="00012694">
        <w:rPr>
          <w:rFonts w:eastAsia="Aptos"/>
          <w:kern w:val="2"/>
          <w:sz w:val="22"/>
          <w:szCs w:val="22"/>
          <w14:ligatures w14:val="standardContextual"/>
        </w:rPr>
        <w:lastRenderedPageBreak/>
        <w:t xml:space="preserve">Pirkimo sąlygų </w:t>
      </w:r>
      <w:r w:rsidR="00B01854">
        <w:rPr>
          <w:rFonts w:eastAsia="Aptos"/>
          <w:kern w:val="2"/>
          <w:sz w:val="22"/>
          <w:szCs w:val="22"/>
          <w14:ligatures w14:val="standardContextual"/>
        </w:rPr>
        <w:t>8</w:t>
      </w:r>
      <w:r w:rsidRPr="00012694">
        <w:rPr>
          <w:rFonts w:eastAsia="Aptos"/>
          <w:kern w:val="2"/>
          <w:sz w:val="22"/>
          <w:szCs w:val="22"/>
          <w14:ligatures w14:val="standardContextual"/>
        </w:rPr>
        <w:t xml:space="preserve"> priedas</w:t>
      </w:r>
    </w:p>
    <w:p w14:paraId="6F517D51" w14:textId="77777777" w:rsidR="00012694" w:rsidRPr="00012694" w:rsidRDefault="00012694" w:rsidP="00012694">
      <w:pPr>
        <w:widowControl w:val="0"/>
        <w:jc w:val="center"/>
        <w:rPr>
          <w:b/>
          <w:sz w:val="22"/>
        </w:rPr>
      </w:pPr>
    </w:p>
    <w:p w14:paraId="37FF17C9" w14:textId="77777777" w:rsidR="00301D65" w:rsidRPr="00D909CE" w:rsidRDefault="00301D65" w:rsidP="00301D65">
      <w:pPr>
        <w:jc w:val="center"/>
        <w:rPr>
          <w:sz w:val="21"/>
          <w:szCs w:val="21"/>
          <w:u w:val="single"/>
          <w:lang w:eastAsia="lt-LT"/>
        </w:rPr>
      </w:pPr>
      <w:r w:rsidRPr="00D909CE">
        <w:rPr>
          <w:color w:val="000000"/>
          <w:sz w:val="21"/>
          <w:szCs w:val="21"/>
          <w:u w:val="single"/>
          <w:lang w:eastAsia="lt-LT"/>
        </w:rPr>
        <w:t>___________________________________</w:t>
      </w:r>
    </w:p>
    <w:p w14:paraId="5040403A" w14:textId="77777777" w:rsidR="00301D65" w:rsidRPr="00D909CE" w:rsidRDefault="00301D65" w:rsidP="00301D65">
      <w:pPr>
        <w:jc w:val="center"/>
        <w:rPr>
          <w:sz w:val="18"/>
          <w:szCs w:val="18"/>
          <w:lang w:eastAsia="lt-LT"/>
        </w:rPr>
      </w:pPr>
      <w:r w:rsidRPr="00D909CE">
        <w:rPr>
          <w:color w:val="000000"/>
          <w:sz w:val="18"/>
          <w:szCs w:val="18"/>
          <w:lang w:eastAsia="lt-LT"/>
        </w:rPr>
        <w:t> (Tiekėjo pavadinimas)</w:t>
      </w:r>
    </w:p>
    <w:p w14:paraId="24416EBC" w14:textId="77777777" w:rsidR="00012694" w:rsidRPr="00012694" w:rsidRDefault="00012694" w:rsidP="00012694">
      <w:pPr>
        <w:widowControl w:val="0"/>
        <w:jc w:val="center"/>
        <w:rPr>
          <w:b/>
          <w:sz w:val="22"/>
        </w:rPr>
      </w:pPr>
    </w:p>
    <w:p w14:paraId="7D091159" w14:textId="0B25658C" w:rsidR="00301D65" w:rsidRDefault="00301D65" w:rsidP="00301D65">
      <w:pPr>
        <w:widowControl w:val="0"/>
        <w:jc w:val="left"/>
        <w:rPr>
          <w:b/>
          <w:sz w:val="22"/>
        </w:rPr>
      </w:pPr>
      <w:r>
        <w:rPr>
          <w:b/>
          <w:sz w:val="22"/>
        </w:rPr>
        <w:t>UAB „Kauno autobusai“</w:t>
      </w:r>
    </w:p>
    <w:p w14:paraId="66BACC31" w14:textId="77777777" w:rsidR="00301D65" w:rsidRDefault="00301D65" w:rsidP="00012694">
      <w:pPr>
        <w:widowControl w:val="0"/>
        <w:jc w:val="center"/>
        <w:rPr>
          <w:b/>
          <w:sz w:val="22"/>
        </w:rPr>
      </w:pPr>
    </w:p>
    <w:p w14:paraId="7D41E1C2" w14:textId="5FEB7380" w:rsidR="00012694" w:rsidRPr="00012694" w:rsidRDefault="00B63DFD" w:rsidP="00012694">
      <w:pPr>
        <w:widowControl w:val="0"/>
        <w:jc w:val="center"/>
        <w:rPr>
          <w:b/>
          <w:sz w:val="22"/>
        </w:rPr>
      </w:pPr>
      <w:r>
        <w:rPr>
          <w:b/>
          <w:sz w:val="22"/>
        </w:rPr>
        <w:t xml:space="preserve">TIEKĖJO </w:t>
      </w:r>
      <w:r w:rsidR="00012694" w:rsidRPr="00012694">
        <w:rPr>
          <w:b/>
          <w:sz w:val="22"/>
        </w:rPr>
        <w:t xml:space="preserve">DEKLARACIJA </w:t>
      </w:r>
    </w:p>
    <w:p w14:paraId="637EC9E8" w14:textId="77777777" w:rsidR="00012694" w:rsidRPr="00012694" w:rsidRDefault="00012694" w:rsidP="00012694">
      <w:pPr>
        <w:widowControl w:val="0"/>
        <w:jc w:val="center"/>
        <w:rPr>
          <w:b/>
          <w:sz w:val="22"/>
        </w:rPr>
      </w:pPr>
      <w:r w:rsidRPr="00012694">
        <w:rPr>
          <w:b/>
          <w:sz w:val="22"/>
        </w:rPr>
        <w:t>DĖL PIRKIMŲ ĮSTATYMO 58 STRAIPSNIO 4</w:t>
      </w:r>
      <w:r w:rsidRPr="00012694">
        <w:rPr>
          <w:b/>
          <w:sz w:val="22"/>
          <w:vertAlign w:val="superscript"/>
        </w:rPr>
        <w:t>1</w:t>
      </w:r>
      <w:r w:rsidRPr="00012694">
        <w:rPr>
          <w:b/>
          <w:sz w:val="22"/>
        </w:rPr>
        <w:t xml:space="preserve"> DALIES NUOSTATŲ</w:t>
      </w:r>
    </w:p>
    <w:p w14:paraId="1214C1FE" w14:textId="77777777" w:rsidR="00012694" w:rsidRPr="00012694" w:rsidRDefault="00012694" w:rsidP="00012694">
      <w:pPr>
        <w:widowControl w:val="0"/>
        <w:jc w:val="center"/>
        <w:rPr>
          <w:b/>
          <w:sz w:val="22"/>
        </w:rPr>
      </w:pPr>
    </w:p>
    <w:p w14:paraId="4162F8A7" w14:textId="77777777" w:rsidR="00012694" w:rsidRPr="00012694" w:rsidRDefault="00012694" w:rsidP="00012694">
      <w:pPr>
        <w:widowControl w:val="0"/>
        <w:jc w:val="center"/>
        <w:rPr>
          <w:sz w:val="22"/>
          <w:szCs w:val="22"/>
        </w:rPr>
      </w:pPr>
      <w:r w:rsidRPr="00012694">
        <w:rPr>
          <w:sz w:val="22"/>
          <w:szCs w:val="22"/>
        </w:rPr>
        <w:t>2026 -__-__</w:t>
      </w:r>
    </w:p>
    <w:p w14:paraId="0CE9EE2C" w14:textId="77777777" w:rsidR="00012694" w:rsidRPr="00012694" w:rsidRDefault="00012694" w:rsidP="00012694">
      <w:pPr>
        <w:widowControl w:val="0"/>
        <w:jc w:val="center"/>
        <w:rPr>
          <w:sz w:val="22"/>
          <w:szCs w:val="22"/>
        </w:rPr>
      </w:pPr>
    </w:p>
    <w:p w14:paraId="0562B6C0" w14:textId="77777777" w:rsidR="00012694" w:rsidRPr="00012694" w:rsidRDefault="00012694" w:rsidP="00012694">
      <w:pPr>
        <w:widowControl w:val="0"/>
        <w:ind w:firstLine="567"/>
        <w:rPr>
          <w:sz w:val="22"/>
          <w:szCs w:val="22"/>
        </w:rPr>
      </w:pPr>
      <w:r w:rsidRPr="00012694">
        <w:rPr>
          <w:sz w:val="22"/>
          <w:szCs w:val="22"/>
        </w:rPr>
        <w:t>Aš, _____________________________________________________________________________ ,</w:t>
      </w:r>
    </w:p>
    <w:p w14:paraId="37099009" w14:textId="77777777" w:rsidR="00012694" w:rsidRPr="00012694" w:rsidRDefault="00012694" w:rsidP="00012694">
      <w:pPr>
        <w:widowControl w:val="0"/>
        <w:ind w:firstLine="567"/>
        <w:jc w:val="center"/>
        <w:rPr>
          <w:sz w:val="22"/>
          <w:szCs w:val="22"/>
          <w:vertAlign w:val="superscript"/>
        </w:rPr>
      </w:pPr>
      <w:r w:rsidRPr="00012694">
        <w:rPr>
          <w:i/>
          <w:iCs/>
          <w:sz w:val="22"/>
          <w:szCs w:val="22"/>
          <w:vertAlign w:val="superscript"/>
        </w:rPr>
        <w:t>(tiekėjo vadovo ar jo įgalioto asmens pareigų pavadinimas, vardas ir pavardė)</w:t>
      </w:r>
    </w:p>
    <w:p w14:paraId="04E76A29" w14:textId="77777777" w:rsidR="00012694" w:rsidRPr="00012694" w:rsidRDefault="00012694" w:rsidP="00012694">
      <w:pPr>
        <w:widowControl w:val="0"/>
        <w:ind w:firstLine="567"/>
        <w:rPr>
          <w:sz w:val="22"/>
          <w:szCs w:val="22"/>
        </w:rPr>
      </w:pPr>
      <w:r w:rsidRPr="00012694">
        <w:rPr>
          <w:sz w:val="22"/>
          <w:szCs w:val="22"/>
        </w:rPr>
        <w:t>vadovaudamas (-a) (atstovaudamas (-a))_________________________________________________ ,</w:t>
      </w:r>
    </w:p>
    <w:p w14:paraId="3CE065E9" w14:textId="77777777" w:rsidR="00012694" w:rsidRPr="00012694" w:rsidRDefault="00012694" w:rsidP="00012694">
      <w:pPr>
        <w:widowControl w:val="0"/>
        <w:ind w:firstLine="567"/>
        <w:jc w:val="center"/>
        <w:rPr>
          <w:sz w:val="22"/>
          <w:szCs w:val="22"/>
          <w:vertAlign w:val="superscript"/>
        </w:rPr>
      </w:pPr>
      <w:r w:rsidRPr="00012694">
        <w:rPr>
          <w:i/>
          <w:iCs/>
          <w:sz w:val="22"/>
          <w:szCs w:val="22"/>
          <w:vertAlign w:val="superscript"/>
        </w:rPr>
        <w:t>(tiekėjo pavadinimas)</w:t>
      </w:r>
    </w:p>
    <w:p w14:paraId="07B26C45" w14:textId="77777777" w:rsidR="00012694" w:rsidRPr="00012694" w:rsidRDefault="00012694" w:rsidP="00012694">
      <w:pPr>
        <w:widowControl w:val="0"/>
        <w:ind w:firstLine="567"/>
        <w:rPr>
          <w:sz w:val="22"/>
          <w:szCs w:val="22"/>
          <w:u w:val="single"/>
        </w:rPr>
      </w:pPr>
      <w:r w:rsidRPr="00012694">
        <w:rPr>
          <w:sz w:val="22"/>
          <w:szCs w:val="22"/>
        </w:rPr>
        <w:t>dalyvaujančiam  _____________________________________________________________________</w:t>
      </w:r>
    </w:p>
    <w:p w14:paraId="62F057A0" w14:textId="77777777" w:rsidR="00012694" w:rsidRPr="00012694" w:rsidRDefault="00012694" w:rsidP="00012694">
      <w:pPr>
        <w:widowControl w:val="0"/>
        <w:ind w:firstLine="567"/>
        <w:jc w:val="center"/>
        <w:rPr>
          <w:sz w:val="22"/>
          <w:szCs w:val="22"/>
          <w:vertAlign w:val="superscript"/>
        </w:rPr>
      </w:pPr>
      <w:r w:rsidRPr="00012694">
        <w:rPr>
          <w:i/>
          <w:iCs/>
          <w:sz w:val="22"/>
          <w:szCs w:val="22"/>
          <w:vertAlign w:val="superscript"/>
        </w:rPr>
        <w:t>(perkančiojo subjekto pavadinimas)</w:t>
      </w:r>
    </w:p>
    <w:p w14:paraId="395E76AF" w14:textId="77777777" w:rsidR="00012694" w:rsidRPr="00012694" w:rsidRDefault="00012694" w:rsidP="00012694">
      <w:pPr>
        <w:widowControl w:val="0"/>
        <w:ind w:firstLine="567"/>
        <w:rPr>
          <w:sz w:val="22"/>
          <w:szCs w:val="22"/>
        </w:rPr>
      </w:pPr>
      <w:r w:rsidRPr="00012694">
        <w:rPr>
          <w:sz w:val="22"/>
          <w:szCs w:val="22"/>
        </w:rPr>
        <w:t>vykdomame  kitos paskirties statinio – degalinės statybos darbus, adresu: Islandijos pl. 209, Kauno mieste, pirkimo Nr. _______________________________________________________________________,</w:t>
      </w:r>
    </w:p>
    <w:p w14:paraId="77FBDE14" w14:textId="77777777" w:rsidR="00012694" w:rsidRPr="00012694" w:rsidRDefault="00012694" w:rsidP="00012694">
      <w:pPr>
        <w:widowControl w:val="0"/>
        <w:ind w:firstLine="567"/>
        <w:jc w:val="center"/>
        <w:rPr>
          <w:sz w:val="22"/>
          <w:szCs w:val="22"/>
          <w:vertAlign w:val="superscript"/>
        </w:rPr>
      </w:pPr>
      <w:r w:rsidRPr="00012694">
        <w:rPr>
          <w:i/>
          <w:iCs/>
          <w:sz w:val="22"/>
          <w:szCs w:val="22"/>
          <w:vertAlign w:val="superscript"/>
        </w:rPr>
        <w:t>(pirkimo objekto pavadinimas, pirkimo numeris, pirkimo paskelbimo CVP IS data</w:t>
      </w:r>
      <w:r w:rsidRPr="00012694">
        <w:rPr>
          <w:sz w:val="22"/>
          <w:szCs w:val="22"/>
          <w:vertAlign w:val="superscript"/>
        </w:rPr>
        <w:t>)</w:t>
      </w:r>
    </w:p>
    <w:p w14:paraId="1483A28C" w14:textId="77777777" w:rsidR="00012694" w:rsidRPr="00012694" w:rsidRDefault="00012694" w:rsidP="00012694">
      <w:pPr>
        <w:widowControl w:val="0"/>
        <w:ind w:firstLine="567"/>
        <w:rPr>
          <w:sz w:val="22"/>
          <w:szCs w:val="22"/>
        </w:rPr>
      </w:pPr>
      <w:r w:rsidRPr="00012694">
        <w:rPr>
          <w:sz w:val="22"/>
          <w:szCs w:val="22"/>
        </w:rPr>
        <w:t>deklaruoju ir patvirtinu, kad:</w:t>
      </w:r>
    </w:p>
    <w:p w14:paraId="18FFA350" w14:textId="77777777" w:rsidR="00012694" w:rsidRPr="00012694" w:rsidRDefault="00012694" w:rsidP="00012694">
      <w:pPr>
        <w:widowControl w:val="0"/>
        <w:ind w:firstLine="567"/>
        <w:rPr>
          <w:sz w:val="22"/>
          <w:szCs w:val="22"/>
        </w:rPr>
      </w:pPr>
      <w:r w:rsidRPr="00012694">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2228EE5C" w14:textId="77777777" w:rsidR="00012694" w:rsidRPr="00012694" w:rsidRDefault="00012694" w:rsidP="00012694">
      <w:pPr>
        <w:widowControl w:val="0"/>
        <w:ind w:firstLine="567"/>
        <w:rPr>
          <w:sz w:val="22"/>
          <w:szCs w:val="22"/>
        </w:rPr>
      </w:pPr>
      <w:r w:rsidRPr="00012694">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74CFF0A" w14:textId="77777777" w:rsidR="00012694" w:rsidRPr="00012694" w:rsidRDefault="00012694" w:rsidP="00012694">
      <w:pPr>
        <w:widowControl w:val="0"/>
        <w:ind w:firstLine="567"/>
        <w:rPr>
          <w:sz w:val="22"/>
          <w:szCs w:val="22"/>
        </w:rPr>
      </w:pPr>
      <w:r w:rsidRPr="00012694">
        <w:rPr>
          <w:sz w:val="22"/>
          <w:szCs w:val="22"/>
        </w:rPr>
        <w:t>3) mano siūlomų prekių (įskaitant jų sudedamąsias dalis ir pakuotes) kilmė nėra ar paslaugos nėra ir nebus teikiamos iš VPĮ 92 straipsnio 15 dalyje numatytame sąraše nurodytų valstybių ar teritorijų;</w:t>
      </w:r>
    </w:p>
    <w:p w14:paraId="7FE0DE46" w14:textId="77777777" w:rsidR="00012694" w:rsidRPr="00012694" w:rsidRDefault="00012694" w:rsidP="00012694">
      <w:pPr>
        <w:widowControl w:val="0"/>
        <w:ind w:firstLine="567"/>
        <w:rPr>
          <w:sz w:val="22"/>
          <w:szCs w:val="22"/>
        </w:rPr>
      </w:pPr>
      <w:r w:rsidRPr="00012694">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70BC13BF" w14:textId="77777777" w:rsidR="00012694" w:rsidRPr="00012694" w:rsidRDefault="00012694" w:rsidP="00012694">
      <w:pPr>
        <w:widowControl w:val="0"/>
        <w:ind w:firstLine="567"/>
        <w:rPr>
          <w:sz w:val="22"/>
          <w:szCs w:val="22"/>
        </w:rPr>
      </w:pPr>
      <w:r w:rsidRPr="00012694">
        <w:rPr>
          <w:sz w:val="22"/>
          <w:szCs w:val="22"/>
        </w:rPr>
        <w:t>Patvirtinu, kad šie duomenys yra teisingi ir aktualūs pasiūlymo pateikimo dieną.</w:t>
      </w:r>
    </w:p>
    <w:p w14:paraId="7A4E6B03" w14:textId="77777777" w:rsidR="00012694" w:rsidRPr="00012694" w:rsidRDefault="00012694" w:rsidP="00012694">
      <w:pPr>
        <w:widowControl w:val="0"/>
        <w:ind w:firstLine="567"/>
        <w:rPr>
          <w:sz w:val="22"/>
          <w:szCs w:val="22"/>
        </w:rPr>
      </w:pPr>
      <w:r w:rsidRPr="00012694">
        <w:rPr>
          <w:sz w:val="22"/>
          <w:szCs w:val="22"/>
        </w:rPr>
        <w:t>Suprantu, kad jeigu Perkančiajam subjektui kils abejonių dėl šioje deklaracijoje nurodytos informacijos, įrodančios Pirkimų įstatymo 58 straipsnio 4</w:t>
      </w:r>
      <w:r w:rsidRPr="00012694">
        <w:rPr>
          <w:sz w:val="22"/>
          <w:szCs w:val="22"/>
          <w:vertAlign w:val="superscript"/>
        </w:rPr>
        <w:t>1</w:t>
      </w:r>
      <w:r w:rsidRPr="00012694">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2D6C5032" w14:textId="77777777" w:rsidR="00012694" w:rsidRPr="00012694" w:rsidRDefault="00012694" w:rsidP="00012694">
      <w:pPr>
        <w:widowControl w:val="0"/>
        <w:ind w:firstLine="567"/>
        <w:rPr>
          <w:sz w:val="22"/>
          <w:szCs w:val="22"/>
        </w:rPr>
      </w:pPr>
      <w:r w:rsidRPr="00012694">
        <w:rPr>
          <w:sz w:val="22"/>
          <w:szCs w:val="22"/>
        </w:rPr>
        <w:t>Suprantu, kad Perkantysis subjektas šių dokumentų ir (ar) paaiškinimų gali paprašyti ir bet kuriuo pirkimo procedūros metu, jeigu tai būtina siekiant užtikrinti tinkamą pirkimo procedūros atlikimą.</w:t>
      </w:r>
    </w:p>
    <w:p w14:paraId="2F4D5C9E" w14:textId="77777777" w:rsidR="00012694" w:rsidRPr="00012694" w:rsidRDefault="00012694" w:rsidP="00012694">
      <w:pPr>
        <w:widowControl w:val="0"/>
        <w:rPr>
          <w:sz w:val="22"/>
          <w:szCs w:val="22"/>
        </w:rPr>
      </w:pPr>
    </w:p>
    <w:p w14:paraId="45E6D3B1" w14:textId="77777777" w:rsidR="00012694" w:rsidRPr="00012694" w:rsidRDefault="00012694" w:rsidP="00012694">
      <w:pPr>
        <w:widowControl w:val="0"/>
        <w:rPr>
          <w:sz w:val="22"/>
          <w:szCs w:val="22"/>
        </w:rPr>
      </w:pPr>
    </w:p>
    <w:p w14:paraId="43541347" w14:textId="77777777" w:rsidR="00012694" w:rsidRPr="00012694" w:rsidRDefault="00012694" w:rsidP="00012694">
      <w:pPr>
        <w:widowControl w:val="0"/>
        <w:rPr>
          <w:sz w:val="22"/>
          <w:szCs w:val="22"/>
        </w:rPr>
      </w:pPr>
    </w:p>
    <w:p w14:paraId="0B746CCD" w14:textId="77777777" w:rsidR="00012694" w:rsidRPr="00012694" w:rsidRDefault="00012694" w:rsidP="00012694">
      <w:pPr>
        <w:widowControl w:val="0"/>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012694" w:rsidRPr="00012694" w14:paraId="36935841" w14:textId="77777777" w:rsidTr="002B1AE7">
        <w:tc>
          <w:tcPr>
            <w:tcW w:w="3284" w:type="dxa"/>
          </w:tcPr>
          <w:p w14:paraId="0C7EBE6E" w14:textId="77777777" w:rsidR="00012694" w:rsidRPr="00012694" w:rsidRDefault="00012694" w:rsidP="00012694">
            <w:pPr>
              <w:widowControl w:val="0"/>
              <w:ind w:firstLine="5"/>
              <w:jc w:val="center"/>
              <w:rPr>
                <w:sz w:val="22"/>
                <w:szCs w:val="22"/>
              </w:rPr>
            </w:pPr>
            <w:r w:rsidRPr="00012694">
              <w:rPr>
                <w:color w:val="000000"/>
                <w:sz w:val="22"/>
                <w:szCs w:val="22"/>
              </w:rPr>
              <w:t>____________________</w:t>
            </w:r>
          </w:p>
        </w:tc>
        <w:tc>
          <w:tcPr>
            <w:tcW w:w="3285" w:type="dxa"/>
          </w:tcPr>
          <w:p w14:paraId="755C4026" w14:textId="77777777" w:rsidR="00012694" w:rsidRPr="00012694" w:rsidRDefault="00012694" w:rsidP="00012694">
            <w:pPr>
              <w:widowControl w:val="0"/>
              <w:ind w:firstLine="5"/>
              <w:jc w:val="center"/>
              <w:rPr>
                <w:sz w:val="22"/>
                <w:szCs w:val="22"/>
              </w:rPr>
            </w:pPr>
            <w:r w:rsidRPr="00012694">
              <w:rPr>
                <w:color w:val="000000"/>
                <w:sz w:val="22"/>
                <w:szCs w:val="22"/>
              </w:rPr>
              <w:t>____________________</w:t>
            </w:r>
          </w:p>
        </w:tc>
        <w:tc>
          <w:tcPr>
            <w:tcW w:w="3285" w:type="dxa"/>
          </w:tcPr>
          <w:p w14:paraId="6F15E8DD" w14:textId="77777777" w:rsidR="00012694" w:rsidRPr="00012694" w:rsidRDefault="00012694" w:rsidP="00012694">
            <w:pPr>
              <w:widowControl w:val="0"/>
              <w:ind w:firstLine="5"/>
              <w:jc w:val="center"/>
              <w:rPr>
                <w:sz w:val="22"/>
                <w:szCs w:val="22"/>
              </w:rPr>
            </w:pPr>
            <w:r w:rsidRPr="00012694">
              <w:rPr>
                <w:color w:val="000000"/>
                <w:sz w:val="22"/>
                <w:szCs w:val="22"/>
              </w:rPr>
              <w:t>____________________</w:t>
            </w:r>
          </w:p>
        </w:tc>
      </w:tr>
      <w:tr w:rsidR="00012694" w:rsidRPr="00012694" w14:paraId="5AF3BDD7" w14:textId="77777777" w:rsidTr="002B1AE7">
        <w:tc>
          <w:tcPr>
            <w:tcW w:w="3284" w:type="dxa"/>
          </w:tcPr>
          <w:p w14:paraId="4DAD73BA" w14:textId="77777777" w:rsidR="00012694" w:rsidRPr="00012694" w:rsidRDefault="00012694" w:rsidP="00012694">
            <w:pPr>
              <w:widowControl w:val="0"/>
              <w:ind w:firstLine="5"/>
              <w:jc w:val="center"/>
              <w:rPr>
                <w:sz w:val="22"/>
                <w:szCs w:val="22"/>
              </w:rPr>
            </w:pPr>
            <w:r w:rsidRPr="00012694">
              <w:rPr>
                <w:i/>
                <w:iCs/>
                <w:color w:val="000000"/>
                <w:sz w:val="22"/>
                <w:szCs w:val="22"/>
                <w:vertAlign w:val="superscript"/>
              </w:rPr>
              <w:t>Pareigos</w:t>
            </w:r>
          </w:p>
        </w:tc>
        <w:tc>
          <w:tcPr>
            <w:tcW w:w="3285" w:type="dxa"/>
          </w:tcPr>
          <w:p w14:paraId="123D96AB" w14:textId="77777777" w:rsidR="00012694" w:rsidRPr="00012694" w:rsidRDefault="00012694" w:rsidP="00012694">
            <w:pPr>
              <w:widowControl w:val="0"/>
              <w:ind w:firstLine="5"/>
              <w:jc w:val="center"/>
              <w:rPr>
                <w:sz w:val="22"/>
                <w:szCs w:val="22"/>
              </w:rPr>
            </w:pPr>
            <w:r w:rsidRPr="00012694">
              <w:rPr>
                <w:i/>
                <w:iCs/>
                <w:color w:val="000000"/>
                <w:sz w:val="22"/>
                <w:szCs w:val="22"/>
                <w:vertAlign w:val="superscript"/>
              </w:rPr>
              <w:t>parašas</w:t>
            </w:r>
          </w:p>
        </w:tc>
        <w:tc>
          <w:tcPr>
            <w:tcW w:w="3285" w:type="dxa"/>
          </w:tcPr>
          <w:p w14:paraId="5FC9C768" w14:textId="77777777" w:rsidR="00012694" w:rsidRPr="00012694" w:rsidRDefault="00012694" w:rsidP="00012694">
            <w:pPr>
              <w:widowControl w:val="0"/>
              <w:ind w:firstLine="5"/>
              <w:jc w:val="center"/>
              <w:rPr>
                <w:sz w:val="22"/>
                <w:szCs w:val="22"/>
              </w:rPr>
            </w:pPr>
            <w:r w:rsidRPr="00012694">
              <w:rPr>
                <w:i/>
                <w:iCs/>
                <w:color w:val="000000"/>
                <w:sz w:val="22"/>
                <w:szCs w:val="22"/>
                <w:vertAlign w:val="superscript"/>
              </w:rPr>
              <w:t>vardas ir pavardė</w:t>
            </w:r>
          </w:p>
        </w:tc>
      </w:tr>
      <w:bookmarkEnd w:id="133"/>
    </w:tbl>
    <w:p w14:paraId="50360C1D" w14:textId="77777777" w:rsidR="00012694" w:rsidRPr="002C2975" w:rsidRDefault="00012694" w:rsidP="002C2975">
      <w:pPr>
        <w:rPr>
          <w:sz w:val="21"/>
          <w:szCs w:val="21"/>
          <w:lang w:eastAsia="lt-LT"/>
        </w:rPr>
      </w:pPr>
    </w:p>
    <w:sectPr w:rsidR="00012694" w:rsidRPr="002C2975" w:rsidSect="00CC031B">
      <w:headerReference w:type="default" r:id="rId34"/>
      <w:pgSz w:w="11906" w:h="16838" w:code="9"/>
      <w:pgMar w:top="1134" w:right="567"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C2B0" w14:textId="77777777" w:rsidR="00F006FE" w:rsidRDefault="00F006FE" w:rsidP="000744ED">
      <w:r>
        <w:separator/>
      </w:r>
    </w:p>
  </w:endnote>
  <w:endnote w:type="continuationSeparator" w:id="0">
    <w:p w14:paraId="27B415D5" w14:textId="77777777" w:rsidR="00F006FE" w:rsidRDefault="00F006F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9230134"/>
      <w:docPartObj>
        <w:docPartGallery w:val="Page Numbers (Bottom of Page)"/>
        <w:docPartUnique/>
      </w:docPartObj>
    </w:sdtPr>
    <w:sdtEndPr>
      <w:rPr>
        <w:noProof/>
      </w:rPr>
    </w:sdtEndPr>
    <w:sdtContent>
      <w:p w14:paraId="76233115" w14:textId="1F262046" w:rsidR="00A11777" w:rsidRPr="009D31B0" w:rsidRDefault="00A11777">
        <w:pPr>
          <w:pStyle w:val="Porat"/>
          <w:jc w:val="right"/>
          <w:rPr>
            <w:sz w:val="18"/>
            <w:szCs w:val="18"/>
          </w:rPr>
        </w:pPr>
        <w:r w:rsidRPr="009D31B0">
          <w:rPr>
            <w:sz w:val="18"/>
            <w:szCs w:val="18"/>
          </w:rPr>
          <w:fldChar w:fldCharType="begin"/>
        </w:r>
        <w:r w:rsidRPr="009D31B0">
          <w:rPr>
            <w:sz w:val="18"/>
            <w:szCs w:val="18"/>
          </w:rPr>
          <w:instrText xml:space="preserve"> PAGE   \* MERGEFORMAT </w:instrText>
        </w:r>
        <w:r w:rsidRPr="009D31B0">
          <w:rPr>
            <w:sz w:val="18"/>
            <w:szCs w:val="18"/>
          </w:rPr>
          <w:fldChar w:fldCharType="separate"/>
        </w:r>
        <w:r w:rsidRPr="009D31B0">
          <w:rPr>
            <w:noProof/>
            <w:sz w:val="18"/>
            <w:szCs w:val="18"/>
          </w:rPr>
          <w:t>2</w:t>
        </w:r>
        <w:r w:rsidRPr="009D31B0">
          <w:rPr>
            <w:noProof/>
            <w:sz w:val="18"/>
            <w:szCs w:val="18"/>
          </w:rPr>
          <w:fldChar w:fldCharType="end"/>
        </w:r>
      </w:p>
    </w:sdtContent>
  </w:sdt>
  <w:p w14:paraId="20B74220" w14:textId="77777777" w:rsidR="00A11777" w:rsidRDefault="00A117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142973"/>
      <w:docPartObj>
        <w:docPartGallery w:val="Page Numbers (Bottom of Page)"/>
        <w:docPartUnique/>
      </w:docPartObj>
    </w:sdtPr>
    <w:sdtEndPr>
      <w:rPr>
        <w:noProof/>
        <w:sz w:val="18"/>
        <w:szCs w:val="18"/>
      </w:rPr>
    </w:sdtEndPr>
    <w:sdtContent>
      <w:p w14:paraId="24A0843D" w14:textId="705753ED" w:rsidR="00A11777" w:rsidRDefault="00A11777">
        <w:pPr>
          <w:pStyle w:val="Porat"/>
          <w:jc w:val="right"/>
        </w:pPr>
        <w:r w:rsidRPr="009D31B0">
          <w:rPr>
            <w:sz w:val="18"/>
            <w:szCs w:val="18"/>
          </w:rPr>
          <w:fldChar w:fldCharType="begin"/>
        </w:r>
        <w:r w:rsidRPr="009D31B0">
          <w:rPr>
            <w:sz w:val="18"/>
            <w:szCs w:val="18"/>
          </w:rPr>
          <w:instrText xml:space="preserve"> PAGE   \* MERGEFORMAT </w:instrText>
        </w:r>
        <w:r w:rsidRPr="009D31B0">
          <w:rPr>
            <w:sz w:val="18"/>
            <w:szCs w:val="18"/>
          </w:rPr>
          <w:fldChar w:fldCharType="separate"/>
        </w:r>
        <w:r w:rsidRPr="009D31B0">
          <w:rPr>
            <w:noProof/>
            <w:sz w:val="18"/>
            <w:szCs w:val="18"/>
          </w:rPr>
          <w:t>2</w:t>
        </w:r>
        <w:r w:rsidRPr="009D31B0">
          <w:rPr>
            <w:noProof/>
            <w:sz w:val="18"/>
            <w:szCs w:val="18"/>
          </w:rPr>
          <w:fldChar w:fldCharType="end"/>
        </w:r>
      </w:p>
    </w:sdtContent>
  </w:sdt>
  <w:p w14:paraId="32A9514B" w14:textId="77777777" w:rsidR="00A11777" w:rsidRDefault="00A11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984DF" w14:textId="77777777" w:rsidR="00F006FE" w:rsidRDefault="00F006FE" w:rsidP="000744ED">
      <w:r>
        <w:separator/>
      </w:r>
    </w:p>
  </w:footnote>
  <w:footnote w:type="continuationSeparator" w:id="0">
    <w:p w14:paraId="0AB875A6" w14:textId="77777777" w:rsidR="00F006FE" w:rsidRDefault="00F006FE" w:rsidP="000744ED">
      <w:r>
        <w:continuationSeparator/>
      </w:r>
    </w:p>
  </w:footnote>
  <w:footnote w:id="1">
    <w:p w14:paraId="52EF49C0" w14:textId="77777777" w:rsidR="00AE6AE5" w:rsidRPr="009324A3" w:rsidRDefault="00AE6AE5" w:rsidP="00AE6AE5">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1"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40ED25A3" w14:textId="77777777" w:rsidR="00AE6AE5" w:rsidRPr="009324A3" w:rsidRDefault="00AE6AE5" w:rsidP="00AE6AE5">
      <w:pPr>
        <w:pStyle w:val="Puslapioinaostekstas"/>
        <w:jc w:val="left"/>
        <w:rPr>
          <w:rFonts w:ascii="Times New Roman" w:hAnsi="Times New Roman"/>
        </w:rPr>
      </w:pPr>
      <w:r w:rsidRPr="009324A3">
        <w:rPr>
          <w:rFonts w:ascii="Times New Roman" w:hAnsi="Times New Roman"/>
        </w:rPr>
        <w:t xml:space="preserve">Instrukcija anglų kalba: </w:t>
      </w:r>
      <w:hyperlink r:id="rId2" w:history="1">
        <w:r w:rsidRPr="009324A3">
          <w:rPr>
            <w:rStyle w:val="Hipersaitas"/>
            <w:rFonts w:ascii="Times New Roman" w:hAnsi="Times New Roman"/>
          </w:rPr>
          <w:t>https://vpt.lrv.lt/uploads/vpt/documents/files/EN_version/E-Public_Procurement/CVPIS_How_to_submit_bid.pdf</w:t>
        </w:r>
      </w:hyperlink>
    </w:p>
    <w:p w14:paraId="64C9C4B7" w14:textId="77777777" w:rsidR="00AE6AE5" w:rsidRDefault="00AE6AE5" w:rsidP="00AE6AE5">
      <w:pPr>
        <w:pStyle w:val="Puslapioinaostekstas"/>
        <w:jc w:val="left"/>
      </w:pPr>
      <w:r>
        <w:t xml:space="preserve"> </w:t>
      </w:r>
    </w:p>
  </w:footnote>
  <w:footnote w:id="2">
    <w:p w14:paraId="2B8C8CE7" w14:textId="77777777" w:rsidR="00AE6AE5" w:rsidRDefault="00AE6AE5" w:rsidP="00AE6AE5">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3" w:history="1">
        <w:r w:rsidRPr="009324A3">
          <w:rPr>
            <w:rStyle w:val="Hipersaitas"/>
            <w:rFonts w:ascii="Times New Roman" w:hAnsi="Times New Roman"/>
          </w:rPr>
          <w:t>https://www.youtube.com/watch?v=mJq7jMardEI</w:t>
        </w:r>
      </w:hyperlink>
      <w:r>
        <w:t xml:space="preserve"> </w:t>
      </w:r>
    </w:p>
  </w:footnote>
  <w:footnote w:id="3">
    <w:p w14:paraId="1957E0EA" w14:textId="77777777" w:rsidR="00F0448F" w:rsidRPr="009324A3" w:rsidRDefault="00F0448F" w:rsidP="00F0448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Viešųjų pirkimų </w:t>
      </w:r>
      <w:proofErr w:type="spellStart"/>
      <w:r w:rsidRPr="009324A3">
        <w:rPr>
          <w:rFonts w:ascii="Times New Roman" w:hAnsi="Times New Roman"/>
        </w:rPr>
        <w:t>tranybos</w:t>
      </w:r>
      <w:proofErr w:type="spellEnd"/>
      <w:r w:rsidRPr="009324A3">
        <w:rPr>
          <w:rFonts w:ascii="Times New Roman" w:hAnsi="Times New Roman"/>
        </w:rPr>
        <w:t xml:space="preserve"> informacija tiekėjams:</w:t>
      </w:r>
    </w:p>
    <w:p w14:paraId="5B5C3378" w14:textId="77777777" w:rsidR="00F0448F" w:rsidRPr="009324A3" w:rsidRDefault="00F0448F" w:rsidP="00F0448F">
      <w:pPr>
        <w:pStyle w:val="Puslapioinaostekstas"/>
        <w:rPr>
          <w:rFonts w:ascii="Times New Roman" w:hAnsi="Times New Roman"/>
          <w:bCs/>
        </w:rPr>
      </w:pPr>
      <w:hyperlink r:id="rId4" w:history="1">
        <w:r w:rsidRPr="009324A3">
          <w:rPr>
            <w:rStyle w:val="Hipersaitas"/>
            <w:rFonts w:ascii="Times New Roman" w:hAnsi="Times New Roman"/>
            <w:bCs/>
          </w:rPr>
          <w:t>https://vpt.lrv.lt/uploads/vpt/documents/files/mp/tiekejo_abc.pdf</w:t>
        </w:r>
      </w:hyperlink>
    </w:p>
    <w:p w14:paraId="7B2F60DA" w14:textId="77777777" w:rsidR="00F0448F" w:rsidRDefault="00F0448F" w:rsidP="00F0448F">
      <w:pPr>
        <w:pStyle w:val="Puslapioinaostekstas"/>
      </w:pPr>
      <w:hyperlink r:id="rId5" w:history="1">
        <w:r w:rsidRPr="009324A3">
          <w:rPr>
            <w:rStyle w:val="Hipersaitas"/>
            <w:rFonts w:ascii="Times New Roman" w:hAnsi="Times New Roman"/>
          </w:rPr>
          <w:t>https://vpt.lrv.lt/lt/naujienos/kaip-sekmingai-dalyvauti-viesuosiuose-pirkimuose-2020-metais</w:t>
        </w:r>
      </w:hyperlink>
    </w:p>
  </w:footnote>
  <w:footnote w:id="4">
    <w:p w14:paraId="3D136F98" w14:textId="77777777" w:rsidR="00676D91" w:rsidRPr="006C2BA2" w:rsidRDefault="00676D91" w:rsidP="00676D91">
      <w:pPr>
        <w:pStyle w:val="Puslapioinaostekstas"/>
        <w:rPr>
          <w:rFonts w:ascii="Times New Roman" w:hAnsi="Times New Roman"/>
        </w:rPr>
      </w:pPr>
      <w:r>
        <w:rPr>
          <w:rStyle w:val="Puslapioinaosnuoroda"/>
        </w:rPr>
        <w:footnoteRef/>
      </w:r>
      <w:r>
        <w:t xml:space="preserve"> </w:t>
      </w:r>
      <w:bookmarkStart w:id="20" w:name="_Hlk104380900"/>
      <w:r w:rsidRPr="006C2BA2">
        <w:rPr>
          <w:rFonts w:ascii="Times New Roman" w:hAnsi="Times New Roman"/>
        </w:rPr>
        <w:t xml:space="preserve">Europos Sąjungos Tarybos 2022 m. balandžio 8 d. Reglamentas  (ES) 2022/576, kuriuo iš dalies keičiamas Reglamentas (ES) Nr. 833/2014 dėl ribojamųjų priemonių atsižvelgiant į Rusijos veiksmus, kuriais destabilizuojama padėtis Ukrainoje; žr. </w:t>
      </w:r>
      <w:hyperlink r:id="rId6" w:history="1">
        <w:r w:rsidRPr="006C2BA2">
          <w:rPr>
            <w:rStyle w:val="Hipersaitas"/>
            <w:rFonts w:ascii="Times New Roman" w:hAnsi="Times New Roman"/>
          </w:rPr>
          <w:t>https://eur-lex.europa.eu/legal-content/LT/TXT/HTML/?uri=CELEX:32022R0576&amp;from=EN</w:t>
        </w:r>
      </w:hyperlink>
      <w:bookmarkEnd w:id="20"/>
    </w:p>
  </w:footnote>
  <w:footnote w:id="5">
    <w:p w14:paraId="1CA1809A" w14:textId="77777777" w:rsidR="00676D91" w:rsidRPr="00BF566D" w:rsidRDefault="00676D91" w:rsidP="00676D91">
      <w:pPr>
        <w:pStyle w:val="Puslapioinaostekstas"/>
        <w:ind w:left="142" w:hanging="142"/>
      </w:pPr>
      <w:r w:rsidRPr="006C2BA2">
        <w:rPr>
          <w:rStyle w:val="Puslapioinaosnuoroda"/>
          <w:rFonts w:ascii="Times New Roman" w:hAnsi="Times New Roman"/>
        </w:rPr>
        <w:footnoteRef/>
      </w:r>
      <w:r w:rsidRPr="006C2BA2">
        <w:rPr>
          <w:rFonts w:ascii="Times New Roman" w:hAnsi="Times New Roman"/>
        </w:rPr>
        <w:t xml:space="preserve"> </w:t>
      </w:r>
      <w:bookmarkStart w:id="21" w:name="_Hlk104380916"/>
      <w:r w:rsidRPr="006C2BA2">
        <w:rPr>
          <w:rFonts w:ascii="Times New Roman" w:hAnsi="Times New Roman"/>
          <w:bCs/>
        </w:rPr>
        <w:t xml:space="preserve">Tarybos įgyvendinimo reglamentas (ES) 2022/581 2022 m. balandžio 8 d. kuriuo įgyvendinamas Reglamentas (ES) Nr. 269/2014 dėl ribojamųjų priemonių, taikytinų atsižvelgiant į veiksmus, kuriais kenkiama Ukrainos teritoriniam vientisumui, suverenitetui ir nepriklausomybei arba į juos kėsinamasi; žr. </w:t>
      </w:r>
      <w:hyperlink r:id="rId7" w:history="1">
        <w:r w:rsidRPr="006C2BA2">
          <w:rPr>
            <w:rStyle w:val="Hipersaitas"/>
            <w:rFonts w:ascii="Times New Roman" w:hAnsi="Times New Roman"/>
            <w:bCs/>
          </w:rPr>
          <w:t>https://eur-lex.europa.eu/legal-content/LT/TXT/?uri=CELEX:32022R0581</w:t>
        </w:r>
      </w:hyperlink>
      <w:bookmarkEnd w:id="21"/>
      <w:r w:rsidRPr="006C2BA2">
        <w:rPr>
          <w:rFonts w:ascii="Times New Roman" w:hAnsi="Times New Roman"/>
          <w:bCs/>
        </w:rPr>
        <w:t xml:space="preserve"> </w:t>
      </w:r>
    </w:p>
  </w:footnote>
  <w:footnote w:id="6">
    <w:p w14:paraId="66520888" w14:textId="77777777" w:rsidR="00736443" w:rsidRDefault="00736443" w:rsidP="00736443">
      <w:pPr>
        <w:pStyle w:val="Puslapioinaostekstas"/>
      </w:pPr>
      <w:r>
        <w:rPr>
          <w:rStyle w:val="Puslapioinaosnuoroda"/>
        </w:rPr>
        <w:footnoteRef/>
      </w:r>
      <w:r>
        <w:t xml:space="preserve"> </w:t>
      </w:r>
      <w:bookmarkStart w:id="47" w:name="_Hlk104381030"/>
      <w:r w:rsidRPr="008348DF">
        <w:rPr>
          <w:rFonts w:ascii="Times New Roman" w:hAnsi="Times New Roman"/>
        </w:rPr>
        <w:t xml:space="preserve">Europos Sąjungos Tarybos 2022 m. balandžio 8 d. Reglamentas  (ES) 2022/576, kuriuo iš dalies keičiamas Reglamentas (ES) Nr. 833/2014 dėl ribojamųjų priemonių atsižvelgiant į Rusijos veiksmus, kuriais destabilizuojama padėtis Ukrainoje; žr. </w:t>
      </w:r>
      <w:hyperlink r:id="rId8" w:history="1">
        <w:r w:rsidRPr="008348DF">
          <w:rPr>
            <w:rStyle w:val="Hipersaitas"/>
            <w:rFonts w:ascii="Times New Roman" w:hAnsi="Times New Roman"/>
          </w:rPr>
          <w:t>https://eur-lex.europa.eu/legal-content/LT/TXT/HTML/?uri=CELEX:32022R0576&amp;from=EN</w:t>
        </w:r>
      </w:hyperlink>
      <w:bookmarkEnd w:id="4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7931" w14:textId="59E2CD1A" w:rsidR="00A11777" w:rsidRDefault="00A11777">
    <w:pPr>
      <w:pStyle w:val="Antrats"/>
      <w:jc w:val="center"/>
    </w:pPr>
  </w:p>
  <w:p w14:paraId="324704C6" w14:textId="77777777" w:rsidR="00A11777" w:rsidRDefault="00A11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56733B"/>
    <w:multiLevelType w:val="multilevel"/>
    <w:tmpl w:val="0340E62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5577147"/>
    <w:multiLevelType w:val="multilevel"/>
    <w:tmpl w:val="F5AEB070"/>
    <w:lvl w:ilvl="0">
      <w:start w:val="13"/>
      <w:numFmt w:val="upperRoman"/>
      <w:lvlText w:val="%1."/>
      <w:lvlJc w:val="left"/>
      <w:pPr>
        <w:ind w:left="1800" w:hanging="720"/>
      </w:pPr>
      <w:rPr>
        <w:rFonts w:hint="default"/>
      </w:rPr>
    </w:lvl>
    <w:lvl w:ilvl="1">
      <w:start w:val="1"/>
      <w:numFmt w:val="decimal"/>
      <w:isLgl/>
      <w:lvlText w:val="%1.%2."/>
      <w:lvlJc w:val="left"/>
      <w:pPr>
        <w:ind w:left="1560" w:hanging="48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1800" w:hanging="720"/>
      </w:pPr>
      <w:rPr>
        <w:rFonts w:eastAsia="Calibri" w:hint="default"/>
      </w:rPr>
    </w:lvl>
    <w:lvl w:ilvl="4">
      <w:start w:val="1"/>
      <w:numFmt w:val="decimal"/>
      <w:isLgl/>
      <w:lvlText w:val="%1.%2.%3.%4.%5."/>
      <w:lvlJc w:val="left"/>
      <w:pPr>
        <w:ind w:left="2160" w:hanging="1080"/>
      </w:pPr>
      <w:rPr>
        <w:rFonts w:eastAsia="Calibri" w:hint="default"/>
      </w:rPr>
    </w:lvl>
    <w:lvl w:ilvl="5">
      <w:start w:val="1"/>
      <w:numFmt w:val="decimal"/>
      <w:isLgl/>
      <w:lvlText w:val="%1.%2.%3.%4.%5.%6."/>
      <w:lvlJc w:val="left"/>
      <w:pPr>
        <w:ind w:left="2160" w:hanging="1080"/>
      </w:pPr>
      <w:rPr>
        <w:rFonts w:eastAsia="Calibri" w:hint="default"/>
      </w:rPr>
    </w:lvl>
    <w:lvl w:ilvl="6">
      <w:start w:val="1"/>
      <w:numFmt w:val="decimal"/>
      <w:isLgl/>
      <w:lvlText w:val="%1.%2.%3.%4.%5.%6.%7."/>
      <w:lvlJc w:val="left"/>
      <w:pPr>
        <w:ind w:left="2520" w:hanging="1440"/>
      </w:pPr>
      <w:rPr>
        <w:rFonts w:eastAsia="Calibri" w:hint="default"/>
      </w:rPr>
    </w:lvl>
    <w:lvl w:ilvl="7">
      <w:start w:val="1"/>
      <w:numFmt w:val="decimal"/>
      <w:isLgl/>
      <w:lvlText w:val="%1.%2.%3.%4.%5.%6.%7.%8."/>
      <w:lvlJc w:val="left"/>
      <w:pPr>
        <w:ind w:left="2520" w:hanging="1440"/>
      </w:pPr>
      <w:rPr>
        <w:rFonts w:eastAsia="Calibri" w:hint="default"/>
      </w:rPr>
    </w:lvl>
    <w:lvl w:ilvl="8">
      <w:start w:val="1"/>
      <w:numFmt w:val="decimal"/>
      <w:isLgl/>
      <w:lvlText w:val="%1.%2.%3.%4.%5.%6.%7.%8.%9."/>
      <w:lvlJc w:val="left"/>
      <w:pPr>
        <w:ind w:left="2880" w:hanging="1800"/>
      </w:pPr>
      <w:rPr>
        <w:rFonts w:eastAsia="Calibri" w:hint="default"/>
      </w:rPr>
    </w:lvl>
  </w:abstractNum>
  <w:abstractNum w:abstractNumId="4"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716"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2C7732"/>
    <w:multiLevelType w:val="hybridMultilevel"/>
    <w:tmpl w:val="B7AE3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A5B5944"/>
    <w:multiLevelType w:val="hybridMultilevel"/>
    <w:tmpl w:val="46BC1612"/>
    <w:lvl w:ilvl="0" w:tplc="C4301920">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6E0744"/>
    <w:multiLevelType w:val="multilevel"/>
    <w:tmpl w:val="456CBA18"/>
    <w:lvl w:ilvl="0">
      <w:start w:val="11"/>
      <w:numFmt w:val="decimal"/>
      <w:lvlText w:val="%1."/>
      <w:lvlJc w:val="left"/>
      <w:pPr>
        <w:ind w:left="906" w:hanging="480"/>
      </w:pPr>
      <w:rPr>
        <w:rFonts w:hint="default"/>
        <w:b/>
        <w:bCs/>
      </w:rPr>
    </w:lvl>
    <w:lvl w:ilvl="1">
      <w:start w:val="1"/>
      <w:numFmt w:val="decimal"/>
      <w:lvlText w:val="%1.%2."/>
      <w:lvlJc w:val="left"/>
      <w:pPr>
        <w:ind w:left="906" w:hanging="48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506" w:hanging="108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1866" w:hanging="1440"/>
      </w:pPr>
      <w:rPr>
        <w:rFonts w:hint="default"/>
        <w:b w:val="0"/>
      </w:rPr>
    </w:lvl>
    <w:lvl w:ilvl="8">
      <w:start w:val="1"/>
      <w:numFmt w:val="decimal"/>
      <w:lvlText w:val="%1.%2.%3.%4.%5.%6.%7.%8.%9."/>
      <w:lvlJc w:val="left"/>
      <w:pPr>
        <w:ind w:left="2226" w:hanging="1800"/>
      </w:pPr>
      <w:rPr>
        <w:rFonts w:hint="default"/>
        <w:b w:val="0"/>
      </w:rPr>
    </w:lvl>
  </w:abstractNum>
  <w:abstractNum w:abstractNumId="10" w15:restartNumberingAfterBreak="0">
    <w:nsid w:val="55CF2A5D"/>
    <w:multiLevelType w:val="multilevel"/>
    <w:tmpl w:val="A5D8EBEC"/>
    <w:lvl w:ilvl="0">
      <w:start w:val="1"/>
      <w:numFmt w:val="decimal"/>
      <w:pStyle w:val="L1"/>
      <w:lvlText w:val="%1."/>
      <w:lvlJc w:val="left"/>
      <w:pPr>
        <w:ind w:left="360" w:hanging="360"/>
      </w:pPr>
    </w:lvl>
    <w:lvl w:ilvl="1">
      <w:start w:val="1"/>
      <w:numFmt w:val="decimal"/>
      <w:pStyle w:val="L2"/>
      <w:lvlText w:val="%1.%2."/>
      <w:lvlJc w:val="left"/>
      <w:pPr>
        <w:ind w:left="432" w:hanging="432"/>
      </w:pPr>
      <w:rPr>
        <w:rFonts w:ascii="Times New Roman" w:hAnsi="Times New Roman" w:cs="Times New Roman" w:hint="default"/>
        <w:b w:val="0"/>
        <w:i w:val="0"/>
        <w:sz w:val="24"/>
        <w:szCs w:val="24"/>
      </w:rPr>
    </w:lvl>
    <w:lvl w:ilvl="2">
      <w:start w:val="1"/>
      <w:numFmt w:val="decimal"/>
      <w:pStyle w:val="L3"/>
      <w:lvlText w:val="%1.%2.%3."/>
      <w:lvlJc w:val="left"/>
      <w:pPr>
        <w:ind w:left="1355" w:hanging="504"/>
      </w:pPr>
      <w:rPr>
        <w:rFonts w:ascii="Times New Roman" w:hAnsi="Times New Roman" w:cs="Times New Roman" w:hint="default"/>
        <w:b w:val="0"/>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E04CB7"/>
    <w:multiLevelType w:val="multilevel"/>
    <w:tmpl w:val="98020E82"/>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6442C74"/>
    <w:multiLevelType w:val="multilevel"/>
    <w:tmpl w:val="23DE6A0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5ACC7E66"/>
    <w:multiLevelType w:val="hybridMultilevel"/>
    <w:tmpl w:val="1CA6728C"/>
    <w:lvl w:ilvl="0" w:tplc="CDAE08C8">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39C1C6B"/>
    <w:multiLevelType w:val="multilevel"/>
    <w:tmpl w:val="87845EF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3C7663"/>
    <w:multiLevelType w:val="multilevel"/>
    <w:tmpl w:val="5510D252"/>
    <w:lvl w:ilvl="0">
      <w:start w:val="1"/>
      <w:numFmt w:val="decimal"/>
      <w:lvlText w:val="%1."/>
      <w:lvlJc w:val="left"/>
      <w:pPr>
        <w:ind w:left="360" w:hanging="360"/>
      </w:pPr>
      <w:rPr>
        <w:rFonts w:hint="default"/>
        <w:b/>
      </w:rPr>
    </w:lvl>
    <w:lvl w:ilvl="1">
      <w:start w:val="1"/>
      <w:numFmt w:val="decimal"/>
      <w:lvlText w:val="%1.%2."/>
      <w:lvlJc w:val="left"/>
      <w:pPr>
        <w:ind w:left="2133"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2E3F17"/>
    <w:multiLevelType w:val="multilevel"/>
    <w:tmpl w:val="24F407B4"/>
    <w:lvl w:ilvl="0">
      <w:start w:val="3"/>
      <w:numFmt w:val="decimal"/>
      <w:lvlText w:val="%1."/>
      <w:lvlJc w:val="left"/>
      <w:pPr>
        <w:ind w:left="480" w:hanging="480"/>
      </w:pPr>
      <w:rPr>
        <w:rFonts w:hint="default"/>
      </w:rPr>
    </w:lvl>
    <w:lvl w:ilvl="1">
      <w:start w:val="16"/>
      <w:numFmt w:val="decimal"/>
      <w:lvlText w:val="%1.%2."/>
      <w:lvlJc w:val="left"/>
      <w:pPr>
        <w:ind w:left="118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505B75"/>
    <w:multiLevelType w:val="multilevel"/>
    <w:tmpl w:val="B3AA2D48"/>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imes New Roman" w:hAnsi="Times New Roman" w:cs="Times New Roman" w:hint="default"/>
        <w:b w:val="0"/>
        <w:bCs w:val="0"/>
        <w:color w:val="auto"/>
        <w:sz w:val="22"/>
        <w:szCs w:val="22"/>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6061A0"/>
    <w:multiLevelType w:val="multilevel"/>
    <w:tmpl w:val="80D00A4E"/>
    <w:lvl w:ilvl="0">
      <w:start w:val="1"/>
      <w:numFmt w:val="decimal"/>
      <w:lvlText w:val="%1."/>
      <w:lvlJc w:val="left"/>
      <w:pPr>
        <w:ind w:left="928" w:hanging="360"/>
      </w:pPr>
    </w:lvl>
    <w:lvl w:ilvl="1">
      <w:start w:val="1"/>
      <w:numFmt w:val="decimal"/>
      <w:lvlText w:val="%1.%2."/>
      <w:lvlJc w:val="left"/>
      <w:pPr>
        <w:ind w:left="128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7868B7"/>
    <w:multiLevelType w:val="hybridMultilevel"/>
    <w:tmpl w:val="1B4CB0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6D0B68"/>
    <w:multiLevelType w:val="multilevel"/>
    <w:tmpl w:val="54AA5700"/>
    <w:lvl w:ilvl="0">
      <w:start w:val="1"/>
      <w:numFmt w:val="decimal"/>
      <w:pStyle w:val="Antrat1"/>
      <w:suff w:val="space"/>
      <w:lvlText w:val="%1."/>
      <w:lvlJc w:val="left"/>
      <w:pPr>
        <w:ind w:left="4827"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1653221">
    <w:abstractNumId w:val="5"/>
  </w:num>
  <w:num w:numId="2" w16cid:durableId="426317415">
    <w:abstractNumId w:val="23"/>
  </w:num>
  <w:num w:numId="3" w16cid:durableId="2073189662">
    <w:abstractNumId w:val="6"/>
  </w:num>
  <w:num w:numId="4" w16cid:durableId="1756390912">
    <w:abstractNumId w:val="22"/>
  </w:num>
  <w:num w:numId="5" w16cid:durableId="1872375686">
    <w:abstractNumId w:val="20"/>
  </w:num>
  <w:num w:numId="6" w16cid:durableId="1169910809">
    <w:abstractNumId w:val="2"/>
  </w:num>
  <w:num w:numId="7" w16cid:durableId="161554142">
    <w:abstractNumId w:val="4"/>
  </w:num>
  <w:num w:numId="8" w16cid:durableId="424771478">
    <w:abstractNumId w:val="10"/>
  </w:num>
  <w:num w:numId="9" w16cid:durableId="422918533">
    <w:abstractNumId w:val="3"/>
  </w:num>
  <w:num w:numId="10" w16cid:durableId="2007900806">
    <w:abstractNumId w:val="12"/>
  </w:num>
  <w:num w:numId="11" w16cid:durableId="1430660778">
    <w:abstractNumId w:val="9"/>
  </w:num>
  <w:num w:numId="12" w16cid:durableId="186913323">
    <w:abstractNumId w:val="15"/>
  </w:num>
  <w:num w:numId="13" w16cid:durableId="1949466508">
    <w:abstractNumId w:val="13"/>
  </w:num>
  <w:num w:numId="14" w16cid:durableId="1944919475">
    <w:abstractNumId w:val="7"/>
  </w:num>
  <w:num w:numId="15" w16cid:durableId="1705670996">
    <w:abstractNumId w:val="16"/>
  </w:num>
  <w:num w:numId="16" w16cid:durableId="377825058">
    <w:abstractNumId w:val="21"/>
  </w:num>
  <w:num w:numId="17" w16cid:durableId="245001224">
    <w:abstractNumId w:val="22"/>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3917756">
    <w:abstractNumId w:val="14"/>
  </w:num>
  <w:num w:numId="19" w16cid:durableId="1220089986">
    <w:abstractNumId w:val="19"/>
  </w:num>
  <w:num w:numId="20" w16cid:durableId="41298114">
    <w:abstractNumId w:val="17"/>
  </w:num>
  <w:num w:numId="21" w16cid:durableId="692730115">
    <w:abstractNumId w:val="8"/>
  </w:num>
  <w:num w:numId="22" w16cid:durableId="1981691345">
    <w:abstractNumId w:val="22"/>
    <w:lvlOverride w:ilvl="0">
      <w:startOverride w:val="6"/>
    </w:lvlOverride>
    <w:lvlOverride w:ilvl="1">
      <w:startOverride w:val="12"/>
    </w:lvlOverride>
  </w:num>
  <w:num w:numId="23" w16cid:durableId="315959806">
    <w:abstractNumId w:val="1"/>
  </w:num>
  <w:num w:numId="24" w16cid:durableId="1381830671">
    <w:abstractNumId w:val="18"/>
  </w:num>
  <w:num w:numId="25" w16cid:durableId="2117946965">
    <w:abstractNumId w:val="11"/>
  </w:num>
  <w:num w:numId="26" w16cid:durableId="510532351">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2E40"/>
    <w:rsid w:val="00006ABC"/>
    <w:rsid w:val="00006DD4"/>
    <w:rsid w:val="0000741A"/>
    <w:rsid w:val="00010AFE"/>
    <w:rsid w:val="00012694"/>
    <w:rsid w:val="000134C2"/>
    <w:rsid w:val="000135BF"/>
    <w:rsid w:val="000143B2"/>
    <w:rsid w:val="000158B6"/>
    <w:rsid w:val="000171FD"/>
    <w:rsid w:val="0002120B"/>
    <w:rsid w:val="0002201E"/>
    <w:rsid w:val="000224E9"/>
    <w:rsid w:val="00022E7C"/>
    <w:rsid w:val="00023C8B"/>
    <w:rsid w:val="00023CE4"/>
    <w:rsid w:val="00023D82"/>
    <w:rsid w:val="000244FC"/>
    <w:rsid w:val="0002696C"/>
    <w:rsid w:val="00030F90"/>
    <w:rsid w:val="000321A8"/>
    <w:rsid w:val="00033159"/>
    <w:rsid w:val="000355BC"/>
    <w:rsid w:val="000357C6"/>
    <w:rsid w:val="000366F7"/>
    <w:rsid w:val="0003704F"/>
    <w:rsid w:val="000377F3"/>
    <w:rsid w:val="000405E1"/>
    <w:rsid w:val="00040F58"/>
    <w:rsid w:val="00046C50"/>
    <w:rsid w:val="00046D19"/>
    <w:rsid w:val="0005076D"/>
    <w:rsid w:val="00050C5C"/>
    <w:rsid w:val="00053F43"/>
    <w:rsid w:val="00061C9E"/>
    <w:rsid w:val="00062729"/>
    <w:rsid w:val="00062BE2"/>
    <w:rsid w:val="0006449B"/>
    <w:rsid w:val="00065BF4"/>
    <w:rsid w:val="00066D31"/>
    <w:rsid w:val="0007031C"/>
    <w:rsid w:val="0007108A"/>
    <w:rsid w:val="000723CF"/>
    <w:rsid w:val="00073E67"/>
    <w:rsid w:val="000744ED"/>
    <w:rsid w:val="00074F98"/>
    <w:rsid w:val="00075B2E"/>
    <w:rsid w:val="0007653F"/>
    <w:rsid w:val="0007658C"/>
    <w:rsid w:val="000765E9"/>
    <w:rsid w:val="00077384"/>
    <w:rsid w:val="00077BCA"/>
    <w:rsid w:val="00081EE2"/>
    <w:rsid w:val="00082703"/>
    <w:rsid w:val="00083E88"/>
    <w:rsid w:val="00085AD2"/>
    <w:rsid w:val="00086AF0"/>
    <w:rsid w:val="000903E2"/>
    <w:rsid w:val="000908F6"/>
    <w:rsid w:val="0009228E"/>
    <w:rsid w:val="0009231B"/>
    <w:rsid w:val="00092FDD"/>
    <w:rsid w:val="0009551E"/>
    <w:rsid w:val="0009595F"/>
    <w:rsid w:val="00095C21"/>
    <w:rsid w:val="000961CD"/>
    <w:rsid w:val="0009754E"/>
    <w:rsid w:val="000A0A5A"/>
    <w:rsid w:val="000A1EDB"/>
    <w:rsid w:val="000A3818"/>
    <w:rsid w:val="000A4B28"/>
    <w:rsid w:val="000A50E6"/>
    <w:rsid w:val="000A5B02"/>
    <w:rsid w:val="000A62D1"/>
    <w:rsid w:val="000A6F5F"/>
    <w:rsid w:val="000B151F"/>
    <w:rsid w:val="000B3118"/>
    <w:rsid w:val="000B4407"/>
    <w:rsid w:val="000B50FA"/>
    <w:rsid w:val="000B709E"/>
    <w:rsid w:val="000B7A71"/>
    <w:rsid w:val="000B7D82"/>
    <w:rsid w:val="000C3DFC"/>
    <w:rsid w:val="000C6578"/>
    <w:rsid w:val="000C73E0"/>
    <w:rsid w:val="000C7B90"/>
    <w:rsid w:val="000D4BF7"/>
    <w:rsid w:val="000D7372"/>
    <w:rsid w:val="000D784C"/>
    <w:rsid w:val="000E0DDE"/>
    <w:rsid w:val="000E17BB"/>
    <w:rsid w:val="000E1E76"/>
    <w:rsid w:val="000E27BA"/>
    <w:rsid w:val="000E28EE"/>
    <w:rsid w:val="000E55CE"/>
    <w:rsid w:val="000E5631"/>
    <w:rsid w:val="000E64C9"/>
    <w:rsid w:val="000E663C"/>
    <w:rsid w:val="000E6C70"/>
    <w:rsid w:val="000F195D"/>
    <w:rsid w:val="000F25AF"/>
    <w:rsid w:val="000F2A2C"/>
    <w:rsid w:val="000F2F7D"/>
    <w:rsid w:val="000F3756"/>
    <w:rsid w:val="000F3A5E"/>
    <w:rsid w:val="000F3E62"/>
    <w:rsid w:val="000F444F"/>
    <w:rsid w:val="000F761F"/>
    <w:rsid w:val="000F76C5"/>
    <w:rsid w:val="0010029D"/>
    <w:rsid w:val="00100635"/>
    <w:rsid w:val="00100CDA"/>
    <w:rsid w:val="0010100C"/>
    <w:rsid w:val="00101183"/>
    <w:rsid w:val="0010169A"/>
    <w:rsid w:val="00101DB5"/>
    <w:rsid w:val="00102401"/>
    <w:rsid w:val="0010242A"/>
    <w:rsid w:val="00103ED1"/>
    <w:rsid w:val="00103FD1"/>
    <w:rsid w:val="00105F61"/>
    <w:rsid w:val="00106C31"/>
    <w:rsid w:val="0010741C"/>
    <w:rsid w:val="001075F0"/>
    <w:rsid w:val="001119E6"/>
    <w:rsid w:val="00111A5F"/>
    <w:rsid w:val="001126F4"/>
    <w:rsid w:val="00113634"/>
    <w:rsid w:val="0011497C"/>
    <w:rsid w:val="00115233"/>
    <w:rsid w:val="00116CCF"/>
    <w:rsid w:val="00121F73"/>
    <w:rsid w:val="0012204F"/>
    <w:rsid w:val="00123EB9"/>
    <w:rsid w:val="001241A2"/>
    <w:rsid w:val="00124714"/>
    <w:rsid w:val="00127E9A"/>
    <w:rsid w:val="0013138B"/>
    <w:rsid w:val="00132173"/>
    <w:rsid w:val="001329BF"/>
    <w:rsid w:val="00132B69"/>
    <w:rsid w:val="0014047F"/>
    <w:rsid w:val="001416D7"/>
    <w:rsid w:val="001428BA"/>
    <w:rsid w:val="001441AC"/>
    <w:rsid w:val="00145A2D"/>
    <w:rsid w:val="001460A5"/>
    <w:rsid w:val="00146C7F"/>
    <w:rsid w:val="00146EE9"/>
    <w:rsid w:val="001478E1"/>
    <w:rsid w:val="00147FB4"/>
    <w:rsid w:val="00150419"/>
    <w:rsid w:val="0015402A"/>
    <w:rsid w:val="001578C6"/>
    <w:rsid w:val="00160C3C"/>
    <w:rsid w:val="00162E2E"/>
    <w:rsid w:val="001659EB"/>
    <w:rsid w:val="00170F26"/>
    <w:rsid w:val="0017317E"/>
    <w:rsid w:val="001745AE"/>
    <w:rsid w:val="00174CA2"/>
    <w:rsid w:val="0017787A"/>
    <w:rsid w:val="001807DC"/>
    <w:rsid w:val="001814B1"/>
    <w:rsid w:val="00182DF9"/>
    <w:rsid w:val="00183F98"/>
    <w:rsid w:val="00184A96"/>
    <w:rsid w:val="001851A7"/>
    <w:rsid w:val="00190AEF"/>
    <w:rsid w:val="00190BCE"/>
    <w:rsid w:val="00191106"/>
    <w:rsid w:val="001919CB"/>
    <w:rsid w:val="0019373A"/>
    <w:rsid w:val="00194AAA"/>
    <w:rsid w:val="00195788"/>
    <w:rsid w:val="00197C5C"/>
    <w:rsid w:val="001A0694"/>
    <w:rsid w:val="001A171E"/>
    <w:rsid w:val="001A19E9"/>
    <w:rsid w:val="001A45BB"/>
    <w:rsid w:val="001A584C"/>
    <w:rsid w:val="001A6459"/>
    <w:rsid w:val="001A6A54"/>
    <w:rsid w:val="001A6D88"/>
    <w:rsid w:val="001A7BB2"/>
    <w:rsid w:val="001B0DD0"/>
    <w:rsid w:val="001B2A19"/>
    <w:rsid w:val="001B4433"/>
    <w:rsid w:val="001B5B47"/>
    <w:rsid w:val="001B7180"/>
    <w:rsid w:val="001C34A2"/>
    <w:rsid w:val="001C7132"/>
    <w:rsid w:val="001D00F5"/>
    <w:rsid w:val="001D2A51"/>
    <w:rsid w:val="001D3C8A"/>
    <w:rsid w:val="001D41C6"/>
    <w:rsid w:val="001D454B"/>
    <w:rsid w:val="001D51E9"/>
    <w:rsid w:val="001D5FF5"/>
    <w:rsid w:val="001E02DC"/>
    <w:rsid w:val="001E0C8D"/>
    <w:rsid w:val="001E2CAD"/>
    <w:rsid w:val="001E516F"/>
    <w:rsid w:val="001E78CD"/>
    <w:rsid w:val="001F0D36"/>
    <w:rsid w:val="001F1666"/>
    <w:rsid w:val="001F629E"/>
    <w:rsid w:val="001F7010"/>
    <w:rsid w:val="001F7F06"/>
    <w:rsid w:val="00201006"/>
    <w:rsid w:val="002038AC"/>
    <w:rsid w:val="002040B0"/>
    <w:rsid w:val="00204173"/>
    <w:rsid w:val="002054FE"/>
    <w:rsid w:val="00206242"/>
    <w:rsid w:val="00210126"/>
    <w:rsid w:val="00210E37"/>
    <w:rsid w:val="00211EDD"/>
    <w:rsid w:val="00213825"/>
    <w:rsid w:val="00214050"/>
    <w:rsid w:val="00216DF7"/>
    <w:rsid w:val="00222C01"/>
    <w:rsid w:val="002255CF"/>
    <w:rsid w:val="00226327"/>
    <w:rsid w:val="002264C0"/>
    <w:rsid w:val="00226991"/>
    <w:rsid w:val="0023048F"/>
    <w:rsid w:val="00230BB7"/>
    <w:rsid w:val="00231124"/>
    <w:rsid w:val="002319A6"/>
    <w:rsid w:val="00231F10"/>
    <w:rsid w:val="00232373"/>
    <w:rsid w:val="00232544"/>
    <w:rsid w:val="0023256A"/>
    <w:rsid w:val="00232756"/>
    <w:rsid w:val="00232F48"/>
    <w:rsid w:val="002353CD"/>
    <w:rsid w:val="00235C6E"/>
    <w:rsid w:val="00236C7A"/>
    <w:rsid w:val="00237836"/>
    <w:rsid w:val="002378A2"/>
    <w:rsid w:val="00237C0B"/>
    <w:rsid w:val="002438B6"/>
    <w:rsid w:val="0024445C"/>
    <w:rsid w:val="002472D5"/>
    <w:rsid w:val="00250B3F"/>
    <w:rsid w:val="00251A58"/>
    <w:rsid w:val="0025352C"/>
    <w:rsid w:val="00253FAF"/>
    <w:rsid w:val="002577E9"/>
    <w:rsid w:val="00257BBF"/>
    <w:rsid w:val="00260E4E"/>
    <w:rsid w:val="002611AF"/>
    <w:rsid w:val="00263E04"/>
    <w:rsid w:val="0026615F"/>
    <w:rsid w:val="002669CC"/>
    <w:rsid w:val="002701BD"/>
    <w:rsid w:val="00272109"/>
    <w:rsid w:val="00280C20"/>
    <w:rsid w:val="002825BF"/>
    <w:rsid w:val="00282F65"/>
    <w:rsid w:val="00284EEE"/>
    <w:rsid w:val="00287134"/>
    <w:rsid w:val="0028729A"/>
    <w:rsid w:val="002924A5"/>
    <w:rsid w:val="00292BED"/>
    <w:rsid w:val="00293615"/>
    <w:rsid w:val="002937AA"/>
    <w:rsid w:val="00293D61"/>
    <w:rsid w:val="00296910"/>
    <w:rsid w:val="00297117"/>
    <w:rsid w:val="002A101A"/>
    <w:rsid w:val="002A17E8"/>
    <w:rsid w:val="002A2F6A"/>
    <w:rsid w:val="002A2FFE"/>
    <w:rsid w:val="002A3F07"/>
    <w:rsid w:val="002A55BB"/>
    <w:rsid w:val="002A5BB6"/>
    <w:rsid w:val="002A5E11"/>
    <w:rsid w:val="002A61CC"/>
    <w:rsid w:val="002A74A2"/>
    <w:rsid w:val="002A7AD3"/>
    <w:rsid w:val="002A7BAB"/>
    <w:rsid w:val="002B0500"/>
    <w:rsid w:val="002B07DF"/>
    <w:rsid w:val="002B3AA6"/>
    <w:rsid w:val="002B5C47"/>
    <w:rsid w:val="002B5FE2"/>
    <w:rsid w:val="002B6831"/>
    <w:rsid w:val="002C1726"/>
    <w:rsid w:val="002C2975"/>
    <w:rsid w:val="002C7970"/>
    <w:rsid w:val="002D0FEF"/>
    <w:rsid w:val="002D1D3C"/>
    <w:rsid w:val="002D6A9F"/>
    <w:rsid w:val="002D7EAD"/>
    <w:rsid w:val="002E14FF"/>
    <w:rsid w:val="002E1D47"/>
    <w:rsid w:val="002E26E7"/>
    <w:rsid w:val="002E3399"/>
    <w:rsid w:val="002E3D0F"/>
    <w:rsid w:val="002E3E10"/>
    <w:rsid w:val="002E4EE4"/>
    <w:rsid w:val="002F4F13"/>
    <w:rsid w:val="002F5CC9"/>
    <w:rsid w:val="002F7588"/>
    <w:rsid w:val="00300B24"/>
    <w:rsid w:val="00301A89"/>
    <w:rsid w:val="00301D65"/>
    <w:rsid w:val="0030283B"/>
    <w:rsid w:val="00303382"/>
    <w:rsid w:val="0030341D"/>
    <w:rsid w:val="00303F48"/>
    <w:rsid w:val="003045BB"/>
    <w:rsid w:val="0030521A"/>
    <w:rsid w:val="0030568C"/>
    <w:rsid w:val="00305D39"/>
    <w:rsid w:val="00306BAE"/>
    <w:rsid w:val="003103E4"/>
    <w:rsid w:val="003123B8"/>
    <w:rsid w:val="003139B0"/>
    <w:rsid w:val="0031517A"/>
    <w:rsid w:val="00316658"/>
    <w:rsid w:val="00317862"/>
    <w:rsid w:val="00320ADF"/>
    <w:rsid w:val="00321D98"/>
    <w:rsid w:val="00322468"/>
    <w:rsid w:val="00323529"/>
    <w:rsid w:val="00323830"/>
    <w:rsid w:val="00323844"/>
    <w:rsid w:val="003260A9"/>
    <w:rsid w:val="0032660B"/>
    <w:rsid w:val="00333741"/>
    <w:rsid w:val="00333C50"/>
    <w:rsid w:val="00333ECE"/>
    <w:rsid w:val="00334BF7"/>
    <w:rsid w:val="00335929"/>
    <w:rsid w:val="00335B44"/>
    <w:rsid w:val="00336141"/>
    <w:rsid w:val="00340158"/>
    <w:rsid w:val="00340EEA"/>
    <w:rsid w:val="00341A10"/>
    <w:rsid w:val="00341B76"/>
    <w:rsid w:val="00341D41"/>
    <w:rsid w:val="00344531"/>
    <w:rsid w:val="00345310"/>
    <w:rsid w:val="00346F8D"/>
    <w:rsid w:val="00347191"/>
    <w:rsid w:val="00347865"/>
    <w:rsid w:val="00347DB5"/>
    <w:rsid w:val="00347F24"/>
    <w:rsid w:val="0035257C"/>
    <w:rsid w:val="0035403B"/>
    <w:rsid w:val="003546FA"/>
    <w:rsid w:val="003548ED"/>
    <w:rsid w:val="003556C3"/>
    <w:rsid w:val="00355942"/>
    <w:rsid w:val="00356FD5"/>
    <w:rsid w:val="00357553"/>
    <w:rsid w:val="0036010B"/>
    <w:rsid w:val="00362504"/>
    <w:rsid w:val="00363793"/>
    <w:rsid w:val="00364782"/>
    <w:rsid w:val="00364B21"/>
    <w:rsid w:val="0036532E"/>
    <w:rsid w:val="0036758A"/>
    <w:rsid w:val="00367DFC"/>
    <w:rsid w:val="00370999"/>
    <w:rsid w:val="00371F98"/>
    <w:rsid w:val="0037294B"/>
    <w:rsid w:val="00375113"/>
    <w:rsid w:val="00375596"/>
    <w:rsid w:val="00377A18"/>
    <w:rsid w:val="003808BA"/>
    <w:rsid w:val="00380B10"/>
    <w:rsid w:val="00382ABF"/>
    <w:rsid w:val="00384B8A"/>
    <w:rsid w:val="00384ECB"/>
    <w:rsid w:val="003855BA"/>
    <w:rsid w:val="003855E5"/>
    <w:rsid w:val="00385965"/>
    <w:rsid w:val="00385D14"/>
    <w:rsid w:val="00390698"/>
    <w:rsid w:val="003907B2"/>
    <w:rsid w:val="0039185D"/>
    <w:rsid w:val="00391897"/>
    <w:rsid w:val="00392103"/>
    <w:rsid w:val="00392990"/>
    <w:rsid w:val="00393BED"/>
    <w:rsid w:val="00394DB9"/>
    <w:rsid w:val="003967D5"/>
    <w:rsid w:val="003A0A1D"/>
    <w:rsid w:val="003A0E02"/>
    <w:rsid w:val="003A1698"/>
    <w:rsid w:val="003A31C3"/>
    <w:rsid w:val="003A320A"/>
    <w:rsid w:val="003A59AA"/>
    <w:rsid w:val="003A7E69"/>
    <w:rsid w:val="003B07D6"/>
    <w:rsid w:val="003B3479"/>
    <w:rsid w:val="003B4BEC"/>
    <w:rsid w:val="003B5A1A"/>
    <w:rsid w:val="003B5D43"/>
    <w:rsid w:val="003C07C7"/>
    <w:rsid w:val="003C10AF"/>
    <w:rsid w:val="003C158D"/>
    <w:rsid w:val="003C44E4"/>
    <w:rsid w:val="003C4775"/>
    <w:rsid w:val="003C661A"/>
    <w:rsid w:val="003D174B"/>
    <w:rsid w:val="003D4E43"/>
    <w:rsid w:val="003D603B"/>
    <w:rsid w:val="003D6AA4"/>
    <w:rsid w:val="003D7169"/>
    <w:rsid w:val="003D7D5E"/>
    <w:rsid w:val="003E10FD"/>
    <w:rsid w:val="003E168B"/>
    <w:rsid w:val="003E2982"/>
    <w:rsid w:val="003E38B1"/>
    <w:rsid w:val="003E3B8B"/>
    <w:rsid w:val="003E3DBC"/>
    <w:rsid w:val="003E498D"/>
    <w:rsid w:val="003E5160"/>
    <w:rsid w:val="003E6DCB"/>
    <w:rsid w:val="003F184D"/>
    <w:rsid w:val="003F1984"/>
    <w:rsid w:val="003F1E59"/>
    <w:rsid w:val="003F338F"/>
    <w:rsid w:val="003F4264"/>
    <w:rsid w:val="003F54D7"/>
    <w:rsid w:val="003F5855"/>
    <w:rsid w:val="003F617C"/>
    <w:rsid w:val="003F78A7"/>
    <w:rsid w:val="00400330"/>
    <w:rsid w:val="004007BA"/>
    <w:rsid w:val="00400FA8"/>
    <w:rsid w:val="00402DB0"/>
    <w:rsid w:val="004042BD"/>
    <w:rsid w:val="00404956"/>
    <w:rsid w:val="00404EF0"/>
    <w:rsid w:val="00412E2D"/>
    <w:rsid w:val="00414316"/>
    <w:rsid w:val="004145C6"/>
    <w:rsid w:val="00417F8A"/>
    <w:rsid w:val="00420C64"/>
    <w:rsid w:val="00423A8F"/>
    <w:rsid w:val="00424510"/>
    <w:rsid w:val="004267A9"/>
    <w:rsid w:val="0042743A"/>
    <w:rsid w:val="0042752A"/>
    <w:rsid w:val="00432BCA"/>
    <w:rsid w:val="004356F2"/>
    <w:rsid w:val="00435A19"/>
    <w:rsid w:val="00435DF5"/>
    <w:rsid w:val="00437792"/>
    <w:rsid w:val="004423A8"/>
    <w:rsid w:val="00442AAD"/>
    <w:rsid w:val="00443792"/>
    <w:rsid w:val="00443ED4"/>
    <w:rsid w:val="00444E20"/>
    <w:rsid w:val="00446416"/>
    <w:rsid w:val="0045565A"/>
    <w:rsid w:val="00455E59"/>
    <w:rsid w:val="0046051D"/>
    <w:rsid w:val="0046313A"/>
    <w:rsid w:val="00463E72"/>
    <w:rsid w:val="00464714"/>
    <w:rsid w:val="00465473"/>
    <w:rsid w:val="00466FCE"/>
    <w:rsid w:val="0046716E"/>
    <w:rsid w:val="00467917"/>
    <w:rsid w:val="0047104F"/>
    <w:rsid w:val="004710C0"/>
    <w:rsid w:val="00471972"/>
    <w:rsid w:val="00471B34"/>
    <w:rsid w:val="0047536C"/>
    <w:rsid w:val="004759B5"/>
    <w:rsid w:val="00476492"/>
    <w:rsid w:val="004771CB"/>
    <w:rsid w:val="00477C02"/>
    <w:rsid w:val="00481F3E"/>
    <w:rsid w:val="00487400"/>
    <w:rsid w:val="00491C38"/>
    <w:rsid w:val="004923DF"/>
    <w:rsid w:val="00492459"/>
    <w:rsid w:val="004925F0"/>
    <w:rsid w:val="00492BBA"/>
    <w:rsid w:val="00493745"/>
    <w:rsid w:val="0049440A"/>
    <w:rsid w:val="00495E5D"/>
    <w:rsid w:val="0049790D"/>
    <w:rsid w:val="004A15CD"/>
    <w:rsid w:val="004A1837"/>
    <w:rsid w:val="004A2614"/>
    <w:rsid w:val="004A262E"/>
    <w:rsid w:val="004A3E8C"/>
    <w:rsid w:val="004A459A"/>
    <w:rsid w:val="004B1257"/>
    <w:rsid w:val="004B4A58"/>
    <w:rsid w:val="004B4BF3"/>
    <w:rsid w:val="004B5A7D"/>
    <w:rsid w:val="004C0BBC"/>
    <w:rsid w:val="004C0BDD"/>
    <w:rsid w:val="004C1E95"/>
    <w:rsid w:val="004C2BBB"/>
    <w:rsid w:val="004C4BB4"/>
    <w:rsid w:val="004C4C36"/>
    <w:rsid w:val="004C52C4"/>
    <w:rsid w:val="004C676B"/>
    <w:rsid w:val="004C6DBD"/>
    <w:rsid w:val="004D01C7"/>
    <w:rsid w:val="004D1486"/>
    <w:rsid w:val="004D2A0B"/>
    <w:rsid w:val="004D2BBC"/>
    <w:rsid w:val="004D4E49"/>
    <w:rsid w:val="004D4F02"/>
    <w:rsid w:val="004D6828"/>
    <w:rsid w:val="004D6C4C"/>
    <w:rsid w:val="004D6C79"/>
    <w:rsid w:val="004D7F97"/>
    <w:rsid w:val="004E0A61"/>
    <w:rsid w:val="004E0AD7"/>
    <w:rsid w:val="004E10DD"/>
    <w:rsid w:val="004E28C6"/>
    <w:rsid w:val="004E2F54"/>
    <w:rsid w:val="004E4DC7"/>
    <w:rsid w:val="004E541A"/>
    <w:rsid w:val="004E5717"/>
    <w:rsid w:val="004E6F71"/>
    <w:rsid w:val="004E755E"/>
    <w:rsid w:val="004E7A7E"/>
    <w:rsid w:val="004F2A3E"/>
    <w:rsid w:val="004F2F30"/>
    <w:rsid w:val="004F39FB"/>
    <w:rsid w:val="004F3D9E"/>
    <w:rsid w:val="004F4277"/>
    <w:rsid w:val="004F5540"/>
    <w:rsid w:val="004F7345"/>
    <w:rsid w:val="0050081C"/>
    <w:rsid w:val="00505E35"/>
    <w:rsid w:val="005064CA"/>
    <w:rsid w:val="0051010D"/>
    <w:rsid w:val="005111F1"/>
    <w:rsid w:val="00511A37"/>
    <w:rsid w:val="00511FC0"/>
    <w:rsid w:val="00512F73"/>
    <w:rsid w:val="0051376E"/>
    <w:rsid w:val="00515869"/>
    <w:rsid w:val="00516633"/>
    <w:rsid w:val="00521273"/>
    <w:rsid w:val="00522107"/>
    <w:rsid w:val="0052308F"/>
    <w:rsid w:val="00524AD8"/>
    <w:rsid w:val="005251F7"/>
    <w:rsid w:val="00525BE7"/>
    <w:rsid w:val="00526007"/>
    <w:rsid w:val="00526D56"/>
    <w:rsid w:val="0052758D"/>
    <w:rsid w:val="00530240"/>
    <w:rsid w:val="00530C2F"/>
    <w:rsid w:val="00530E28"/>
    <w:rsid w:val="0053214F"/>
    <w:rsid w:val="005331A2"/>
    <w:rsid w:val="00535EF5"/>
    <w:rsid w:val="0053639A"/>
    <w:rsid w:val="00536D84"/>
    <w:rsid w:val="0054129A"/>
    <w:rsid w:val="0054241E"/>
    <w:rsid w:val="00543CC5"/>
    <w:rsid w:val="00543F37"/>
    <w:rsid w:val="00545F7D"/>
    <w:rsid w:val="00546A75"/>
    <w:rsid w:val="0055350E"/>
    <w:rsid w:val="00554664"/>
    <w:rsid w:val="0055573C"/>
    <w:rsid w:val="00556356"/>
    <w:rsid w:val="00556C61"/>
    <w:rsid w:val="00556E1F"/>
    <w:rsid w:val="00557ED5"/>
    <w:rsid w:val="00561B4E"/>
    <w:rsid w:val="005640F7"/>
    <w:rsid w:val="005643E8"/>
    <w:rsid w:val="00564910"/>
    <w:rsid w:val="0056609C"/>
    <w:rsid w:val="0056634A"/>
    <w:rsid w:val="005666F9"/>
    <w:rsid w:val="00566C65"/>
    <w:rsid w:val="00566E43"/>
    <w:rsid w:val="00571D4F"/>
    <w:rsid w:val="005734DE"/>
    <w:rsid w:val="005744FD"/>
    <w:rsid w:val="00576F51"/>
    <w:rsid w:val="0058155D"/>
    <w:rsid w:val="005825AA"/>
    <w:rsid w:val="005829A4"/>
    <w:rsid w:val="00582BB3"/>
    <w:rsid w:val="00583789"/>
    <w:rsid w:val="00584319"/>
    <w:rsid w:val="00585299"/>
    <w:rsid w:val="00586B0A"/>
    <w:rsid w:val="0058737C"/>
    <w:rsid w:val="0059095D"/>
    <w:rsid w:val="005942EF"/>
    <w:rsid w:val="00595A9C"/>
    <w:rsid w:val="00595D83"/>
    <w:rsid w:val="005978FE"/>
    <w:rsid w:val="005979C8"/>
    <w:rsid w:val="00597CA7"/>
    <w:rsid w:val="005A11E3"/>
    <w:rsid w:val="005A2252"/>
    <w:rsid w:val="005A4EF5"/>
    <w:rsid w:val="005A5359"/>
    <w:rsid w:val="005A5E08"/>
    <w:rsid w:val="005A682A"/>
    <w:rsid w:val="005A6C94"/>
    <w:rsid w:val="005B11F3"/>
    <w:rsid w:val="005B1DAB"/>
    <w:rsid w:val="005B2AF5"/>
    <w:rsid w:val="005B2FB8"/>
    <w:rsid w:val="005B5C33"/>
    <w:rsid w:val="005B774B"/>
    <w:rsid w:val="005C1812"/>
    <w:rsid w:val="005C2384"/>
    <w:rsid w:val="005C3E81"/>
    <w:rsid w:val="005C4366"/>
    <w:rsid w:val="005C4D1F"/>
    <w:rsid w:val="005D33AE"/>
    <w:rsid w:val="005D44F0"/>
    <w:rsid w:val="005D5E2B"/>
    <w:rsid w:val="005D646E"/>
    <w:rsid w:val="005E0A0B"/>
    <w:rsid w:val="005E2043"/>
    <w:rsid w:val="005E37C6"/>
    <w:rsid w:val="005E4206"/>
    <w:rsid w:val="005E6148"/>
    <w:rsid w:val="005E7254"/>
    <w:rsid w:val="005E743A"/>
    <w:rsid w:val="005F07D4"/>
    <w:rsid w:val="005F22A7"/>
    <w:rsid w:val="005F4F1B"/>
    <w:rsid w:val="005F5745"/>
    <w:rsid w:val="005F59DA"/>
    <w:rsid w:val="005F5FF1"/>
    <w:rsid w:val="005F68CC"/>
    <w:rsid w:val="005F750E"/>
    <w:rsid w:val="005F7543"/>
    <w:rsid w:val="00600E3A"/>
    <w:rsid w:val="006013FB"/>
    <w:rsid w:val="0060189F"/>
    <w:rsid w:val="00605208"/>
    <w:rsid w:val="006100A8"/>
    <w:rsid w:val="006104F0"/>
    <w:rsid w:val="006112BF"/>
    <w:rsid w:val="006118B3"/>
    <w:rsid w:val="00611DE9"/>
    <w:rsid w:val="0061440D"/>
    <w:rsid w:val="0061461E"/>
    <w:rsid w:val="0061517C"/>
    <w:rsid w:val="00615789"/>
    <w:rsid w:val="00616205"/>
    <w:rsid w:val="00616C2D"/>
    <w:rsid w:val="006204B6"/>
    <w:rsid w:val="00622254"/>
    <w:rsid w:val="00623BB3"/>
    <w:rsid w:val="00623BD1"/>
    <w:rsid w:val="006247F1"/>
    <w:rsid w:val="006272EE"/>
    <w:rsid w:val="00631771"/>
    <w:rsid w:val="006340F3"/>
    <w:rsid w:val="00636FC5"/>
    <w:rsid w:val="00640943"/>
    <w:rsid w:val="0064475F"/>
    <w:rsid w:val="00644EDA"/>
    <w:rsid w:val="006452BF"/>
    <w:rsid w:val="00645D49"/>
    <w:rsid w:val="00645FD1"/>
    <w:rsid w:val="00646CE2"/>
    <w:rsid w:val="00650530"/>
    <w:rsid w:val="006517E4"/>
    <w:rsid w:val="006525ED"/>
    <w:rsid w:val="006527D9"/>
    <w:rsid w:val="00653BFB"/>
    <w:rsid w:val="00654509"/>
    <w:rsid w:val="00656117"/>
    <w:rsid w:val="00656C3B"/>
    <w:rsid w:val="00660503"/>
    <w:rsid w:val="00660D29"/>
    <w:rsid w:val="00660F44"/>
    <w:rsid w:val="00661F44"/>
    <w:rsid w:val="00663E1A"/>
    <w:rsid w:val="00664670"/>
    <w:rsid w:val="006648D1"/>
    <w:rsid w:val="00664ECD"/>
    <w:rsid w:val="00666733"/>
    <w:rsid w:val="006671BD"/>
    <w:rsid w:val="00667C2C"/>
    <w:rsid w:val="006712D0"/>
    <w:rsid w:val="00671BCC"/>
    <w:rsid w:val="00671D78"/>
    <w:rsid w:val="00672885"/>
    <w:rsid w:val="00672B3B"/>
    <w:rsid w:val="0067353A"/>
    <w:rsid w:val="00673D45"/>
    <w:rsid w:val="006744DE"/>
    <w:rsid w:val="00674EB0"/>
    <w:rsid w:val="00675742"/>
    <w:rsid w:val="006760F4"/>
    <w:rsid w:val="00676789"/>
    <w:rsid w:val="00676D91"/>
    <w:rsid w:val="00677575"/>
    <w:rsid w:val="006810C1"/>
    <w:rsid w:val="00681DCC"/>
    <w:rsid w:val="0068429E"/>
    <w:rsid w:val="006844A4"/>
    <w:rsid w:val="006853BA"/>
    <w:rsid w:val="00685B1C"/>
    <w:rsid w:val="00686186"/>
    <w:rsid w:val="006946C2"/>
    <w:rsid w:val="00696EBE"/>
    <w:rsid w:val="006A0BCF"/>
    <w:rsid w:val="006A0DC7"/>
    <w:rsid w:val="006A2B04"/>
    <w:rsid w:val="006A2F94"/>
    <w:rsid w:val="006A3260"/>
    <w:rsid w:val="006A4AE0"/>
    <w:rsid w:val="006A4B19"/>
    <w:rsid w:val="006A4C3A"/>
    <w:rsid w:val="006A5ACA"/>
    <w:rsid w:val="006A5C19"/>
    <w:rsid w:val="006A78ED"/>
    <w:rsid w:val="006A7FDE"/>
    <w:rsid w:val="006B3EAA"/>
    <w:rsid w:val="006B4A95"/>
    <w:rsid w:val="006B6DE4"/>
    <w:rsid w:val="006B7647"/>
    <w:rsid w:val="006B79EA"/>
    <w:rsid w:val="006C1FC1"/>
    <w:rsid w:val="006C5E99"/>
    <w:rsid w:val="006C6E0D"/>
    <w:rsid w:val="006C7341"/>
    <w:rsid w:val="006D1278"/>
    <w:rsid w:val="006D3BF4"/>
    <w:rsid w:val="006D51C5"/>
    <w:rsid w:val="006D7078"/>
    <w:rsid w:val="006E149C"/>
    <w:rsid w:val="006E44AF"/>
    <w:rsid w:val="006E5829"/>
    <w:rsid w:val="006E5B54"/>
    <w:rsid w:val="006E6409"/>
    <w:rsid w:val="006E7232"/>
    <w:rsid w:val="006E764A"/>
    <w:rsid w:val="006F12EF"/>
    <w:rsid w:val="006F17ED"/>
    <w:rsid w:val="006F4C31"/>
    <w:rsid w:val="006F4E3E"/>
    <w:rsid w:val="006F53C3"/>
    <w:rsid w:val="006F6677"/>
    <w:rsid w:val="0070073B"/>
    <w:rsid w:val="00701CEE"/>
    <w:rsid w:val="00702613"/>
    <w:rsid w:val="0070365C"/>
    <w:rsid w:val="007141EB"/>
    <w:rsid w:val="007146E1"/>
    <w:rsid w:val="0071583B"/>
    <w:rsid w:val="0071630A"/>
    <w:rsid w:val="0072036D"/>
    <w:rsid w:val="0072061E"/>
    <w:rsid w:val="00724D13"/>
    <w:rsid w:val="00725DCD"/>
    <w:rsid w:val="00726139"/>
    <w:rsid w:val="00730E8F"/>
    <w:rsid w:val="00732605"/>
    <w:rsid w:val="00733CE7"/>
    <w:rsid w:val="00734C46"/>
    <w:rsid w:val="00735095"/>
    <w:rsid w:val="00735DDF"/>
    <w:rsid w:val="00735EEF"/>
    <w:rsid w:val="00736443"/>
    <w:rsid w:val="007428D2"/>
    <w:rsid w:val="00742C9B"/>
    <w:rsid w:val="007432C0"/>
    <w:rsid w:val="00745973"/>
    <w:rsid w:val="00745F8F"/>
    <w:rsid w:val="00752B63"/>
    <w:rsid w:val="00754DBD"/>
    <w:rsid w:val="00755F33"/>
    <w:rsid w:val="0075686A"/>
    <w:rsid w:val="00756F0D"/>
    <w:rsid w:val="0075726B"/>
    <w:rsid w:val="00765F0D"/>
    <w:rsid w:val="007678F4"/>
    <w:rsid w:val="00773455"/>
    <w:rsid w:val="00773581"/>
    <w:rsid w:val="00775E2B"/>
    <w:rsid w:val="007777AE"/>
    <w:rsid w:val="00780389"/>
    <w:rsid w:val="00781438"/>
    <w:rsid w:val="00781EC9"/>
    <w:rsid w:val="00782594"/>
    <w:rsid w:val="007825B6"/>
    <w:rsid w:val="007842AB"/>
    <w:rsid w:val="0078594E"/>
    <w:rsid w:val="007872B7"/>
    <w:rsid w:val="00787FBE"/>
    <w:rsid w:val="00791F8E"/>
    <w:rsid w:val="007922D5"/>
    <w:rsid w:val="00792939"/>
    <w:rsid w:val="007A265E"/>
    <w:rsid w:val="007A32B0"/>
    <w:rsid w:val="007A3646"/>
    <w:rsid w:val="007A3B3E"/>
    <w:rsid w:val="007A57D9"/>
    <w:rsid w:val="007A5CE9"/>
    <w:rsid w:val="007A7797"/>
    <w:rsid w:val="007B09F3"/>
    <w:rsid w:val="007B0F90"/>
    <w:rsid w:val="007B1802"/>
    <w:rsid w:val="007B2EA7"/>
    <w:rsid w:val="007B3457"/>
    <w:rsid w:val="007B38A0"/>
    <w:rsid w:val="007B4D6C"/>
    <w:rsid w:val="007B5CC5"/>
    <w:rsid w:val="007B652A"/>
    <w:rsid w:val="007C132C"/>
    <w:rsid w:val="007C3AAE"/>
    <w:rsid w:val="007C419B"/>
    <w:rsid w:val="007C4731"/>
    <w:rsid w:val="007C632C"/>
    <w:rsid w:val="007C6AEA"/>
    <w:rsid w:val="007D0330"/>
    <w:rsid w:val="007D0C1E"/>
    <w:rsid w:val="007D1C25"/>
    <w:rsid w:val="007D35E7"/>
    <w:rsid w:val="007D670C"/>
    <w:rsid w:val="007D73D5"/>
    <w:rsid w:val="007E5DF1"/>
    <w:rsid w:val="007E742D"/>
    <w:rsid w:val="007F040B"/>
    <w:rsid w:val="007F16C5"/>
    <w:rsid w:val="007F1D1D"/>
    <w:rsid w:val="007F275E"/>
    <w:rsid w:val="007F50A1"/>
    <w:rsid w:val="007F6344"/>
    <w:rsid w:val="007F7357"/>
    <w:rsid w:val="007F7800"/>
    <w:rsid w:val="00800081"/>
    <w:rsid w:val="008028F9"/>
    <w:rsid w:val="0080412B"/>
    <w:rsid w:val="008058BF"/>
    <w:rsid w:val="008059CB"/>
    <w:rsid w:val="00806DBB"/>
    <w:rsid w:val="008072EB"/>
    <w:rsid w:val="00811D61"/>
    <w:rsid w:val="008125BF"/>
    <w:rsid w:val="0081677E"/>
    <w:rsid w:val="00816B01"/>
    <w:rsid w:val="00817EFC"/>
    <w:rsid w:val="00820E50"/>
    <w:rsid w:val="00821C36"/>
    <w:rsid w:val="0082243A"/>
    <w:rsid w:val="00822B34"/>
    <w:rsid w:val="00822E6E"/>
    <w:rsid w:val="00823AF7"/>
    <w:rsid w:val="00824884"/>
    <w:rsid w:val="00830137"/>
    <w:rsid w:val="008307F0"/>
    <w:rsid w:val="00832965"/>
    <w:rsid w:val="0083354C"/>
    <w:rsid w:val="00834589"/>
    <w:rsid w:val="00835173"/>
    <w:rsid w:val="00835C25"/>
    <w:rsid w:val="00837747"/>
    <w:rsid w:val="00837875"/>
    <w:rsid w:val="00840ECD"/>
    <w:rsid w:val="00840FB3"/>
    <w:rsid w:val="00841057"/>
    <w:rsid w:val="008425DE"/>
    <w:rsid w:val="00842FDF"/>
    <w:rsid w:val="00843D49"/>
    <w:rsid w:val="00844CCD"/>
    <w:rsid w:val="0084536D"/>
    <w:rsid w:val="00852470"/>
    <w:rsid w:val="0085340C"/>
    <w:rsid w:val="00853E38"/>
    <w:rsid w:val="00856BC7"/>
    <w:rsid w:val="00860D75"/>
    <w:rsid w:val="00861DA6"/>
    <w:rsid w:val="008646FB"/>
    <w:rsid w:val="00864ACC"/>
    <w:rsid w:val="008665AE"/>
    <w:rsid w:val="00867448"/>
    <w:rsid w:val="00867A9E"/>
    <w:rsid w:val="00867FF3"/>
    <w:rsid w:val="00872325"/>
    <w:rsid w:val="00872FA0"/>
    <w:rsid w:val="00874EAF"/>
    <w:rsid w:val="0087586A"/>
    <w:rsid w:val="0088054D"/>
    <w:rsid w:val="00881E8F"/>
    <w:rsid w:val="008823A8"/>
    <w:rsid w:val="0088282F"/>
    <w:rsid w:val="00882BA8"/>
    <w:rsid w:val="00882E2E"/>
    <w:rsid w:val="00883845"/>
    <w:rsid w:val="0088435A"/>
    <w:rsid w:val="0088462D"/>
    <w:rsid w:val="00885744"/>
    <w:rsid w:val="00886570"/>
    <w:rsid w:val="00887840"/>
    <w:rsid w:val="00887D0A"/>
    <w:rsid w:val="008909F5"/>
    <w:rsid w:val="008919A6"/>
    <w:rsid w:val="0089348E"/>
    <w:rsid w:val="00894D33"/>
    <w:rsid w:val="0089678A"/>
    <w:rsid w:val="008975A1"/>
    <w:rsid w:val="008A04BE"/>
    <w:rsid w:val="008A298A"/>
    <w:rsid w:val="008A4367"/>
    <w:rsid w:val="008A43B3"/>
    <w:rsid w:val="008A444C"/>
    <w:rsid w:val="008A4F68"/>
    <w:rsid w:val="008A5E1D"/>
    <w:rsid w:val="008A6B43"/>
    <w:rsid w:val="008A713D"/>
    <w:rsid w:val="008A73CF"/>
    <w:rsid w:val="008B68AD"/>
    <w:rsid w:val="008B6BFA"/>
    <w:rsid w:val="008B6DDF"/>
    <w:rsid w:val="008B6E6B"/>
    <w:rsid w:val="008B73E7"/>
    <w:rsid w:val="008C1C4D"/>
    <w:rsid w:val="008C38E8"/>
    <w:rsid w:val="008C48A1"/>
    <w:rsid w:val="008C4D65"/>
    <w:rsid w:val="008C516E"/>
    <w:rsid w:val="008C5ADE"/>
    <w:rsid w:val="008C63A7"/>
    <w:rsid w:val="008D38D7"/>
    <w:rsid w:val="008D5032"/>
    <w:rsid w:val="008D5B14"/>
    <w:rsid w:val="008E06AF"/>
    <w:rsid w:val="008E496D"/>
    <w:rsid w:val="008E5839"/>
    <w:rsid w:val="008E5A1D"/>
    <w:rsid w:val="008E62F1"/>
    <w:rsid w:val="008F0875"/>
    <w:rsid w:val="008F0B7B"/>
    <w:rsid w:val="008F1191"/>
    <w:rsid w:val="008F43C5"/>
    <w:rsid w:val="008F461F"/>
    <w:rsid w:val="008F4B67"/>
    <w:rsid w:val="008F54C9"/>
    <w:rsid w:val="008F68EA"/>
    <w:rsid w:val="008F6AC8"/>
    <w:rsid w:val="008F6BA2"/>
    <w:rsid w:val="00900083"/>
    <w:rsid w:val="0090031F"/>
    <w:rsid w:val="0090093C"/>
    <w:rsid w:val="0090380D"/>
    <w:rsid w:val="00903AC3"/>
    <w:rsid w:val="00903C1D"/>
    <w:rsid w:val="00904105"/>
    <w:rsid w:val="009043D4"/>
    <w:rsid w:val="00904A1B"/>
    <w:rsid w:val="00905505"/>
    <w:rsid w:val="00905646"/>
    <w:rsid w:val="00905D31"/>
    <w:rsid w:val="00905E93"/>
    <w:rsid w:val="0090769F"/>
    <w:rsid w:val="009137DF"/>
    <w:rsid w:val="00914293"/>
    <w:rsid w:val="00914B1C"/>
    <w:rsid w:val="00916E19"/>
    <w:rsid w:val="009213FC"/>
    <w:rsid w:val="00922E49"/>
    <w:rsid w:val="00925720"/>
    <w:rsid w:val="00926161"/>
    <w:rsid w:val="0092673D"/>
    <w:rsid w:val="00926C62"/>
    <w:rsid w:val="009279F8"/>
    <w:rsid w:val="0093030E"/>
    <w:rsid w:val="00930787"/>
    <w:rsid w:val="00931788"/>
    <w:rsid w:val="009333F2"/>
    <w:rsid w:val="0093445C"/>
    <w:rsid w:val="009345ED"/>
    <w:rsid w:val="009350D4"/>
    <w:rsid w:val="00935668"/>
    <w:rsid w:val="00935936"/>
    <w:rsid w:val="0093774E"/>
    <w:rsid w:val="00940BC2"/>
    <w:rsid w:val="00942D9C"/>
    <w:rsid w:val="00944C7D"/>
    <w:rsid w:val="009459E7"/>
    <w:rsid w:val="00946B57"/>
    <w:rsid w:val="00947CFA"/>
    <w:rsid w:val="00947EB4"/>
    <w:rsid w:val="00950B07"/>
    <w:rsid w:val="0095499B"/>
    <w:rsid w:val="00954AC8"/>
    <w:rsid w:val="0095626C"/>
    <w:rsid w:val="00957016"/>
    <w:rsid w:val="009603DD"/>
    <w:rsid w:val="00960E8C"/>
    <w:rsid w:val="009610AC"/>
    <w:rsid w:val="009611D0"/>
    <w:rsid w:val="00961EFF"/>
    <w:rsid w:val="00962AD7"/>
    <w:rsid w:val="009630BC"/>
    <w:rsid w:val="009633FB"/>
    <w:rsid w:val="00963418"/>
    <w:rsid w:val="0096390E"/>
    <w:rsid w:val="009641CC"/>
    <w:rsid w:val="009652DF"/>
    <w:rsid w:val="00966931"/>
    <w:rsid w:val="00966CDB"/>
    <w:rsid w:val="00966F0F"/>
    <w:rsid w:val="00966FE7"/>
    <w:rsid w:val="00967501"/>
    <w:rsid w:val="00967760"/>
    <w:rsid w:val="0097541D"/>
    <w:rsid w:val="009755D6"/>
    <w:rsid w:val="00976266"/>
    <w:rsid w:val="0097656E"/>
    <w:rsid w:val="00981F2B"/>
    <w:rsid w:val="00983F76"/>
    <w:rsid w:val="00986BAE"/>
    <w:rsid w:val="009874DA"/>
    <w:rsid w:val="00990DA4"/>
    <w:rsid w:val="00992065"/>
    <w:rsid w:val="0099213B"/>
    <w:rsid w:val="009922AA"/>
    <w:rsid w:val="009951EF"/>
    <w:rsid w:val="009A0F83"/>
    <w:rsid w:val="009A46AD"/>
    <w:rsid w:val="009A5D93"/>
    <w:rsid w:val="009A685A"/>
    <w:rsid w:val="009A7251"/>
    <w:rsid w:val="009B04DB"/>
    <w:rsid w:val="009B098F"/>
    <w:rsid w:val="009B2498"/>
    <w:rsid w:val="009B293B"/>
    <w:rsid w:val="009B3F44"/>
    <w:rsid w:val="009B4A6C"/>
    <w:rsid w:val="009B5AEF"/>
    <w:rsid w:val="009B7C00"/>
    <w:rsid w:val="009C057D"/>
    <w:rsid w:val="009C0CAD"/>
    <w:rsid w:val="009C3A3D"/>
    <w:rsid w:val="009C5603"/>
    <w:rsid w:val="009C66E8"/>
    <w:rsid w:val="009C6911"/>
    <w:rsid w:val="009C728A"/>
    <w:rsid w:val="009C750F"/>
    <w:rsid w:val="009D1A12"/>
    <w:rsid w:val="009D31B0"/>
    <w:rsid w:val="009D324D"/>
    <w:rsid w:val="009D497F"/>
    <w:rsid w:val="009D65C9"/>
    <w:rsid w:val="009E087F"/>
    <w:rsid w:val="009E0B65"/>
    <w:rsid w:val="009E0E3D"/>
    <w:rsid w:val="009E5843"/>
    <w:rsid w:val="009F1895"/>
    <w:rsid w:val="009F2243"/>
    <w:rsid w:val="009F3F0E"/>
    <w:rsid w:val="009F3F84"/>
    <w:rsid w:val="009F57E6"/>
    <w:rsid w:val="009F59C8"/>
    <w:rsid w:val="009F5DE9"/>
    <w:rsid w:val="009F6D31"/>
    <w:rsid w:val="009F7203"/>
    <w:rsid w:val="00A0085D"/>
    <w:rsid w:val="00A01B82"/>
    <w:rsid w:val="00A01C92"/>
    <w:rsid w:val="00A03464"/>
    <w:rsid w:val="00A04B87"/>
    <w:rsid w:val="00A0732C"/>
    <w:rsid w:val="00A103D0"/>
    <w:rsid w:val="00A11777"/>
    <w:rsid w:val="00A12803"/>
    <w:rsid w:val="00A139FB"/>
    <w:rsid w:val="00A144CF"/>
    <w:rsid w:val="00A168B2"/>
    <w:rsid w:val="00A22F91"/>
    <w:rsid w:val="00A23BDD"/>
    <w:rsid w:val="00A23C08"/>
    <w:rsid w:val="00A25427"/>
    <w:rsid w:val="00A25B52"/>
    <w:rsid w:val="00A26196"/>
    <w:rsid w:val="00A31770"/>
    <w:rsid w:val="00A32678"/>
    <w:rsid w:val="00A326C6"/>
    <w:rsid w:val="00A354C9"/>
    <w:rsid w:val="00A358A7"/>
    <w:rsid w:val="00A40A49"/>
    <w:rsid w:val="00A40D9A"/>
    <w:rsid w:val="00A42254"/>
    <w:rsid w:val="00A432AF"/>
    <w:rsid w:val="00A4331B"/>
    <w:rsid w:val="00A43CFE"/>
    <w:rsid w:val="00A44631"/>
    <w:rsid w:val="00A44FEA"/>
    <w:rsid w:val="00A456A4"/>
    <w:rsid w:val="00A46A21"/>
    <w:rsid w:val="00A47060"/>
    <w:rsid w:val="00A4739D"/>
    <w:rsid w:val="00A47A4E"/>
    <w:rsid w:val="00A51700"/>
    <w:rsid w:val="00A5249B"/>
    <w:rsid w:val="00A5263E"/>
    <w:rsid w:val="00A559EB"/>
    <w:rsid w:val="00A56303"/>
    <w:rsid w:val="00A57994"/>
    <w:rsid w:val="00A6061B"/>
    <w:rsid w:val="00A61D15"/>
    <w:rsid w:val="00A6236D"/>
    <w:rsid w:val="00A661E1"/>
    <w:rsid w:val="00A72BE9"/>
    <w:rsid w:val="00A7312B"/>
    <w:rsid w:val="00A736D1"/>
    <w:rsid w:val="00A73DF0"/>
    <w:rsid w:val="00A753F6"/>
    <w:rsid w:val="00A836E5"/>
    <w:rsid w:val="00A84D74"/>
    <w:rsid w:val="00A861FB"/>
    <w:rsid w:val="00A87A4C"/>
    <w:rsid w:val="00A87B74"/>
    <w:rsid w:val="00A87C77"/>
    <w:rsid w:val="00A87DBC"/>
    <w:rsid w:val="00A91E70"/>
    <w:rsid w:val="00A947F7"/>
    <w:rsid w:val="00AA1EFC"/>
    <w:rsid w:val="00AA3154"/>
    <w:rsid w:val="00AA6207"/>
    <w:rsid w:val="00AA65D9"/>
    <w:rsid w:val="00AA6613"/>
    <w:rsid w:val="00AB06B4"/>
    <w:rsid w:val="00AB0C87"/>
    <w:rsid w:val="00AB11BC"/>
    <w:rsid w:val="00AB2A9B"/>
    <w:rsid w:val="00AB3EBC"/>
    <w:rsid w:val="00AB4123"/>
    <w:rsid w:val="00AB5E5F"/>
    <w:rsid w:val="00AB6562"/>
    <w:rsid w:val="00AB798E"/>
    <w:rsid w:val="00AC0A63"/>
    <w:rsid w:val="00AC0F18"/>
    <w:rsid w:val="00AC1C02"/>
    <w:rsid w:val="00AC4EF1"/>
    <w:rsid w:val="00AC52AA"/>
    <w:rsid w:val="00AC59B2"/>
    <w:rsid w:val="00AC7726"/>
    <w:rsid w:val="00AD024B"/>
    <w:rsid w:val="00AD154E"/>
    <w:rsid w:val="00AD2ACF"/>
    <w:rsid w:val="00AD3079"/>
    <w:rsid w:val="00AD33D8"/>
    <w:rsid w:val="00AD5291"/>
    <w:rsid w:val="00AD5EF0"/>
    <w:rsid w:val="00AD75B9"/>
    <w:rsid w:val="00AE1418"/>
    <w:rsid w:val="00AE14AF"/>
    <w:rsid w:val="00AE267F"/>
    <w:rsid w:val="00AE3141"/>
    <w:rsid w:val="00AE36B3"/>
    <w:rsid w:val="00AE4E84"/>
    <w:rsid w:val="00AE6391"/>
    <w:rsid w:val="00AE6AE5"/>
    <w:rsid w:val="00AE6ED4"/>
    <w:rsid w:val="00AF0EDD"/>
    <w:rsid w:val="00AF4D0E"/>
    <w:rsid w:val="00AF4DB8"/>
    <w:rsid w:val="00AF593F"/>
    <w:rsid w:val="00AF6F2F"/>
    <w:rsid w:val="00AF71C1"/>
    <w:rsid w:val="00B017F6"/>
    <w:rsid w:val="00B01854"/>
    <w:rsid w:val="00B01891"/>
    <w:rsid w:val="00B019C4"/>
    <w:rsid w:val="00B04651"/>
    <w:rsid w:val="00B04780"/>
    <w:rsid w:val="00B053A1"/>
    <w:rsid w:val="00B07228"/>
    <w:rsid w:val="00B103FA"/>
    <w:rsid w:val="00B10CAE"/>
    <w:rsid w:val="00B11CD2"/>
    <w:rsid w:val="00B12469"/>
    <w:rsid w:val="00B12C4B"/>
    <w:rsid w:val="00B1418D"/>
    <w:rsid w:val="00B152B8"/>
    <w:rsid w:val="00B15647"/>
    <w:rsid w:val="00B215EC"/>
    <w:rsid w:val="00B22092"/>
    <w:rsid w:val="00B222AE"/>
    <w:rsid w:val="00B22691"/>
    <w:rsid w:val="00B227E2"/>
    <w:rsid w:val="00B243D9"/>
    <w:rsid w:val="00B3025B"/>
    <w:rsid w:val="00B33A08"/>
    <w:rsid w:val="00B34760"/>
    <w:rsid w:val="00B36405"/>
    <w:rsid w:val="00B366FC"/>
    <w:rsid w:val="00B3755A"/>
    <w:rsid w:val="00B409C6"/>
    <w:rsid w:val="00B41359"/>
    <w:rsid w:val="00B41FCE"/>
    <w:rsid w:val="00B43D6D"/>
    <w:rsid w:val="00B44252"/>
    <w:rsid w:val="00B47597"/>
    <w:rsid w:val="00B50460"/>
    <w:rsid w:val="00B528C5"/>
    <w:rsid w:val="00B60829"/>
    <w:rsid w:val="00B6127C"/>
    <w:rsid w:val="00B62B42"/>
    <w:rsid w:val="00B63DFD"/>
    <w:rsid w:val="00B63FFE"/>
    <w:rsid w:val="00B65428"/>
    <w:rsid w:val="00B665C1"/>
    <w:rsid w:val="00B72C02"/>
    <w:rsid w:val="00B7484F"/>
    <w:rsid w:val="00B74C54"/>
    <w:rsid w:val="00B74F46"/>
    <w:rsid w:val="00B76B2C"/>
    <w:rsid w:val="00B80D03"/>
    <w:rsid w:val="00B81278"/>
    <w:rsid w:val="00B81DE6"/>
    <w:rsid w:val="00B82464"/>
    <w:rsid w:val="00B85AB0"/>
    <w:rsid w:val="00B86968"/>
    <w:rsid w:val="00B87F7F"/>
    <w:rsid w:val="00B91A55"/>
    <w:rsid w:val="00B95528"/>
    <w:rsid w:val="00B96945"/>
    <w:rsid w:val="00B96E60"/>
    <w:rsid w:val="00BA079B"/>
    <w:rsid w:val="00BA16A4"/>
    <w:rsid w:val="00BA1962"/>
    <w:rsid w:val="00BA1A60"/>
    <w:rsid w:val="00BA1FAC"/>
    <w:rsid w:val="00BA2573"/>
    <w:rsid w:val="00BA3767"/>
    <w:rsid w:val="00BA3E3F"/>
    <w:rsid w:val="00BA405E"/>
    <w:rsid w:val="00BA6533"/>
    <w:rsid w:val="00BA77BD"/>
    <w:rsid w:val="00BA7ABB"/>
    <w:rsid w:val="00BA7CBA"/>
    <w:rsid w:val="00BB095C"/>
    <w:rsid w:val="00BB0F84"/>
    <w:rsid w:val="00BB150C"/>
    <w:rsid w:val="00BB3611"/>
    <w:rsid w:val="00BB4208"/>
    <w:rsid w:val="00BB64D5"/>
    <w:rsid w:val="00BB76E8"/>
    <w:rsid w:val="00BC0861"/>
    <w:rsid w:val="00BC1021"/>
    <w:rsid w:val="00BC1B10"/>
    <w:rsid w:val="00BC655E"/>
    <w:rsid w:val="00BC791D"/>
    <w:rsid w:val="00BD0AD2"/>
    <w:rsid w:val="00BD170C"/>
    <w:rsid w:val="00BD257C"/>
    <w:rsid w:val="00BD3B43"/>
    <w:rsid w:val="00BD4D8D"/>
    <w:rsid w:val="00BD5EFA"/>
    <w:rsid w:val="00BD67F8"/>
    <w:rsid w:val="00BE3921"/>
    <w:rsid w:val="00BE3B67"/>
    <w:rsid w:val="00BE7C49"/>
    <w:rsid w:val="00BF2E59"/>
    <w:rsid w:val="00BF4C2C"/>
    <w:rsid w:val="00BF79E5"/>
    <w:rsid w:val="00BF7E36"/>
    <w:rsid w:val="00BF7EB5"/>
    <w:rsid w:val="00C02B75"/>
    <w:rsid w:val="00C03EA6"/>
    <w:rsid w:val="00C04ABD"/>
    <w:rsid w:val="00C050F8"/>
    <w:rsid w:val="00C06FF8"/>
    <w:rsid w:val="00C0781E"/>
    <w:rsid w:val="00C1173C"/>
    <w:rsid w:val="00C117B2"/>
    <w:rsid w:val="00C1249F"/>
    <w:rsid w:val="00C143D9"/>
    <w:rsid w:val="00C1619A"/>
    <w:rsid w:val="00C16788"/>
    <w:rsid w:val="00C1781E"/>
    <w:rsid w:val="00C2410F"/>
    <w:rsid w:val="00C30319"/>
    <w:rsid w:val="00C3039B"/>
    <w:rsid w:val="00C30544"/>
    <w:rsid w:val="00C31904"/>
    <w:rsid w:val="00C31CD0"/>
    <w:rsid w:val="00C32C75"/>
    <w:rsid w:val="00C3385E"/>
    <w:rsid w:val="00C34565"/>
    <w:rsid w:val="00C34F77"/>
    <w:rsid w:val="00C35AB2"/>
    <w:rsid w:val="00C40373"/>
    <w:rsid w:val="00C40845"/>
    <w:rsid w:val="00C44418"/>
    <w:rsid w:val="00C44A5C"/>
    <w:rsid w:val="00C44B75"/>
    <w:rsid w:val="00C455CA"/>
    <w:rsid w:val="00C4645D"/>
    <w:rsid w:val="00C5021F"/>
    <w:rsid w:val="00C503AE"/>
    <w:rsid w:val="00C51C8F"/>
    <w:rsid w:val="00C525A0"/>
    <w:rsid w:val="00C558C5"/>
    <w:rsid w:val="00C57B35"/>
    <w:rsid w:val="00C6088A"/>
    <w:rsid w:val="00C6283F"/>
    <w:rsid w:val="00C65758"/>
    <w:rsid w:val="00C675AB"/>
    <w:rsid w:val="00C70922"/>
    <w:rsid w:val="00C72894"/>
    <w:rsid w:val="00C728F3"/>
    <w:rsid w:val="00C7427B"/>
    <w:rsid w:val="00C74F1D"/>
    <w:rsid w:val="00C755B2"/>
    <w:rsid w:val="00C76727"/>
    <w:rsid w:val="00C76FFC"/>
    <w:rsid w:val="00C80246"/>
    <w:rsid w:val="00C81699"/>
    <w:rsid w:val="00C823EC"/>
    <w:rsid w:val="00C86F77"/>
    <w:rsid w:val="00C87481"/>
    <w:rsid w:val="00C87B00"/>
    <w:rsid w:val="00C90E2C"/>
    <w:rsid w:val="00C9135D"/>
    <w:rsid w:val="00C92320"/>
    <w:rsid w:val="00C92991"/>
    <w:rsid w:val="00C94E40"/>
    <w:rsid w:val="00C96476"/>
    <w:rsid w:val="00C968E9"/>
    <w:rsid w:val="00C971F1"/>
    <w:rsid w:val="00C97724"/>
    <w:rsid w:val="00CA20CD"/>
    <w:rsid w:val="00CA2BF1"/>
    <w:rsid w:val="00CA4B40"/>
    <w:rsid w:val="00CA5E76"/>
    <w:rsid w:val="00CA6155"/>
    <w:rsid w:val="00CA71E4"/>
    <w:rsid w:val="00CA753E"/>
    <w:rsid w:val="00CB040C"/>
    <w:rsid w:val="00CB0AF5"/>
    <w:rsid w:val="00CB0C08"/>
    <w:rsid w:val="00CB14C6"/>
    <w:rsid w:val="00CB32FF"/>
    <w:rsid w:val="00CB63A2"/>
    <w:rsid w:val="00CB6DE7"/>
    <w:rsid w:val="00CB7651"/>
    <w:rsid w:val="00CC031B"/>
    <w:rsid w:val="00CC13C0"/>
    <w:rsid w:val="00CC2BB9"/>
    <w:rsid w:val="00CC3093"/>
    <w:rsid w:val="00CC4326"/>
    <w:rsid w:val="00CC6574"/>
    <w:rsid w:val="00CC6F50"/>
    <w:rsid w:val="00CC77EB"/>
    <w:rsid w:val="00CD0BFC"/>
    <w:rsid w:val="00CD140C"/>
    <w:rsid w:val="00CD25E2"/>
    <w:rsid w:val="00CD6029"/>
    <w:rsid w:val="00CD65CA"/>
    <w:rsid w:val="00CD7C27"/>
    <w:rsid w:val="00CE0286"/>
    <w:rsid w:val="00CE1168"/>
    <w:rsid w:val="00CE1F89"/>
    <w:rsid w:val="00CE312D"/>
    <w:rsid w:val="00CE33D3"/>
    <w:rsid w:val="00CE5CC7"/>
    <w:rsid w:val="00CE6E06"/>
    <w:rsid w:val="00CF1044"/>
    <w:rsid w:val="00CF1E9C"/>
    <w:rsid w:val="00CF2BFD"/>
    <w:rsid w:val="00CF4471"/>
    <w:rsid w:val="00CF463F"/>
    <w:rsid w:val="00CF5E2C"/>
    <w:rsid w:val="00CF6438"/>
    <w:rsid w:val="00CF6B84"/>
    <w:rsid w:val="00CF6CF0"/>
    <w:rsid w:val="00D00F70"/>
    <w:rsid w:val="00D01125"/>
    <w:rsid w:val="00D01CC6"/>
    <w:rsid w:val="00D02016"/>
    <w:rsid w:val="00D04400"/>
    <w:rsid w:val="00D04DDF"/>
    <w:rsid w:val="00D053A9"/>
    <w:rsid w:val="00D0661A"/>
    <w:rsid w:val="00D06B7D"/>
    <w:rsid w:val="00D07473"/>
    <w:rsid w:val="00D10E97"/>
    <w:rsid w:val="00D111BC"/>
    <w:rsid w:val="00D13D75"/>
    <w:rsid w:val="00D159DA"/>
    <w:rsid w:val="00D16147"/>
    <w:rsid w:val="00D2086F"/>
    <w:rsid w:val="00D2179B"/>
    <w:rsid w:val="00D222F7"/>
    <w:rsid w:val="00D24804"/>
    <w:rsid w:val="00D30D32"/>
    <w:rsid w:val="00D323A7"/>
    <w:rsid w:val="00D408CB"/>
    <w:rsid w:val="00D46033"/>
    <w:rsid w:val="00D46718"/>
    <w:rsid w:val="00D4696A"/>
    <w:rsid w:val="00D47054"/>
    <w:rsid w:val="00D47FC1"/>
    <w:rsid w:val="00D53C0E"/>
    <w:rsid w:val="00D53DBD"/>
    <w:rsid w:val="00D5439B"/>
    <w:rsid w:val="00D55F64"/>
    <w:rsid w:val="00D564C4"/>
    <w:rsid w:val="00D60F11"/>
    <w:rsid w:val="00D614B4"/>
    <w:rsid w:val="00D61FCD"/>
    <w:rsid w:val="00D626BE"/>
    <w:rsid w:val="00D63094"/>
    <w:rsid w:val="00D64FE9"/>
    <w:rsid w:val="00D65262"/>
    <w:rsid w:val="00D65386"/>
    <w:rsid w:val="00D67C1D"/>
    <w:rsid w:val="00D722D7"/>
    <w:rsid w:val="00D74742"/>
    <w:rsid w:val="00D74F55"/>
    <w:rsid w:val="00D773C0"/>
    <w:rsid w:val="00D847FA"/>
    <w:rsid w:val="00D87306"/>
    <w:rsid w:val="00D90834"/>
    <w:rsid w:val="00D90D79"/>
    <w:rsid w:val="00D91E61"/>
    <w:rsid w:val="00D92274"/>
    <w:rsid w:val="00D93725"/>
    <w:rsid w:val="00D9493B"/>
    <w:rsid w:val="00D95ACC"/>
    <w:rsid w:val="00D973D8"/>
    <w:rsid w:val="00DA105E"/>
    <w:rsid w:val="00DA730D"/>
    <w:rsid w:val="00DB07BE"/>
    <w:rsid w:val="00DB09D9"/>
    <w:rsid w:val="00DB5636"/>
    <w:rsid w:val="00DB6869"/>
    <w:rsid w:val="00DC08AA"/>
    <w:rsid w:val="00DC35CA"/>
    <w:rsid w:val="00DC4DFF"/>
    <w:rsid w:val="00DC591C"/>
    <w:rsid w:val="00DD0E18"/>
    <w:rsid w:val="00DD444E"/>
    <w:rsid w:val="00DD4851"/>
    <w:rsid w:val="00DD7118"/>
    <w:rsid w:val="00DD72E0"/>
    <w:rsid w:val="00DD7E5B"/>
    <w:rsid w:val="00DD7ED5"/>
    <w:rsid w:val="00DE3117"/>
    <w:rsid w:val="00DE6133"/>
    <w:rsid w:val="00DF132F"/>
    <w:rsid w:val="00DF14E1"/>
    <w:rsid w:val="00DF41C1"/>
    <w:rsid w:val="00DF6D17"/>
    <w:rsid w:val="00DF708B"/>
    <w:rsid w:val="00E0015E"/>
    <w:rsid w:val="00E02702"/>
    <w:rsid w:val="00E03537"/>
    <w:rsid w:val="00E040FF"/>
    <w:rsid w:val="00E045EE"/>
    <w:rsid w:val="00E04D0D"/>
    <w:rsid w:val="00E05D67"/>
    <w:rsid w:val="00E074D8"/>
    <w:rsid w:val="00E1091F"/>
    <w:rsid w:val="00E13628"/>
    <w:rsid w:val="00E13BA3"/>
    <w:rsid w:val="00E14610"/>
    <w:rsid w:val="00E152B7"/>
    <w:rsid w:val="00E22A11"/>
    <w:rsid w:val="00E26EED"/>
    <w:rsid w:val="00E304DC"/>
    <w:rsid w:val="00E30A27"/>
    <w:rsid w:val="00E30C5A"/>
    <w:rsid w:val="00E34769"/>
    <w:rsid w:val="00E353CB"/>
    <w:rsid w:val="00E358A6"/>
    <w:rsid w:val="00E363A9"/>
    <w:rsid w:val="00E3682A"/>
    <w:rsid w:val="00E410EF"/>
    <w:rsid w:val="00E448D7"/>
    <w:rsid w:val="00E50D7F"/>
    <w:rsid w:val="00E51B47"/>
    <w:rsid w:val="00E62541"/>
    <w:rsid w:val="00E63724"/>
    <w:rsid w:val="00E66E74"/>
    <w:rsid w:val="00E7033E"/>
    <w:rsid w:val="00E719D4"/>
    <w:rsid w:val="00E71BFA"/>
    <w:rsid w:val="00E73842"/>
    <w:rsid w:val="00E7476E"/>
    <w:rsid w:val="00E74E15"/>
    <w:rsid w:val="00E74E7F"/>
    <w:rsid w:val="00E76455"/>
    <w:rsid w:val="00E777A5"/>
    <w:rsid w:val="00E77927"/>
    <w:rsid w:val="00E77AA0"/>
    <w:rsid w:val="00E81822"/>
    <w:rsid w:val="00E818D7"/>
    <w:rsid w:val="00E84DFC"/>
    <w:rsid w:val="00E85A50"/>
    <w:rsid w:val="00E90826"/>
    <w:rsid w:val="00E91AC5"/>
    <w:rsid w:val="00E920C8"/>
    <w:rsid w:val="00E9506D"/>
    <w:rsid w:val="00E95179"/>
    <w:rsid w:val="00E95E09"/>
    <w:rsid w:val="00E96BA8"/>
    <w:rsid w:val="00E97A9C"/>
    <w:rsid w:val="00EA09A3"/>
    <w:rsid w:val="00EA0AE9"/>
    <w:rsid w:val="00EA2847"/>
    <w:rsid w:val="00EA3239"/>
    <w:rsid w:val="00EA3FCE"/>
    <w:rsid w:val="00EA41CC"/>
    <w:rsid w:val="00EA60DB"/>
    <w:rsid w:val="00EA6BF5"/>
    <w:rsid w:val="00EB0C11"/>
    <w:rsid w:val="00EB1599"/>
    <w:rsid w:val="00EB2CF4"/>
    <w:rsid w:val="00EB3558"/>
    <w:rsid w:val="00EB6A9B"/>
    <w:rsid w:val="00EB76C5"/>
    <w:rsid w:val="00EB77A9"/>
    <w:rsid w:val="00EC1996"/>
    <w:rsid w:val="00EC3196"/>
    <w:rsid w:val="00EC474A"/>
    <w:rsid w:val="00EC5E50"/>
    <w:rsid w:val="00EC67FE"/>
    <w:rsid w:val="00EC68C4"/>
    <w:rsid w:val="00EC6B16"/>
    <w:rsid w:val="00ED0DC4"/>
    <w:rsid w:val="00ED0DE8"/>
    <w:rsid w:val="00ED1075"/>
    <w:rsid w:val="00ED1B13"/>
    <w:rsid w:val="00ED1D0E"/>
    <w:rsid w:val="00ED3A63"/>
    <w:rsid w:val="00ED530A"/>
    <w:rsid w:val="00ED53B4"/>
    <w:rsid w:val="00ED7823"/>
    <w:rsid w:val="00EE0EE9"/>
    <w:rsid w:val="00EE137E"/>
    <w:rsid w:val="00EE350F"/>
    <w:rsid w:val="00EE3845"/>
    <w:rsid w:val="00EE3A32"/>
    <w:rsid w:val="00EE5C85"/>
    <w:rsid w:val="00EE7911"/>
    <w:rsid w:val="00EF1068"/>
    <w:rsid w:val="00EF11D6"/>
    <w:rsid w:val="00EF315D"/>
    <w:rsid w:val="00EF4511"/>
    <w:rsid w:val="00EF4C31"/>
    <w:rsid w:val="00EF662D"/>
    <w:rsid w:val="00F006FE"/>
    <w:rsid w:val="00F01611"/>
    <w:rsid w:val="00F01D6F"/>
    <w:rsid w:val="00F024F2"/>
    <w:rsid w:val="00F0352B"/>
    <w:rsid w:val="00F0448F"/>
    <w:rsid w:val="00F04947"/>
    <w:rsid w:val="00F054DC"/>
    <w:rsid w:val="00F06935"/>
    <w:rsid w:val="00F07702"/>
    <w:rsid w:val="00F13935"/>
    <w:rsid w:val="00F145E3"/>
    <w:rsid w:val="00F153E3"/>
    <w:rsid w:val="00F157F8"/>
    <w:rsid w:val="00F16481"/>
    <w:rsid w:val="00F1652D"/>
    <w:rsid w:val="00F166C9"/>
    <w:rsid w:val="00F16D5B"/>
    <w:rsid w:val="00F17A0B"/>
    <w:rsid w:val="00F205AF"/>
    <w:rsid w:val="00F20E8F"/>
    <w:rsid w:val="00F211DB"/>
    <w:rsid w:val="00F23777"/>
    <w:rsid w:val="00F24A38"/>
    <w:rsid w:val="00F252C0"/>
    <w:rsid w:val="00F25CFB"/>
    <w:rsid w:val="00F30548"/>
    <w:rsid w:val="00F31692"/>
    <w:rsid w:val="00F33FC1"/>
    <w:rsid w:val="00F35AD4"/>
    <w:rsid w:val="00F40F4F"/>
    <w:rsid w:val="00F42A78"/>
    <w:rsid w:val="00F44B0F"/>
    <w:rsid w:val="00F50A43"/>
    <w:rsid w:val="00F52A76"/>
    <w:rsid w:val="00F53064"/>
    <w:rsid w:val="00F54420"/>
    <w:rsid w:val="00F572BA"/>
    <w:rsid w:val="00F60339"/>
    <w:rsid w:val="00F624BC"/>
    <w:rsid w:val="00F62EAE"/>
    <w:rsid w:val="00F634DA"/>
    <w:rsid w:val="00F644C6"/>
    <w:rsid w:val="00F6697F"/>
    <w:rsid w:val="00F66F4A"/>
    <w:rsid w:val="00F67EF9"/>
    <w:rsid w:val="00F67F45"/>
    <w:rsid w:val="00F717C0"/>
    <w:rsid w:val="00F730F1"/>
    <w:rsid w:val="00F735FA"/>
    <w:rsid w:val="00F737CB"/>
    <w:rsid w:val="00F73C28"/>
    <w:rsid w:val="00F7471B"/>
    <w:rsid w:val="00F758FD"/>
    <w:rsid w:val="00F76A6D"/>
    <w:rsid w:val="00F77BCB"/>
    <w:rsid w:val="00F8097D"/>
    <w:rsid w:val="00F81CF5"/>
    <w:rsid w:val="00F85989"/>
    <w:rsid w:val="00F85C5A"/>
    <w:rsid w:val="00F87D40"/>
    <w:rsid w:val="00F922DA"/>
    <w:rsid w:val="00F92DAE"/>
    <w:rsid w:val="00F92FC1"/>
    <w:rsid w:val="00F93397"/>
    <w:rsid w:val="00F9658A"/>
    <w:rsid w:val="00F97169"/>
    <w:rsid w:val="00F971C3"/>
    <w:rsid w:val="00FA0051"/>
    <w:rsid w:val="00FA49B9"/>
    <w:rsid w:val="00FA54AB"/>
    <w:rsid w:val="00FA5F38"/>
    <w:rsid w:val="00FA662E"/>
    <w:rsid w:val="00FA770A"/>
    <w:rsid w:val="00FA7782"/>
    <w:rsid w:val="00FA789C"/>
    <w:rsid w:val="00FA7990"/>
    <w:rsid w:val="00FB0AC1"/>
    <w:rsid w:val="00FB2EF0"/>
    <w:rsid w:val="00FB7373"/>
    <w:rsid w:val="00FC0DF3"/>
    <w:rsid w:val="00FC0FC2"/>
    <w:rsid w:val="00FC2D62"/>
    <w:rsid w:val="00FC2F37"/>
    <w:rsid w:val="00FC4884"/>
    <w:rsid w:val="00FC6935"/>
    <w:rsid w:val="00FC72A6"/>
    <w:rsid w:val="00FC7CEC"/>
    <w:rsid w:val="00FD2130"/>
    <w:rsid w:val="00FD51E0"/>
    <w:rsid w:val="00FD5664"/>
    <w:rsid w:val="00FD5B15"/>
    <w:rsid w:val="00FD66E6"/>
    <w:rsid w:val="00FD6941"/>
    <w:rsid w:val="00FD6FB8"/>
    <w:rsid w:val="00FE260C"/>
    <w:rsid w:val="00FE3CC8"/>
    <w:rsid w:val="00FE4BE4"/>
    <w:rsid w:val="00FE61AD"/>
    <w:rsid w:val="00FF4B74"/>
    <w:rsid w:val="00FF5E24"/>
    <w:rsid w:val="00FF650C"/>
    <w:rsid w:val="00FF6D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8BF1"/>
  <w15:docId w15:val="{8B022866-4F2D-4BF4-BB02-A297598A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basedOn w:val="prastasis"/>
    <w:next w:val="prastasis"/>
    <w:link w:val="Antrat2Diagrama"/>
    <w:uiPriority w:val="9"/>
    <w:semiHidden/>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 Char,Sub-Clause Paragraph Char,H3 Char,H31 Char,H32 Char,H33 Char,H311 Char,H321 Char,H34 Char,H312 Char,H322 Char,H35 Char,H313 Char,H323 Char,H36 Char,H37 Char,H314 Char,H324 Char,H38 Char,H315 Char,H325 Char"/>
    <w:basedOn w:val="prastasis"/>
    <w:next w:val="prastasis"/>
    <w:link w:val="Antrat3Diagrama"/>
    <w:qFormat/>
    <w:rsid w:val="000744E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Char Diagrama,Sub-Clause Paragraph Char Diagrama,H3 Char Diagrama,H31 Char Diagrama,H32 Char Diagrama,H33 Char Diagrama,H311 Char Diagrama,H321 Char Diagrama,H34 Char Diagrama,H312 Char Diagrama,H322 Char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0744ED"/>
    <w:pPr>
      <w:ind w:firstLine="567"/>
    </w:pPr>
  </w:style>
  <w:style w:type="character" w:customStyle="1" w:styleId="PagrindinistekstasDiagrama">
    <w:name w:val="Pagrindinis tekstas Diagrama"/>
    <w:aliases w:val="Char Char Diagrama,Char Diagrama1,Char Char Char Diagrama Diagrama Diagrama Diagrama Diagrama Diagrama,Char Char Char Diagrama Diagrama Diagrama Diagrama Diagrama Diagrama Diagrama Diagrama Diagrama Diagrama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Footnote Text Char Char Diagrama,Fußnotentextf Diagrama,Footnote Text Blue Diagrama,Footnote text Diagrama,fn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iPriority w:val="99"/>
    <w:semiHidden/>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basedOn w:val="Numatytasispastraiposriftas"/>
    <w:link w:val="Antrat2"/>
    <w:uiPriority w:val="9"/>
    <w:semiHidden/>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iPriority w:val="39"/>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iPriority w:val="39"/>
    <w:unhideWhenUsed/>
    <w:rsid w:val="003907B2"/>
    <w:pPr>
      <w:tabs>
        <w:tab w:val="right" w:leader="dot" w:pos="10053"/>
      </w:tabs>
      <w:spacing w:after="100"/>
    </w:pPr>
  </w:style>
  <w:style w:type="paragraph" w:customStyle="1" w:styleId="Sutartiestekstas">
    <w:name w:val="Sutarties tekstas"/>
    <w:basedOn w:val="prastasis"/>
    <w:link w:val="SutartiestekstasDiagrama"/>
    <w:qFormat/>
    <w:rsid w:val="001659EB"/>
    <w:pPr>
      <w:keepNext/>
      <w:keepLines/>
      <w:numPr>
        <w:numId w:val="7"/>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semiHidden/>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73C28"/>
    <w:rPr>
      <w:b/>
      <w:bCs/>
    </w:rPr>
  </w:style>
  <w:style w:type="character" w:customStyle="1" w:styleId="KomentarotemaDiagrama">
    <w:name w:val="Komentaro tema Diagrama"/>
    <w:basedOn w:val="KomentarotekstasDiagrama"/>
    <w:link w:val="Komentarotema"/>
    <w:uiPriority w:val="99"/>
    <w:semiHidden/>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Heading3Char">
    <w:name w:val="Heading 3 Char"/>
    <w:basedOn w:val="Numatytasispastraiposriftas"/>
    <w:uiPriority w:val="9"/>
    <w:semiHidden/>
    <w:rsid w:val="00916E19"/>
    <w:rPr>
      <w:rFonts w:asciiTheme="majorHAnsi" w:eastAsiaTheme="majorEastAsia" w:hAnsiTheme="majorHAnsi" w:cstheme="majorBidi"/>
      <w:color w:val="243F60" w:themeColor="accent1" w:themeShade="7F"/>
      <w:sz w:val="24"/>
      <w:szCs w:val="24"/>
      <w:lang w:val="lt-LT"/>
    </w:rPr>
  </w:style>
  <w:style w:type="character" w:customStyle="1" w:styleId="HeaderChar1">
    <w:name w:val="Header Char1"/>
    <w:basedOn w:val="Numatytasispastraiposriftas"/>
    <w:uiPriority w:val="99"/>
    <w:semiHidden/>
    <w:rsid w:val="00916E19"/>
    <w:rPr>
      <w:lang w:val="lt-LT"/>
    </w:rPr>
  </w:style>
  <w:style w:type="character" w:styleId="Neapdorotaspaminjimas">
    <w:name w:val="Unresolved Mention"/>
    <w:basedOn w:val="Numatytasispastraiposriftas"/>
    <w:uiPriority w:val="99"/>
    <w:semiHidden/>
    <w:unhideWhenUsed/>
    <w:rsid w:val="00023C8B"/>
    <w:rPr>
      <w:color w:val="808080"/>
      <w:shd w:val="clear" w:color="auto" w:fill="E6E6E6"/>
    </w:rPr>
  </w:style>
  <w:style w:type="character" w:styleId="Perirtashipersaitas">
    <w:name w:val="FollowedHyperlink"/>
    <w:basedOn w:val="Numatytasispastraiposriftas"/>
    <w:uiPriority w:val="99"/>
    <w:semiHidden/>
    <w:unhideWhenUsed/>
    <w:rsid w:val="004E10DD"/>
    <w:rPr>
      <w:color w:val="800080" w:themeColor="followedHyperlink"/>
      <w:u w:val="single"/>
    </w:rPr>
  </w:style>
  <w:style w:type="paragraph" w:customStyle="1" w:styleId="TEXTAS1">
    <w:name w:val="TEXTAS1"/>
    <w:basedOn w:val="Sraas21"/>
    <w:link w:val="TEXTAS1Diagrama"/>
    <w:qFormat/>
    <w:rsid w:val="00E30C5A"/>
    <w:pPr>
      <w:widowControl w:val="0"/>
      <w:suppressLineNumbers w:val="0"/>
      <w:tabs>
        <w:tab w:val="clear" w:pos="284"/>
        <w:tab w:val="left" w:pos="1134"/>
      </w:tabs>
      <w:suppressAutoHyphens w:val="0"/>
      <w:ind w:left="142"/>
    </w:pPr>
    <w:rPr>
      <w:kern w:val="16"/>
      <w:sz w:val="22"/>
      <w:szCs w:val="22"/>
      <w:lang w:val="x-none"/>
    </w:rPr>
  </w:style>
  <w:style w:type="character" w:customStyle="1" w:styleId="TEXTAS1Diagrama">
    <w:name w:val="TEXTAS1 Diagrama"/>
    <w:link w:val="TEXTAS1"/>
    <w:rsid w:val="00E30C5A"/>
    <w:rPr>
      <w:rFonts w:ascii="Times New Roman" w:hAnsi="Times New Roman" w:cs="Times New Roman"/>
      <w:kern w:val="16"/>
      <w:lang w:val="x-none" w:eastAsia="ar-SA"/>
    </w:rPr>
  </w:style>
  <w:style w:type="paragraph" w:customStyle="1" w:styleId="SUTARTSTRAIPSN">
    <w:name w:val="SUTART_STRAIPSN"/>
    <w:basedOn w:val="prastasis"/>
    <w:link w:val="SUTARTSTRAIPSNDiagrama"/>
    <w:qFormat/>
    <w:rsid w:val="00E30C5A"/>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30C5A"/>
    <w:rPr>
      <w:rFonts w:ascii="Times New Roman" w:hAnsi="Times New Roman" w:cs="Times New Roman"/>
      <w:u w:val="single"/>
      <w:lang w:val="x-none"/>
    </w:rPr>
  </w:style>
  <w:style w:type="paragraph" w:customStyle="1" w:styleId="L1">
    <w:name w:val="L1"/>
    <w:basedOn w:val="prastasis"/>
    <w:qFormat/>
    <w:rsid w:val="00C90E2C"/>
    <w:pPr>
      <w:numPr>
        <w:numId w:val="8"/>
      </w:numPr>
      <w:pBdr>
        <w:top w:val="nil"/>
        <w:left w:val="nil"/>
        <w:bottom w:val="nil"/>
        <w:right w:val="nil"/>
        <w:between w:val="nil"/>
        <w:bar w:val="nil"/>
      </w:pBdr>
      <w:tabs>
        <w:tab w:val="left" w:pos="567"/>
        <w:tab w:val="left" w:pos="810"/>
        <w:tab w:val="left" w:pos="9072"/>
        <w:tab w:val="left" w:pos="9132"/>
      </w:tabs>
      <w:spacing w:before="360"/>
      <w:ind w:left="284" w:hanging="426"/>
      <w:jc w:val="left"/>
    </w:pPr>
    <w:rPr>
      <w:rFonts w:ascii="TimesLT" w:eastAsia="Tms Rmn" w:hAnsi="TimesLT" w:cs="Tms Rmn"/>
      <w:b/>
      <w:bCs/>
      <w:color w:val="000000"/>
      <w:sz w:val="28"/>
      <w:szCs w:val="28"/>
      <w:bdr w:val="nil"/>
    </w:rPr>
  </w:style>
  <w:style w:type="paragraph" w:customStyle="1" w:styleId="L2">
    <w:name w:val="L2"/>
    <w:basedOn w:val="prastasis"/>
    <w:link w:val="L2Char"/>
    <w:qFormat/>
    <w:rsid w:val="00C90E2C"/>
    <w:pPr>
      <w:numPr>
        <w:ilvl w:val="1"/>
        <w:numId w:val="8"/>
      </w:numPr>
      <w:pBdr>
        <w:top w:val="nil"/>
        <w:left w:val="nil"/>
        <w:bottom w:val="nil"/>
        <w:right w:val="nil"/>
        <w:between w:val="nil"/>
        <w:bar w:val="nil"/>
      </w:pBdr>
      <w:tabs>
        <w:tab w:val="left" w:pos="426"/>
        <w:tab w:val="left" w:pos="567"/>
      </w:tabs>
      <w:spacing w:before="120"/>
      <w:ind w:left="574"/>
    </w:pPr>
    <w:rPr>
      <w:rFonts w:ascii="TimesLT" w:eastAsia="Tms Rmn" w:hAnsi="TimesLT" w:cs="Tms Rmn"/>
      <w:bCs/>
      <w:color w:val="000000"/>
      <w:bdr w:val="nil"/>
    </w:rPr>
  </w:style>
  <w:style w:type="character" w:customStyle="1" w:styleId="L2Char">
    <w:name w:val="L2 Char"/>
    <w:basedOn w:val="Numatytasispastraiposriftas"/>
    <w:link w:val="L2"/>
    <w:rsid w:val="00C90E2C"/>
    <w:rPr>
      <w:rFonts w:ascii="TimesLT" w:eastAsia="Tms Rmn" w:hAnsi="TimesLT" w:cs="Tms Rmn"/>
      <w:bCs/>
      <w:color w:val="000000"/>
      <w:sz w:val="24"/>
      <w:szCs w:val="20"/>
      <w:bdr w:val="nil"/>
    </w:rPr>
  </w:style>
  <w:style w:type="paragraph" w:customStyle="1" w:styleId="L3">
    <w:name w:val="L3"/>
    <w:basedOn w:val="prastasis"/>
    <w:qFormat/>
    <w:rsid w:val="00C90E2C"/>
    <w:pPr>
      <w:numPr>
        <w:ilvl w:val="2"/>
        <w:numId w:val="8"/>
      </w:numPr>
      <w:pBdr>
        <w:top w:val="nil"/>
        <w:left w:val="nil"/>
        <w:bottom w:val="nil"/>
        <w:right w:val="nil"/>
        <w:between w:val="nil"/>
        <w:bar w:val="nil"/>
      </w:pBdr>
      <w:tabs>
        <w:tab w:val="left" w:pos="1134"/>
      </w:tabs>
      <w:spacing w:before="120"/>
    </w:pPr>
    <w:rPr>
      <w:rFonts w:ascii="TimesLT" w:eastAsia="Tms Rmn" w:hAnsi="TimesLT" w:cs="Tms Rmn"/>
      <w:color w:val="000000"/>
      <w:bdr w:val="nil"/>
    </w:rPr>
  </w:style>
  <w:style w:type="paragraph" w:styleId="Turinioantrat">
    <w:name w:val="TOC Heading"/>
    <w:basedOn w:val="Antrat1"/>
    <w:next w:val="prastasis"/>
    <w:uiPriority w:val="39"/>
    <w:unhideWhenUsed/>
    <w:qFormat/>
    <w:rsid w:val="00AD154E"/>
    <w:pPr>
      <w:keepLines/>
      <w:numPr>
        <w:numId w:val="0"/>
      </w:numPr>
      <w:spacing w:before="240" w:line="259" w:lineRule="auto"/>
      <w:jc w:val="left"/>
      <w:outlineLvl w:val="9"/>
    </w:pPr>
    <w:rPr>
      <w:rFonts w:asciiTheme="majorHAnsi" w:eastAsiaTheme="majorEastAsia" w:hAnsiTheme="majorHAnsi" w:cstheme="majorBidi"/>
      <w:color w:val="365F91" w:themeColor="accent1" w:themeShade="BF"/>
      <w:sz w:val="32"/>
      <w:szCs w:val="32"/>
      <w:lang w:val="en-US"/>
    </w:rPr>
  </w:style>
  <w:style w:type="paragraph" w:styleId="Turinys3">
    <w:name w:val="toc 3"/>
    <w:basedOn w:val="prastasis"/>
    <w:next w:val="prastasis"/>
    <w:autoRedefine/>
    <w:uiPriority w:val="39"/>
    <w:unhideWhenUsed/>
    <w:rsid w:val="00AD154E"/>
    <w:pPr>
      <w:spacing w:after="100"/>
      <w:ind w:left="480"/>
    </w:pPr>
  </w:style>
  <w:style w:type="paragraph" w:customStyle="1" w:styleId="Style2">
    <w:name w:val="Style2"/>
    <w:basedOn w:val="prastasis"/>
    <w:uiPriority w:val="99"/>
    <w:rsid w:val="004F39FB"/>
    <w:pPr>
      <w:widowControl w:val="0"/>
      <w:autoSpaceDE w:val="0"/>
      <w:autoSpaceDN w:val="0"/>
      <w:adjustRightInd w:val="0"/>
      <w:spacing w:line="272" w:lineRule="exact"/>
      <w:jc w:val="left"/>
    </w:pPr>
    <w:rPr>
      <w:szCs w:val="24"/>
      <w:lang w:eastAsia="lt-LT"/>
    </w:rPr>
  </w:style>
  <w:style w:type="character" w:customStyle="1" w:styleId="FontStyle26">
    <w:name w:val="Font Style26"/>
    <w:uiPriority w:val="99"/>
    <w:rsid w:val="004F39FB"/>
    <w:rPr>
      <w:rFonts w:ascii="Times New Roman" w:hAnsi="Times New Roman" w:cs="Times New Roman"/>
      <w:sz w:val="20"/>
      <w:szCs w:val="20"/>
    </w:rPr>
  </w:style>
  <w:style w:type="paragraph" w:styleId="Betarp">
    <w:name w:val="No Spacing"/>
    <w:link w:val="BetarpDiagrama"/>
    <w:uiPriority w:val="1"/>
    <w:qFormat/>
    <w:rsid w:val="00F166C9"/>
    <w:pPr>
      <w:spacing w:after="0" w:line="240" w:lineRule="auto"/>
    </w:pPr>
    <w:rPr>
      <w:rFonts w:ascii="Times New Roman" w:hAnsi="Times New Roman" w:cs="Times New Roman"/>
      <w:szCs w:val="20"/>
    </w:rPr>
  </w:style>
  <w:style w:type="character" w:customStyle="1" w:styleId="BetarpDiagrama">
    <w:name w:val="Be tarpų Diagrama"/>
    <w:basedOn w:val="Numatytasispastraiposriftas"/>
    <w:link w:val="Betarp"/>
    <w:uiPriority w:val="1"/>
    <w:rsid w:val="00F166C9"/>
    <w:rPr>
      <w:rFonts w:ascii="Times New Roman" w:hAnsi="Times New Roman" w:cs="Times New Roman"/>
      <w:szCs w:val="20"/>
    </w:rPr>
  </w:style>
  <w:style w:type="paragraph" w:customStyle="1" w:styleId="Standard1">
    <w:name w:val="Standard1"/>
    <w:rsid w:val="007E5DF1"/>
    <w:pPr>
      <w:suppressAutoHyphens/>
      <w:autoSpaceDN w:val="0"/>
      <w:spacing w:after="0" w:line="240" w:lineRule="auto"/>
      <w:textAlignment w:val="baseline"/>
    </w:pPr>
    <w:rPr>
      <w:rFonts w:ascii="Times New Roman" w:hAnsi="Times New Roman" w:cs="Times New Roman"/>
      <w:kern w:val="3"/>
      <w:sz w:val="24"/>
      <w:szCs w:val="20"/>
      <w:lang w:val="de-DE" w:eastAsia="de-CH"/>
    </w:rPr>
  </w:style>
  <w:style w:type="paragraph" w:styleId="Turinys2">
    <w:name w:val="toc 2"/>
    <w:basedOn w:val="prastasis"/>
    <w:next w:val="prastasis"/>
    <w:autoRedefine/>
    <w:uiPriority w:val="39"/>
    <w:unhideWhenUsed/>
    <w:rsid w:val="00BB095C"/>
    <w:pPr>
      <w:spacing w:after="100" w:line="259" w:lineRule="auto"/>
      <w:ind w:left="220"/>
      <w:jc w:val="left"/>
    </w:pPr>
    <w:rPr>
      <w:rFonts w:asciiTheme="minorHAnsi" w:eastAsiaTheme="minorEastAsia" w:hAnsiTheme="minorHAnsi"/>
      <w:sz w:val="22"/>
      <w:szCs w:val="22"/>
      <w:lang w:eastAsia="lt-LT"/>
    </w:rPr>
  </w:style>
  <w:style w:type="character" w:styleId="Grietas">
    <w:name w:val="Strong"/>
    <w:basedOn w:val="Numatytasispastraiposriftas"/>
    <w:uiPriority w:val="22"/>
    <w:qFormat/>
    <w:rsid w:val="00804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0045">
      <w:bodyDiv w:val="1"/>
      <w:marLeft w:val="0"/>
      <w:marRight w:val="0"/>
      <w:marTop w:val="0"/>
      <w:marBottom w:val="0"/>
      <w:divBdr>
        <w:top w:val="none" w:sz="0" w:space="0" w:color="auto"/>
        <w:left w:val="none" w:sz="0" w:space="0" w:color="auto"/>
        <w:bottom w:val="none" w:sz="0" w:space="0" w:color="auto"/>
        <w:right w:val="none" w:sz="0" w:space="0" w:color="auto"/>
      </w:divBdr>
    </w:div>
    <w:div w:id="883710487">
      <w:bodyDiv w:val="1"/>
      <w:marLeft w:val="0"/>
      <w:marRight w:val="0"/>
      <w:marTop w:val="0"/>
      <w:marBottom w:val="0"/>
      <w:divBdr>
        <w:top w:val="none" w:sz="0" w:space="0" w:color="auto"/>
        <w:left w:val="none" w:sz="0" w:space="0" w:color="auto"/>
        <w:bottom w:val="none" w:sz="0" w:space="0" w:color="auto"/>
        <w:right w:val="none" w:sz="0" w:space="0" w:color="auto"/>
      </w:divBdr>
    </w:div>
    <w:div w:id="1431854282">
      <w:bodyDiv w:val="1"/>
      <w:marLeft w:val="0"/>
      <w:marRight w:val="0"/>
      <w:marTop w:val="0"/>
      <w:marBottom w:val="0"/>
      <w:divBdr>
        <w:top w:val="none" w:sz="0" w:space="0" w:color="auto"/>
        <w:left w:val="none" w:sz="0" w:space="0" w:color="auto"/>
        <w:bottom w:val="none" w:sz="0" w:space="0" w:color="auto"/>
        <w:right w:val="none" w:sz="0" w:space="0" w:color="auto"/>
      </w:divBdr>
    </w:div>
    <w:div w:id="1702319930">
      <w:bodyDiv w:val="1"/>
      <w:marLeft w:val="0"/>
      <w:marRight w:val="0"/>
      <w:marTop w:val="0"/>
      <w:marBottom w:val="0"/>
      <w:divBdr>
        <w:top w:val="none" w:sz="0" w:space="0" w:color="auto"/>
        <w:left w:val="none" w:sz="0" w:space="0" w:color="auto"/>
        <w:bottom w:val="none" w:sz="0" w:space="0" w:color="auto"/>
        <w:right w:val="none" w:sz="0" w:space="0" w:color="auto"/>
      </w:divBdr>
    </w:div>
    <w:div w:id="194461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eur-lex.europa.eu/legal-content/LT/TXT/?uri=CELEX%3A32014L0024" TargetMode="External"/><Relationship Id="rId26" Type="http://schemas.openxmlformats.org/officeDocument/2006/relationships/hyperlink" Target="https://vpt.lrv.lt/lt/nuorodos/kiti-duomenys/powerbi/nepatikimi-tiekejai-1/" TargetMode="External"/><Relationship Id="rId3" Type="http://schemas.openxmlformats.org/officeDocument/2006/relationships/styles" Target="styles.xml"/><Relationship Id="rId21" Type="http://schemas.openxmlformats.org/officeDocument/2006/relationships/hyperlink" Target="https://vpt.lrv.lt/lt/pasiulymu-sifravimas/sifravimo-priemoniu-aprasa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dziuljeta.medziausiene@kaunoautobusai.lt" TargetMode="External"/><Relationship Id="rId17" Type="http://schemas.openxmlformats.org/officeDocument/2006/relationships/hyperlink" Target="https://eur-lex.europa.eu/legal-content/LT/TXT/?uri=celex:32014L0023"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hyperlink" Target="mailto:info@kaunoautobusai.lt" TargetMode="External"/><Relationship Id="rId2" Type="http://schemas.openxmlformats.org/officeDocument/2006/relationships/numbering" Target="numbering.xml"/><Relationship Id="rId16" Type="http://schemas.openxmlformats.org/officeDocument/2006/relationships/hyperlink" Target="https://vpt.lrv.lt/uploads/vpt/documents/files/mp/ebvpd_pildymas_po_ps.pdf" TargetMode="External"/><Relationship Id="rId20" Type="http://schemas.openxmlformats.org/officeDocument/2006/relationships/hyperlink" Target="https://eur-lex.europa.eu/legal-content/LT/TXT/?qid=1582021973775&amp;uri=CELEX:02009L0081-20200101" TargetMode="External"/><Relationship Id="rId29"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24" Type="http://schemas.openxmlformats.org/officeDocument/2006/relationships/hyperlink" Target="https://www.eso.lt/lt/verslui/dujos_235/skirstymo-paslauga-ir-duju-silumingumas/duju-silumingumas.html" TargetMode="External"/><Relationship Id="rId32" Type="http://schemas.openxmlformats.org/officeDocument/2006/relationships/hyperlink" Target="https://vda.lrv.lt/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eso.lt/lt/verslui/dujos_235/skirstymo-paslauga-ir-duju-silumingumas/duju-silumingumas.html" TargetMode="External"/><Relationship Id="rId28" Type="http://schemas.openxmlformats.org/officeDocument/2006/relationships/hyperlink" Target="https://www.registrucentras.lt/jar/p/index.php"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eur-lex.europa.eu/legal-content/LT/TXT/?uri=celex%3A32014L0025"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lausk.vpt.lt/hc/lt/articles/115005687345" TargetMode="External"/><Relationship Id="rId22" Type="http://schemas.openxmlformats.org/officeDocument/2006/relationships/hyperlink" Target="https://www.eso.lt/lt/verslui/dujos_235/skirstymo-paslauga-ir-duju-silumingumas/duju-silumingumas.html"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T/TXT/HTML/?uri=CELEX:32022R0576&amp;from=EN" TargetMode="External"/><Relationship Id="rId3" Type="http://schemas.openxmlformats.org/officeDocument/2006/relationships/hyperlink" Target="https://www.youtube.com/watch?v=mJq7jMardEI" TargetMode="External"/><Relationship Id="rId7" Type="http://schemas.openxmlformats.org/officeDocument/2006/relationships/hyperlink" Target="https://eur-lex.europa.eu/legal-content/LT/TXT/?uri=CELEX:32022R0581"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6" Type="http://schemas.openxmlformats.org/officeDocument/2006/relationships/hyperlink" Target="https://eur-lex.europa.eu/legal-content/LT/TXT/HTML/?uri=CELEX:32022R0576&amp;from=EN" TargetMode="External"/><Relationship Id="rId5" Type="http://schemas.openxmlformats.org/officeDocument/2006/relationships/hyperlink" Target="https://vpt.lrv.lt/lt/naujienos/kaip-sekmingai-dalyvauti-viesuosiuose-pirkimuose-2020-metais" TargetMode="External"/><Relationship Id="rId4" Type="http://schemas.openxmlformats.org/officeDocument/2006/relationships/hyperlink" Target="https://vpt.lrv.lt/uploads/vpt/documents/files/mp/tiekejo_ab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E92B2-80E0-46F0-B717-3048715B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99868</Words>
  <Characters>56925</Characters>
  <Application>Microsoft Office Word</Application>
  <DocSecurity>0</DocSecurity>
  <Lines>474</Lines>
  <Paragraphs>312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Džiuljeta Medžiaušienė</cp:lastModifiedBy>
  <cp:revision>2</cp:revision>
  <cp:lastPrinted>2026-07-17T10:22:00Z</cp:lastPrinted>
  <dcterms:created xsi:type="dcterms:W3CDTF">2026-07-20T05:26:00Z</dcterms:created>
  <dcterms:modified xsi:type="dcterms:W3CDTF">2026-07-20T05:26:00Z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