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0ADF" w14:textId="38F549C7" w:rsidR="00A0103D" w:rsidRPr="00A0103D" w:rsidRDefault="00A0103D" w:rsidP="00A0103D">
      <w:pPr>
        <w:jc w:val="right"/>
      </w:pPr>
      <w:r w:rsidRPr="00A0103D">
        <w:t>Pirkimo sąlygų 3 priedas</w:t>
      </w:r>
    </w:p>
    <w:p w14:paraId="7513C457" w14:textId="77777777" w:rsidR="00A0103D" w:rsidRDefault="00A0103D" w:rsidP="00517EBC">
      <w:pPr>
        <w:jc w:val="center"/>
        <w:rPr>
          <w:b/>
          <w:bCs/>
        </w:rPr>
      </w:pPr>
    </w:p>
    <w:p w14:paraId="292A2A93" w14:textId="1BE9D818" w:rsidR="00462360" w:rsidRDefault="00C52432" w:rsidP="00517EBC">
      <w:pPr>
        <w:jc w:val="center"/>
        <w:rPr>
          <w:b/>
          <w:bCs/>
        </w:rPr>
      </w:pPr>
      <w:r>
        <w:rPr>
          <w:b/>
          <w:bCs/>
        </w:rPr>
        <w:t xml:space="preserve">MEDIENOS </w:t>
      </w:r>
      <w:r w:rsidR="009D2ED3">
        <w:rPr>
          <w:b/>
          <w:bCs/>
        </w:rPr>
        <w:t>GRANUL</w:t>
      </w:r>
      <w:r>
        <w:rPr>
          <w:b/>
          <w:bCs/>
        </w:rPr>
        <w:t>IŲ</w:t>
      </w:r>
      <w:r w:rsidR="00A9041E">
        <w:rPr>
          <w:b/>
          <w:bCs/>
        </w:rPr>
        <w:t xml:space="preserve"> </w:t>
      </w:r>
      <w:r w:rsidR="00517EBC" w:rsidRPr="00517EBC">
        <w:rPr>
          <w:b/>
          <w:bCs/>
        </w:rPr>
        <w:t>(</w:t>
      </w:r>
      <w:r w:rsidR="00462360" w:rsidRPr="00462360">
        <w:rPr>
          <w:b/>
          <w:bCs/>
        </w:rPr>
        <w:t>SU PRISTATYMU</w:t>
      </w:r>
      <w:r w:rsidR="00517EBC" w:rsidRPr="00517EBC">
        <w:rPr>
          <w:b/>
          <w:bCs/>
        </w:rPr>
        <w:t>)</w:t>
      </w:r>
      <w:r w:rsidR="00055E35">
        <w:rPr>
          <w:b/>
          <w:bCs/>
        </w:rPr>
        <w:t xml:space="preserve"> </w:t>
      </w:r>
      <w:r w:rsidR="0050085E">
        <w:rPr>
          <w:b/>
          <w:bCs/>
        </w:rPr>
        <w:t>RADVILIŠKIO</w:t>
      </w:r>
      <w:r w:rsidR="00010152">
        <w:rPr>
          <w:b/>
          <w:bCs/>
        </w:rPr>
        <w:t xml:space="preserve"> RAJONO SENIŪNIJOMS </w:t>
      </w:r>
      <w:r w:rsidR="00462360" w:rsidRPr="00462360">
        <w:rPr>
          <w:b/>
          <w:bCs/>
        </w:rPr>
        <w:t>TECHNINĖ SPECIFIKACIJA</w:t>
      </w:r>
    </w:p>
    <w:p w14:paraId="1F6537A4" w14:textId="77777777" w:rsidR="00F038C2" w:rsidRPr="00462360" w:rsidRDefault="00F038C2" w:rsidP="00517EBC">
      <w:pPr>
        <w:jc w:val="center"/>
        <w:rPr>
          <w:b/>
          <w:bCs/>
        </w:rPr>
      </w:pPr>
    </w:p>
    <w:p w14:paraId="294CEDFB" w14:textId="07EE1EA1" w:rsidR="009277C5" w:rsidRPr="00B70686" w:rsidRDefault="009277C5" w:rsidP="00CD2A5A">
      <w:pPr>
        <w:numPr>
          <w:ilvl w:val="0"/>
          <w:numId w:val="2"/>
        </w:numPr>
        <w:ind w:left="0" w:firstLine="720"/>
        <w:rPr>
          <w:bCs/>
        </w:rPr>
      </w:pPr>
      <w:r w:rsidRPr="00B70686">
        <w:rPr>
          <w:bCs/>
        </w:rPr>
        <w:t xml:space="preserve">Pirkėjas </w:t>
      </w:r>
      <w:r w:rsidR="0050085E">
        <w:rPr>
          <w:bCs/>
        </w:rPr>
        <w:t>Radviliškio</w:t>
      </w:r>
      <w:r w:rsidR="00B70686" w:rsidRPr="00B70686">
        <w:rPr>
          <w:bCs/>
        </w:rPr>
        <w:t xml:space="preserve"> rajono savivaldybės administracija</w:t>
      </w:r>
      <w:r w:rsidRPr="00B70686">
        <w:rPr>
          <w:bCs/>
        </w:rPr>
        <w:t xml:space="preserve">, </w:t>
      </w:r>
      <w:r w:rsidR="0050085E">
        <w:rPr>
          <w:bCs/>
        </w:rPr>
        <w:t>Aušros a. 10</w:t>
      </w:r>
      <w:r w:rsidR="00B70686" w:rsidRPr="00B70686">
        <w:rPr>
          <w:bCs/>
        </w:rPr>
        <w:t xml:space="preserve">, </w:t>
      </w:r>
      <w:r w:rsidR="0050085E">
        <w:rPr>
          <w:bCs/>
        </w:rPr>
        <w:t>Radviliškis</w:t>
      </w:r>
      <w:r w:rsidR="00B70686">
        <w:rPr>
          <w:bCs/>
        </w:rPr>
        <w:t>.</w:t>
      </w:r>
    </w:p>
    <w:p w14:paraId="7B6D58A1" w14:textId="7E3B3987" w:rsidR="009277C5" w:rsidRPr="00B70686" w:rsidRDefault="003249CE" w:rsidP="00CD2A5A">
      <w:pPr>
        <w:numPr>
          <w:ilvl w:val="0"/>
          <w:numId w:val="2"/>
        </w:numPr>
        <w:ind w:left="0" w:firstLine="720"/>
        <w:rPr>
          <w:bCs/>
        </w:rPr>
      </w:pPr>
      <w:r w:rsidRPr="006878D5">
        <w:rPr>
          <w:bCs/>
        </w:rPr>
        <w:t>Pardavėjas</w:t>
      </w:r>
      <w:r w:rsidR="006878D5">
        <w:rPr>
          <w:bCs/>
        </w:rPr>
        <w:t xml:space="preserve"> </w:t>
      </w:r>
      <w:r w:rsidR="009277C5" w:rsidRPr="006878D5">
        <w:rPr>
          <w:bCs/>
        </w:rPr>
        <w:t>–</w:t>
      </w:r>
      <w:r w:rsidR="009277C5" w:rsidRPr="00B70686">
        <w:rPr>
          <w:bCs/>
        </w:rPr>
        <w:t xml:space="preserve"> viešojo pirkimo metu parinktas tiekėjas</w:t>
      </w:r>
      <w:r>
        <w:rPr>
          <w:bCs/>
        </w:rPr>
        <w:t>,</w:t>
      </w:r>
      <w:r w:rsidR="009277C5" w:rsidRPr="00B70686">
        <w:rPr>
          <w:bCs/>
        </w:rPr>
        <w:t xml:space="preserve"> su ku</w:t>
      </w:r>
      <w:r w:rsidR="00866C94" w:rsidRPr="00B70686">
        <w:rPr>
          <w:bCs/>
        </w:rPr>
        <w:t>r</w:t>
      </w:r>
      <w:r w:rsidR="009277C5" w:rsidRPr="00B70686">
        <w:rPr>
          <w:bCs/>
        </w:rPr>
        <w:t xml:space="preserve">iuo sudaroma </w:t>
      </w:r>
      <w:r w:rsidR="00866C94" w:rsidRPr="00B70686">
        <w:rPr>
          <w:bCs/>
        </w:rPr>
        <w:t xml:space="preserve">sutartis dėl </w:t>
      </w:r>
      <w:r w:rsidR="00C52432" w:rsidRPr="00B70686">
        <w:rPr>
          <w:bCs/>
        </w:rPr>
        <w:t>med</w:t>
      </w:r>
      <w:r w:rsidR="006233E6">
        <w:rPr>
          <w:bCs/>
        </w:rPr>
        <w:t>ienos</w:t>
      </w:r>
      <w:r w:rsidR="00C52432" w:rsidRPr="00B70686">
        <w:rPr>
          <w:bCs/>
        </w:rPr>
        <w:t xml:space="preserve"> </w:t>
      </w:r>
      <w:r w:rsidR="009D2ED3" w:rsidRPr="00B70686">
        <w:rPr>
          <w:bCs/>
        </w:rPr>
        <w:t>granul</w:t>
      </w:r>
      <w:r w:rsidR="00C52432" w:rsidRPr="00B70686">
        <w:rPr>
          <w:bCs/>
        </w:rPr>
        <w:t>ių</w:t>
      </w:r>
      <w:r w:rsidR="00866C94" w:rsidRPr="00B70686">
        <w:rPr>
          <w:bCs/>
        </w:rPr>
        <w:t xml:space="preserve"> tiekimo.</w:t>
      </w:r>
    </w:p>
    <w:p w14:paraId="1F7CD971" w14:textId="31C6D2E3" w:rsidR="00866C94" w:rsidRPr="00B70686" w:rsidRDefault="00866C94" w:rsidP="00CD2A5A">
      <w:pPr>
        <w:numPr>
          <w:ilvl w:val="0"/>
          <w:numId w:val="2"/>
        </w:numPr>
        <w:ind w:left="0" w:firstLine="720"/>
        <w:rPr>
          <w:bCs/>
        </w:rPr>
      </w:pPr>
      <w:r w:rsidRPr="00B70686">
        <w:rPr>
          <w:bCs/>
        </w:rPr>
        <w:t xml:space="preserve">Prekė – </w:t>
      </w:r>
      <w:r w:rsidR="00C52432" w:rsidRPr="00B70686">
        <w:rPr>
          <w:bCs/>
        </w:rPr>
        <w:t>med</w:t>
      </w:r>
      <w:r w:rsidR="006233E6">
        <w:rPr>
          <w:bCs/>
        </w:rPr>
        <w:t>ienos</w:t>
      </w:r>
      <w:r w:rsidR="002E71CB">
        <w:rPr>
          <w:bCs/>
        </w:rPr>
        <w:t xml:space="preserve"> </w:t>
      </w:r>
      <w:r w:rsidR="00C52432" w:rsidRPr="00B70686">
        <w:rPr>
          <w:bCs/>
        </w:rPr>
        <w:t>granulės</w:t>
      </w:r>
      <w:r w:rsidR="004B2070">
        <w:rPr>
          <w:bCs/>
        </w:rPr>
        <w:t xml:space="preserve"> (su pristatymu)</w:t>
      </w:r>
      <w:r w:rsidRPr="00B70686">
        <w:rPr>
          <w:bCs/>
        </w:rPr>
        <w:t>.</w:t>
      </w:r>
    </w:p>
    <w:p w14:paraId="710C9C0A" w14:textId="4076929E" w:rsidR="009277C5" w:rsidRPr="009277C5" w:rsidRDefault="0050085E" w:rsidP="00CD2A5A">
      <w:pPr>
        <w:numPr>
          <w:ilvl w:val="0"/>
          <w:numId w:val="2"/>
        </w:numPr>
        <w:ind w:left="0" w:firstLine="720"/>
        <w:rPr>
          <w:bCs/>
        </w:rPr>
      </w:pPr>
      <w:r>
        <w:rPr>
          <w:bCs/>
        </w:rPr>
        <w:t>Radviliškio</w:t>
      </w:r>
      <w:r w:rsidR="009277C5" w:rsidRPr="00B70686">
        <w:rPr>
          <w:bCs/>
        </w:rPr>
        <w:t xml:space="preserve"> rajono savivaldybės įstaigos nurodytos </w:t>
      </w:r>
      <w:r w:rsidR="006233E6">
        <w:rPr>
          <w:bCs/>
        </w:rPr>
        <w:t>Techninės specifikacijos priede</w:t>
      </w:r>
      <w:r w:rsidR="003249CE">
        <w:rPr>
          <w:bCs/>
        </w:rPr>
        <w:t>,</w:t>
      </w:r>
      <w:r w:rsidR="00D05D4D">
        <w:rPr>
          <w:bCs/>
        </w:rPr>
        <w:t xml:space="preserve"> </w:t>
      </w:r>
      <w:r w:rsidR="009277C5" w:rsidRPr="009277C5">
        <w:rPr>
          <w:bCs/>
        </w:rPr>
        <w:t xml:space="preserve">bendras </w:t>
      </w:r>
      <w:r w:rsidR="00C52432">
        <w:rPr>
          <w:bCs/>
        </w:rPr>
        <w:t xml:space="preserve">medienos </w:t>
      </w:r>
      <w:r w:rsidR="009D2ED3">
        <w:rPr>
          <w:bCs/>
        </w:rPr>
        <w:t>granul</w:t>
      </w:r>
      <w:r w:rsidR="00C52432">
        <w:rPr>
          <w:bCs/>
        </w:rPr>
        <w:t>ių</w:t>
      </w:r>
      <w:r w:rsidR="009277C5" w:rsidRPr="009277C5">
        <w:rPr>
          <w:bCs/>
        </w:rPr>
        <w:t xml:space="preserve"> kiekis  - </w:t>
      </w:r>
      <w:r w:rsidR="00B2664D" w:rsidRPr="00B2664D">
        <w:rPr>
          <w:b/>
        </w:rPr>
        <w:t>229 tonos</w:t>
      </w:r>
      <w:r w:rsidR="00B2664D">
        <w:rPr>
          <w:bCs/>
          <w:color w:val="C00000"/>
        </w:rPr>
        <w:t>.</w:t>
      </w:r>
      <w:r w:rsidR="009277C5" w:rsidRPr="0050085E">
        <w:rPr>
          <w:bCs/>
          <w:color w:val="C00000"/>
        </w:rPr>
        <w:t xml:space="preserve"> </w:t>
      </w:r>
      <w:r w:rsidR="009277C5" w:rsidRPr="009277C5">
        <w:rPr>
          <w:bCs/>
        </w:rPr>
        <w:t xml:space="preserve">Prekės bus perkamos </w:t>
      </w:r>
      <w:r>
        <w:rPr>
          <w:bCs/>
        </w:rPr>
        <w:t>12</w:t>
      </w:r>
      <w:r w:rsidR="009277C5" w:rsidRPr="009277C5">
        <w:rPr>
          <w:bCs/>
        </w:rPr>
        <w:t xml:space="preserve"> mėn.</w:t>
      </w:r>
      <w:r w:rsidR="009C6678">
        <w:rPr>
          <w:bCs/>
        </w:rPr>
        <w:t xml:space="preserve"> </w:t>
      </w:r>
      <w:r w:rsidR="007D3583">
        <w:rPr>
          <w:bCs/>
        </w:rPr>
        <w:t xml:space="preserve"> </w:t>
      </w:r>
    </w:p>
    <w:p w14:paraId="4FDFBA63" w14:textId="77777777" w:rsidR="00BB21E1" w:rsidRDefault="00BB21E1" w:rsidP="00BB21E1">
      <w:pPr>
        <w:numPr>
          <w:ilvl w:val="0"/>
          <w:numId w:val="2"/>
        </w:numPr>
        <w:ind w:left="0" w:firstLine="720"/>
        <w:rPr>
          <w:bCs/>
        </w:rPr>
      </w:pPr>
      <w:r w:rsidRPr="002729AA">
        <w:rPr>
          <w:szCs w:val="24"/>
          <w:bdr w:val="none" w:sz="0" w:space="0" w:color="auto" w:frame="1"/>
          <w:shd w:val="clear" w:color="auto" w:fill="FFFFFF"/>
        </w:rPr>
        <w:t xml:space="preserve">Perkamos medienos granulės turi būti sertifikuotos pagal EN plus-A1 sertifikato kokybės reikalavimus. Pardavėjas turi būti registruotas </w:t>
      </w:r>
      <w:proofErr w:type="spellStart"/>
      <w:r w:rsidRPr="002729AA">
        <w:rPr>
          <w:szCs w:val="24"/>
          <w:bdr w:val="none" w:sz="0" w:space="0" w:color="auto" w:frame="1"/>
          <w:shd w:val="clear" w:color="auto" w:fill="FFFFFF"/>
        </w:rPr>
        <w:t>ENplus</w:t>
      </w:r>
      <w:proofErr w:type="spellEnd"/>
      <w:r w:rsidRPr="002729AA">
        <w:rPr>
          <w:szCs w:val="24"/>
          <w:bdr w:val="none" w:sz="0" w:space="0" w:color="auto" w:frame="1"/>
          <w:shd w:val="clear" w:color="auto" w:fill="FFFFFF"/>
        </w:rPr>
        <w:t xml:space="preserve"> sistemoje sertifikuotų granulių prekiautojų sąraše (</w:t>
      </w:r>
      <w:hyperlink r:id="rId6" w:history="1">
        <w:r w:rsidRPr="002729AA">
          <w:rPr>
            <w:rStyle w:val="Hipersaitas"/>
            <w:szCs w:val="24"/>
            <w:bdr w:val="none" w:sz="0" w:space="0" w:color="auto" w:frame="1"/>
            <w:shd w:val="clear" w:color="auto" w:fill="FFFFFF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https://enplus-pellets.eu/language/lt/trader-lt/</w:t>
        </w:r>
      </w:hyperlink>
      <w:r w:rsidRPr="002729AA">
        <w:rPr>
          <w:szCs w:val="24"/>
          <w:bdr w:val="none" w:sz="0" w:space="0" w:color="auto" w:frame="1"/>
          <w:shd w:val="clear" w:color="auto" w:fill="FFFFFF"/>
        </w:rPr>
        <w:t>) su aktyviu, galiojančiu EN plus-A1 sertifikatu.</w:t>
      </w:r>
    </w:p>
    <w:p w14:paraId="25A67E5C" w14:textId="77777777" w:rsidR="00BB21E1" w:rsidRPr="002729AA" w:rsidRDefault="00BB21E1" w:rsidP="00671517">
      <w:pPr>
        <w:pStyle w:val="Standard"/>
        <w:numPr>
          <w:ilvl w:val="0"/>
          <w:numId w:val="2"/>
        </w:numPr>
        <w:ind w:left="0" w:firstLine="709"/>
        <w:jc w:val="both"/>
        <w:textAlignment w:val="auto"/>
        <w:rPr>
          <w:color w:val="auto"/>
          <w:szCs w:val="24"/>
        </w:rPr>
      </w:pPr>
      <w:r w:rsidRPr="002729AA">
        <w:rPr>
          <w:szCs w:val="24"/>
        </w:rPr>
        <w:t>Granulės turi būti supakuotos maišeliuose nuo 15-25 kg maišuose. Pakuotės turi būti nepažeistos.</w:t>
      </w:r>
    </w:p>
    <w:p w14:paraId="7F4A4B96" w14:textId="68B5B69C" w:rsidR="00BB21E1" w:rsidRPr="002729AA" w:rsidRDefault="00BB21E1" w:rsidP="00671517">
      <w:pPr>
        <w:pStyle w:val="Standard"/>
        <w:numPr>
          <w:ilvl w:val="0"/>
          <w:numId w:val="2"/>
        </w:numPr>
        <w:ind w:left="0" w:firstLine="709"/>
        <w:jc w:val="both"/>
        <w:textAlignment w:val="auto"/>
        <w:rPr>
          <w:color w:val="auto"/>
          <w:szCs w:val="24"/>
        </w:rPr>
      </w:pPr>
      <w:r w:rsidRPr="002729AA">
        <w:rPr>
          <w:color w:val="auto"/>
          <w:szCs w:val="24"/>
        </w:rPr>
        <w:t>Nekokybiškos medžio granulės privalo būti pakeistos į kokybiškas. Pardavėjo žmogiškaisiais ištekliais, priemonėmis ir technika.</w:t>
      </w:r>
    </w:p>
    <w:p w14:paraId="0D1C24CE" w14:textId="1E23B0C4" w:rsidR="00BB21E1" w:rsidRPr="00BB21E1" w:rsidRDefault="00BB21E1" w:rsidP="00671517">
      <w:pPr>
        <w:pStyle w:val="Standard"/>
        <w:numPr>
          <w:ilvl w:val="0"/>
          <w:numId w:val="2"/>
        </w:numPr>
        <w:ind w:left="0" w:firstLine="709"/>
        <w:jc w:val="both"/>
        <w:textAlignment w:val="auto"/>
        <w:rPr>
          <w:color w:val="auto"/>
          <w:szCs w:val="24"/>
        </w:rPr>
      </w:pPr>
      <w:r w:rsidRPr="002729AA">
        <w:rPr>
          <w:color w:val="auto"/>
          <w:szCs w:val="24"/>
          <w:lang w:eastAsia="ar-SA"/>
        </w:rPr>
        <w:t xml:space="preserve">Visos išlaidos, susijusios su medienos granulių pakrovimu, svėrimu, pristatymu, bei iškrovimu nurodytoje vietoje, turi būti įskaitytos į medienos granulių kainą. </w:t>
      </w:r>
    </w:p>
    <w:p w14:paraId="1C3FD511" w14:textId="58A44B48" w:rsidR="009277C5" w:rsidRPr="009277C5" w:rsidRDefault="009277C5" w:rsidP="00671517">
      <w:pPr>
        <w:numPr>
          <w:ilvl w:val="0"/>
          <w:numId w:val="2"/>
        </w:numPr>
        <w:ind w:left="0" w:firstLine="720"/>
        <w:rPr>
          <w:bCs/>
        </w:rPr>
      </w:pPr>
      <w:r w:rsidRPr="009277C5">
        <w:rPr>
          <w:bCs/>
        </w:rPr>
        <w:t>Prek</w:t>
      </w:r>
      <w:r w:rsidR="00866C94">
        <w:rPr>
          <w:bCs/>
        </w:rPr>
        <w:t>ės</w:t>
      </w:r>
      <w:r w:rsidRPr="009277C5">
        <w:rPr>
          <w:bCs/>
        </w:rPr>
        <w:t xml:space="preserve"> pristatymo vietos kiekiai </w:t>
      </w:r>
      <w:r w:rsidR="0050085E">
        <w:rPr>
          <w:bCs/>
        </w:rPr>
        <w:t xml:space="preserve">vieneriems </w:t>
      </w:r>
      <w:r w:rsidRPr="009277C5">
        <w:rPr>
          <w:bCs/>
        </w:rPr>
        <w:t xml:space="preserve">metams nurodyti šios specifikacijos priede. </w:t>
      </w:r>
    </w:p>
    <w:p w14:paraId="7D44005C" w14:textId="110BAD27" w:rsidR="009277C5" w:rsidRDefault="009277C5" w:rsidP="00671517">
      <w:pPr>
        <w:numPr>
          <w:ilvl w:val="0"/>
          <w:numId w:val="2"/>
        </w:numPr>
        <w:ind w:left="0" w:firstLine="720"/>
        <w:rPr>
          <w:bCs/>
        </w:rPr>
      </w:pPr>
      <w:r>
        <w:rPr>
          <w:bCs/>
        </w:rPr>
        <w:t>Tiekėjas, kuriam bus pasiūlyta sudaryti sutartį, turės užtikrinti, kad prekė bus kokybišk</w:t>
      </w:r>
      <w:r w:rsidR="00866C94">
        <w:rPr>
          <w:bCs/>
        </w:rPr>
        <w:t>a</w:t>
      </w:r>
      <w:r>
        <w:rPr>
          <w:bCs/>
        </w:rPr>
        <w:t xml:space="preserve"> bei pristatyta laiku.</w:t>
      </w:r>
    </w:p>
    <w:p w14:paraId="0727AE5F" w14:textId="77EE0BCB" w:rsidR="00462360" w:rsidRPr="003B5DE2" w:rsidRDefault="00462360" w:rsidP="00671517">
      <w:pPr>
        <w:numPr>
          <w:ilvl w:val="0"/>
          <w:numId w:val="2"/>
        </w:numPr>
        <w:ind w:left="0" w:firstLine="720"/>
        <w:rPr>
          <w:b/>
        </w:rPr>
      </w:pPr>
      <w:r w:rsidRPr="00462360">
        <w:rPr>
          <w:bCs/>
        </w:rPr>
        <w:t>Prekių pristatymo laikas darbo dienomis nuo 8.00 – 1</w:t>
      </w:r>
      <w:r w:rsidR="006A376F">
        <w:rPr>
          <w:bCs/>
        </w:rPr>
        <w:t>4</w:t>
      </w:r>
      <w:r w:rsidRPr="00462360">
        <w:rPr>
          <w:bCs/>
        </w:rPr>
        <w:t>.00 val</w:t>
      </w:r>
      <w:r w:rsidR="006A376F">
        <w:rPr>
          <w:bCs/>
        </w:rPr>
        <w:t>.</w:t>
      </w:r>
    </w:p>
    <w:p w14:paraId="0C9CD36E" w14:textId="1F55D80F" w:rsidR="003B5DE2" w:rsidRPr="00D347EE" w:rsidRDefault="003B5DE2" w:rsidP="00671517">
      <w:pPr>
        <w:numPr>
          <w:ilvl w:val="0"/>
          <w:numId w:val="2"/>
        </w:numPr>
        <w:ind w:left="0" w:firstLine="709"/>
        <w:rPr>
          <w:b/>
        </w:rPr>
      </w:pPr>
      <w:r w:rsidRPr="000F5B17">
        <w:rPr>
          <w:bCs/>
        </w:rPr>
        <w:t xml:space="preserve">Prekės užsakomos pagal </w:t>
      </w:r>
      <w:r w:rsidR="000F5B17" w:rsidRPr="000F5B17">
        <w:rPr>
          <w:bCs/>
        </w:rPr>
        <w:t>Pirkėjo</w:t>
      </w:r>
      <w:r w:rsidRPr="000F5B17">
        <w:rPr>
          <w:bCs/>
        </w:rPr>
        <w:t xml:space="preserve"> pateiktą užsakymą</w:t>
      </w:r>
      <w:r w:rsidR="000F5B17" w:rsidRPr="000F5B17">
        <w:rPr>
          <w:bCs/>
        </w:rPr>
        <w:t xml:space="preserve">. </w:t>
      </w:r>
      <w:r w:rsidR="003249CE" w:rsidRPr="000F5B17">
        <w:rPr>
          <w:bCs/>
        </w:rPr>
        <w:t>Pardavėjas</w:t>
      </w:r>
      <w:r w:rsidRPr="00462360">
        <w:rPr>
          <w:bCs/>
        </w:rPr>
        <w:t xml:space="preserve"> turi užtikrinti, kad užsakytos Prekės bus </w:t>
      </w:r>
      <w:r w:rsidR="002D7EBB">
        <w:rPr>
          <w:bCs/>
        </w:rPr>
        <w:t>pristatytos</w:t>
      </w:r>
      <w:r w:rsidRPr="00462360">
        <w:rPr>
          <w:bCs/>
        </w:rPr>
        <w:t xml:space="preserve"> per </w:t>
      </w:r>
      <w:r w:rsidR="00C00AF9">
        <w:rPr>
          <w:bCs/>
        </w:rPr>
        <w:t>3</w:t>
      </w:r>
      <w:r w:rsidR="003249CE">
        <w:rPr>
          <w:bCs/>
        </w:rPr>
        <w:t xml:space="preserve"> (tris)</w:t>
      </w:r>
      <w:r w:rsidRPr="00462360">
        <w:rPr>
          <w:bCs/>
        </w:rPr>
        <w:t xml:space="preserve"> darbo dienas nuo užsakymo pateikimo arba per su </w:t>
      </w:r>
      <w:r w:rsidR="00C00AF9">
        <w:rPr>
          <w:bCs/>
        </w:rPr>
        <w:t>Užsakovo</w:t>
      </w:r>
      <w:r w:rsidRPr="00462360">
        <w:rPr>
          <w:bCs/>
        </w:rPr>
        <w:t xml:space="preserve"> atstovu sutartą laiką, tačiau šis laikas negali būti ilgesnis kaip </w:t>
      </w:r>
      <w:r w:rsidR="00C00AF9">
        <w:rPr>
          <w:bCs/>
        </w:rPr>
        <w:t>5</w:t>
      </w:r>
      <w:r w:rsidR="003249CE">
        <w:rPr>
          <w:bCs/>
        </w:rPr>
        <w:t xml:space="preserve"> (penkias)</w:t>
      </w:r>
      <w:r w:rsidRPr="00462360">
        <w:rPr>
          <w:bCs/>
        </w:rPr>
        <w:t xml:space="preserve"> darbo dienos</w:t>
      </w:r>
      <w:r>
        <w:rPr>
          <w:bCs/>
        </w:rPr>
        <w:t>.</w:t>
      </w:r>
    </w:p>
    <w:p w14:paraId="76C5A351" w14:textId="77DAB3D9" w:rsidR="003B5DE2" w:rsidRPr="00462360" w:rsidRDefault="00736EED" w:rsidP="00671517">
      <w:pPr>
        <w:numPr>
          <w:ilvl w:val="0"/>
          <w:numId w:val="2"/>
        </w:numPr>
        <w:ind w:left="0" w:firstLine="720"/>
        <w:rPr>
          <w:b/>
          <w:szCs w:val="24"/>
        </w:rPr>
      </w:pPr>
      <w:r w:rsidRPr="00736EED">
        <w:rPr>
          <w:rStyle w:val="FontStyle26"/>
          <w:sz w:val="24"/>
          <w:szCs w:val="24"/>
        </w:rPr>
        <w:t xml:space="preserve">Užsakymo paraiška gali būti pateikiama tiekėjo nurodytu </w:t>
      </w:r>
      <w:r w:rsidR="003641AA">
        <w:rPr>
          <w:rStyle w:val="FontStyle26"/>
          <w:sz w:val="24"/>
          <w:szCs w:val="24"/>
        </w:rPr>
        <w:t xml:space="preserve">telefonu, </w:t>
      </w:r>
      <w:r w:rsidRPr="00736EED">
        <w:rPr>
          <w:rStyle w:val="FontStyle26"/>
          <w:sz w:val="24"/>
          <w:szCs w:val="24"/>
        </w:rPr>
        <w:t>el. paštu</w:t>
      </w:r>
      <w:r w:rsidR="0050085E">
        <w:rPr>
          <w:rStyle w:val="FontStyle26"/>
          <w:sz w:val="24"/>
          <w:szCs w:val="24"/>
        </w:rPr>
        <w:t>.</w:t>
      </w:r>
      <w:r w:rsidRPr="00736EED">
        <w:rPr>
          <w:rStyle w:val="FontStyle26"/>
          <w:sz w:val="24"/>
          <w:szCs w:val="24"/>
        </w:rPr>
        <w:t xml:space="preserve"> </w:t>
      </w:r>
    </w:p>
    <w:p w14:paraId="5989664F" w14:textId="10F6E6F1" w:rsidR="00115255" w:rsidRPr="00C00AF9" w:rsidRDefault="003249CE" w:rsidP="00671517">
      <w:pPr>
        <w:numPr>
          <w:ilvl w:val="0"/>
          <w:numId w:val="2"/>
        </w:numPr>
        <w:ind w:left="0" w:firstLine="720"/>
        <w:rPr>
          <w:rStyle w:val="FontStyle26"/>
          <w:sz w:val="24"/>
          <w:szCs w:val="24"/>
          <w:u w:val="single"/>
        </w:rPr>
      </w:pPr>
      <w:r>
        <w:rPr>
          <w:bCs/>
        </w:rPr>
        <w:t>Pardavėjas</w:t>
      </w:r>
      <w:r w:rsidR="00462360" w:rsidRPr="007B49BF">
        <w:rPr>
          <w:bCs/>
        </w:rPr>
        <w:t xml:space="preserve"> užsakytas Prekes </w:t>
      </w:r>
      <w:r w:rsidR="003641AA" w:rsidRPr="007B49BF">
        <w:rPr>
          <w:bCs/>
        </w:rPr>
        <w:t>pristato</w:t>
      </w:r>
      <w:r w:rsidR="00462360" w:rsidRPr="007B49BF">
        <w:rPr>
          <w:bCs/>
        </w:rPr>
        <w:t xml:space="preserve"> savo transportu</w:t>
      </w:r>
      <w:r w:rsidR="00C75A4D" w:rsidRPr="007B49BF">
        <w:rPr>
          <w:bCs/>
        </w:rPr>
        <w:t xml:space="preserve"> </w:t>
      </w:r>
      <w:r w:rsidR="003641AA" w:rsidRPr="007B49BF">
        <w:rPr>
          <w:bCs/>
        </w:rPr>
        <w:t>ir</w:t>
      </w:r>
      <w:r w:rsidR="00462360" w:rsidRPr="007B49BF">
        <w:rPr>
          <w:bCs/>
        </w:rPr>
        <w:t xml:space="preserve"> </w:t>
      </w:r>
      <w:r w:rsidR="00C75A4D" w:rsidRPr="007B49BF">
        <w:rPr>
          <w:bCs/>
        </w:rPr>
        <w:t>iškrauna</w:t>
      </w:r>
      <w:r w:rsidR="00462360" w:rsidRPr="007B49BF">
        <w:rPr>
          <w:bCs/>
        </w:rPr>
        <w:t xml:space="preserve"> į katilinės patalpas </w:t>
      </w:r>
      <w:r w:rsidR="00866C94" w:rsidRPr="007B49BF">
        <w:rPr>
          <w:bCs/>
        </w:rPr>
        <w:t>Techninės specifikacijos priede nurodytais adresais</w:t>
      </w:r>
      <w:r w:rsidR="00866C94" w:rsidRPr="00C00AF9">
        <w:rPr>
          <w:bCs/>
          <w:u w:val="single"/>
        </w:rPr>
        <w:t>.</w:t>
      </w:r>
      <w:bookmarkStart w:id="0" w:name="_Hlk130816217"/>
    </w:p>
    <w:bookmarkEnd w:id="0"/>
    <w:p w14:paraId="0D308921" w14:textId="58DDAC1A" w:rsidR="006070B3" w:rsidRPr="006070B3" w:rsidRDefault="00AC4447" w:rsidP="00671517">
      <w:pPr>
        <w:numPr>
          <w:ilvl w:val="0"/>
          <w:numId w:val="2"/>
        </w:numPr>
        <w:ind w:left="1080"/>
      </w:pPr>
      <w:r>
        <w:t>K</w:t>
      </w:r>
      <w:r w:rsidR="006070B3" w:rsidRPr="00462360">
        <w:t xml:space="preserve">ilus įtarimų dėl Prekių svorio trūkumo, </w:t>
      </w:r>
      <w:r w:rsidR="00C00AF9">
        <w:t>Užsakovas</w:t>
      </w:r>
      <w:r>
        <w:t xml:space="preserve"> </w:t>
      </w:r>
      <w:r w:rsidR="006070B3" w:rsidRPr="00462360">
        <w:t xml:space="preserve">turi teisę jas pasverti iš naujo.   </w:t>
      </w:r>
    </w:p>
    <w:p w14:paraId="4F4C62DC" w14:textId="5B210A1B" w:rsidR="006070B3" w:rsidRPr="00C224CD" w:rsidRDefault="00462360" w:rsidP="00671517">
      <w:pPr>
        <w:numPr>
          <w:ilvl w:val="0"/>
          <w:numId w:val="2"/>
        </w:numPr>
        <w:ind w:left="0" w:firstLine="709"/>
        <w:rPr>
          <w:szCs w:val="24"/>
        </w:rPr>
      </w:pPr>
      <w:r w:rsidRPr="00462360">
        <w:t>Į Prekių įkainį turi būti įskaičiuoti visi mokesčiai ir visos Tiekėjo išlaidos: Prekių užsakymo,</w:t>
      </w:r>
      <w:r w:rsidR="00275D19">
        <w:t xml:space="preserve"> </w:t>
      </w:r>
      <w:r w:rsidR="00AC4447">
        <w:t>svėrimo</w:t>
      </w:r>
      <w:r w:rsidR="00275D19">
        <w:t>,</w:t>
      </w:r>
      <w:r w:rsidRPr="00462360">
        <w:t xml:space="preserve"> mokesčių, draudimo, transportavimo ir visos kitos Tiekėjui priklausančios pagal Lietuvos Respublikos įstatymus ir kitus teisės aktus bei šią sutartį išlaidos. Tiekėjas neturi teisės reikalauti padengti jokių išlaidų, viršijančių Prekių ar Paslaugų įkainius.</w:t>
      </w:r>
    </w:p>
    <w:p w14:paraId="63519D3E" w14:textId="0F59688D" w:rsidR="00F25E9B" w:rsidRPr="00F25E9B" w:rsidRDefault="00F25E9B" w:rsidP="00671517">
      <w:pPr>
        <w:pStyle w:val="Style7"/>
        <w:widowControl/>
        <w:numPr>
          <w:ilvl w:val="0"/>
          <w:numId w:val="2"/>
        </w:numPr>
        <w:tabs>
          <w:tab w:val="left" w:pos="235"/>
        </w:tabs>
        <w:spacing w:line="240" w:lineRule="auto"/>
        <w:ind w:left="0" w:firstLine="709"/>
        <w:rPr>
          <w:rStyle w:val="FontStyle26"/>
          <w:sz w:val="24"/>
          <w:szCs w:val="24"/>
        </w:rPr>
      </w:pPr>
      <w:r w:rsidRPr="00F25E9B">
        <w:rPr>
          <w:rStyle w:val="FontStyle26"/>
          <w:sz w:val="24"/>
          <w:szCs w:val="24"/>
        </w:rPr>
        <w:t xml:space="preserve">Pristatydamas </w:t>
      </w:r>
      <w:r w:rsidR="00A9041E">
        <w:rPr>
          <w:rStyle w:val="FontStyle26"/>
          <w:sz w:val="24"/>
          <w:szCs w:val="24"/>
        </w:rPr>
        <w:t>kietąjį kurą</w:t>
      </w:r>
      <w:r w:rsidRPr="00F25E9B">
        <w:rPr>
          <w:rStyle w:val="FontStyle26"/>
          <w:sz w:val="24"/>
          <w:szCs w:val="24"/>
        </w:rPr>
        <w:t xml:space="preserve"> į objektą, Tiekėjas privalo pateikti dokumentus įrodančius </w:t>
      </w:r>
      <w:r w:rsidR="00A9041E">
        <w:rPr>
          <w:rStyle w:val="FontStyle26"/>
          <w:sz w:val="24"/>
          <w:szCs w:val="24"/>
        </w:rPr>
        <w:t>kietojo kuro</w:t>
      </w:r>
      <w:r w:rsidRPr="00F25E9B">
        <w:rPr>
          <w:rStyle w:val="FontStyle26"/>
          <w:sz w:val="24"/>
          <w:szCs w:val="24"/>
        </w:rPr>
        <w:t xml:space="preserve"> kokybę bei pristatytą kiekį (sertifikatus, važtaraščius ir pan.). </w:t>
      </w:r>
    </w:p>
    <w:p w14:paraId="45D6AD6A" w14:textId="77777777" w:rsidR="00976AD5" w:rsidRDefault="006D3A67" w:rsidP="00671517">
      <w:pPr>
        <w:numPr>
          <w:ilvl w:val="0"/>
          <w:numId w:val="2"/>
        </w:numPr>
        <w:ind w:left="0" w:firstLine="709"/>
        <w:rPr>
          <w:szCs w:val="24"/>
        </w:rPr>
      </w:pPr>
      <w:r w:rsidRPr="006D3A67">
        <w:rPr>
          <w:rStyle w:val="FontStyle26"/>
          <w:sz w:val="24"/>
          <w:szCs w:val="24"/>
        </w:rPr>
        <w:t>Atsiskaitymas už pristatyt</w:t>
      </w:r>
      <w:r w:rsidR="00A9041E">
        <w:rPr>
          <w:rStyle w:val="FontStyle26"/>
          <w:sz w:val="24"/>
          <w:szCs w:val="24"/>
        </w:rPr>
        <w:t>ą</w:t>
      </w:r>
      <w:r w:rsidRPr="006D3A67">
        <w:rPr>
          <w:rStyle w:val="FontStyle26"/>
          <w:sz w:val="24"/>
          <w:szCs w:val="24"/>
        </w:rPr>
        <w:t xml:space="preserve"> </w:t>
      </w:r>
      <w:r w:rsidR="00A9041E">
        <w:rPr>
          <w:rStyle w:val="FontStyle26"/>
          <w:sz w:val="24"/>
          <w:szCs w:val="24"/>
        </w:rPr>
        <w:t>kietąjį kurą</w:t>
      </w:r>
      <w:r w:rsidRPr="006D3A67">
        <w:rPr>
          <w:rStyle w:val="FontStyle26"/>
          <w:sz w:val="24"/>
          <w:szCs w:val="24"/>
        </w:rPr>
        <w:t xml:space="preserve"> bus vykdomas </w:t>
      </w:r>
      <w:r w:rsidR="00A9041E">
        <w:rPr>
          <w:rStyle w:val="FontStyle26"/>
          <w:sz w:val="24"/>
          <w:szCs w:val="24"/>
        </w:rPr>
        <w:t>Sutartyje nustatytomis sąlygomis</w:t>
      </w:r>
      <w:r w:rsidRPr="006D3A67">
        <w:rPr>
          <w:rStyle w:val="FontStyle26"/>
          <w:sz w:val="24"/>
          <w:szCs w:val="24"/>
        </w:rPr>
        <w:t xml:space="preserve">. Kuro perdavimo – priėmimo aktą (gabenimo važtaraštis)  pasirašo </w:t>
      </w:r>
      <w:r w:rsidR="00331A77">
        <w:rPr>
          <w:rStyle w:val="FontStyle26"/>
          <w:sz w:val="24"/>
          <w:szCs w:val="24"/>
        </w:rPr>
        <w:t xml:space="preserve">Prekes </w:t>
      </w:r>
      <w:r w:rsidRPr="006D3A67">
        <w:rPr>
          <w:rStyle w:val="FontStyle26"/>
          <w:sz w:val="24"/>
          <w:szCs w:val="24"/>
        </w:rPr>
        <w:t xml:space="preserve">pristatęs Tiekėjo atstovas bei priėmęs </w:t>
      </w:r>
      <w:r w:rsidR="00C00AF9">
        <w:rPr>
          <w:rStyle w:val="FontStyle26"/>
          <w:sz w:val="24"/>
          <w:szCs w:val="24"/>
        </w:rPr>
        <w:t>Užsakovo</w:t>
      </w:r>
      <w:r w:rsidRPr="006D3A67">
        <w:rPr>
          <w:rStyle w:val="FontStyle26"/>
          <w:sz w:val="24"/>
          <w:szCs w:val="24"/>
        </w:rPr>
        <w:t xml:space="preserve"> atstovas kuro pristatymo vietoje.</w:t>
      </w:r>
    </w:p>
    <w:p w14:paraId="3731C133" w14:textId="1DD2734D" w:rsidR="00C65904" w:rsidRPr="00976AD5" w:rsidRDefault="00462360" w:rsidP="00671517">
      <w:pPr>
        <w:numPr>
          <w:ilvl w:val="0"/>
          <w:numId w:val="2"/>
        </w:numPr>
        <w:ind w:left="0" w:firstLine="709"/>
        <w:rPr>
          <w:szCs w:val="24"/>
        </w:rPr>
      </w:pPr>
      <w:r w:rsidRPr="00462360">
        <w:t>Perkamų Prekių charakteristikos pasiūlyme turi atitikti techninėje specifikacijoje išdėstytus reikalavimus</w:t>
      </w:r>
      <w:r w:rsidR="00976AD5">
        <w:t>.</w:t>
      </w:r>
    </w:p>
    <w:p w14:paraId="0D7DA0F9" w14:textId="2C82F65B" w:rsidR="00635C79" w:rsidRPr="00C65904" w:rsidRDefault="00C65904" w:rsidP="00671517">
      <w:pPr>
        <w:numPr>
          <w:ilvl w:val="0"/>
          <w:numId w:val="2"/>
        </w:numPr>
        <w:ind w:left="0" w:firstLine="709"/>
        <w:rPr>
          <w:szCs w:val="24"/>
        </w:rPr>
      </w:pPr>
      <w:r w:rsidRPr="00C65904">
        <w:rPr>
          <w:b/>
          <w:bCs/>
        </w:rPr>
        <w:t>Medienos kuras (granulės) turi atitikti šiuos techninius parametrus:</w:t>
      </w:r>
    </w:p>
    <w:p w14:paraId="78B5E72B" w14:textId="77777777" w:rsidR="00A9041E" w:rsidRDefault="00A9041E" w:rsidP="00671517">
      <w:pPr>
        <w:ind w:firstLine="709"/>
        <w:rPr>
          <w:b/>
          <w:bCs/>
        </w:rPr>
      </w:pPr>
    </w:p>
    <w:tbl>
      <w:tblPr>
        <w:tblStyle w:val="Lentelstinklelis1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2961"/>
        <w:gridCol w:w="5827"/>
      </w:tblGrid>
      <w:tr w:rsidR="009138A8" w:rsidRPr="00197E9D" w14:paraId="2DB98CB1" w14:textId="77777777" w:rsidTr="00DE4301">
        <w:tc>
          <w:tcPr>
            <w:tcW w:w="851" w:type="dxa"/>
            <w:shd w:val="clear" w:color="auto" w:fill="C5D3FF"/>
          </w:tcPr>
          <w:p w14:paraId="00BC18F3" w14:textId="77777777" w:rsidR="009138A8" w:rsidRPr="00197E9D" w:rsidRDefault="009138A8" w:rsidP="00197E9D">
            <w:pPr>
              <w:suppressAutoHyphens/>
              <w:autoSpaceDN w:val="0"/>
              <w:jc w:val="center"/>
              <w:textAlignment w:val="baseline"/>
              <w:rPr>
                <w:szCs w:val="24"/>
                <w:lang w:eastAsia="ar-SA"/>
              </w:rPr>
            </w:pPr>
            <w:r w:rsidRPr="00197E9D">
              <w:rPr>
                <w:szCs w:val="24"/>
                <w:lang w:eastAsia="ar-SA"/>
              </w:rPr>
              <w:t>Eil. Nr.</w:t>
            </w:r>
          </w:p>
        </w:tc>
        <w:tc>
          <w:tcPr>
            <w:tcW w:w="2961" w:type="dxa"/>
            <w:shd w:val="clear" w:color="auto" w:fill="C5D3FF"/>
          </w:tcPr>
          <w:p w14:paraId="4B15D561" w14:textId="77777777" w:rsidR="009138A8" w:rsidRPr="00197E9D" w:rsidRDefault="009138A8" w:rsidP="00197E9D">
            <w:pPr>
              <w:suppressAutoHyphens/>
              <w:autoSpaceDN w:val="0"/>
              <w:jc w:val="center"/>
              <w:textAlignment w:val="baseline"/>
              <w:rPr>
                <w:szCs w:val="24"/>
                <w:lang w:val="lt-LT" w:eastAsia="ar-SA"/>
              </w:rPr>
            </w:pPr>
            <w:r w:rsidRPr="00197E9D">
              <w:rPr>
                <w:szCs w:val="24"/>
                <w:lang w:val="lt-LT" w:eastAsia="ar-SA"/>
              </w:rPr>
              <w:t>Techniniai rodikliai</w:t>
            </w:r>
          </w:p>
        </w:tc>
        <w:tc>
          <w:tcPr>
            <w:tcW w:w="5827" w:type="dxa"/>
            <w:shd w:val="clear" w:color="auto" w:fill="C5D3FF"/>
          </w:tcPr>
          <w:p w14:paraId="1FA7BF6F" w14:textId="77777777" w:rsidR="009138A8" w:rsidRPr="00197E9D" w:rsidRDefault="009138A8" w:rsidP="00197E9D">
            <w:pPr>
              <w:suppressAutoHyphens/>
              <w:autoSpaceDN w:val="0"/>
              <w:jc w:val="center"/>
              <w:textAlignment w:val="baseline"/>
              <w:rPr>
                <w:szCs w:val="24"/>
                <w:lang w:val="lt-LT" w:eastAsia="ar-SA"/>
              </w:rPr>
            </w:pPr>
            <w:r w:rsidRPr="00197E9D">
              <w:rPr>
                <w:szCs w:val="24"/>
                <w:lang w:val="lt-LT" w:eastAsia="ar-SA"/>
              </w:rPr>
              <w:t>Reikšmė</w:t>
            </w:r>
          </w:p>
        </w:tc>
      </w:tr>
      <w:tr w:rsidR="009138A8" w:rsidRPr="00197E9D" w14:paraId="2164FEEF" w14:textId="77777777" w:rsidTr="009138A8">
        <w:tc>
          <w:tcPr>
            <w:tcW w:w="851" w:type="dxa"/>
          </w:tcPr>
          <w:p w14:paraId="425740AC" w14:textId="518A79CF" w:rsidR="009138A8" w:rsidRPr="00197E9D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18.1</w:t>
            </w:r>
          </w:p>
        </w:tc>
        <w:tc>
          <w:tcPr>
            <w:tcW w:w="2961" w:type="dxa"/>
          </w:tcPr>
          <w:p w14:paraId="2858EAED" w14:textId="713A5A9A" w:rsidR="009138A8" w:rsidRPr="00197E9D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val="lt-LT" w:eastAsia="ar-SA"/>
              </w:rPr>
            </w:pPr>
            <w:r w:rsidRPr="009138A8">
              <w:rPr>
                <w:szCs w:val="24"/>
                <w:lang w:val="lt-LT"/>
              </w:rPr>
              <w:t>Sudėtis</w:t>
            </w:r>
          </w:p>
        </w:tc>
        <w:tc>
          <w:tcPr>
            <w:tcW w:w="5827" w:type="dxa"/>
          </w:tcPr>
          <w:p w14:paraId="76395F8F" w14:textId="605FA22A" w:rsidR="009138A8" w:rsidRPr="00197E9D" w:rsidRDefault="00D32D5C" w:rsidP="00197E9D">
            <w:pPr>
              <w:suppressAutoHyphens/>
              <w:autoSpaceDN w:val="0"/>
              <w:textAlignment w:val="baseline"/>
              <w:rPr>
                <w:szCs w:val="24"/>
                <w:lang w:val="lt-LT" w:eastAsia="ar-SA"/>
              </w:rPr>
            </w:pPr>
            <w:r>
              <w:rPr>
                <w:lang w:val="lt-LT"/>
              </w:rPr>
              <w:t>Iš mišrių medžio pjuvenų (spygliuočių ir lapuočių)</w:t>
            </w:r>
            <w:r w:rsidRPr="00402627">
              <w:rPr>
                <w:lang w:val="lt-LT"/>
              </w:rPr>
              <w:t>, be lakų, klijų ir kitų cheminių priemaišų</w:t>
            </w:r>
          </w:p>
        </w:tc>
      </w:tr>
      <w:tr w:rsidR="009138A8" w:rsidRPr="00197E9D" w14:paraId="7A5DBE1F" w14:textId="77777777" w:rsidTr="009138A8">
        <w:tc>
          <w:tcPr>
            <w:tcW w:w="851" w:type="dxa"/>
          </w:tcPr>
          <w:p w14:paraId="3A94EA25" w14:textId="3271304C" w:rsidR="009138A8" w:rsidRPr="00197E9D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eastAsia="ar-SA"/>
              </w:rPr>
            </w:pPr>
            <w:r w:rsidRPr="001B2FA6">
              <w:rPr>
                <w:szCs w:val="24"/>
                <w:lang w:eastAsia="ar-SA"/>
              </w:rPr>
              <w:t>18.2</w:t>
            </w:r>
          </w:p>
        </w:tc>
        <w:tc>
          <w:tcPr>
            <w:tcW w:w="2961" w:type="dxa"/>
          </w:tcPr>
          <w:p w14:paraId="7DE766AD" w14:textId="7799EF99" w:rsidR="009138A8" w:rsidRPr="00197E9D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val="lt-LT" w:eastAsia="ar-SA"/>
              </w:rPr>
            </w:pPr>
            <w:r w:rsidRPr="009138A8">
              <w:rPr>
                <w:szCs w:val="24"/>
                <w:lang w:val="lt-LT"/>
              </w:rPr>
              <w:t>Diametras</w:t>
            </w:r>
          </w:p>
        </w:tc>
        <w:tc>
          <w:tcPr>
            <w:tcW w:w="5827" w:type="dxa"/>
          </w:tcPr>
          <w:p w14:paraId="315B07DD" w14:textId="6BA05013" w:rsidR="009138A8" w:rsidRPr="00197E9D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val="lt-LT" w:eastAsia="ar-SA"/>
              </w:rPr>
            </w:pPr>
            <w:r w:rsidRPr="009138A8">
              <w:rPr>
                <w:szCs w:val="24"/>
                <w:lang w:val="lt-LT"/>
              </w:rPr>
              <w:t>6 mm.</w:t>
            </w:r>
          </w:p>
        </w:tc>
      </w:tr>
      <w:tr w:rsidR="009138A8" w:rsidRPr="00197E9D" w14:paraId="0F3B49F5" w14:textId="77777777" w:rsidTr="009138A8">
        <w:tc>
          <w:tcPr>
            <w:tcW w:w="851" w:type="dxa"/>
          </w:tcPr>
          <w:p w14:paraId="5953CFCC" w14:textId="41D09BD7" w:rsidR="009138A8" w:rsidRPr="001B2FA6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18.3</w:t>
            </w:r>
          </w:p>
        </w:tc>
        <w:tc>
          <w:tcPr>
            <w:tcW w:w="2961" w:type="dxa"/>
          </w:tcPr>
          <w:p w14:paraId="7F57A64A" w14:textId="60B78B9D" w:rsidR="009138A8" w:rsidRPr="009138A8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val="lt-LT"/>
              </w:rPr>
            </w:pPr>
            <w:r w:rsidRPr="009138A8">
              <w:rPr>
                <w:szCs w:val="24"/>
                <w:lang w:val="lt-LT"/>
              </w:rPr>
              <w:t xml:space="preserve">Ilgis </w:t>
            </w:r>
          </w:p>
        </w:tc>
        <w:tc>
          <w:tcPr>
            <w:tcW w:w="5827" w:type="dxa"/>
          </w:tcPr>
          <w:p w14:paraId="60935546" w14:textId="79B354BE" w:rsidR="009138A8" w:rsidRPr="009138A8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val="lt-LT"/>
              </w:rPr>
            </w:pPr>
            <w:r w:rsidRPr="009138A8">
              <w:rPr>
                <w:szCs w:val="24"/>
                <w:lang w:val="lt-LT"/>
              </w:rPr>
              <w:t xml:space="preserve">Nedaugiau </w:t>
            </w:r>
            <w:r w:rsidR="00EC0057">
              <w:rPr>
                <w:szCs w:val="24"/>
                <w:lang w:val="lt-LT"/>
              </w:rPr>
              <w:t>45 mm</w:t>
            </w:r>
          </w:p>
        </w:tc>
      </w:tr>
      <w:tr w:rsidR="009138A8" w:rsidRPr="00197E9D" w14:paraId="209484BA" w14:textId="77777777" w:rsidTr="009138A8">
        <w:tc>
          <w:tcPr>
            <w:tcW w:w="851" w:type="dxa"/>
          </w:tcPr>
          <w:p w14:paraId="7953B14E" w14:textId="7E4276B9" w:rsidR="009138A8" w:rsidRPr="00197E9D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eastAsia="ar-SA"/>
              </w:rPr>
            </w:pPr>
            <w:r w:rsidRPr="001B2FA6">
              <w:rPr>
                <w:szCs w:val="24"/>
                <w:lang w:eastAsia="ar-SA"/>
              </w:rPr>
              <w:t>18.4</w:t>
            </w:r>
          </w:p>
        </w:tc>
        <w:tc>
          <w:tcPr>
            <w:tcW w:w="2961" w:type="dxa"/>
          </w:tcPr>
          <w:p w14:paraId="1AC5FBE4" w14:textId="7691BEAB" w:rsidR="009138A8" w:rsidRPr="00197E9D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val="lt-LT" w:eastAsia="ar-SA"/>
              </w:rPr>
            </w:pPr>
            <w:r w:rsidRPr="009138A8">
              <w:rPr>
                <w:szCs w:val="24"/>
                <w:lang w:val="lt-LT"/>
              </w:rPr>
              <w:t xml:space="preserve">Energetinė vertė </w:t>
            </w:r>
          </w:p>
        </w:tc>
        <w:tc>
          <w:tcPr>
            <w:tcW w:w="5827" w:type="dxa"/>
          </w:tcPr>
          <w:p w14:paraId="385D2BBA" w14:textId="5092AF40" w:rsidR="009138A8" w:rsidRPr="00D32D5C" w:rsidRDefault="009138A8" w:rsidP="00D32D5C">
            <w:pPr>
              <w:pStyle w:val="Sraopastraipa"/>
              <w:suppressAutoHyphens/>
              <w:ind w:left="0"/>
              <w:rPr>
                <w:rFonts w:asciiTheme="majorBidi" w:hAnsiTheme="majorBidi" w:cstheme="majorBidi"/>
                <w:szCs w:val="24"/>
                <w:lang w:eastAsia="ar-SA"/>
              </w:rPr>
            </w:pPr>
            <w:r w:rsidRPr="009138A8">
              <w:rPr>
                <w:szCs w:val="24"/>
                <w:lang w:val="lt-LT"/>
              </w:rPr>
              <w:t>Nemažiau</w:t>
            </w:r>
            <w:r>
              <w:rPr>
                <w:szCs w:val="24"/>
                <w:lang w:val="lt-LT"/>
              </w:rPr>
              <w:t xml:space="preserve"> </w:t>
            </w:r>
            <w:r w:rsidRPr="009138A8">
              <w:rPr>
                <w:szCs w:val="24"/>
                <w:lang w:val="lt-LT"/>
              </w:rPr>
              <w:t>5,2 kcal/g</w:t>
            </w:r>
            <w:r w:rsidR="00D32D5C">
              <w:rPr>
                <w:szCs w:val="24"/>
                <w:lang w:val="lt-LT"/>
              </w:rPr>
              <w:t xml:space="preserve">      </w:t>
            </w:r>
          </w:p>
        </w:tc>
      </w:tr>
      <w:tr w:rsidR="009138A8" w:rsidRPr="00197E9D" w14:paraId="4ECFFF79" w14:textId="77777777" w:rsidTr="009138A8">
        <w:tc>
          <w:tcPr>
            <w:tcW w:w="851" w:type="dxa"/>
          </w:tcPr>
          <w:p w14:paraId="7CB4A072" w14:textId="7051955F" w:rsidR="009138A8" w:rsidRPr="00197E9D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eastAsia="ar-SA"/>
              </w:rPr>
            </w:pPr>
            <w:r w:rsidRPr="001B2FA6">
              <w:rPr>
                <w:szCs w:val="24"/>
                <w:lang w:eastAsia="ar-SA"/>
              </w:rPr>
              <w:t>18.5</w:t>
            </w:r>
          </w:p>
        </w:tc>
        <w:tc>
          <w:tcPr>
            <w:tcW w:w="2961" w:type="dxa"/>
          </w:tcPr>
          <w:p w14:paraId="387C1D31" w14:textId="6B7EB279" w:rsidR="009138A8" w:rsidRPr="00197E9D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val="lt-LT" w:eastAsia="ar-SA"/>
              </w:rPr>
            </w:pPr>
            <w:r w:rsidRPr="009138A8">
              <w:rPr>
                <w:szCs w:val="24"/>
                <w:lang w:val="lt-LT"/>
              </w:rPr>
              <w:t xml:space="preserve">Tankis </w:t>
            </w:r>
          </w:p>
        </w:tc>
        <w:tc>
          <w:tcPr>
            <w:tcW w:w="5827" w:type="dxa"/>
          </w:tcPr>
          <w:p w14:paraId="0C78AA4F" w14:textId="1E73803F" w:rsidR="009138A8" w:rsidRPr="00197E9D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val="lt-LT" w:eastAsia="ar-SA"/>
              </w:rPr>
            </w:pPr>
            <w:r w:rsidRPr="009138A8">
              <w:rPr>
                <w:szCs w:val="24"/>
                <w:lang w:val="lt-LT"/>
              </w:rPr>
              <w:t>Nemažiau 650 kg/m</w:t>
            </w:r>
            <w:r w:rsidRPr="009138A8">
              <w:rPr>
                <w:szCs w:val="24"/>
                <w:vertAlign w:val="superscript"/>
                <w:lang w:val="lt-LT"/>
              </w:rPr>
              <w:t>3</w:t>
            </w:r>
          </w:p>
        </w:tc>
      </w:tr>
      <w:tr w:rsidR="009138A8" w:rsidRPr="00197E9D" w14:paraId="4C16D79F" w14:textId="77777777" w:rsidTr="009138A8">
        <w:tc>
          <w:tcPr>
            <w:tcW w:w="851" w:type="dxa"/>
          </w:tcPr>
          <w:p w14:paraId="1C88B49A" w14:textId="330C95DF" w:rsidR="009138A8" w:rsidRPr="00197E9D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eastAsia="ar-SA"/>
              </w:rPr>
            </w:pPr>
            <w:r w:rsidRPr="001B2FA6">
              <w:rPr>
                <w:szCs w:val="24"/>
                <w:lang w:eastAsia="ar-SA"/>
              </w:rPr>
              <w:lastRenderedPageBreak/>
              <w:t>18.6</w:t>
            </w:r>
          </w:p>
        </w:tc>
        <w:tc>
          <w:tcPr>
            <w:tcW w:w="2961" w:type="dxa"/>
          </w:tcPr>
          <w:p w14:paraId="43854426" w14:textId="449A38B8" w:rsidR="009138A8" w:rsidRPr="00197E9D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val="lt-LT" w:eastAsia="ar-SA"/>
              </w:rPr>
            </w:pPr>
            <w:r w:rsidRPr="009138A8">
              <w:rPr>
                <w:szCs w:val="24"/>
                <w:lang w:val="lt-LT"/>
              </w:rPr>
              <w:t xml:space="preserve">Drėgnumas </w:t>
            </w:r>
          </w:p>
        </w:tc>
        <w:tc>
          <w:tcPr>
            <w:tcW w:w="5827" w:type="dxa"/>
          </w:tcPr>
          <w:p w14:paraId="6A94353A" w14:textId="24FFEF8E" w:rsidR="009138A8" w:rsidRPr="00197E9D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val="lt-LT" w:eastAsia="ar-SA"/>
              </w:rPr>
            </w:pPr>
            <w:r w:rsidRPr="009138A8">
              <w:rPr>
                <w:szCs w:val="24"/>
                <w:lang w:val="lt-LT"/>
              </w:rPr>
              <w:t>Nedaugiau</w:t>
            </w:r>
            <w:r>
              <w:rPr>
                <w:szCs w:val="24"/>
                <w:lang w:val="lt-LT"/>
              </w:rPr>
              <w:t xml:space="preserve"> </w:t>
            </w:r>
            <w:r w:rsidRPr="009138A8">
              <w:rPr>
                <w:szCs w:val="24"/>
                <w:lang w:val="lt-LT"/>
              </w:rPr>
              <w:t xml:space="preserve">6 % </w:t>
            </w:r>
          </w:p>
        </w:tc>
      </w:tr>
      <w:tr w:rsidR="009138A8" w:rsidRPr="00197E9D" w14:paraId="207B00C3" w14:textId="77777777" w:rsidTr="009138A8">
        <w:tc>
          <w:tcPr>
            <w:tcW w:w="851" w:type="dxa"/>
          </w:tcPr>
          <w:p w14:paraId="443AFA3A" w14:textId="0DB5C4C5" w:rsidR="009138A8" w:rsidRPr="001B2FA6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eastAsia="ar-SA"/>
              </w:rPr>
            </w:pPr>
            <w:r w:rsidRPr="001B2FA6">
              <w:rPr>
                <w:szCs w:val="24"/>
                <w:lang w:eastAsia="ar-SA"/>
              </w:rPr>
              <w:t>18.7</w:t>
            </w:r>
          </w:p>
        </w:tc>
        <w:tc>
          <w:tcPr>
            <w:tcW w:w="2961" w:type="dxa"/>
          </w:tcPr>
          <w:p w14:paraId="259E6D65" w14:textId="3E00ED3E" w:rsidR="009138A8" w:rsidRPr="009138A8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val="lt-LT" w:eastAsia="ar-SA"/>
              </w:rPr>
            </w:pPr>
            <w:proofErr w:type="spellStart"/>
            <w:r w:rsidRPr="009138A8">
              <w:rPr>
                <w:szCs w:val="24"/>
                <w:lang w:val="lt-LT"/>
              </w:rPr>
              <w:t>Peleningumas</w:t>
            </w:r>
            <w:proofErr w:type="spellEnd"/>
          </w:p>
        </w:tc>
        <w:tc>
          <w:tcPr>
            <w:tcW w:w="5827" w:type="dxa"/>
          </w:tcPr>
          <w:p w14:paraId="49D78BDD" w14:textId="295BCEF7" w:rsidR="009138A8" w:rsidRPr="009138A8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val="lt-LT" w:eastAsia="ar-SA"/>
              </w:rPr>
            </w:pPr>
            <w:r w:rsidRPr="009138A8">
              <w:rPr>
                <w:szCs w:val="24"/>
                <w:lang w:val="lt-LT"/>
              </w:rPr>
              <w:t>Nedaugiau 0.</w:t>
            </w:r>
            <w:r w:rsidR="00D32D5C">
              <w:rPr>
                <w:szCs w:val="24"/>
                <w:lang w:val="lt-LT"/>
              </w:rPr>
              <w:t>9</w:t>
            </w:r>
            <w:r w:rsidRPr="009138A8">
              <w:rPr>
                <w:szCs w:val="24"/>
                <w:lang w:val="lt-LT"/>
              </w:rPr>
              <w:t xml:space="preserve"> %</w:t>
            </w:r>
          </w:p>
        </w:tc>
      </w:tr>
      <w:tr w:rsidR="009138A8" w:rsidRPr="00197E9D" w14:paraId="2B521A07" w14:textId="77777777" w:rsidTr="009138A8">
        <w:tc>
          <w:tcPr>
            <w:tcW w:w="851" w:type="dxa"/>
          </w:tcPr>
          <w:p w14:paraId="25B7D063" w14:textId="0E4F3276" w:rsidR="009138A8" w:rsidRPr="001B2FA6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18.8</w:t>
            </w:r>
          </w:p>
        </w:tc>
        <w:tc>
          <w:tcPr>
            <w:tcW w:w="2961" w:type="dxa"/>
          </w:tcPr>
          <w:p w14:paraId="17C22941" w14:textId="11C411D4" w:rsidR="009138A8" w:rsidRPr="009138A8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val="lt-LT" w:eastAsia="ar-SA"/>
              </w:rPr>
            </w:pPr>
            <w:r w:rsidRPr="009138A8">
              <w:rPr>
                <w:szCs w:val="24"/>
                <w:lang w:val="lt-LT"/>
              </w:rPr>
              <w:t>Granulių kokybės klasė</w:t>
            </w:r>
          </w:p>
        </w:tc>
        <w:tc>
          <w:tcPr>
            <w:tcW w:w="5827" w:type="dxa"/>
          </w:tcPr>
          <w:p w14:paraId="0EB57171" w14:textId="4F655F28" w:rsidR="009138A8" w:rsidRPr="009138A8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val="lt-LT" w:eastAsia="ar-SA"/>
              </w:rPr>
            </w:pPr>
            <w:proofErr w:type="spellStart"/>
            <w:r w:rsidRPr="009138A8">
              <w:rPr>
                <w:szCs w:val="24"/>
                <w:lang w:val="lt-LT"/>
              </w:rPr>
              <w:t>ENPlus</w:t>
            </w:r>
            <w:proofErr w:type="spellEnd"/>
            <w:r w:rsidRPr="009138A8">
              <w:rPr>
                <w:szCs w:val="24"/>
                <w:lang w:val="lt-LT"/>
              </w:rPr>
              <w:t xml:space="preserve"> A1</w:t>
            </w:r>
          </w:p>
        </w:tc>
      </w:tr>
      <w:tr w:rsidR="009138A8" w:rsidRPr="00197E9D" w14:paraId="0E45C38C" w14:textId="77777777" w:rsidTr="009138A8">
        <w:tc>
          <w:tcPr>
            <w:tcW w:w="851" w:type="dxa"/>
          </w:tcPr>
          <w:p w14:paraId="117E1BE3" w14:textId="794C4333" w:rsidR="009138A8" w:rsidRPr="001B2FA6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18.9</w:t>
            </w:r>
          </w:p>
        </w:tc>
        <w:tc>
          <w:tcPr>
            <w:tcW w:w="2961" w:type="dxa"/>
          </w:tcPr>
          <w:p w14:paraId="2E009D92" w14:textId="20A3736C" w:rsidR="009138A8" w:rsidRPr="009138A8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val="lt-LT" w:eastAsia="ar-SA"/>
              </w:rPr>
            </w:pPr>
            <w:r w:rsidRPr="009138A8">
              <w:rPr>
                <w:szCs w:val="24"/>
                <w:lang w:val="lt-LT"/>
              </w:rPr>
              <w:t>Įpakavimas</w:t>
            </w:r>
          </w:p>
        </w:tc>
        <w:tc>
          <w:tcPr>
            <w:tcW w:w="5827" w:type="dxa"/>
          </w:tcPr>
          <w:p w14:paraId="68A9B62A" w14:textId="68191C4A" w:rsidR="009138A8" w:rsidRPr="009138A8" w:rsidRDefault="009138A8" w:rsidP="00197E9D">
            <w:pPr>
              <w:suppressAutoHyphens/>
              <w:autoSpaceDN w:val="0"/>
              <w:textAlignment w:val="baseline"/>
              <w:rPr>
                <w:szCs w:val="24"/>
                <w:lang w:val="lt-LT"/>
              </w:rPr>
            </w:pPr>
            <w:r w:rsidRPr="009138A8">
              <w:rPr>
                <w:szCs w:val="24"/>
                <w:lang w:val="lt-LT"/>
              </w:rPr>
              <w:t xml:space="preserve">Pakuotės 15 kg. </w:t>
            </w:r>
          </w:p>
        </w:tc>
      </w:tr>
    </w:tbl>
    <w:p w14:paraId="3E182B25" w14:textId="77777777" w:rsidR="00A9041E" w:rsidRDefault="00A9041E" w:rsidP="006F7C41">
      <w:pPr>
        <w:ind w:firstLine="709"/>
        <w:rPr>
          <w:b/>
          <w:bCs/>
        </w:rPr>
      </w:pPr>
    </w:p>
    <w:p w14:paraId="2E170F2B" w14:textId="5FFE50D7" w:rsidR="0050085E" w:rsidRDefault="00462360" w:rsidP="000966BF">
      <w:pPr>
        <w:rPr>
          <w:b/>
          <w:bCs/>
        </w:rPr>
      </w:pPr>
      <w:r w:rsidRPr="00462360">
        <w:rPr>
          <w:b/>
          <w:bCs/>
          <w:u w:val="single"/>
        </w:rPr>
        <w:t xml:space="preserve">Tiekėjas pateikdamas pasiūlymą privalo pateikti prekių </w:t>
      </w:r>
      <w:r w:rsidR="00671517">
        <w:rPr>
          <w:b/>
          <w:bCs/>
          <w:u w:val="single"/>
        </w:rPr>
        <w:t xml:space="preserve">kokybės </w:t>
      </w:r>
      <w:r w:rsidRPr="00462360">
        <w:rPr>
          <w:b/>
          <w:bCs/>
          <w:u w:val="single"/>
        </w:rPr>
        <w:t>sertifikatą</w:t>
      </w:r>
      <w:r w:rsidR="00671517" w:rsidRPr="00671517">
        <w:rPr>
          <w:szCs w:val="24"/>
        </w:rPr>
        <w:t xml:space="preserve"> </w:t>
      </w:r>
      <w:proofErr w:type="spellStart"/>
      <w:r w:rsidR="00671517" w:rsidRPr="00671517">
        <w:rPr>
          <w:b/>
          <w:bCs/>
          <w:szCs w:val="24"/>
        </w:rPr>
        <w:t>EnPlus</w:t>
      </w:r>
      <w:proofErr w:type="spellEnd"/>
      <w:r w:rsidR="00671517" w:rsidRPr="00671517">
        <w:rPr>
          <w:b/>
          <w:bCs/>
          <w:szCs w:val="24"/>
        </w:rPr>
        <w:t xml:space="preserve"> A1 lietuvių k.</w:t>
      </w:r>
      <w:r w:rsidRPr="00462360">
        <w:rPr>
          <w:b/>
          <w:bCs/>
        </w:rPr>
        <w:t>, įrodantį, kad Pardavėjo tiekiamos Prekės atitinka techninėje specifikacijoje nurodytas  savybes ir joms keliamus reikalavimus.</w:t>
      </w:r>
    </w:p>
    <w:p w14:paraId="498D40C0" w14:textId="77777777" w:rsidR="00B02ACC" w:rsidRDefault="00B02ACC" w:rsidP="00257486">
      <w:pPr>
        <w:jc w:val="center"/>
        <w:rPr>
          <w:b/>
          <w:bCs/>
        </w:rPr>
      </w:pPr>
    </w:p>
    <w:p w14:paraId="42497AEE" w14:textId="7E8EDBA5" w:rsidR="00257486" w:rsidRPr="00257486" w:rsidRDefault="007C6100" w:rsidP="00257486">
      <w:pPr>
        <w:jc w:val="center"/>
        <w:rPr>
          <w:b/>
          <w:bCs/>
        </w:rPr>
      </w:pPr>
      <w:r>
        <w:rPr>
          <w:b/>
          <w:bCs/>
        </w:rPr>
        <w:t>MEDIENOS</w:t>
      </w:r>
      <w:r w:rsidR="00257486" w:rsidRPr="00257486">
        <w:rPr>
          <w:b/>
          <w:bCs/>
        </w:rPr>
        <w:t xml:space="preserve"> GRANULIŲ </w:t>
      </w:r>
    </w:p>
    <w:p w14:paraId="17FDE763" w14:textId="7F729740" w:rsidR="00257486" w:rsidRPr="00257486" w:rsidRDefault="00257486" w:rsidP="00257486">
      <w:pPr>
        <w:jc w:val="center"/>
        <w:rPr>
          <w:b/>
          <w:bCs/>
        </w:rPr>
      </w:pPr>
      <w:r w:rsidRPr="00257486">
        <w:rPr>
          <w:b/>
          <w:bCs/>
        </w:rPr>
        <w:t xml:space="preserve">(SU PRISTATYMU) TECHNINĖS SPECIFIKACIJOS </w:t>
      </w:r>
    </w:p>
    <w:p w14:paraId="412A7355" w14:textId="15017CBF" w:rsidR="0064073D" w:rsidRDefault="00257486" w:rsidP="00257486">
      <w:pPr>
        <w:jc w:val="center"/>
        <w:rPr>
          <w:b/>
          <w:bCs/>
        </w:rPr>
      </w:pPr>
      <w:r w:rsidRPr="00257486">
        <w:rPr>
          <w:b/>
          <w:bCs/>
        </w:rPr>
        <w:t xml:space="preserve">PRIEDAS </w:t>
      </w:r>
    </w:p>
    <w:p w14:paraId="4AFD0156" w14:textId="77777777" w:rsidR="00257486" w:rsidRDefault="00257486" w:rsidP="00257486">
      <w:pPr>
        <w:jc w:val="center"/>
        <w:rPr>
          <w:b/>
          <w:bCs/>
        </w:rPr>
      </w:pPr>
    </w:p>
    <w:tbl>
      <w:tblPr>
        <w:tblStyle w:val="Lentelstinklelis"/>
        <w:tblW w:w="9766" w:type="dxa"/>
        <w:tblLook w:val="04A0" w:firstRow="1" w:lastRow="0" w:firstColumn="1" w:lastColumn="0" w:noHBand="0" w:noVBand="1"/>
      </w:tblPr>
      <w:tblGrid>
        <w:gridCol w:w="1259"/>
        <w:gridCol w:w="1387"/>
        <w:gridCol w:w="1590"/>
        <w:gridCol w:w="2341"/>
        <w:gridCol w:w="3189"/>
      </w:tblGrid>
      <w:tr w:rsidR="0010298B" w14:paraId="00011A92" w14:textId="77777777" w:rsidTr="00652815">
        <w:tc>
          <w:tcPr>
            <w:tcW w:w="2646" w:type="dxa"/>
            <w:gridSpan w:val="2"/>
            <w:shd w:val="clear" w:color="auto" w:fill="C5D3FF"/>
          </w:tcPr>
          <w:p w14:paraId="43E63336" w14:textId="1821D47B" w:rsidR="0010298B" w:rsidRPr="00A44205" w:rsidRDefault="0010298B" w:rsidP="00D86F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Kiekiai</w:t>
            </w:r>
            <w:r w:rsidR="00562544">
              <w:rPr>
                <w:b/>
                <w:bCs/>
              </w:rPr>
              <w:t xml:space="preserve"> (preliminarūs)</w:t>
            </w:r>
          </w:p>
        </w:tc>
        <w:tc>
          <w:tcPr>
            <w:tcW w:w="1590" w:type="dxa"/>
            <w:shd w:val="clear" w:color="auto" w:fill="C5D3FF"/>
          </w:tcPr>
          <w:p w14:paraId="71478903" w14:textId="77777777" w:rsidR="0010298B" w:rsidRDefault="0010298B" w:rsidP="00D86F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Supakavimas</w:t>
            </w:r>
          </w:p>
        </w:tc>
        <w:tc>
          <w:tcPr>
            <w:tcW w:w="2341" w:type="dxa"/>
            <w:shd w:val="clear" w:color="auto" w:fill="C5D3FF"/>
          </w:tcPr>
          <w:p w14:paraId="60603598" w14:textId="5F067ADE" w:rsidR="0010298B" w:rsidRDefault="0010298B" w:rsidP="00D86F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Vieno </w:t>
            </w:r>
            <w:r w:rsidR="003F0258">
              <w:rPr>
                <w:b/>
                <w:bCs/>
              </w:rPr>
              <w:t>užsakymo</w:t>
            </w:r>
            <w:r>
              <w:rPr>
                <w:b/>
                <w:bCs/>
              </w:rPr>
              <w:t xml:space="preserve"> apimtys</w:t>
            </w:r>
          </w:p>
        </w:tc>
        <w:tc>
          <w:tcPr>
            <w:tcW w:w="3189" w:type="dxa"/>
            <w:shd w:val="clear" w:color="auto" w:fill="C5D3FF"/>
          </w:tcPr>
          <w:p w14:paraId="65F4EBA6" w14:textId="77777777" w:rsidR="0010298B" w:rsidRDefault="0010298B" w:rsidP="00D86F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Pristatymo adresai</w:t>
            </w:r>
          </w:p>
        </w:tc>
      </w:tr>
      <w:tr w:rsidR="0010298B" w14:paraId="511677D9" w14:textId="77777777" w:rsidTr="00D86F13">
        <w:tc>
          <w:tcPr>
            <w:tcW w:w="9766" w:type="dxa"/>
            <w:gridSpan w:val="5"/>
          </w:tcPr>
          <w:p w14:paraId="45650FA8" w14:textId="3AA1A6B9" w:rsidR="0010298B" w:rsidRPr="00A44205" w:rsidRDefault="0050085E" w:rsidP="00D86F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Pakalniškių </w:t>
            </w:r>
            <w:r w:rsidR="0010298B">
              <w:rPr>
                <w:b/>
                <w:bCs/>
              </w:rPr>
              <w:t>seniūnij</w:t>
            </w:r>
            <w:r>
              <w:rPr>
                <w:b/>
                <w:bCs/>
              </w:rPr>
              <w:t>a</w:t>
            </w:r>
            <w:r w:rsidR="0010298B">
              <w:rPr>
                <w:b/>
                <w:bCs/>
              </w:rPr>
              <w:t xml:space="preserve"> </w:t>
            </w:r>
          </w:p>
        </w:tc>
      </w:tr>
      <w:tr w:rsidR="0010298B" w14:paraId="359B348C" w14:textId="77777777" w:rsidTr="005338CC">
        <w:trPr>
          <w:trHeight w:val="869"/>
        </w:trPr>
        <w:tc>
          <w:tcPr>
            <w:tcW w:w="1259" w:type="dxa"/>
            <w:shd w:val="clear" w:color="auto" w:fill="FFFFFF" w:themeFill="background1"/>
          </w:tcPr>
          <w:p w14:paraId="6600A309" w14:textId="77777777" w:rsidR="0010298B" w:rsidRDefault="0010298B" w:rsidP="0050085E">
            <w:pPr>
              <w:shd w:val="clear" w:color="auto" w:fill="FFFFFF" w:themeFill="background1"/>
              <w:jc w:val="center"/>
            </w:pPr>
            <w:r>
              <w:t>Medienos pjuvenų granulės</w:t>
            </w:r>
          </w:p>
        </w:tc>
        <w:tc>
          <w:tcPr>
            <w:tcW w:w="1387" w:type="dxa"/>
            <w:shd w:val="clear" w:color="auto" w:fill="FFFFFF" w:themeFill="background1"/>
          </w:tcPr>
          <w:p w14:paraId="417B7CFE" w14:textId="5DADDC98" w:rsidR="0010298B" w:rsidRDefault="0050085E" w:rsidP="0050085E">
            <w:pPr>
              <w:shd w:val="clear" w:color="auto" w:fill="FFFFFF" w:themeFill="background1"/>
              <w:jc w:val="center"/>
            </w:pPr>
            <w:r>
              <w:t>12 tonų</w:t>
            </w:r>
          </w:p>
        </w:tc>
        <w:tc>
          <w:tcPr>
            <w:tcW w:w="1590" w:type="dxa"/>
            <w:shd w:val="clear" w:color="auto" w:fill="FFFFFF" w:themeFill="background1"/>
          </w:tcPr>
          <w:p w14:paraId="3976E541" w14:textId="1AA47583" w:rsidR="0010298B" w:rsidRDefault="0010298B" w:rsidP="0050085E">
            <w:pPr>
              <w:shd w:val="clear" w:color="auto" w:fill="FFFFFF" w:themeFill="background1"/>
              <w:jc w:val="center"/>
            </w:pPr>
            <w:r>
              <w:t>Maišeliai po 15</w:t>
            </w:r>
            <w:r w:rsidR="0050085E">
              <w:t>-25</w:t>
            </w:r>
            <w:r>
              <w:t xml:space="preserve"> kg.</w:t>
            </w:r>
          </w:p>
        </w:tc>
        <w:tc>
          <w:tcPr>
            <w:tcW w:w="2341" w:type="dxa"/>
            <w:shd w:val="clear" w:color="auto" w:fill="FFFFFF" w:themeFill="background1"/>
          </w:tcPr>
          <w:p w14:paraId="2145C54F" w14:textId="11BF14BA" w:rsidR="0010298B" w:rsidRDefault="0050085E" w:rsidP="0050085E">
            <w:pPr>
              <w:shd w:val="clear" w:color="auto" w:fill="FFFFFF" w:themeFill="background1"/>
              <w:jc w:val="center"/>
            </w:pPr>
            <w:r>
              <w:t>4 tonos</w:t>
            </w:r>
          </w:p>
        </w:tc>
        <w:tc>
          <w:tcPr>
            <w:tcW w:w="3189" w:type="dxa"/>
            <w:shd w:val="clear" w:color="auto" w:fill="FFFFFF" w:themeFill="background1"/>
          </w:tcPr>
          <w:p w14:paraId="0CAF213F" w14:textId="653A3648" w:rsidR="0010298B" w:rsidRDefault="0050085E" w:rsidP="00C0492C">
            <w:pPr>
              <w:shd w:val="clear" w:color="auto" w:fill="FFFFFF" w:themeFill="background1"/>
            </w:pPr>
            <w:r>
              <w:rPr>
                <w:szCs w:val="24"/>
              </w:rPr>
              <w:t>Ąžuolų g. 19, Pociūnai, Pakalniškių sen., Radviliškio r. sav.</w:t>
            </w:r>
          </w:p>
        </w:tc>
      </w:tr>
      <w:tr w:rsidR="0010298B" w14:paraId="70104BE7" w14:textId="77777777" w:rsidTr="00C0492C">
        <w:tc>
          <w:tcPr>
            <w:tcW w:w="9766" w:type="dxa"/>
            <w:gridSpan w:val="5"/>
            <w:shd w:val="clear" w:color="auto" w:fill="FFFFFF" w:themeFill="background1"/>
          </w:tcPr>
          <w:p w14:paraId="1E3B9D5A" w14:textId="7F1EFC05" w:rsidR="0010298B" w:rsidRPr="00A44205" w:rsidRDefault="00227290" w:rsidP="00C0492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Radviliškio seniūnija</w:t>
            </w:r>
          </w:p>
        </w:tc>
      </w:tr>
      <w:tr w:rsidR="00227290" w14:paraId="43B54058" w14:textId="77777777" w:rsidTr="00652815">
        <w:trPr>
          <w:trHeight w:val="828"/>
        </w:trPr>
        <w:tc>
          <w:tcPr>
            <w:tcW w:w="1259" w:type="dxa"/>
            <w:vMerge w:val="restart"/>
            <w:shd w:val="clear" w:color="auto" w:fill="FFFFFF" w:themeFill="background1"/>
          </w:tcPr>
          <w:p w14:paraId="3C3CBE53" w14:textId="77777777" w:rsidR="00227290" w:rsidRDefault="00227290" w:rsidP="00227290">
            <w:pPr>
              <w:shd w:val="clear" w:color="auto" w:fill="FFFFFF" w:themeFill="background1"/>
              <w:jc w:val="center"/>
            </w:pPr>
            <w:r>
              <w:t>Medienos pjuvenų granulės</w:t>
            </w:r>
          </w:p>
        </w:tc>
        <w:tc>
          <w:tcPr>
            <w:tcW w:w="1387" w:type="dxa"/>
            <w:vMerge w:val="restart"/>
            <w:shd w:val="clear" w:color="auto" w:fill="FFFFFF" w:themeFill="background1"/>
          </w:tcPr>
          <w:p w14:paraId="015E5517" w14:textId="1867BD6D" w:rsidR="00227290" w:rsidRDefault="00227290" w:rsidP="00227290">
            <w:pPr>
              <w:shd w:val="clear" w:color="auto" w:fill="FFFFFF" w:themeFill="background1"/>
              <w:jc w:val="center"/>
            </w:pPr>
            <w:r>
              <w:t>70  tonų</w:t>
            </w:r>
          </w:p>
        </w:tc>
        <w:tc>
          <w:tcPr>
            <w:tcW w:w="1590" w:type="dxa"/>
            <w:vMerge w:val="restart"/>
            <w:shd w:val="clear" w:color="auto" w:fill="FFFFFF" w:themeFill="background1"/>
          </w:tcPr>
          <w:p w14:paraId="1AF30C27" w14:textId="177469A3" w:rsidR="00227290" w:rsidRDefault="00227290" w:rsidP="00227290">
            <w:pPr>
              <w:shd w:val="clear" w:color="auto" w:fill="FFFFFF" w:themeFill="background1"/>
              <w:jc w:val="center"/>
            </w:pPr>
            <w:r>
              <w:t>Maišeliai po 15-25 kg.</w:t>
            </w:r>
          </w:p>
        </w:tc>
        <w:tc>
          <w:tcPr>
            <w:tcW w:w="2341" w:type="dxa"/>
            <w:shd w:val="clear" w:color="auto" w:fill="FFFFFF" w:themeFill="background1"/>
          </w:tcPr>
          <w:p w14:paraId="792601DE" w14:textId="1A476A03" w:rsidR="00227290" w:rsidRDefault="00227290" w:rsidP="00227290">
            <w:pPr>
              <w:shd w:val="clear" w:color="auto" w:fill="FFFFFF" w:themeFill="background1"/>
              <w:jc w:val="center"/>
            </w:pPr>
            <w:r>
              <w:t>5 tonos</w:t>
            </w:r>
          </w:p>
        </w:tc>
        <w:tc>
          <w:tcPr>
            <w:tcW w:w="3189" w:type="dxa"/>
            <w:shd w:val="clear" w:color="auto" w:fill="FFFFFF" w:themeFill="background1"/>
          </w:tcPr>
          <w:p w14:paraId="422294DA" w14:textId="26DAC7E5" w:rsidR="00227290" w:rsidRDefault="00227290" w:rsidP="00227290">
            <w:pPr>
              <w:shd w:val="clear" w:color="auto" w:fill="FFFFFF" w:themeFill="background1"/>
              <w:jc w:val="left"/>
            </w:pPr>
            <w:r>
              <w:rPr>
                <w:szCs w:val="24"/>
              </w:rPr>
              <w:t>Ežero g. 6, Karčemų k., Radviliškio sen., Radviliškio r. sav. (Buvusios mokyklos pastatas) – 30 tonų</w:t>
            </w:r>
          </w:p>
        </w:tc>
      </w:tr>
      <w:tr w:rsidR="00227290" w14:paraId="1EFD419E" w14:textId="77777777" w:rsidTr="00652815">
        <w:trPr>
          <w:trHeight w:val="828"/>
        </w:trPr>
        <w:tc>
          <w:tcPr>
            <w:tcW w:w="1259" w:type="dxa"/>
            <w:vMerge/>
            <w:shd w:val="clear" w:color="auto" w:fill="FFFFFF" w:themeFill="background1"/>
          </w:tcPr>
          <w:p w14:paraId="30E74E28" w14:textId="77777777" w:rsidR="00227290" w:rsidRDefault="00227290" w:rsidP="00227290">
            <w:pPr>
              <w:shd w:val="clear" w:color="auto" w:fill="FFFFFF" w:themeFill="background1"/>
            </w:pPr>
          </w:p>
        </w:tc>
        <w:tc>
          <w:tcPr>
            <w:tcW w:w="1387" w:type="dxa"/>
            <w:vMerge/>
            <w:shd w:val="clear" w:color="auto" w:fill="FFFFFF" w:themeFill="background1"/>
          </w:tcPr>
          <w:p w14:paraId="34AE18B8" w14:textId="77777777" w:rsidR="00227290" w:rsidRDefault="00227290" w:rsidP="00227290">
            <w:pPr>
              <w:shd w:val="clear" w:color="auto" w:fill="FFFFFF" w:themeFill="background1"/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15F70990" w14:textId="77777777" w:rsidR="00227290" w:rsidRDefault="00227290" w:rsidP="00227290">
            <w:pPr>
              <w:shd w:val="clear" w:color="auto" w:fill="FFFFFF" w:themeFill="background1"/>
            </w:pPr>
          </w:p>
        </w:tc>
        <w:tc>
          <w:tcPr>
            <w:tcW w:w="2341" w:type="dxa"/>
            <w:shd w:val="clear" w:color="auto" w:fill="FFFFFF" w:themeFill="background1"/>
          </w:tcPr>
          <w:p w14:paraId="41368E10" w14:textId="50BA2B8A" w:rsidR="00227290" w:rsidRDefault="00227290" w:rsidP="00227290">
            <w:pPr>
              <w:shd w:val="clear" w:color="auto" w:fill="FFFFFF" w:themeFill="background1"/>
              <w:jc w:val="center"/>
            </w:pPr>
            <w:r>
              <w:t>5 tonos</w:t>
            </w:r>
          </w:p>
        </w:tc>
        <w:tc>
          <w:tcPr>
            <w:tcW w:w="3189" w:type="dxa"/>
            <w:shd w:val="clear" w:color="auto" w:fill="FFFFFF" w:themeFill="background1"/>
          </w:tcPr>
          <w:p w14:paraId="64F4D0DB" w14:textId="5A41C1AA" w:rsidR="00227290" w:rsidRDefault="00227290" w:rsidP="00227290">
            <w:pPr>
              <w:shd w:val="clear" w:color="auto" w:fill="FFFFFF" w:themeFill="background1"/>
              <w:jc w:val="left"/>
            </w:pPr>
            <w:r>
              <w:rPr>
                <w:szCs w:val="24"/>
              </w:rPr>
              <w:t>Miško g. 1, Daugėlaičių k., Radviliškio sen., Radviliškio r. sav. (buvusios mokyklos pastatas) – 20 tonų</w:t>
            </w:r>
          </w:p>
        </w:tc>
      </w:tr>
      <w:tr w:rsidR="00227290" w14:paraId="01DAC860" w14:textId="77777777" w:rsidTr="00652815">
        <w:trPr>
          <w:trHeight w:val="828"/>
        </w:trPr>
        <w:tc>
          <w:tcPr>
            <w:tcW w:w="1259" w:type="dxa"/>
            <w:vMerge/>
            <w:shd w:val="clear" w:color="auto" w:fill="FFFFFF" w:themeFill="background1"/>
          </w:tcPr>
          <w:p w14:paraId="7E890206" w14:textId="77777777" w:rsidR="00227290" w:rsidRDefault="00227290" w:rsidP="00227290">
            <w:pPr>
              <w:shd w:val="clear" w:color="auto" w:fill="FFFFFF" w:themeFill="background1"/>
            </w:pPr>
          </w:p>
        </w:tc>
        <w:tc>
          <w:tcPr>
            <w:tcW w:w="1387" w:type="dxa"/>
            <w:vMerge/>
            <w:shd w:val="clear" w:color="auto" w:fill="FFFFFF" w:themeFill="background1"/>
          </w:tcPr>
          <w:p w14:paraId="691F9763" w14:textId="77777777" w:rsidR="00227290" w:rsidRDefault="00227290" w:rsidP="00227290">
            <w:pPr>
              <w:shd w:val="clear" w:color="auto" w:fill="FFFFFF" w:themeFill="background1"/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7BFFB0DD" w14:textId="77777777" w:rsidR="00227290" w:rsidRDefault="00227290" w:rsidP="00227290">
            <w:pPr>
              <w:shd w:val="clear" w:color="auto" w:fill="FFFFFF" w:themeFill="background1"/>
            </w:pPr>
          </w:p>
        </w:tc>
        <w:tc>
          <w:tcPr>
            <w:tcW w:w="2341" w:type="dxa"/>
            <w:shd w:val="clear" w:color="auto" w:fill="FFFFFF" w:themeFill="background1"/>
          </w:tcPr>
          <w:p w14:paraId="1B3110D0" w14:textId="11252C72" w:rsidR="00227290" w:rsidRDefault="00227290" w:rsidP="00227290">
            <w:pPr>
              <w:shd w:val="clear" w:color="auto" w:fill="FFFFFF" w:themeFill="background1"/>
              <w:jc w:val="center"/>
            </w:pPr>
            <w:r>
              <w:t>5 tonos</w:t>
            </w:r>
          </w:p>
        </w:tc>
        <w:tc>
          <w:tcPr>
            <w:tcW w:w="3189" w:type="dxa"/>
            <w:shd w:val="clear" w:color="auto" w:fill="FFFFFF" w:themeFill="background1"/>
          </w:tcPr>
          <w:p w14:paraId="445EBF39" w14:textId="5A75D761" w:rsidR="00227290" w:rsidRDefault="00227290" w:rsidP="00227290">
            <w:pPr>
              <w:shd w:val="clear" w:color="auto" w:fill="FFFFFF" w:themeFill="background1"/>
              <w:jc w:val="left"/>
            </w:pPr>
            <w:proofErr w:type="spellStart"/>
            <w:r>
              <w:rPr>
                <w:szCs w:val="24"/>
              </w:rPr>
              <w:t>Šniūraičių</w:t>
            </w:r>
            <w:proofErr w:type="spellEnd"/>
            <w:r>
              <w:rPr>
                <w:szCs w:val="24"/>
              </w:rPr>
              <w:t xml:space="preserve"> g. 20, </w:t>
            </w:r>
            <w:proofErr w:type="spellStart"/>
            <w:r>
              <w:rPr>
                <w:szCs w:val="24"/>
              </w:rPr>
              <w:t>Šniūraičių</w:t>
            </w:r>
            <w:proofErr w:type="spellEnd"/>
            <w:r>
              <w:rPr>
                <w:szCs w:val="24"/>
              </w:rPr>
              <w:t xml:space="preserve"> k., Radviliškio sen., Radviliškio r. sav. (buvusios mokyklos pastatas) – 20 tonų</w:t>
            </w:r>
          </w:p>
        </w:tc>
      </w:tr>
      <w:tr w:rsidR="0010298B" w14:paraId="3AD6EAC5" w14:textId="77777777" w:rsidTr="00C0492C">
        <w:tc>
          <w:tcPr>
            <w:tcW w:w="9766" w:type="dxa"/>
            <w:gridSpan w:val="5"/>
            <w:shd w:val="clear" w:color="auto" w:fill="FFFFFF" w:themeFill="background1"/>
          </w:tcPr>
          <w:p w14:paraId="1264A9E8" w14:textId="597962BA" w:rsidR="0010298B" w:rsidRPr="00C52432" w:rsidRDefault="006B7FAE" w:rsidP="00C0492C">
            <w:pPr>
              <w:shd w:val="clear" w:color="auto" w:fill="FFFFFF" w:themeFill="background1"/>
              <w:jc w:val="center"/>
              <w:rPr>
                <w:b/>
                <w:bCs/>
                <w:sz w:val="22"/>
                <w:lang w:eastAsia="en-US"/>
              </w:rPr>
            </w:pPr>
            <w:proofErr w:type="spellStart"/>
            <w:r>
              <w:rPr>
                <w:b/>
                <w:bCs/>
              </w:rPr>
              <w:t>Sidabravo</w:t>
            </w:r>
            <w:proofErr w:type="spellEnd"/>
            <w:r>
              <w:rPr>
                <w:b/>
                <w:bCs/>
              </w:rPr>
              <w:t xml:space="preserve"> seniūnija</w:t>
            </w:r>
          </w:p>
        </w:tc>
      </w:tr>
      <w:tr w:rsidR="0010298B" w14:paraId="2F1E9413" w14:textId="77777777" w:rsidTr="00652815">
        <w:trPr>
          <w:trHeight w:val="562"/>
        </w:trPr>
        <w:tc>
          <w:tcPr>
            <w:tcW w:w="1259" w:type="dxa"/>
            <w:shd w:val="clear" w:color="auto" w:fill="FFFFFF" w:themeFill="background1"/>
          </w:tcPr>
          <w:p w14:paraId="61F957F6" w14:textId="77777777" w:rsidR="0010298B" w:rsidRDefault="0010298B" w:rsidP="00C0492C">
            <w:pPr>
              <w:shd w:val="clear" w:color="auto" w:fill="FFFFFF" w:themeFill="background1"/>
            </w:pPr>
            <w:r>
              <w:t>Medienos pjuvenų granulės</w:t>
            </w:r>
          </w:p>
        </w:tc>
        <w:tc>
          <w:tcPr>
            <w:tcW w:w="1387" w:type="dxa"/>
            <w:shd w:val="clear" w:color="auto" w:fill="FFFFFF" w:themeFill="background1"/>
          </w:tcPr>
          <w:p w14:paraId="35B074C0" w14:textId="1398FC17" w:rsidR="0010298B" w:rsidRDefault="006B7FAE" w:rsidP="006B7FAE">
            <w:pPr>
              <w:shd w:val="clear" w:color="auto" w:fill="FFFFFF" w:themeFill="background1"/>
              <w:jc w:val="center"/>
            </w:pPr>
            <w:r>
              <w:t>13 tonų</w:t>
            </w:r>
          </w:p>
        </w:tc>
        <w:tc>
          <w:tcPr>
            <w:tcW w:w="1590" w:type="dxa"/>
            <w:shd w:val="clear" w:color="auto" w:fill="FFFFFF" w:themeFill="background1"/>
          </w:tcPr>
          <w:p w14:paraId="4D7BB14E" w14:textId="4DEAB629" w:rsidR="0010298B" w:rsidRDefault="006B7FAE" w:rsidP="00C0492C">
            <w:pPr>
              <w:shd w:val="clear" w:color="auto" w:fill="FFFFFF" w:themeFill="background1"/>
            </w:pPr>
            <w:r>
              <w:t>Maišeliai po 15-25 kg.</w:t>
            </w:r>
          </w:p>
        </w:tc>
        <w:tc>
          <w:tcPr>
            <w:tcW w:w="2341" w:type="dxa"/>
            <w:shd w:val="clear" w:color="auto" w:fill="FFFFFF" w:themeFill="background1"/>
          </w:tcPr>
          <w:p w14:paraId="1D4DE916" w14:textId="7D4DB536" w:rsidR="0010298B" w:rsidRDefault="006B7FAE" w:rsidP="006B7FAE">
            <w:pPr>
              <w:shd w:val="clear" w:color="auto" w:fill="FFFFFF" w:themeFill="background1"/>
              <w:jc w:val="center"/>
            </w:pPr>
            <w:r>
              <w:t>4-5</w:t>
            </w:r>
            <w:r w:rsidR="0010298B">
              <w:t xml:space="preserve"> </w:t>
            </w:r>
            <w:r>
              <w:t>tonos</w:t>
            </w:r>
          </w:p>
        </w:tc>
        <w:tc>
          <w:tcPr>
            <w:tcW w:w="3189" w:type="dxa"/>
            <w:shd w:val="clear" w:color="auto" w:fill="FFFFFF" w:themeFill="background1"/>
          </w:tcPr>
          <w:p w14:paraId="50F3AC1C" w14:textId="46558DAA" w:rsidR="0010298B" w:rsidRDefault="006B7FAE" w:rsidP="00C0492C">
            <w:pPr>
              <w:shd w:val="clear" w:color="auto" w:fill="FFFFFF" w:themeFill="background1"/>
            </w:pPr>
            <w:r>
              <w:rPr>
                <w:szCs w:val="24"/>
              </w:rPr>
              <w:t xml:space="preserve">Pergalės g. 20 </w:t>
            </w:r>
            <w:proofErr w:type="spellStart"/>
            <w:r>
              <w:rPr>
                <w:szCs w:val="24"/>
              </w:rPr>
              <w:t>Sidabravo</w:t>
            </w:r>
            <w:proofErr w:type="spellEnd"/>
            <w:r>
              <w:rPr>
                <w:szCs w:val="24"/>
              </w:rPr>
              <w:t xml:space="preserve"> mstl., Radviliškio r. sav.</w:t>
            </w:r>
          </w:p>
        </w:tc>
      </w:tr>
      <w:tr w:rsidR="0010298B" w14:paraId="42BD26A0" w14:textId="77777777" w:rsidTr="00D86F13">
        <w:trPr>
          <w:trHeight w:val="371"/>
        </w:trPr>
        <w:tc>
          <w:tcPr>
            <w:tcW w:w="9766" w:type="dxa"/>
            <w:gridSpan w:val="5"/>
          </w:tcPr>
          <w:p w14:paraId="432377F1" w14:textId="05DFA596" w:rsidR="0010298B" w:rsidRDefault="00B02ACC" w:rsidP="00C0492C">
            <w:pPr>
              <w:shd w:val="clear" w:color="auto" w:fill="FFFFFF" w:themeFill="background1"/>
              <w:jc w:val="center"/>
            </w:pPr>
            <w:r>
              <w:rPr>
                <w:b/>
                <w:bCs/>
              </w:rPr>
              <w:t>Grinkiškio seniūnija</w:t>
            </w:r>
          </w:p>
        </w:tc>
      </w:tr>
      <w:tr w:rsidR="0010298B" w14:paraId="4B785BC3" w14:textId="77777777" w:rsidTr="00652815">
        <w:trPr>
          <w:trHeight w:val="562"/>
        </w:trPr>
        <w:tc>
          <w:tcPr>
            <w:tcW w:w="1259" w:type="dxa"/>
            <w:shd w:val="clear" w:color="auto" w:fill="FFFFFF" w:themeFill="background1"/>
          </w:tcPr>
          <w:p w14:paraId="6D7FAC4D" w14:textId="77777777" w:rsidR="0010298B" w:rsidRDefault="0010298B" w:rsidP="00C0492C">
            <w:pPr>
              <w:shd w:val="clear" w:color="auto" w:fill="FFFFFF" w:themeFill="background1"/>
            </w:pPr>
            <w:r>
              <w:t>Medienos pjuvenų granulės</w:t>
            </w:r>
          </w:p>
        </w:tc>
        <w:tc>
          <w:tcPr>
            <w:tcW w:w="1387" w:type="dxa"/>
            <w:shd w:val="clear" w:color="auto" w:fill="FFFFFF" w:themeFill="background1"/>
          </w:tcPr>
          <w:p w14:paraId="5602008E" w14:textId="6E36354B" w:rsidR="0010298B" w:rsidRDefault="00B02ACC" w:rsidP="00B02ACC">
            <w:pPr>
              <w:shd w:val="clear" w:color="auto" w:fill="FFFFFF" w:themeFill="background1"/>
              <w:jc w:val="center"/>
            </w:pPr>
            <w:r>
              <w:t>42 tonos</w:t>
            </w:r>
          </w:p>
        </w:tc>
        <w:tc>
          <w:tcPr>
            <w:tcW w:w="1590" w:type="dxa"/>
            <w:shd w:val="clear" w:color="auto" w:fill="FFFFFF" w:themeFill="background1"/>
          </w:tcPr>
          <w:p w14:paraId="25DC27B9" w14:textId="739F1A90" w:rsidR="0010298B" w:rsidRDefault="00B02ACC" w:rsidP="00C0492C">
            <w:pPr>
              <w:shd w:val="clear" w:color="auto" w:fill="FFFFFF" w:themeFill="background1"/>
            </w:pPr>
            <w:r>
              <w:t>Maišeliai po 15-25 kg.</w:t>
            </w:r>
          </w:p>
        </w:tc>
        <w:tc>
          <w:tcPr>
            <w:tcW w:w="2341" w:type="dxa"/>
            <w:shd w:val="clear" w:color="auto" w:fill="FFFFFF" w:themeFill="background1"/>
          </w:tcPr>
          <w:p w14:paraId="09EC9969" w14:textId="1C0D5A76" w:rsidR="0010298B" w:rsidRDefault="00071BA6" w:rsidP="00B02ACC">
            <w:pPr>
              <w:shd w:val="clear" w:color="auto" w:fill="FFFFFF" w:themeFill="background1"/>
              <w:jc w:val="center"/>
            </w:pPr>
            <w:r>
              <w:t>6</w:t>
            </w:r>
            <w:r w:rsidR="00B02ACC">
              <w:t xml:space="preserve"> tonos</w:t>
            </w:r>
          </w:p>
        </w:tc>
        <w:tc>
          <w:tcPr>
            <w:tcW w:w="3189" w:type="dxa"/>
            <w:shd w:val="clear" w:color="auto" w:fill="FFFFFF" w:themeFill="background1"/>
          </w:tcPr>
          <w:p w14:paraId="54C60345" w14:textId="2E1980AF" w:rsidR="0010298B" w:rsidRDefault="002549D8" w:rsidP="00C0492C">
            <w:pPr>
              <w:shd w:val="clear" w:color="auto" w:fill="FFFFFF" w:themeFill="background1"/>
            </w:pPr>
            <w:r>
              <w:rPr>
                <w:szCs w:val="24"/>
              </w:rPr>
              <w:t>Tilto g. 41, Grinkiškio mstl., Grinkiškio sen., Radviliškio r. sav.</w:t>
            </w:r>
          </w:p>
        </w:tc>
      </w:tr>
      <w:tr w:rsidR="0010298B" w14:paraId="3956E70E" w14:textId="77777777" w:rsidTr="00C0492C">
        <w:trPr>
          <w:trHeight w:val="289"/>
        </w:trPr>
        <w:tc>
          <w:tcPr>
            <w:tcW w:w="9766" w:type="dxa"/>
            <w:gridSpan w:val="5"/>
            <w:shd w:val="clear" w:color="auto" w:fill="FFFFFF" w:themeFill="background1"/>
          </w:tcPr>
          <w:p w14:paraId="63651EAE" w14:textId="771BFB5C" w:rsidR="0010298B" w:rsidRPr="00624506" w:rsidRDefault="00071BA6" w:rsidP="00C0492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Šaukoto seniūnija</w:t>
            </w:r>
          </w:p>
        </w:tc>
      </w:tr>
      <w:tr w:rsidR="0010298B" w14:paraId="312D9DC2" w14:textId="77777777" w:rsidTr="00652815">
        <w:trPr>
          <w:trHeight w:val="562"/>
        </w:trPr>
        <w:tc>
          <w:tcPr>
            <w:tcW w:w="1259" w:type="dxa"/>
            <w:shd w:val="clear" w:color="auto" w:fill="FFFFFF" w:themeFill="background1"/>
          </w:tcPr>
          <w:p w14:paraId="55EAE8DD" w14:textId="77777777" w:rsidR="0010298B" w:rsidRDefault="0010298B" w:rsidP="00C0492C">
            <w:pPr>
              <w:shd w:val="clear" w:color="auto" w:fill="FFFFFF" w:themeFill="background1"/>
            </w:pPr>
            <w:r w:rsidRPr="004C1342">
              <w:t>Medienos pjuvenų granulės</w:t>
            </w:r>
          </w:p>
        </w:tc>
        <w:tc>
          <w:tcPr>
            <w:tcW w:w="1387" w:type="dxa"/>
            <w:shd w:val="clear" w:color="auto" w:fill="FFFFFF" w:themeFill="background1"/>
          </w:tcPr>
          <w:p w14:paraId="2FF44BE4" w14:textId="19221302" w:rsidR="0010298B" w:rsidRDefault="00071BA6" w:rsidP="00C0492C">
            <w:pPr>
              <w:shd w:val="clear" w:color="auto" w:fill="FFFFFF" w:themeFill="background1"/>
            </w:pPr>
            <w:r>
              <w:t>24 tonos</w:t>
            </w:r>
          </w:p>
        </w:tc>
        <w:tc>
          <w:tcPr>
            <w:tcW w:w="1590" w:type="dxa"/>
            <w:shd w:val="clear" w:color="auto" w:fill="FFFFFF" w:themeFill="background1"/>
          </w:tcPr>
          <w:p w14:paraId="4A1028FE" w14:textId="24B9F080" w:rsidR="0010298B" w:rsidRDefault="00071BA6" w:rsidP="00C0492C">
            <w:pPr>
              <w:shd w:val="clear" w:color="auto" w:fill="FFFFFF" w:themeFill="background1"/>
            </w:pPr>
            <w:r>
              <w:t>Maišeliai po 15-25 kg.</w:t>
            </w:r>
          </w:p>
        </w:tc>
        <w:tc>
          <w:tcPr>
            <w:tcW w:w="2341" w:type="dxa"/>
            <w:shd w:val="clear" w:color="auto" w:fill="FFFFFF" w:themeFill="background1"/>
          </w:tcPr>
          <w:p w14:paraId="690176D5" w14:textId="2129FBDE" w:rsidR="0010298B" w:rsidRDefault="00071BA6" w:rsidP="00071BA6">
            <w:pPr>
              <w:shd w:val="clear" w:color="auto" w:fill="FFFFFF" w:themeFill="background1"/>
              <w:jc w:val="center"/>
            </w:pPr>
            <w:r>
              <w:t>4 tonos</w:t>
            </w:r>
          </w:p>
        </w:tc>
        <w:tc>
          <w:tcPr>
            <w:tcW w:w="3189" w:type="dxa"/>
            <w:shd w:val="clear" w:color="auto" w:fill="FFFFFF" w:themeFill="background1"/>
          </w:tcPr>
          <w:p w14:paraId="7838AC0E" w14:textId="75A5CFF0" w:rsidR="0010298B" w:rsidRDefault="00071BA6" w:rsidP="00C0492C">
            <w:pPr>
              <w:shd w:val="clear" w:color="auto" w:fill="FFFFFF" w:themeFill="background1"/>
            </w:pPr>
            <w:proofErr w:type="spellStart"/>
            <w:r>
              <w:rPr>
                <w:szCs w:val="24"/>
              </w:rPr>
              <w:t>Gomertos</w:t>
            </w:r>
            <w:proofErr w:type="spellEnd"/>
            <w:r>
              <w:rPr>
                <w:szCs w:val="24"/>
              </w:rPr>
              <w:t xml:space="preserve"> g. 1, Šaukotas</w:t>
            </w:r>
            <w:r>
              <w:t xml:space="preserve">, </w:t>
            </w:r>
            <w:r>
              <w:rPr>
                <w:szCs w:val="24"/>
              </w:rPr>
              <w:t>Radviliškio r. sav.</w:t>
            </w:r>
          </w:p>
        </w:tc>
      </w:tr>
      <w:tr w:rsidR="0010298B" w14:paraId="1B21239F" w14:textId="77777777" w:rsidTr="00C0492C">
        <w:trPr>
          <w:trHeight w:val="277"/>
        </w:trPr>
        <w:tc>
          <w:tcPr>
            <w:tcW w:w="9766" w:type="dxa"/>
            <w:gridSpan w:val="5"/>
            <w:shd w:val="clear" w:color="auto" w:fill="FFFFFF" w:themeFill="background1"/>
          </w:tcPr>
          <w:p w14:paraId="3E09DAF1" w14:textId="5D2972D4" w:rsidR="0010298B" w:rsidRPr="00C929B0" w:rsidRDefault="004A3209" w:rsidP="00C0492C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Skėmių</w:t>
            </w:r>
            <w:proofErr w:type="spellEnd"/>
            <w:r>
              <w:rPr>
                <w:b/>
                <w:bCs/>
              </w:rPr>
              <w:t xml:space="preserve"> seniūnija</w:t>
            </w:r>
          </w:p>
        </w:tc>
      </w:tr>
      <w:tr w:rsidR="005338CC" w14:paraId="6F67871E" w14:textId="77777777" w:rsidTr="00652815">
        <w:trPr>
          <w:trHeight w:val="562"/>
        </w:trPr>
        <w:tc>
          <w:tcPr>
            <w:tcW w:w="1259" w:type="dxa"/>
            <w:vMerge w:val="restart"/>
            <w:shd w:val="clear" w:color="auto" w:fill="FFFFFF" w:themeFill="background1"/>
          </w:tcPr>
          <w:p w14:paraId="61605CF5" w14:textId="77777777" w:rsidR="005338CC" w:rsidRPr="004C1342" w:rsidRDefault="005338CC" w:rsidP="005338CC">
            <w:pPr>
              <w:shd w:val="clear" w:color="auto" w:fill="FFFFFF" w:themeFill="background1"/>
            </w:pPr>
            <w:r w:rsidRPr="004C1342">
              <w:t>Medienos pjuvenų granulės</w:t>
            </w:r>
          </w:p>
        </w:tc>
        <w:tc>
          <w:tcPr>
            <w:tcW w:w="1387" w:type="dxa"/>
            <w:vMerge w:val="restart"/>
            <w:shd w:val="clear" w:color="auto" w:fill="FFFFFF" w:themeFill="background1"/>
          </w:tcPr>
          <w:p w14:paraId="48DB06CF" w14:textId="3B74AAA1" w:rsidR="005338CC" w:rsidRPr="004C1342" w:rsidRDefault="005338CC" w:rsidP="005338CC">
            <w:pPr>
              <w:shd w:val="clear" w:color="auto" w:fill="FFFFFF" w:themeFill="background1"/>
            </w:pPr>
            <w:r>
              <w:t>34 tonos</w:t>
            </w:r>
          </w:p>
        </w:tc>
        <w:tc>
          <w:tcPr>
            <w:tcW w:w="1590" w:type="dxa"/>
            <w:vMerge w:val="restart"/>
            <w:shd w:val="clear" w:color="auto" w:fill="FFFFFF" w:themeFill="background1"/>
          </w:tcPr>
          <w:p w14:paraId="15A10AF1" w14:textId="32D139C5" w:rsidR="005338CC" w:rsidRPr="004C1342" w:rsidRDefault="005338CC" w:rsidP="005338CC">
            <w:pPr>
              <w:shd w:val="clear" w:color="auto" w:fill="FFFFFF" w:themeFill="background1"/>
            </w:pPr>
            <w:r>
              <w:t>Maišeliai po 15-25 kg.</w:t>
            </w:r>
          </w:p>
        </w:tc>
        <w:tc>
          <w:tcPr>
            <w:tcW w:w="2341" w:type="dxa"/>
            <w:shd w:val="clear" w:color="auto" w:fill="FFFFFF" w:themeFill="background1"/>
          </w:tcPr>
          <w:p w14:paraId="5E2D8DED" w14:textId="2443BA22" w:rsidR="005338CC" w:rsidRDefault="005338CC" w:rsidP="005338CC">
            <w:pPr>
              <w:shd w:val="clear" w:color="auto" w:fill="FFFFFF" w:themeFill="background1"/>
              <w:jc w:val="center"/>
            </w:pPr>
            <w:r>
              <w:t>6 tonos</w:t>
            </w:r>
          </w:p>
        </w:tc>
        <w:tc>
          <w:tcPr>
            <w:tcW w:w="3189" w:type="dxa"/>
            <w:shd w:val="clear" w:color="auto" w:fill="FFFFFF" w:themeFill="background1"/>
          </w:tcPr>
          <w:p w14:paraId="14AA96CA" w14:textId="0D614D1A" w:rsidR="005338CC" w:rsidRPr="00C929B0" w:rsidRDefault="005338CC" w:rsidP="005338CC">
            <w:pPr>
              <w:shd w:val="clear" w:color="auto" w:fill="FFFFFF" w:themeFill="background1"/>
            </w:pPr>
            <w:r>
              <w:rPr>
                <w:szCs w:val="24"/>
              </w:rPr>
              <w:t xml:space="preserve">Alyvų g.5 </w:t>
            </w:r>
            <w:proofErr w:type="spellStart"/>
            <w:r>
              <w:rPr>
                <w:szCs w:val="24"/>
              </w:rPr>
              <w:t>Skėmiai</w:t>
            </w:r>
            <w:proofErr w:type="spellEnd"/>
            <w:r>
              <w:rPr>
                <w:szCs w:val="24"/>
              </w:rPr>
              <w:t>, Radviliškio r. sav.</w:t>
            </w:r>
          </w:p>
        </w:tc>
      </w:tr>
      <w:tr w:rsidR="005338CC" w14:paraId="08F17ACD" w14:textId="77777777" w:rsidTr="00652815">
        <w:trPr>
          <w:trHeight w:val="562"/>
        </w:trPr>
        <w:tc>
          <w:tcPr>
            <w:tcW w:w="1259" w:type="dxa"/>
            <w:vMerge/>
            <w:shd w:val="clear" w:color="auto" w:fill="FFFFFF" w:themeFill="background1"/>
          </w:tcPr>
          <w:p w14:paraId="53DB6E51" w14:textId="77777777" w:rsidR="005338CC" w:rsidRPr="004C1342" w:rsidRDefault="005338CC" w:rsidP="005338CC">
            <w:pPr>
              <w:shd w:val="clear" w:color="auto" w:fill="FFFFFF" w:themeFill="background1"/>
            </w:pPr>
          </w:p>
        </w:tc>
        <w:tc>
          <w:tcPr>
            <w:tcW w:w="1387" w:type="dxa"/>
            <w:vMerge/>
            <w:shd w:val="clear" w:color="auto" w:fill="FFFFFF" w:themeFill="background1"/>
          </w:tcPr>
          <w:p w14:paraId="242401CE" w14:textId="77777777" w:rsidR="005338CC" w:rsidRDefault="005338CC" w:rsidP="005338CC">
            <w:pPr>
              <w:shd w:val="clear" w:color="auto" w:fill="FFFFFF" w:themeFill="background1"/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1465F04A" w14:textId="77777777" w:rsidR="005338CC" w:rsidRDefault="005338CC" w:rsidP="005338CC">
            <w:pPr>
              <w:shd w:val="clear" w:color="auto" w:fill="FFFFFF" w:themeFill="background1"/>
            </w:pPr>
          </w:p>
        </w:tc>
        <w:tc>
          <w:tcPr>
            <w:tcW w:w="2341" w:type="dxa"/>
            <w:shd w:val="clear" w:color="auto" w:fill="FFFFFF" w:themeFill="background1"/>
          </w:tcPr>
          <w:p w14:paraId="25C0000E" w14:textId="033DD296" w:rsidR="005338CC" w:rsidRDefault="005338CC" w:rsidP="005338CC">
            <w:pPr>
              <w:shd w:val="clear" w:color="auto" w:fill="FFFFFF" w:themeFill="background1"/>
              <w:jc w:val="center"/>
            </w:pPr>
            <w:r>
              <w:t>13 tonų</w:t>
            </w:r>
          </w:p>
        </w:tc>
        <w:tc>
          <w:tcPr>
            <w:tcW w:w="3189" w:type="dxa"/>
            <w:shd w:val="clear" w:color="auto" w:fill="FFFFFF" w:themeFill="background1"/>
          </w:tcPr>
          <w:p w14:paraId="51CEE344" w14:textId="2F84ADBD" w:rsidR="005338CC" w:rsidRPr="00894FB6" w:rsidRDefault="005338CC" w:rsidP="005338CC">
            <w:pPr>
              <w:shd w:val="clear" w:color="auto" w:fill="FFFFFF" w:themeFill="background1"/>
            </w:pPr>
            <w:r>
              <w:rPr>
                <w:szCs w:val="24"/>
              </w:rPr>
              <w:t xml:space="preserve">Beržų g. 6, </w:t>
            </w:r>
            <w:proofErr w:type="spellStart"/>
            <w:r>
              <w:rPr>
                <w:szCs w:val="24"/>
              </w:rPr>
              <w:t>Skėmiai</w:t>
            </w:r>
            <w:proofErr w:type="spellEnd"/>
            <w:r>
              <w:rPr>
                <w:szCs w:val="24"/>
              </w:rPr>
              <w:t xml:space="preserve"> Radviliškio r. sav.</w:t>
            </w:r>
          </w:p>
        </w:tc>
      </w:tr>
      <w:tr w:rsidR="005338CC" w14:paraId="6DA816E3" w14:textId="77777777" w:rsidTr="00652815">
        <w:trPr>
          <w:trHeight w:val="562"/>
        </w:trPr>
        <w:tc>
          <w:tcPr>
            <w:tcW w:w="1259" w:type="dxa"/>
            <w:vMerge/>
            <w:shd w:val="clear" w:color="auto" w:fill="FFFFFF" w:themeFill="background1"/>
          </w:tcPr>
          <w:p w14:paraId="109510EC" w14:textId="77777777" w:rsidR="005338CC" w:rsidRPr="004C1342" w:rsidRDefault="005338CC" w:rsidP="005338CC">
            <w:pPr>
              <w:shd w:val="clear" w:color="auto" w:fill="FFFFFF" w:themeFill="background1"/>
            </w:pPr>
          </w:p>
        </w:tc>
        <w:tc>
          <w:tcPr>
            <w:tcW w:w="1387" w:type="dxa"/>
            <w:vMerge/>
            <w:shd w:val="clear" w:color="auto" w:fill="FFFFFF" w:themeFill="background1"/>
          </w:tcPr>
          <w:p w14:paraId="41B6E7BB" w14:textId="77777777" w:rsidR="005338CC" w:rsidRDefault="005338CC" w:rsidP="005338CC">
            <w:pPr>
              <w:shd w:val="clear" w:color="auto" w:fill="FFFFFF" w:themeFill="background1"/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20E4BB0A" w14:textId="77777777" w:rsidR="005338CC" w:rsidRDefault="005338CC" w:rsidP="005338CC">
            <w:pPr>
              <w:shd w:val="clear" w:color="auto" w:fill="FFFFFF" w:themeFill="background1"/>
            </w:pPr>
          </w:p>
        </w:tc>
        <w:tc>
          <w:tcPr>
            <w:tcW w:w="2341" w:type="dxa"/>
            <w:shd w:val="clear" w:color="auto" w:fill="FFFFFF" w:themeFill="background1"/>
          </w:tcPr>
          <w:p w14:paraId="01E83AC4" w14:textId="5999B9B0" w:rsidR="005338CC" w:rsidRDefault="005338CC" w:rsidP="005338CC">
            <w:pPr>
              <w:shd w:val="clear" w:color="auto" w:fill="FFFFFF" w:themeFill="background1"/>
              <w:jc w:val="center"/>
            </w:pPr>
            <w:r>
              <w:t>15 ton</w:t>
            </w:r>
            <w:r w:rsidR="0006500F">
              <w:t>us</w:t>
            </w:r>
          </w:p>
        </w:tc>
        <w:tc>
          <w:tcPr>
            <w:tcW w:w="3189" w:type="dxa"/>
            <w:shd w:val="clear" w:color="auto" w:fill="FFFFFF" w:themeFill="background1"/>
          </w:tcPr>
          <w:p w14:paraId="4523134C" w14:textId="67F57A09" w:rsidR="005338CC" w:rsidRPr="00894FB6" w:rsidRDefault="005338CC" w:rsidP="005338CC">
            <w:pPr>
              <w:shd w:val="clear" w:color="auto" w:fill="FFFFFF" w:themeFill="background1"/>
            </w:pPr>
            <w:r>
              <w:rPr>
                <w:szCs w:val="24"/>
              </w:rPr>
              <w:t>Šeduvos g. 1, Pociūnėliai Radviliškio r. sav.</w:t>
            </w:r>
          </w:p>
        </w:tc>
      </w:tr>
      <w:tr w:rsidR="004A3209" w:rsidRPr="004A3209" w14:paraId="24A50DF6" w14:textId="77777777" w:rsidTr="00C0492C">
        <w:trPr>
          <w:trHeight w:val="293"/>
        </w:trPr>
        <w:tc>
          <w:tcPr>
            <w:tcW w:w="9766" w:type="dxa"/>
            <w:gridSpan w:val="5"/>
            <w:shd w:val="clear" w:color="auto" w:fill="FFFFFF" w:themeFill="background1"/>
          </w:tcPr>
          <w:p w14:paraId="71B76B87" w14:textId="15772732" w:rsidR="0010298B" w:rsidRPr="004A3209" w:rsidRDefault="000966BF" w:rsidP="00C0492C">
            <w:pPr>
              <w:shd w:val="clear" w:color="auto" w:fill="FFFFFF" w:themeFill="background1"/>
              <w:jc w:val="center"/>
              <w:rPr>
                <w:color w:val="FF0000"/>
              </w:rPr>
            </w:pPr>
            <w:r>
              <w:rPr>
                <w:b/>
                <w:bCs/>
              </w:rPr>
              <w:t>Šeduvos miesto seniūnija</w:t>
            </w:r>
          </w:p>
        </w:tc>
      </w:tr>
      <w:tr w:rsidR="004A3209" w:rsidRPr="004A3209" w14:paraId="31BA521F" w14:textId="77777777" w:rsidTr="00652815">
        <w:trPr>
          <w:trHeight w:val="562"/>
        </w:trPr>
        <w:tc>
          <w:tcPr>
            <w:tcW w:w="1259" w:type="dxa"/>
            <w:shd w:val="clear" w:color="auto" w:fill="FFFFFF" w:themeFill="background1"/>
          </w:tcPr>
          <w:p w14:paraId="6B1549D7" w14:textId="77777777" w:rsidR="0010298B" w:rsidRPr="000966BF" w:rsidRDefault="0010298B" w:rsidP="000966BF">
            <w:pPr>
              <w:shd w:val="clear" w:color="auto" w:fill="FFFFFF" w:themeFill="background1"/>
              <w:jc w:val="center"/>
            </w:pPr>
            <w:r w:rsidRPr="000966BF">
              <w:lastRenderedPageBreak/>
              <w:t>Medienos pjuvenų granulės</w:t>
            </w:r>
          </w:p>
        </w:tc>
        <w:tc>
          <w:tcPr>
            <w:tcW w:w="1387" w:type="dxa"/>
            <w:shd w:val="clear" w:color="auto" w:fill="FFFFFF" w:themeFill="background1"/>
          </w:tcPr>
          <w:p w14:paraId="2ABEB524" w14:textId="0415CD21" w:rsidR="0010298B" w:rsidRPr="000966BF" w:rsidRDefault="000966BF" w:rsidP="000966BF">
            <w:pPr>
              <w:shd w:val="clear" w:color="auto" w:fill="FFFFFF" w:themeFill="background1"/>
              <w:jc w:val="center"/>
            </w:pPr>
            <w:r w:rsidRPr="000966BF">
              <w:t>7 tonos</w:t>
            </w:r>
          </w:p>
        </w:tc>
        <w:tc>
          <w:tcPr>
            <w:tcW w:w="1590" w:type="dxa"/>
            <w:shd w:val="clear" w:color="auto" w:fill="FFFFFF" w:themeFill="background1"/>
          </w:tcPr>
          <w:p w14:paraId="7137FF9D" w14:textId="10CDFB34" w:rsidR="0010298B" w:rsidRPr="004A3209" w:rsidRDefault="000966BF" w:rsidP="00C0492C">
            <w:pPr>
              <w:shd w:val="clear" w:color="auto" w:fill="FFFFFF" w:themeFill="background1"/>
              <w:rPr>
                <w:color w:val="FF0000"/>
              </w:rPr>
            </w:pPr>
            <w:r>
              <w:t>Maišeliai po 15-25 kg.</w:t>
            </w:r>
          </w:p>
        </w:tc>
        <w:tc>
          <w:tcPr>
            <w:tcW w:w="2341" w:type="dxa"/>
            <w:shd w:val="clear" w:color="auto" w:fill="FFFFFF" w:themeFill="background1"/>
          </w:tcPr>
          <w:p w14:paraId="0C562C90" w14:textId="6D57A82D" w:rsidR="0010298B" w:rsidRPr="004A3209" w:rsidRDefault="000966BF" w:rsidP="000966BF">
            <w:pPr>
              <w:shd w:val="clear" w:color="auto" w:fill="FFFFFF" w:themeFill="background1"/>
              <w:jc w:val="center"/>
              <w:rPr>
                <w:color w:val="FF0000"/>
              </w:rPr>
            </w:pPr>
            <w:r w:rsidRPr="000966BF">
              <w:t>5</w:t>
            </w:r>
            <w:r w:rsidR="0006500F">
              <w:t xml:space="preserve"> tonos</w:t>
            </w:r>
          </w:p>
        </w:tc>
        <w:tc>
          <w:tcPr>
            <w:tcW w:w="3189" w:type="dxa"/>
            <w:shd w:val="clear" w:color="auto" w:fill="FFFFFF" w:themeFill="background1"/>
          </w:tcPr>
          <w:p w14:paraId="60F853F9" w14:textId="19919444" w:rsidR="0010298B" w:rsidRPr="004A3209" w:rsidRDefault="000966BF" w:rsidP="00C0492C">
            <w:pPr>
              <w:shd w:val="clear" w:color="auto" w:fill="FFFFFF" w:themeFill="background1"/>
              <w:rPr>
                <w:color w:val="FF0000"/>
              </w:rPr>
            </w:pPr>
            <w:r>
              <w:rPr>
                <w:szCs w:val="24"/>
              </w:rPr>
              <w:t xml:space="preserve">Sporto g.1, </w:t>
            </w:r>
            <w:proofErr w:type="spellStart"/>
            <w:r>
              <w:rPr>
                <w:szCs w:val="24"/>
              </w:rPr>
              <w:t>Vėriškių</w:t>
            </w:r>
            <w:proofErr w:type="spellEnd"/>
            <w:r>
              <w:rPr>
                <w:szCs w:val="24"/>
              </w:rPr>
              <w:t xml:space="preserve"> k., Šeduvos miesto sen., Radviliškio r. sav.</w:t>
            </w:r>
          </w:p>
        </w:tc>
      </w:tr>
      <w:tr w:rsidR="0006500F" w:rsidRPr="004A3209" w14:paraId="4C2B2083" w14:textId="77777777" w:rsidTr="00B45285">
        <w:trPr>
          <w:trHeight w:val="262"/>
        </w:trPr>
        <w:tc>
          <w:tcPr>
            <w:tcW w:w="9766" w:type="dxa"/>
            <w:gridSpan w:val="5"/>
            <w:shd w:val="clear" w:color="auto" w:fill="FFFFFF" w:themeFill="background1"/>
          </w:tcPr>
          <w:p w14:paraId="2AC46A34" w14:textId="729DC8C0" w:rsidR="0006500F" w:rsidRPr="0006500F" w:rsidRDefault="0006500F" w:rsidP="0006500F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06500F">
              <w:rPr>
                <w:b/>
                <w:bCs/>
                <w:szCs w:val="24"/>
              </w:rPr>
              <w:t>Šiaulėnų seniūnija</w:t>
            </w:r>
          </w:p>
        </w:tc>
      </w:tr>
      <w:tr w:rsidR="0006500F" w:rsidRPr="004A3209" w14:paraId="732B6F39" w14:textId="77777777" w:rsidTr="00652815">
        <w:trPr>
          <w:trHeight w:val="285"/>
        </w:trPr>
        <w:tc>
          <w:tcPr>
            <w:tcW w:w="1259" w:type="dxa"/>
            <w:vMerge w:val="restart"/>
            <w:shd w:val="clear" w:color="auto" w:fill="FFFFFF" w:themeFill="background1"/>
          </w:tcPr>
          <w:p w14:paraId="71927E01" w14:textId="6BA7798C" w:rsidR="0006500F" w:rsidRPr="000966BF" w:rsidRDefault="0006500F" w:rsidP="0006500F">
            <w:pPr>
              <w:shd w:val="clear" w:color="auto" w:fill="FFFFFF" w:themeFill="background1"/>
              <w:jc w:val="center"/>
            </w:pPr>
            <w:r w:rsidRPr="000966BF">
              <w:t>Medienos pjuvenų granulės</w:t>
            </w:r>
          </w:p>
        </w:tc>
        <w:tc>
          <w:tcPr>
            <w:tcW w:w="1387" w:type="dxa"/>
            <w:vMerge w:val="restart"/>
            <w:shd w:val="clear" w:color="auto" w:fill="FFFFFF" w:themeFill="background1"/>
          </w:tcPr>
          <w:p w14:paraId="1BF8D21E" w14:textId="0CF5291F" w:rsidR="0006500F" w:rsidRPr="000966BF" w:rsidRDefault="0006500F" w:rsidP="0006500F">
            <w:pPr>
              <w:shd w:val="clear" w:color="auto" w:fill="FFFFFF" w:themeFill="background1"/>
              <w:jc w:val="center"/>
            </w:pPr>
            <w:r>
              <w:t>27</w:t>
            </w:r>
            <w:r w:rsidRPr="000966BF">
              <w:t xml:space="preserve"> tonos</w:t>
            </w:r>
          </w:p>
        </w:tc>
        <w:tc>
          <w:tcPr>
            <w:tcW w:w="1590" w:type="dxa"/>
            <w:vMerge w:val="restart"/>
            <w:shd w:val="clear" w:color="auto" w:fill="FFFFFF" w:themeFill="background1"/>
          </w:tcPr>
          <w:p w14:paraId="33A19627" w14:textId="7369B86F" w:rsidR="0006500F" w:rsidRDefault="0006500F" w:rsidP="0006500F">
            <w:pPr>
              <w:shd w:val="clear" w:color="auto" w:fill="FFFFFF" w:themeFill="background1"/>
            </w:pPr>
            <w:r>
              <w:t>Maišeliai po 15-25 kg.</w:t>
            </w:r>
          </w:p>
        </w:tc>
        <w:tc>
          <w:tcPr>
            <w:tcW w:w="2341" w:type="dxa"/>
            <w:shd w:val="clear" w:color="auto" w:fill="FFFFFF" w:themeFill="background1"/>
          </w:tcPr>
          <w:p w14:paraId="590A140F" w14:textId="1AA9B753" w:rsidR="0006500F" w:rsidRPr="000966BF" w:rsidRDefault="0006500F" w:rsidP="0006500F">
            <w:pPr>
              <w:shd w:val="clear" w:color="auto" w:fill="FFFFFF" w:themeFill="background1"/>
              <w:jc w:val="center"/>
            </w:pPr>
            <w:r>
              <w:t>5 tonos</w:t>
            </w:r>
          </w:p>
        </w:tc>
        <w:tc>
          <w:tcPr>
            <w:tcW w:w="3189" w:type="dxa"/>
            <w:shd w:val="clear" w:color="auto" w:fill="FFFFFF" w:themeFill="background1"/>
          </w:tcPr>
          <w:p w14:paraId="72B05EA2" w14:textId="6D90D52D" w:rsidR="0006500F" w:rsidRDefault="0006500F" w:rsidP="0006500F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B. Buračo g. 1, Šiaulėnų mstl.,  Radviliškio r. sav. (Šiaulėnų kultūros namų katilinė) 15 tonų</w:t>
            </w:r>
          </w:p>
        </w:tc>
      </w:tr>
      <w:tr w:rsidR="0006500F" w:rsidRPr="004A3209" w14:paraId="0283760A" w14:textId="77777777" w:rsidTr="00652815">
        <w:trPr>
          <w:trHeight w:val="285"/>
        </w:trPr>
        <w:tc>
          <w:tcPr>
            <w:tcW w:w="1259" w:type="dxa"/>
            <w:vMerge/>
            <w:shd w:val="clear" w:color="auto" w:fill="FFFFFF" w:themeFill="background1"/>
          </w:tcPr>
          <w:p w14:paraId="36D27BD0" w14:textId="77777777" w:rsidR="0006500F" w:rsidRPr="000966BF" w:rsidRDefault="0006500F" w:rsidP="0006500F">
            <w:pPr>
              <w:shd w:val="clear" w:color="auto" w:fill="FFFFFF" w:themeFill="background1"/>
              <w:jc w:val="center"/>
            </w:pPr>
          </w:p>
        </w:tc>
        <w:tc>
          <w:tcPr>
            <w:tcW w:w="1387" w:type="dxa"/>
            <w:vMerge/>
            <w:shd w:val="clear" w:color="auto" w:fill="FFFFFF" w:themeFill="background1"/>
          </w:tcPr>
          <w:p w14:paraId="43E4BD2B" w14:textId="77777777" w:rsidR="0006500F" w:rsidRPr="000966BF" w:rsidRDefault="0006500F" w:rsidP="0006500F">
            <w:pPr>
              <w:shd w:val="clear" w:color="auto" w:fill="FFFFFF" w:themeFill="background1"/>
              <w:jc w:val="center"/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3939F5F6" w14:textId="77777777" w:rsidR="0006500F" w:rsidRDefault="0006500F" w:rsidP="0006500F">
            <w:pPr>
              <w:shd w:val="clear" w:color="auto" w:fill="FFFFFF" w:themeFill="background1"/>
            </w:pPr>
          </w:p>
        </w:tc>
        <w:tc>
          <w:tcPr>
            <w:tcW w:w="2341" w:type="dxa"/>
            <w:shd w:val="clear" w:color="auto" w:fill="FFFFFF" w:themeFill="background1"/>
          </w:tcPr>
          <w:p w14:paraId="7F9DA1F3" w14:textId="056F47F4" w:rsidR="0006500F" w:rsidRPr="000966BF" w:rsidRDefault="0006500F" w:rsidP="0006500F">
            <w:pPr>
              <w:shd w:val="clear" w:color="auto" w:fill="FFFFFF" w:themeFill="background1"/>
              <w:jc w:val="center"/>
            </w:pPr>
            <w:r>
              <w:t>4 tonos</w:t>
            </w:r>
          </w:p>
        </w:tc>
        <w:tc>
          <w:tcPr>
            <w:tcW w:w="3189" w:type="dxa"/>
            <w:shd w:val="clear" w:color="auto" w:fill="FFFFFF" w:themeFill="background1"/>
          </w:tcPr>
          <w:p w14:paraId="5D5AE156" w14:textId="169F4546" w:rsidR="0006500F" w:rsidRDefault="0006500F" w:rsidP="0006500F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Mokyklos g. 2, Žeimių k., Radviliškio r. sav. (asociacijos „Vaivorykštės bendruomenė“ namų katilinė) 12 tonų</w:t>
            </w:r>
          </w:p>
        </w:tc>
      </w:tr>
    </w:tbl>
    <w:p w14:paraId="756B1401" w14:textId="4F3C8484" w:rsidR="00240460" w:rsidRPr="004A3209" w:rsidRDefault="00240460" w:rsidP="0056234E">
      <w:pPr>
        <w:shd w:val="clear" w:color="auto" w:fill="FFFFFF" w:themeFill="background1"/>
        <w:rPr>
          <w:rFonts w:ascii="Calibri" w:hAnsi="Calibri"/>
          <w:b/>
          <w:color w:val="FF0000"/>
        </w:rPr>
      </w:pPr>
    </w:p>
    <w:sectPr w:rsidR="00240460" w:rsidRPr="004A3209" w:rsidSect="0056234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AE8"/>
    <w:multiLevelType w:val="multilevel"/>
    <w:tmpl w:val="77F8D2B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" w15:restartNumberingAfterBreak="0">
    <w:nsid w:val="13A601BD"/>
    <w:multiLevelType w:val="multilevel"/>
    <w:tmpl w:val="A552EE62"/>
    <w:lvl w:ilvl="0">
      <w:start w:val="1"/>
      <w:numFmt w:val="none"/>
      <w:lvlText w:val="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59C0991"/>
    <w:multiLevelType w:val="hybridMultilevel"/>
    <w:tmpl w:val="A4DC3A9A"/>
    <w:lvl w:ilvl="0" w:tplc="BA500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D7BAF"/>
    <w:multiLevelType w:val="hybridMultilevel"/>
    <w:tmpl w:val="338607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C3D8E"/>
    <w:multiLevelType w:val="multilevel"/>
    <w:tmpl w:val="77124D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A67244E"/>
    <w:multiLevelType w:val="multilevel"/>
    <w:tmpl w:val="F31E60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0231CDD"/>
    <w:multiLevelType w:val="hybridMultilevel"/>
    <w:tmpl w:val="98348E3C"/>
    <w:lvl w:ilvl="0" w:tplc="048A696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2" w:hanging="360"/>
      </w:pPr>
    </w:lvl>
    <w:lvl w:ilvl="2" w:tplc="0427001B" w:tentative="1">
      <w:start w:val="1"/>
      <w:numFmt w:val="lowerRoman"/>
      <w:lvlText w:val="%3."/>
      <w:lvlJc w:val="right"/>
      <w:pPr>
        <w:ind w:left="1902" w:hanging="180"/>
      </w:pPr>
    </w:lvl>
    <w:lvl w:ilvl="3" w:tplc="0427000F" w:tentative="1">
      <w:start w:val="1"/>
      <w:numFmt w:val="decimal"/>
      <w:lvlText w:val="%4."/>
      <w:lvlJc w:val="left"/>
      <w:pPr>
        <w:ind w:left="2622" w:hanging="360"/>
      </w:pPr>
    </w:lvl>
    <w:lvl w:ilvl="4" w:tplc="04270019" w:tentative="1">
      <w:start w:val="1"/>
      <w:numFmt w:val="lowerLetter"/>
      <w:lvlText w:val="%5."/>
      <w:lvlJc w:val="left"/>
      <w:pPr>
        <w:ind w:left="3342" w:hanging="360"/>
      </w:pPr>
    </w:lvl>
    <w:lvl w:ilvl="5" w:tplc="0427001B" w:tentative="1">
      <w:start w:val="1"/>
      <w:numFmt w:val="lowerRoman"/>
      <w:lvlText w:val="%6."/>
      <w:lvlJc w:val="right"/>
      <w:pPr>
        <w:ind w:left="4062" w:hanging="180"/>
      </w:pPr>
    </w:lvl>
    <w:lvl w:ilvl="6" w:tplc="0427000F" w:tentative="1">
      <w:start w:val="1"/>
      <w:numFmt w:val="decimal"/>
      <w:lvlText w:val="%7."/>
      <w:lvlJc w:val="left"/>
      <w:pPr>
        <w:ind w:left="4782" w:hanging="360"/>
      </w:pPr>
    </w:lvl>
    <w:lvl w:ilvl="7" w:tplc="04270019" w:tentative="1">
      <w:start w:val="1"/>
      <w:numFmt w:val="lowerLetter"/>
      <w:lvlText w:val="%8."/>
      <w:lvlJc w:val="left"/>
      <w:pPr>
        <w:ind w:left="5502" w:hanging="360"/>
      </w:pPr>
    </w:lvl>
    <w:lvl w:ilvl="8" w:tplc="0427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5ACC057E"/>
    <w:multiLevelType w:val="multilevel"/>
    <w:tmpl w:val="127EA9EC"/>
    <w:lvl w:ilvl="0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62094722"/>
    <w:multiLevelType w:val="hybridMultilevel"/>
    <w:tmpl w:val="46E4FAA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7A2AED"/>
    <w:multiLevelType w:val="hybridMultilevel"/>
    <w:tmpl w:val="B71E9D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928B9"/>
    <w:multiLevelType w:val="multilevel"/>
    <w:tmpl w:val="14101B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7DB0197D"/>
    <w:multiLevelType w:val="hybridMultilevel"/>
    <w:tmpl w:val="15C220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945596">
    <w:abstractNumId w:val="5"/>
  </w:num>
  <w:num w:numId="2" w16cid:durableId="1928885090">
    <w:abstractNumId w:val="0"/>
  </w:num>
  <w:num w:numId="3" w16cid:durableId="1217352148">
    <w:abstractNumId w:val="7"/>
  </w:num>
  <w:num w:numId="4" w16cid:durableId="140386332">
    <w:abstractNumId w:val="4"/>
  </w:num>
  <w:num w:numId="5" w16cid:durableId="367223675">
    <w:abstractNumId w:val="8"/>
  </w:num>
  <w:num w:numId="6" w16cid:durableId="1538395119">
    <w:abstractNumId w:val="1"/>
  </w:num>
  <w:num w:numId="7" w16cid:durableId="361562496">
    <w:abstractNumId w:val="2"/>
  </w:num>
  <w:num w:numId="8" w16cid:durableId="2002393867">
    <w:abstractNumId w:val="3"/>
  </w:num>
  <w:num w:numId="9" w16cid:durableId="376319779">
    <w:abstractNumId w:val="11"/>
  </w:num>
  <w:num w:numId="10" w16cid:durableId="2010017855">
    <w:abstractNumId w:val="6"/>
  </w:num>
  <w:num w:numId="11" w16cid:durableId="1265383022">
    <w:abstractNumId w:val="9"/>
  </w:num>
  <w:num w:numId="12" w16cid:durableId="10192381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0666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C5"/>
    <w:rsid w:val="00010152"/>
    <w:rsid w:val="00017173"/>
    <w:rsid w:val="0003214E"/>
    <w:rsid w:val="00055E35"/>
    <w:rsid w:val="0006500F"/>
    <w:rsid w:val="00065C02"/>
    <w:rsid w:val="00071BA6"/>
    <w:rsid w:val="00081C3D"/>
    <w:rsid w:val="000826D3"/>
    <w:rsid w:val="000966BF"/>
    <w:rsid w:val="000A5569"/>
    <w:rsid w:val="000D2893"/>
    <w:rsid w:val="000F5200"/>
    <w:rsid w:val="000F5B17"/>
    <w:rsid w:val="0010298B"/>
    <w:rsid w:val="001101EC"/>
    <w:rsid w:val="00115255"/>
    <w:rsid w:val="001169BC"/>
    <w:rsid w:val="00120E06"/>
    <w:rsid w:val="00144B4A"/>
    <w:rsid w:val="0015787B"/>
    <w:rsid w:val="001755D2"/>
    <w:rsid w:val="00197E9D"/>
    <w:rsid w:val="001B2FA6"/>
    <w:rsid w:val="001C3D87"/>
    <w:rsid w:val="001C51AA"/>
    <w:rsid w:val="001F144A"/>
    <w:rsid w:val="0021454A"/>
    <w:rsid w:val="00222EFE"/>
    <w:rsid w:val="00223F79"/>
    <w:rsid w:val="00227290"/>
    <w:rsid w:val="00232967"/>
    <w:rsid w:val="00240460"/>
    <w:rsid w:val="002549D8"/>
    <w:rsid w:val="00257486"/>
    <w:rsid w:val="00270013"/>
    <w:rsid w:val="00275D19"/>
    <w:rsid w:val="002A5C0F"/>
    <w:rsid w:val="002A6D83"/>
    <w:rsid w:val="002B232C"/>
    <w:rsid w:val="002D7EBB"/>
    <w:rsid w:val="002E71CB"/>
    <w:rsid w:val="003053B0"/>
    <w:rsid w:val="00310DC5"/>
    <w:rsid w:val="003249CE"/>
    <w:rsid w:val="00330C6B"/>
    <w:rsid w:val="00331A77"/>
    <w:rsid w:val="0033690C"/>
    <w:rsid w:val="00350A91"/>
    <w:rsid w:val="003559A6"/>
    <w:rsid w:val="003641AA"/>
    <w:rsid w:val="00373AC6"/>
    <w:rsid w:val="00373DCE"/>
    <w:rsid w:val="00393869"/>
    <w:rsid w:val="003B1239"/>
    <w:rsid w:val="003B5DE2"/>
    <w:rsid w:val="003E2E8A"/>
    <w:rsid w:val="003F0258"/>
    <w:rsid w:val="00400BBE"/>
    <w:rsid w:val="0042677F"/>
    <w:rsid w:val="00441272"/>
    <w:rsid w:val="00441848"/>
    <w:rsid w:val="00462360"/>
    <w:rsid w:val="004A3209"/>
    <w:rsid w:val="004A7C34"/>
    <w:rsid w:val="004B1187"/>
    <w:rsid w:val="004B2070"/>
    <w:rsid w:val="0050085E"/>
    <w:rsid w:val="00517EBC"/>
    <w:rsid w:val="0052727C"/>
    <w:rsid w:val="005338CC"/>
    <w:rsid w:val="0055394E"/>
    <w:rsid w:val="0056234E"/>
    <w:rsid w:val="00562544"/>
    <w:rsid w:val="00577D70"/>
    <w:rsid w:val="00585E2D"/>
    <w:rsid w:val="00597F7A"/>
    <w:rsid w:val="005D73C1"/>
    <w:rsid w:val="006070B3"/>
    <w:rsid w:val="006233E6"/>
    <w:rsid w:val="006279A4"/>
    <w:rsid w:val="00635C79"/>
    <w:rsid w:val="0064073D"/>
    <w:rsid w:val="00642F28"/>
    <w:rsid w:val="00652815"/>
    <w:rsid w:val="00661C57"/>
    <w:rsid w:val="00671517"/>
    <w:rsid w:val="006878D5"/>
    <w:rsid w:val="006928F9"/>
    <w:rsid w:val="006A376F"/>
    <w:rsid w:val="006B7FAE"/>
    <w:rsid w:val="006D3A67"/>
    <w:rsid w:val="006D5556"/>
    <w:rsid w:val="006F7C41"/>
    <w:rsid w:val="007055DF"/>
    <w:rsid w:val="00710E24"/>
    <w:rsid w:val="00727AE8"/>
    <w:rsid w:val="00736EED"/>
    <w:rsid w:val="007746ED"/>
    <w:rsid w:val="007915F8"/>
    <w:rsid w:val="007B49BF"/>
    <w:rsid w:val="007C6100"/>
    <w:rsid w:val="007C79A8"/>
    <w:rsid w:val="007D3583"/>
    <w:rsid w:val="00801BA0"/>
    <w:rsid w:val="00811252"/>
    <w:rsid w:val="00866C94"/>
    <w:rsid w:val="00892853"/>
    <w:rsid w:val="008B37E7"/>
    <w:rsid w:val="008E61EB"/>
    <w:rsid w:val="008E7484"/>
    <w:rsid w:val="009138A8"/>
    <w:rsid w:val="00926FF4"/>
    <w:rsid w:val="009277C5"/>
    <w:rsid w:val="00931916"/>
    <w:rsid w:val="00934123"/>
    <w:rsid w:val="00940AB1"/>
    <w:rsid w:val="009534E9"/>
    <w:rsid w:val="00976AD5"/>
    <w:rsid w:val="009948D5"/>
    <w:rsid w:val="009B032A"/>
    <w:rsid w:val="009C6678"/>
    <w:rsid w:val="009D2ED3"/>
    <w:rsid w:val="009D379E"/>
    <w:rsid w:val="00A01032"/>
    <w:rsid w:val="00A0103D"/>
    <w:rsid w:val="00A02717"/>
    <w:rsid w:val="00A2426B"/>
    <w:rsid w:val="00A45A62"/>
    <w:rsid w:val="00A65060"/>
    <w:rsid w:val="00A7456D"/>
    <w:rsid w:val="00A74F26"/>
    <w:rsid w:val="00A822AE"/>
    <w:rsid w:val="00A9041E"/>
    <w:rsid w:val="00AC4447"/>
    <w:rsid w:val="00AD2D4E"/>
    <w:rsid w:val="00AF797F"/>
    <w:rsid w:val="00B02ACC"/>
    <w:rsid w:val="00B05A43"/>
    <w:rsid w:val="00B2664D"/>
    <w:rsid w:val="00B50421"/>
    <w:rsid w:val="00B66D7D"/>
    <w:rsid w:val="00B70686"/>
    <w:rsid w:val="00BA3B9B"/>
    <w:rsid w:val="00BB21E1"/>
    <w:rsid w:val="00BB4F25"/>
    <w:rsid w:val="00BE74A4"/>
    <w:rsid w:val="00C00AF9"/>
    <w:rsid w:val="00C03E1A"/>
    <w:rsid w:val="00C0492C"/>
    <w:rsid w:val="00C224CD"/>
    <w:rsid w:val="00C52432"/>
    <w:rsid w:val="00C57DBE"/>
    <w:rsid w:val="00C65904"/>
    <w:rsid w:val="00C75A4D"/>
    <w:rsid w:val="00CA4AFF"/>
    <w:rsid w:val="00CA5368"/>
    <w:rsid w:val="00CB1092"/>
    <w:rsid w:val="00CB2DC1"/>
    <w:rsid w:val="00CB505E"/>
    <w:rsid w:val="00CD2A5A"/>
    <w:rsid w:val="00D05D4D"/>
    <w:rsid w:val="00D21DC4"/>
    <w:rsid w:val="00D32D5C"/>
    <w:rsid w:val="00D347EE"/>
    <w:rsid w:val="00D8180D"/>
    <w:rsid w:val="00D82DE5"/>
    <w:rsid w:val="00D910FD"/>
    <w:rsid w:val="00D93D5F"/>
    <w:rsid w:val="00DB0615"/>
    <w:rsid w:val="00DB3B39"/>
    <w:rsid w:val="00DE4301"/>
    <w:rsid w:val="00DE60F4"/>
    <w:rsid w:val="00DF24C5"/>
    <w:rsid w:val="00DF6BFA"/>
    <w:rsid w:val="00E124C2"/>
    <w:rsid w:val="00E256E5"/>
    <w:rsid w:val="00E5497E"/>
    <w:rsid w:val="00E842AD"/>
    <w:rsid w:val="00E90B01"/>
    <w:rsid w:val="00EA1CBB"/>
    <w:rsid w:val="00EA681A"/>
    <w:rsid w:val="00EB372D"/>
    <w:rsid w:val="00EC0057"/>
    <w:rsid w:val="00F038C2"/>
    <w:rsid w:val="00F25E9B"/>
    <w:rsid w:val="00F27BF0"/>
    <w:rsid w:val="00F356C9"/>
    <w:rsid w:val="00F56427"/>
    <w:rsid w:val="00F70381"/>
    <w:rsid w:val="00F76BB0"/>
    <w:rsid w:val="00F82728"/>
    <w:rsid w:val="00FD13C7"/>
    <w:rsid w:val="00FD7130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A0EF"/>
  <w15:chartTrackingRefBased/>
  <w15:docId w15:val="{6A9DCC47-F509-49D2-B176-3580760D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506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650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6506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kern w:val="3"/>
      <w:sz w:val="24"/>
      <w:szCs w:val="20"/>
      <w:lang w:eastAsia="zh-CN"/>
      <w14:ligatures w14:val="none"/>
    </w:rPr>
  </w:style>
  <w:style w:type="character" w:customStyle="1" w:styleId="FontStyle26">
    <w:name w:val="Font Style26"/>
    <w:basedOn w:val="Numatytasispastraiposriftas"/>
    <w:uiPriority w:val="99"/>
    <w:rsid w:val="00FE4580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prastasis"/>
    <w:uiPriority w:val="99"/>
    <w:rsid w:val="00F25E9B"/>
    <w:pPr>
      <w:widowControl w:val="0"/>
      <w:autoSpaceDE w:val="0"/>
      <w:autoSpaceDN w:val="0"/>
      <w:adjustRightInd w:val="0"/>
      <w:spacing w:line="278" w:lineRule="exact"/>
    </w:pPr>
    <w:rPr>
      <w:szCs w:val="24"/>
      <w:lang w:eastAsia="lt-LT"/>
    </w:rPr>
  </w:style>
  <w:style w:type="paragraph" w:styleId="Sraopastraipa">
    <w:name w:val="List Paragraph"/>
    <w:aliases w:val="Buletai,List Paragraph21,lp1,Bullet 1,Use Case List Paragraph,List Paragraph111,Paragraph,Sąrašo pastraipa.Bullet,Bullet,Lentele,List not in Table,List Paragraph,Lentel,Bullet EY,List Paragraph1,List Paragraph2,Numbering"/>
    <w:basedOn w:val="prastasis"/>
    <w:link w:val="SraopastraipaDiagrama"/>
    <w:uiPriority w:val="34"/>
    <w:qFormat/>
    <w:rsid w:val="00A822AE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39"/>
    <w:rsid w:val="00197E9D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3249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ipersaitas">
    <w:name w:val="Hyperlink"/>
    <w:aliases w:val="Alna"/>
    <w:basedOn w:val="Numatytasispastraiposriftas"/>
    <w:rsid w:val="00BB21E1"/>
    <w:rPr>
      <w:rFonts w:cs="Times New Roman"/>
      <w:color w:val="0000FF"/>
      <w:u w:val="single"/>
    </w:rPr>
  </w:style>
  <w:style w:type="character" w:customStyle="1" w:styleId="SraopastraipaDiagrama">
    <w:name w:val="Sąrašo pastraipa Diagrama"/>
    <w:aliases w:val="Buletai Diagrama,List Paragraph21 Diagrama,lp1 Diagrama,Bullet 1 Diagrama,Use Case List Paragraph Diagrama,List Paragraph111 Diagrama,Paragraph Diagrama,Sąrašo pastraipa.Bullet Diagrama,Bullet Diagrama,Lentele Diagrama"/>
    <w:link w:val="Sraopastraipa"/>
    <w:uiPriority w:val="34"/>
    <w:qFormat/>
    <w:rsid w:val="00BB21E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plus-pellets.eu/language/lt/trader-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A7C4A-DE88-447C-A527-E4E66BB5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Klimčiauskaitė</dc:creator>
  <cp:keywords/>
  <dc:description/>
  <cp:lastModifiedBy>Snieguole</cp:lastModifiedBy>
  <cp:revision>19</cp:revision>
  <dcterms:created xsi:type="dcterms:W3CDTF">2025-01-08T08:48:00Z</dcterms:created>
  <dcterms:modified xsi:type="dcterms:W3CDTF">2025-01-22T14:36:00Z</dcterms:modified>
</cp:coreProperties>
</file>