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7487" w14:textId="3454962F" w:rsidR="009074CF" w:rsidRDefault="009074CF" w:rsidP="009074CF">
      <w:pPr>
        <w:spacing w:after="0"/>
        <w:jc w:val="right"/>
        <w:rPr>
          <w:rFonts w:ascii="Times New Roman" w:hAnsi="Times New Roman" w:cs="Times New Roman"/>
          <w:sz w:val="24"/>
          <w:szCs w:val="24"/>
        </w:rPr>
      </w:pPr>
      <w:r w:rsidRPr="009074CF">
        <w:rPr>
          <w:rFonts w:ascii="Times New Roman" w:hAnsi="Times New Roman" w:cs="Times New Roman"/>
          <w:sz w:val="24"/>
          <w:szCs w:val="24"/>
        </w:rPr>
        <w:t>2 priedas</w:t>
      </w:r>
    </w:p>
    <w:p w14:paraId="56475540" w14:textId="77777777" w:rsidR="009074CF" w:rsidRPr="009074CF" w:rsidRDefault="009074CF" w:rsidP="009074CF">
      <w:pPr>
        <w:spacing w:after="0"/>
        <w:jc w:val="right"/>
        <w:rPr>
          <w:rFonts w:ascii="Times New Roman" w:hAnsi="Times New Roman" w:cs="Times New Roman"/>
          <w:sz w:val="24"/>
          <w:szCs w:val="24"/>
        </w:rPr>
      </w:pPr>
    </w:p>
    <w:p w14:paraId="0BD6E18B" w14:textId="3A4A8FCD" w:rsidR="00E01B77" w:rsidRDefault="00E01B77" w:rsidP="00E01B77">
      <w:pPr>
        <w:spacing w:after="0"/>
        <w:jc w:val="center"/>
        <w:rPr>
          <w:rFonts w:ascii="Times New Roman" w:hAnsi="Times New Roman" w:cs="Times New Roman"/>
          <w:b/>
          <w:bCs/>
          <w:sz w:val="24"/>
          <w:szCs w:val="24"/>
        </w:rPr>
      </w:pPr>
      <w:r w:rsidRPr="009D1115">
        <w:rPr>
          <w:rFonts w:ascii="Times New Roman" w:hAnsi="Times New Roman" w:cs="Times New Roman"/>
          <w:b/>
          <w:bCs/>
          <w:sz w:val="24"/>
          <w:szCs w:val="24"/>
        </w:rPr>
        <w:t xml:space="preserve">PROJEKTO „VALSTYBEI NUOSAVYBĖS TEISE PRIKLAUSANČIŲ BLOGOS BŪKLĖS HIDROTECHNIKOS IR MELIORACIJOS STATINIŲ REKONSTRAVIMAS LAZDIJŲ RAJONO SAVIVALDYBĖJE“ BLOGOS BŪKLĖS VANDENS PAKĖLIMO SIURBLINIŲ STATINIŲ IR JUOSE ESANČIŲ ĮRENGINIŲ REKONSTRUKCIJOS DARBŲ SU PROJEKTAVIMU </w:t>
      </w:r>
      <w:r w:rsidRPr="00682D8B">
        <w:rPr>
          <w:rFonts w:ascii="Times New Roman" w:hAnsi="Times New Roman" w:cs="Times New Roman"/>
          <w:b/>
          <w:bCs/>
          <w:sz w:val="24"/>
          <w:szCs w:val="24"/>
        </w:rPr>
        <w:t xml:space="preserve">TECHNINĖ </w:t>
      </w:r>
      <w:r>
        <w:rPr>
          <w:rFonts w:ascii="Times New Roman" w:hAnsi="Times New Roman" w:cs="Times New Roman"/>
          <w:b/>
          <w:bCs/>
          <w:sz w:val="24"/>
          <w:szCs w:val="24"/>
        </w:rPr>
        <w:t>UŽDUOTIS</w:t>
      </w:r>
      <w:r w:rsidRPr="00682D8B">
        <w:rPr>
          <w:rFonts w:ascii="Times New Roman" w:hAnsi="Times New Roman" w:cs="Times New Roman"/>
          <w:b/>
          <w:bCs/>
          <w:sz w:val="24"/>
          <w:szCs w:val="24"/>
        </w:rPr>
        <w:t xml:space="preserve"> </w:t>
      </w:r>
    </w:p>
    <w:p w14:paraId="4D975AC7" w14:textId="77777777" w:rsidR="00E01B77" w:rsidRDefault="00E01B77" w:rsidP="00E01B77">
      <w:pPr>
        <w:spacing w:after="0"/>
        <w:jc w:val="center"/>
        <w:rPr>
          <w:rFonts w:ascii="Times New Roman" w:hAnsi="Times New Roman" w:cs="Times New Roman"/>
          <w:b/>
          <w:bCs/>
          <w:sz w:val="24"/>
          <w:szCs w:val="24"/>
        </w:rPr>
      </w:pPr>
    </w:p>
    <w:p w14:paraId="4282507F" w14:textId="77777777" w:rsidR="00E01B77" w:rsidRPr="005A2CF9" w:rsidRDefault="00E01B77" w:rsidP="00E01B77">
      <w:pPr>
        <w:numPr>
          <w:ilvl w:val="0"/>
          <w:numId w:val="1"/>
        </w:numPr>
        <w:tabs>
          <w:tab w:val="num" w:pos="284"/>
        </w:tabs>
        <w:spacing w:after="0" w:line="240" w:lineRule="auto"/>
        <w:ind w:left="709"/>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BENDROJI INFORMACIJA</w:t>
      </w:r>
    </w:p>
    <w:p w14:paraId="1C56E790" w14:textId="77777777" w:rsidR="00E01B77" w:rsidRPr="005A2CF9" w:rsidRDefault="00E01B77" w:rsidP="00E01B77">
      <w:pPr>
        <w:spacing w:after="0"/>
        <w:ind w:left="360"/>
        <w:rPr>
          <w:rFonts w:ascii="Times New Roman" w:eastAsia="Times New Roman" w:hAnsi="Times New Roman" w:cs="Times New Roman"/>
          <w:b/>
          <w:bCs/>
          <w:sz w:val="24"/>
          <w:szCs w:val="24"/>
          <w:lang w:eastAsia="en-US"/>
        </w:rPr>
      </w:pPr>
    </w:p>
    <w:p w14:paraId="4CFE4778"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Užsakovas – Lazdijų rajono savivaldybės administracija.</w:t>
      </w:r>
    </w:p>
    <w:p w14:paraId="52089D5C"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Statinio (projekto) pavadinimas – Valstybei nuosavybės teise priklausančių blogos būklės hidrotechnikos ir melioracijos statinių rekonstravimas Lazdijų rajono savivaldybėje (toliau- Projektas). </w:t>
      </w:r>
    </w:p>
    <w:p w14:paraId="2F89B94D"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Statinio vieta – Lazdijų rajono savivaldybėje, </w:t>
      </w:r>
      <w:proofErr w:type="spellStart"/>
      <w:r w:rsidRPr="005A2CF9">
        <w:rPr>
          <w:rFonts w:ascii="Times New Roman" w:eastAsia="Times New Roman" w:hAnsi="Times New Roman" w:cs="Times New Roman"/>
          <w:sz w:val="24"/>
          <w:szCs w:val="24"/>
          <w:lang w:eastAsia="en-US"/>
        </w:rPr>
        <w:t>Kučiūnų</w:t>
      </w:r>
      <w:proofErr w:type="spellEnd"/>
      <w:r w:rsidRPr="005A2CF9">
        <w:rPr>
          <w:rFonts w:ascii="Times New Roman" w:eastAsia="Times New Roman" w:hAnsi="Times New Roman" w:cs="Times New Roman"/>
          <w:sz w:val="24"/>
          <w:szCs w:val="24"/>
          <w:lang w:eastAsia="en-US"/>
        </w:rPr>
        <w:t xml:space="preserve">, Varnėnų, Metelių, Šeštokų, Krosnos kadastrinėse vietovėse. </w:t>
      </w:r>
    </w:p>
    <w:p w14:paraId="51968182"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Preliminarūs Projekto techniniai rodikliai – rekonstruojamos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vandens pakėlimo siurblinės. Statomi du nauji vandens siurbliai, visose siurblinėse diegiama automatizuota nuotolinio valdymo ir stebėjimo sistema su vientisa nuotoline valdymo programa, rekonstruojami pastatai. </w:t>
      </w:r>
    </w:p>
    <w:p w14:paraId="15F33D75"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ekonominiai rodikliai – rekonstrukcijos darbai su projektavimu –235 000,00 Eur su PVM.</w:t>
      </w:r>
    </w:p>
    <w:p w14:paraId="2F897431"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Statinių kategorija – neypatingas.</w:t>
      </w:r>
    </w:p>
    <w:p w14:paraId="473B489A"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Statybos rūšis – rekonstrukcija.</w:t>
      </w:r>
    </w:p>
    <w:p w14:paraId="485D1CC1"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vykdymo etapai – tyrinėjimas, techninis - darbo projektas, projekto ekspertizė (ekspertizės atlikimą organizuoja Užsakovas), statybą leidžiančio dokumento (pagal Užsakovo įgaliojimą) gavimas, kiekvienai siurblinei atskirai, statybos ir įrangos montavimo darbai, automatizavimo sistemos programos diegimas, suderinimas ir apmokymas valdyti, išpildomosios geodezinės dokumentacijos, statybos užbaigimo ir Projekto pripažinimo tinkamu naudoti procedūra. Techninis darbo projektas rengiamas kaip bendras vienas dokumentas, atskiromis dalimis siurblių ir nuotolinės valdymo sistemos rekonstrukcijai. Kitiems numatytiems darbas atliekami brėžiniai ir aprašymai.</w:t>
      </w:r>
    </w:p>
    <w:p w14:paraId="3724E5AA"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Lėšų pobūdis –Valstybės biudžeto lėšos investicijoms.</w:t>
      </w:r>
    </w:p>
    <w:p w14:paraId="1D8B8486"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rPr>
        <w:t xml:space="preserve">Į darbų kainą turi būti įskaičiuotos tyrinėjimo ir techninių darbo projektų parengimo paslaugos, reikalingų leidimų išėmimas, medžiagos, įranga, statybos ir montavimo darbai, galimi nenumatyti darbai, išpildomosios dokumentacijos </w:t>
      </w:r>
      <w:r w:rsidRPr="005A2CF9">
        <w:rPr>
          <w:rFonts w:ascii="Times New Roman" w:eastAsia="Times New Roman" w:hAnsi="Times New Roman" w:cs="Times New Roman"/>
          <w:iCs/>
          <w:sz w:val="24"/>
          <w:szCs w:val="24"/>
          <w:shd w:val="clear" w:color="auto" w:fill="FFFFFF"/>
          <w:lang w:eastAsia="en-US"/>
        </w:rPr>
        <w:t>bei kitų teisės aktų nustatytų dokumentų</w:t>
      </w:r>
      <w:r w:rsidRPr="005A2CF9">
        <w:rPr>
          <w:rFonts w:ascii="Times New Roman" w:eastAsia="Times New Roman" w:hAnsi="Times New Roman" w:cs="Times New Roman"/>
          <w:iCs/>
          <w:sz w:val="24"/>
          <w:szCs w:val="24"/>
          <w:lang w:eastAsia="en-US"/>
        </w:rPr>
        <w:t xml:space="preserve">, reikalingų statybos užbaigimo procedūroms atlikti, </w:t>
      </w:r>
      <w:r w:rsidRPr="005A2CF9">
        <w:rPr>
          <w:rFonts w:ascii="Times New Roman" w:eastAsia="Times New Roman" w:hAnsi="Times New Roman" w:cs="Times New Roman"/>
          <w:sz w:val="24"/>
          <w:szCs w:val="24"/>
        </w:rPr>
        <w:t>parengimas.</w:t>
      </w:r>
    </w:p>
    <w:p w14:paraId="0C67D363" w14:textId="77777777" w:rsidR="00E01B77" w:rsidRPr="005A2CF9" w:rsidRDefault="00E01B77" w:rsidP="00E01B77">
      <w:pPr>
        <w:numPr>
          <w:ilvl w:val="1"/>
          <w:numId w:val="1"/>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įgyvendinimo trukmė – iki 2026 m. lapkričio 1 d.</w:t>
      </w:r>
    </w:p>
    <w:p w14:paraId="0625341E" w14:textId="77777777" w:rsidR="00E01B77" w:rsidRPr="005A2CF9" w:rsidRDefault="00E01B77" w:rsidP="00E01B77">
      <w:pPr>
        <w:shd w:val="clear" w:color="auto" w:fill="FFFFFF"/>
        <w:spacing w:after="0"/>
        <w:jc w:val="both"/>
        <w:rPr>
          <w:rFonts w:ascii="Times New Roman" w:eastAsia="Times New Roman" w:hAnsi="Times New Roman" w:cs="Times New Roman"/>
          <w:sz w:val="24"/>
          <w:szCs w:val="24"/>
          <w:lang w:eastAsia="en-US"/>
        </w:rPr>
      </w:pPr>
    </w:p>
    <w:p w14:paraId="5C4D0A62" w14:textId="77777777" w:rsidR="00E01B77" w:rsidRPr="005A2CF9" w:rsidRDefault="00E01B77" w:rsidP="00E01B77">
      <w:pPr>
        <w:numPr>
          <w:ilvl w:val="0"/>
          <w:numId w:val="1"/>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PASLAUGŲ APIMTYS IR TERMINAI</w:t>
      </w:r>
    </w:p>
    <w:p w14:paraId="1294473E" w14:textId="77777777" w:rsidR="00E01B77" w:rsidRPr="005A2CF9" w:rsidRDefault="00E01B77" w:rsidP="00E01B77">
      <w:pPr>
        <w:shd w:val="clear" w:color="auto" w:fill="FFFFFF"/>
        <w:spacing w:after="0"/>
        <w:ind w:firstLine="720"/>
        <w:jc w:val="both"/>
        <w:rPr>
          <w:rFonts w:ascii="Times New Roman" w:eastAsia="Times New Roman" w:hAnsi="Times New Roman" w:cs="Times New Roman"/>
          <w:sz w:val="24"/>
          <w:szCs w:val="24"/>
          <w:lang w:eastAsia="en-US"/>
        </w:rPr>
      </w:pPr>
    </w:p>
    <w:p w14:paraId="5D7DCFBE" w14:textId="77777777" w:rsidR="00E01B77" w:rsidRPr="005A2CF9" w:rsidRDefault="00E01B77" w:rsidP="00E01B77">
      <w:pPr>
        <w:numPr>
          <w:ilvl w:val="1"/>
          <w:numId w:val="1"/>
        </w:numPr>
        <w:spacing w:after="0" w:line="240" w:lineRule="auto"/>
        <w:ind w:left="0" w:firstLine="720"/>
        <w:contextualSpacing/>
        <w:jc w:val="both"/>
        <w:rPr>
          <w:rFonts w:ascii="Times New Roman" w:eastAsia="Times New Roman" w:hAnsi="Times New Roman" w:cs="Times New Roman"/>
          <w:sz w:val="24"/>
          <w:szCs w:val="24"/>
        </w:rPr>
      </w:pPr>
      <w:r w:rsidRPr="005A2CF9">
        <w:rPr>
          <w:rFonts w:ascii="Times New Roman" w:eastAsia="Times New Roman" w:hAnsi="Times New Roman" w:cs="Times New Roman"/>
          <w:sz w:val="24"/>
          <w:szCs w:val="24"/>
          <w:lang w:eastAsia="en-US"/>
        </w:rPr>
        <w:t xml:space="preserve">Rangovas, remiantis savo tyrinėjimo medžiaga, turi parengti ir pateikti Užsakovui blogos būklės hidrotechnikos ir melioracijos statinių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Ilgio siurblinių) bendrą, susidedantį iš atskirų dalių pagal siurblines, rekonstrukcijos techninį-darbo projektą (3 egz. kompiuterinėse USB atmintinėse laikmenose </w:t>
      </w:r>
      <w:proofErr w:type="spellStart"/>
      <w:r w:rsidRPr="005A2CF9">
        <w:rPr>
          <w:rFonts w:ascii="Times New Roman" w:eastAsia="Times New Roman" w:hAnsi="Times New Roman" w:cs="Times New Roman"/>
          <w:sz w:val="24"/>
          <w:szCs w:val="24"/>
          <w:lang w:eastAsia="en-US"/>
        </w:rPr>
        <w:t>dwg</w:t>
      </w:r>
      <w:proofErr w:type="spellEnd"/>
      <w:r w:rsidRPr="005A2CF9">
        <w:rPr>
          <w:rFonts w:ascii="Times New Roman" w:eastAsia="Times New Roman" w:hAnsi="Times New Roman" w:cs="Times New Roman"/>
          <w:sz w:val="24"/>
          <w:szCs w:val="24"/>
          <w:lang w:eastAsia="en-US"/>
        </w:rPr>
        <w:t xml:space="preserve"> formatu ir 3 egz. popierine forma). Tyrinėjimų aprašas, techninis-darbo projektas turi būti suderintas su Užsakovu ir reikiamomis </w:t>
      </w:r>
      <w:r w:rsidRPr="005A2CF9">
        <w:rPr>
          <w:rFonts w:ascii="Times New Roman" w:eastAsia="Times New Roman" w:hAnsi="Times New Roman" w:cs="Times New Roman"/>
          <w:sz w:val="24"/>
          <w:szCs w:val="24"/>
          <w:lang w:eastAsia="en-US"/>
        </w:rPr>
        <w:lastRenderedPageBreak/>
        <w:t xml:space="preserve">institucijomis bei asmenimis. Paslaugų suteikimo bendras terminas – 6 kalendoriniai mėnesiai po sutarties sudarymo. </w:t>
      </w:r>
    </w:p>
    <w:p w14:paraId="3E978B08" w14:textId="77777777" w:rsidR="00E01B77" w:rsidRPr="005A2CF9" w:rsidRDefault="00E01B77" w:rsidP="00E01B77">
      <w:pPr>
        <w:numPr>
          <w:ilvl w:val="1"/>
          <w:numId w:val="1"/>
        </w:numPr>
        <w:spacing w:after="0" w:line="240" w:lineRule="auto"/>
        <w:ind w:left="0" w:firstLine="720"/>
        <w:contextualSpacing/>
        <w:jc w:val="both"/>
        <w:rPr>
          <w:rFonts w:ascii="Times New Roman" w:eastAsia="Times New Roman" w:hAnsi="Times New Roman" w:cs="Times New Roman"/>
          <w:sz w:val="24"/>
          <w:szCs w:val="24"/>
        </w:rPr>
      </w:pPr>
      <w:r w:rsidRPr="005A2CF9">
        <w:rPr>
          <w:rFonts w:ascii="Times New Roman" w:eastAsia="Times New Roman" w:hAnsi="Times New Roman" w:cs="Times New Roman"/>
          <w:sz w:val="24"/>
          <w:szCs w:val="24"/>
        </w:rPr>
        <w:t xml:space="preserve">Techninio darbo projekto parengimo terminas – 3 mėnesiai po pirkimo sutarties įsigaliojimo dienos. Išpildomosios geodezinės dokumentacijos </w:t>
      </w:r>
      <w:r w:rsidRPr="005A2CF9">
        <w:rPr>
          <w:rFonts w:ascii="Times New Roman" w:eastAsia="Times New Roman" w:hAnsi="Times New Roman" w:cs="Times New Roman"/>
          <w:iCs/>
          <w:sz w:val="24"/>
          <w:szCs w:val="24"/>
          <w:shd w:val="clear" w:color="auto" w:fill="FFFFFF"/>
          <w:lang w:eastAsia="en-US"/>
        </w:rPr>
        <w:t>bei kitų teisės aktų nustatytų dokumentų</w:t>
      </w:r>
      <w:r w:rsidRPr="005A2CF9">
        <w:rPr>
          <w:rFonts w:ascii="Times New Roman" w:eastAsia="Times New Roman" w:hAnsi="Times New Roman" w:cs="Times New Roman"/>
          <w:iCs/>
          <w:sz w:val="24"/>
          <w:szCs w:val="24"/>
          <w:lang w:eastAsia="en-US"/>
        </w:rPr>
        <w:t>, reikalingų statybos užbaigimo procedūroms atlikti,</w:t>
      </w:r>
      <w:r w:rsidRPr="005A2CF9">
        <w:rPr>
          <w:rFonts w:ascii="Times New Roman" w:eastAsia="Times New Roman" w:hAnsi="Times New Roman" w:cs="Times New Roman"/>
          <w:sz w:val="24"/>
          <w:szCs w:val="24"/>
        </w:rPr>
        <w:t xml:space="preserve"> parengimo terminas – prieš pirkimo objekto melioracijos statinių pripažinimo tinkamais naudoti akto pasirašymą, bet ne ilgiau kaip iki 2026-12-01.</w:t>
      </w:r>
    </w:p>
    <w:p w14:paraId="56BD9808" w14:textId="77777777" w:rsidR="00E01B77" w:rsidRPr="005A2CF9" w:rsidRDefault="00E01B77" w:rsidP="00E01B77">
      <w:pPr>
        <w:spacing w:after="0"/>
        <w:ind w:left="720"/>
        <w:contextualSpacing/>
        <w:jc w:val="both"/>
        <w:rPr>
          <w:rFonts w:ascii="Times New Roman" w:eastAsia="Times New Roman" w:hAnsi="Times New Roman" w:cs="Times New Roman"/>
          <w:sz w:val="24"/>
          <w:szCs w:val="24"/>
        </w:rPr>
      </w:pPr>
    </w:p>
    <w:p w14:paraId="427E5AD9" w14:textId="77777777" w:rsidR="00E01B77" w:rsidRPr="005A2CF9" w:rsidRDefault="00E01B77" w:rsidP="00E01B77">
      <w:pPr>
        <w:numPr>
          <w:ilvl w:val="0"/>
          <w:numId w:val="1"/>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PAGRINDINIAI REIKALAVIMAI PROJEKAVIMUI IR DARBŲ ATLIKIMUI</w:t>
      </w:r>
    </w:p>
    <w:p w14:paraId="04701EE9" w14:textId="77777777" w:rsidR="00E01B77" w:rsidRPr="005A2CF9" w:rsidRDefault="00E01B77" w:rsidP="00E01B77">
      <w:pPr>
        <w:spacing w:after="0"/>
        <w:ind w:firstLine="720"/>
        <w:jc w:val="both"/>
        <w:rPr>
          <w:rFonts w:ascii="Times New Roman" w:eastAsia="Times New Roman" w:hAnsi="Times New Roman" w:cs="Times New Roman"/>
          <w:sz w:val="24"/>
          <w:szCs w:val="24"/>
          <w:highlight w:val="yellow"/>
          <w:lang w:eastAsia="en-US"/>
        </w:rPr>
      </w:pPr>
    </w:p>
    <w:p w14:paraId="5C5E8F95" w14:textId="77777777" w:rsidR="00E01B77" w:rsidRPr="005A2CF9" w:rsidRDefault="00E01B77" w:rsidP="00E01B77">
      <w:pPr>
        <w:numPr>
          <w:ilvl w:val="1"/>
          <w:numId w:val="1"/>
        </w:numPr>
        <w:spacing w:after="0" w:line="240" w:lineRule="auto"/>
        <w:ind w:left="1276" w:hanging="567"/>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Privaloma laikytis visų galiojančių teisės aktų reglamentuojančių projektavimą, statinių rekonstrukciją ir įrangos montavimą.</w:t>
      </w:r>
    </w:p>
    <w:p w14:paraId="32B73726" w14:textId="77777777" w:rsidR="00E01B77" w:rsidRPr="005A2CF9" w:rsidRDefault="00E01B77" w:rsidP="00E01B77">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Rangovas savarankiškai apsirūpina reikalingomis priemonėmis, reikalingais leidimais, įranga, medžiagomis ir žmogiškaisiais ištekliais.</w:t>
      </w:r>
    </w:p>
    <w:p w14:paraId="39CB757C" w14:textId="77777777" w:rsidR="00E01B77" w:rsidRPr="005A2CF9" w:rsidRDefault="00E01B77" w:rsidP="00E01B77">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bCs/>
          <w:sz w:val="24"/>
          <w:szCs w:val="24"/>
          <w:lang w:eastAsia="en-US"/>
        </w:rPr>
        <w:t>Visi dokumentai turi būti parengti lietuvių kalba. Įrenginių, pagamintų užsienio šalyse, techninių charakteristikų vertimas lietuvių kalba.</w:t>
      </w:r>
    </w:p>
    <w:p w14:paraId="4D66F73A" w14:textId="77777777" w:rsidR="00E01B77" w:rsidRPr="005A2CF9" w:rsidRDefault="00E01B77" w:rsidP="00E01B77">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Pagrindinės techninio-darbo projekto sudedamosios dalys: </w:t>
      </w:r>
      <w:r w:rsidRPr="005A2CF9">
        <w:rPr>
          <w:rFonts w:ascii="Times New Roman" w:eastAsia="Times New Roman" w:hAnsi="Times New Roman" w:cs="Times New Roman"/>
          <w:bCs/>
          <w:sz w:val="24"/>
          <w:szCs w:val="24"/>
          <w:lang w:eastAsia="en-US"/>
        </w:rPr>
        <w:t xml:space="preserve"> </w:t>
      </w:r>
    </w:p>
    <w:p w14:paraId="02275C78" w14:textId="77777777" w:rsidR="00E01B77" w:rsidRPr="005A2CF9" w:rsidRDefault="00E01B77" w:rsidP="00E01B77">
      <w:pPr>
        <w:spacing w:after="0"/>
        <w:ind w:left="360" w:right="14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4.1 Bendroji dalis.</w:t>
      </w:r>
    </w:p>
    <w:p w14:paraId="3B130664" w14:textId="77777777" w:rsidR="00E01B77" w:rsidRPr="005A2CF9" w:rsidRDefault="00E01B77" w:rsidP="00E01B77">
      <w:pPr>
        <w:tabs>
          <w:tab w:val="left" w:pos="1200"/>
          <w:tab w:val="left" w:pos="1560"/>
          <w:tab w:val="left" w:pos="2040"/>
        </w:tabs>
        <w:spacing w:after="0"/>
        <w:ind w:left="36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4.2 Elektrotechnikos dalis.</w:t>
      </w:r>
    </w:p>
    <w:p w14:paraId="63E8F6E8" w14:textId="77777777" w:rsidR="00E01B77" w:rsidRPr="005A2CF9" w:rsidRDefault="00E01B77" w:rsidP="00E01B77">
      <w:pPr>
        <w:tabs>
          <w:tab w:val="left" w:pos="1200"/>
          <w:tab w:val="left" w:pos="1560"/>
          <w:tab w:val="left" w:pos="2040"/>
        </w:tabs>
        <w:spacing w:after="0"/>
        <w:ind w:left="36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4.3 Procesų  valdymo ir automatizacijos dalis.</w:t>
      </w:r>
    </w:p>
    <w:p w14:paraId="7B55052F" w14:textId="77777777" w:rsidR="00E01B77" w:rsidRPr="005A2CF9" w:rsidRDefault="00E01B77" w:rsidP="00E01B77">
      <w:pPr>
        <w:tabs>
          <w:tab w:val="left" w:pos="1200"/>
          <w:tab w:val="left" w:pos="1560"/>
          <w:tab w:val="left" w:pos="2040"/>
        </w:tabs>
        <w:spacing w:after="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4.4 Statybos skaičiuojamosios kainos nustatymo dalis.</w:t>
      </w:r>
    </w:p>
    <w:p w14:paraId="07B4D34A" w14:textId="77777777" w:rsidR="00E01B77" w:rsidRPr="005A2CF9" w:rsidRDefault="00E01B77" w:rsidP="00E01B77">
      <w:pPr>
        <w:tabs>
          <w:tab w:val="left" w:pos="1200"/>
          <w:tab w:val="left" w:pos="1560"/>
          <w:tab w:val="left" w:pos="2040"/>
        </w:tabs>
        <w:spacing w:after="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4.5 Sąnaudų kiekių žiniaraščių dalis.</w:t>
      </w:r>
    </w:p>
    <w:p w14:paraId="3F1A710F" w14:textId="77777777" w:rsidR="00E01B77" w:rsidRPr="005A2CF9" w:rsidRDefault="00E01B77" w:rsidP="00E01B77">
      <w:pPr>
        <w:spacing w:after="120"/>
        <w:ind w:left="108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4.6 Kitos dalys pagal poreikį. </w:t>
      </w:r>
    </w:p>
    <w:p w14:paraId="7470289C" w14:textId="77777777" w:rsidR="00E01B77" w:rsidRPr="005A2CF9" w:rsidRDefault="00E01B77" w:rsidP="00E01B77">
      <w:pPr>
        <w:tabs>
          <w:tab w:val="left" w:pos="567"/>
          <w:tab w:val="left" w:pos="709"/>
        </w:tabs>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5. Techninis darbo projektas rengiamas vadovaujantis MTR 1.05.01:2005 (Melioracijos statinių projektavimas), MTR 2.02.01:2006 (Melioracijos statiniai. Pagrindiniai reikalavimai) STR 1.05.06:2010 (Statinio projektavimas), STR 1.04.04:2017 (Statinio projektavimas, projekto ekspertizė), Melioracijos įstatymu ir kitais galiojančiais norminiais aktais ir standartais.</w:t>
      </w:r>
    </w:p>
    <w:p w14:paraId="0DD2D28D"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val="en-US" w:eastAsia="en-US"/>
        </w:rPr>
      </w:pPr>
      <w:r w:rsidRPr="005A2CF9">
        <w:rPr>
          <w:rFonts w:ascii="Times New Roman" w:eastAsia="Times New Roman" w:hAnsi="Times New Roman" w:cs="Times New Roman"/>
          <w:sz w:val="24"/>
          <w:szCs w:val="24"/>
          <w:lang w:eastAsia="en-US"/>
        </w:rPr>
        <w:t xml:space="preserve">  6. Ištyrinėti siurblinėse šiuo metu esamą padėtį. Po sutarties pasirašymo Užsakovas suteiks rangovui galimybę naudotis su pirkimo objektais susijusia turima archyvine medžiaga, statinių ekspertizės vadovų specializuotais statinių apžiūras įvertinimais, vandens siurblių apžiūros aktais. </w:t>
      </w:r>
    </w:p>
    <w:p w14:paraId="6BE411A9" w14:textId="77777777" w:rsidR="00E01B77" w:rsidRPr="005A2CF9" w:rsidRDefault="00E01B77" w:rsidP="00E01B77">
      <w:pPr>
        <w:spacing w:after="0"/>
        <w:ind w:right="-1"/>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7. Suprojektuoti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siurblinių rekonstrukcijos techninį darbo projektą bei brėžinius, kur numatoma naujų siurblių montavimas ir pajungimas, esamų siurblių prijungimas prie naujai diegiamos nuotolinio valdymo ir stebėjimo sistemos ją sujungiant į vieną programinę valdymo įrangą Užsakovo nurodytoje kompiuterinėje laikmenoje bei siurblinių pastatų rekonstrukcija. Pagal poreikį numatyti elektros įvadų ir kitų elektrotechnikos elementų rekonstrukciją. Elektros įvadų galią siurblinėse didinti nenumatyta. Apie esamą galią rangovas bus informuotas po sutarties pasirašymo. </w:t>
      </w:r>
    </w:p>
    <w:p w14:paraId="27866134" w14:textId="77777777" w:rsidR="00E01B77" w:rsidRPr="005A2CF9" w:rsidRDefault="00E01B77" w:rsidP="00E01B77">
      <w:pPr>
        <w:tabs>
          <w:tab w:val="left" w:pos="709"/>
        </w:tabs>
        <w:spacing w:after="0"/>
        <w:ind w:right="14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siurblinių rekonstrukcija:</w:t>
      </w:r>
    </w:p>
    <w:p w14:paraId="694BD570" w14:textId="77777777" w:rsidR="00E01B77" w:rsidRPr="005A2CF9" w:rsidRDefault="00E01B77" w:rsidP="00E01B77">
      <w:pPr>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8.1. Numatyti pakeisti esamą nusidėvėjusį panardinamą siurblį </w:t>
      </w:r>
      <w:proofErr w:type="spellStart"/>
      <w:r w:rsidRPr="005A2CF9">
        <w:rPr>
          <w:rFonts w:ascii="Times New Roman" w:eastAsia="Times New Roman" w:hAnsi="Times New Roman" w:cs="Times New Roman"/>
          <w:sz w:val="24"/>
          <w:szCs w:val="24"/>
          <w:lang w:eastAsia="en-US"/>
        </w:rPr>
        <w:t>Flygt</w:t>
      </w:r>
      <w:proofErr w:type="spellEnd"/>
      <w:r w:rsidRPr="005A2CF9">
        <w:rPr>
          <w:rFonts w:ascii="Times New Roman" w:eastAsia="Times New Roman" w:hAnsi="Times New Roman" w:cs="Times New Roman"/>
          <w:sz w:val="24"/>
          <w:szCs w:val="24"/>
          <w:lang w:eastAsia="en-US"/>
        </w:rPr>
        <w:t xml:space="preserve">“ </w:t>
      </w:r>
      <w:r w:rsidRPr="005A2CF9">
        <w:rPr>
          <w:rFonts w:ascii="Times New Roman" w:eastAsia="Times New Roman" w:hAnsi="Times New Roman" w:cs="Times New Roman"/>
          <w:sz w:val="24"/>
          <w:szCs w:val="24"/>
        </w:rPr>
        <w:t>PL 7050/680 (variklio galingumas – 37,0 kW, našumas – 0,45-0,50 m</w:t>
      </w:r>
      <w:r w:rsidRPr="005A2CF9">
        <w:rPr>
          <w:rFonts w:ascii="Times New Roman" w:eastAsia="Times New Roman" w:hAnsi="Times New Roman" w:cs="Times New Roman"/>
          <w:sz w:val="24"/>
          <w:szCs w:val="24"/>
          <w:vertAlign w:val="superscript"/>
        </w:rPr>
        <w:t>3</w:t>
      </w:r>
      <w:r w:rsidRPr="005A2CF9">
        <w:rPr>
          <w:rFonts w:ascii="Times New Roman" w:eastAsia="Times New Roman" w:hAnsi="Times New Roman" w:cs="Times New Roman"/>
          <w:sz w:val="24"/>
          <w:szCs w:val="24"/>
        </w:rPr>
        <w:t xml:space="preserve">/s, esant H =4,0-5,0 m.)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polderio siurblinėje ir pakeisti esamą nusidėvėjusį pastatomą siurblį </w:t>
      </w:r>
      <w:r w:rsidRPr="005A2CF9">
        <w:rPr>
          <w:rFonts w:ascii="Times New Roman" w:eastAsia="Times New Roman" w:hAnsi="Times New Roman" w:cs="Times New Roman"/>
          <w:sz w:val="24"/>
          <w:szCs w:val="20"/>
        </w:rPr>
        <w:t>,,</w:t>
      </w:r>
      <w:proofErr w:type="spellStart"/>
      <w:r w:rsidRPr="005A2CF9">
        <w:rPr>
          <w:rFonts w:ascii="Times New Roman" w:eastAsia="Times New Roman" w:hAnsi="Times New Roman" w:cs="Times New Roman"/>
          <w:sz w:val="24"/>
          <w:szCs w:val="20"/>
        </w:rPr>
        <w:t>Grundfos</w:t>
      </w:r>
      <w:proofErr w:type="spellEnd"/>
      <w:r w:rsidRPr="005A2CF9">
        <w:rPr>
          <w:rFonts w:ascii="Times New Roman" w:eastAsia="Times New Roman" w:hAnsi="Times New Roman" w:cs="Times New Roman"/>
          <w:sz w:val="24"/>
          <w:szCs w:val="20"/>
        </w:rPr>
        <w:t>“ NK300-300 (galingumas – 45,0 kW, našumas -0,33 m</w:t>
      </w:r>
      <w:r w:rsidRPr="005A2CF9">
        <w:rPr>
          <w:rFonts w:ascii="Times New Roman" w:eastAsia="Times New Roman" w:hAnsi="Times New Roman" w:cs="Times New Roman"/>
          <w:sz w:val="24"/>
          <w:szCs w:val="20"/>
          <w:vertAlign w:val="superscript"/>
        </w:rPr>
        <w:t>3</w:t>
      </w:r>
      <w:r w:rsidRPr="005A2CF9">
        <w:rPr>
          <w:rFonts w:ascii="Times New Roman" w:eastAsia="Times New Roman" w:hAnsi="Times New Roman" w:cs="Times New Roman"/>
          <w:sz w:val="24"/>
          <w:szCs w:val="20"/>
        </w:rPr>
        <w:t xml:space="preserve">/s, esant H max-8,0 m.) Metelių polderio siurblinėje. Siurblius numatyti </w:t>
      </w:r>
      <w:r w:rsidRPr="005A2CF9">
        <w:rPr>
          <w:rFonts w:ascii="Times New Roman" w:eastAsia="Times New Roman" w:hAnsi="Times New Roman" w:cs="Times New Roman"/>
          <w:sz w:val="24"/>
          <w:szCs w:val="24"/>
          <w:lang w:eastAsia="en-US"/>
        </w:rPr>
        <w:t xml:space="preserve">ekonomiškai efektyvius, energiją taupančius, ne blogesnių techninių parametrų nei esami. Naujai parinkti siurbliai turi atitikti esamų siurblių matmenis, numatant jų montavimą esamose kolonose (naujos kolonos neprojektuojamos, tačiau, esant poreikiui, numatoma esamų kolonų rekonstrukcija </w:t>
      </w:r>
      <w:r w:rsidRPr="005A2CF9">
        <w:rPr>
          <w:rFonts w:ascii="Times New Roman" w:eastAsia="Times New Roman" w:hAnsi="Times New Roman" w:cs="Times New Roman"/>
          <w:sz w:val="24"/>
          <w:szCs w:val="24"/>
          <w:lang w:eastAsia="en-US"/>
        </w:rPr>
        <w:lastRenderedPageBreak/>
        <w:t xml:space="preserve">ar remontas). Naujai parinktų siurblių eksploatacija turi būti nesudėtinga, rinkoje lengvai prieinamos jų atsarginės dalys. </w:t>
      </w:r>
    </w:p>
    <w:p w14:paraId="1D4829D1"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8.2 Numatyti pilnai automatizuotą, šiuolaikišką, pažangią rankinę ir nuotolinio valdymo vientisą sistemą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siurblinėse, kuri būtų pritaikyta dabar esamiems ir naujai statomiems siurbliams. Numatyti nuotolinį vandens siurblių paleidimą ir sustabdymą, duomenų gavimą iš siurblinių, įdiegiant vientisą, visų siurblinių apimtimi, nuotolinio stebėjimo ir valdymo programą, ją instaliuoti Užsakovo nurodytoje kompiuterinėje laikmenoje.</w:t>
      </w:r>
    </w:p>
    <w:p w14:paraId="747901A0"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8.3 Numatyti nuotolinį visų siurblinių teritorijų vaizdo stebėjimą (stebėjimas iš vieno taško 360 laipsnių kampu, montuojant vaizdo stebėjimo kamerą ant stulpo ne žemesnio nei 3 metrų aukščio, vaizdą įrašinėjant į atminties valdymo modulį, montuojamą siurblinės pastato viduje). Vaizdo stebėjimo programą, instaliuoti Užsakovo nurodytoje kompiuterinėje laikmenoje.</w:t>
      </w:r>
    </w:p>
    <w:p w14:paraId="61405AFF"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8.4 Numatyti elektronines vandens lygio matuokles, matuojančias polderių kanaluose ties siurblinėmis.</w:t>
      </w:r>
    </w:p>
    <w:p w14:paraId="7CEFDCD9"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8.5 Numatyti visose siurblinėse elektrinį šildymą, įrengiant sieninius oro kondicionierius ar oras-oras šilumos siurblius, kurie esant poreikiui gali šildyti bei vėdinti patalpas. Galingumą (kW) pritaikyti pagal patalpų dydžius, kad tinkamai sureguliuoti įrenginiai galėtų stabdyti pelėsio augimą drėgnose patalpose. </w:t>
      </w:r>
    </w:p>
    <w:p w14:paraId="18F86679"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8.6 Numatyti visų siurblinių durų pakeitimą. Durys turi būti metalinės, pritaikytos laukui, apšiltintos, patvarios.</w:t>
      </w:r>
    </w:p>
    <w:p w14:paraId="0C7FEA54"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8.7 Numatyti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ir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siurblinių pastatų fasadų aptvarkymą iš lauko pusės. Aptaisyti pastatų sienas metalinėmis profiliuotomis fasadų plokštėmis. Apskardinti smulkiais denginiais stogelius, parapetus, nuosvyras. Įrengti betoninių plytelių nuogrindas. Įrengti lietaus nuvedimo sistemas- lietvamzdžius. Stogo dangą tvarkyti nenumatyta.</w:t>
      </w:r>
    </w:p>
    <w:p w14:paraId="224D5F1A"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8.8 Numatyti visų siurblinių priverstinį (elektrinį) patalpos vėdinimą įrengiant vėdinimo sistemų oro ištraukimo ir pritekėjimo ventiliatorius į esamas angas sienose.</w:t>
      </w:r>
    </w:p>
    <w:p w14:paraId="0D461FF8"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9. </w:t>
      </w:r>
      <w:r w:rsidRPr="005A2CF9">
        <w:rPr>
          <w:rFonts w:ascii="Times New Roman" w:eastAsia="Times New Roman" w:hAnsi="Times New Roman" w:cs="Times New Roman"/>
          <w:sz w:val="24"/>
          <w:szCs w:val="24"/>
        </w:rPr>
        <w:t>Projektiniai  sprendiniai, rekonstravimo darbų vykdymo technologija, konstrukcijos (medžiagos, gaminiai), įrenginiai, valdymo programos, mechanizmai parenkami suderinus su Užsakovu.</w:t>
      </w:r>
      <w:r w:rsidRPr="005A2CF9">
        <w:rPr>
          <w:rFonts w:ascii="Times New Roman" w:eastAsia="Times New Roman" w:hAnsi="Times New Roman" w:cs="Times New Roman"/>
          <w:sz w:val="24"/>
          <w:szCs w:val="24"/>
          <w:lang w:eastAsia="en-US"/>
        </w:rPr>
        <w:t xml:space="preserve"> </w:t>
      </w:r>
    </w:p>
    <w:p w14:paraId="5645376C" w14:textId="77777777" w:rsidR="00E01B77" w:rsidRPr="005A2CF9" w:rsidRDefault="00E01B77" w:rsidP="00E01B77">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10. Rangovas</w:t>
      </w:r>
      <w:r w:rsidRPr="005A2CF9">
        <w:rPr>
          <w:rFonts w:ascii="Times New Roman" w:eastAsia="Times New Roman" w:hAnsi="Times New Roman" w:cs="Times New Roman"/>
          <w:sz w:val="24"/>
          <w:szCs w:val="24"/>
        </w:rPr>
        <w:t>,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w:t>
      </w:r>
    </w:p>
    <w:p w14:paraId="386C0B44"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11. Rengiant vandens siurblinių rekonstrukcijos techninį darbo projektą, numatyti draugiškas aplinkai priemones, ekologiškas statybines medžiagas, numatyti naudotų vandens siurblių šalinimą pagal galiojančių teisės aktų reikalavimus.</w:t>
      </w:r>
    </w:p>
    <w:p w14:paraId="23F91229"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p>
    <w:p w14:paraId="253A7C4C" w14:textId="77777777" w:rsidR="00E01B77" w:rsidRPr="005A2CF9" w:rsidRDefault="00E01B77" w:rsidP="00E01B77">
      <w:pPr>
        <w:numPr>
          <w:ilvl w:val="0"/>
          <w:numId w:val="1"/>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SPECIALIEJI REIKALAVIMAI</w:t>
      </w:r>
    </w:p>
    <w:p w14:paraId="4FBF3B70" w14:textId="77777777" w:rsidR="00E01B77" w:rsidRPr="005A2CF9" w:rsidRDefault="00E01B77" w:rsidP="00E01B77">
      <w:pPr>
        <w:spacing w:after="0"/>
        <w:ind w:firstLine="567"/>
        <w:jc w:val="both"/>
        <w:rPr>
          <w:rFonts w:ascii="Times New Roman" w:eastAsia="Times New Roman" w:hAnsi="Times New Roman" w:cs="Times New Roman"/>
          <w:sz w:val="24"/>
          <w:szCs w:val="24"/>
          <w:lang w:eastAsia="en-US"/>
        </w:rPr>
      </w:pPr>
    </w:p>
    <w:p w14:paraId="76580AA1"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 Techninis darbo  projektas turi būti parengtas pakankamos apimties ir detalumo, kad atitiktų savo paskirtį, nekeltų papildomų neaiškumų ir juo vadovaujantis būtų galima atlikti siurblinių rekonstrukcijos darbus.</w:t>
      </w:r>
    </w:p>
    <w:p w14:paraId="2A9CC59D"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lastRenderedPageBreak/>
        <w:t>2. Parengus techninį darbo projektą privaloma atlikti visus būtinus projektinių sprendinių derinimus su institucijomis pagal kompetenciją.</w:t>
      </w:r>
    </w:p>
    <w:p w14:paraId="5B55ED14"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3. Rangovas skiria techninių darbo projektų atestuotą vadovą, techninių darbo projektų dalių atsakingus asmenis dalyvausiančius projektų rengime.</w:t>
      </w:r>
    </w:p>
    <w:p w14:paraId="0A74F854"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4. Rangovas privalės pakoreguoti techninį darbo projektą pagal privalomąsias ekspertizės pastabas. Techninio darbo projekto ekspertizių paslaugos teikėjus parinks ir už ekspertizės paslaugas apmokės Užsakovas.</w:t>
      </w:r>
    </w:p>
    <w:p w14:paraId="44675CBF"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5. Gavus ekspertizės teigiamas išvadas ir Užsakovui patvirtinus techninį darbo projektą, Rangovas privalo organizuoti statybą leidžiančių dokumentų gavimo procedūrą. Teikti dokumentaciją Lazdijų rajono savivaldybės administracijai, šalinti dokumentacijos trūkumus, teikti paaiškinimus ir kitaip atstovauti Užsakovą iki kol bus gauti statybą leidžiantys dokumentai.</w:t>
      </w:r>
    </w:p>
    <w:p w14:paraId="4C5DE7FF"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6. Rangovas darbų vykdymui įsipareigoja naudoti medžiagas, dirbinius, gaminius ir įrengimus, atitinkančius techniniame darbo projekte jiems nustatytus reikalavimus, naudoti naujas, nenaudotas ir Lietuvos Respublikos įstatymais nustatyta tvarka sertifikuotas medžiagas, pateikti naudotų medžiagų (gaminių) atitikties deklaracijas, atitikties, kilmės sertifikatus ir įsigijimo dokumentus;</w:t>
      </w:r>
    </w:p>
    <w:p w14:paraId="499A0EF5" w14:textId="77777777" w:rsidR="00E01B77" w:rsidRPr="005A2CF9" w:rsidRDefault="00E01B77" w:rsidP="00E01B77">
      <w:pPr>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7. Darbų pabaiga laikomas momentas, kai yra užbaigti visi projektinėje dokumentacijoje (techniniame darbo projekte) nurodyti darbai, visų siurblinių valdymo sistemos sujungtos į vientisą nuotolinio valdymo programą,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w:t>
      </w:r>
    </w:p>
    <w:p w14:paraId="363CA75E"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p>
    <w:p w14:paraId="4FED9D3C" w14:textId="77777777" w:rsidR="00E01B77" w:rsidRPr="005A2CF9" w:rsidRDefault="00E01B77" w:rsidP="00E01B77">
      <w:pPr>
        <w:numPr>
          <w:ilvl w:val="0"/>
          <w:numId w:val="1"/>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PROJEKTŲ KOMPLEKTACIJA</w:t>
      </w:r>
    </w:p>
    <w:p w14:paraId="69B5E9B3" w14:textId="77777777" w:rsidR="00E01B77" w:rsidRPr="005A2CF9" w:rsidRDefault="00E01B77" w:rsidP="00E01B77">
      <w:pPr>
        <w:spacing w:after="0"/>
        <w:ind w:right="140" w:firstLine="567"/>
        <w:jc w:val="both"/>
        <w:rPr>
          <w:rFonts w:ascii="Times New Roman" w:eastAsia="Times New Roman" w:hAnsi="Times New Roman" w:cs="Times New Roman"/>
          <w:sz w:val="24"/>
          <w:szCs w:val="24"/>
          <w:lang w:eastAsia="en-US"/>
        </w:rPr>
      </w:pPr>
    </w:p>
    <w:p w14:paraId="02D36F3E" w14:textId="77777777" w:rsidR="00E01B77" w:rsidRPr="005A2CF9" w:rsidRDefault="00E01B77" w:rsidP="00E01B77">
      <w:pPr>
        <w:spacing w:after="0"/>
        <w:ind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Kiekvieno projekto sudėtis: I tomas – aiškinamasis raštas ir brėžiniai, II tomas – sąmatiniai skaičiavimai, III tomas – tyrinėjimo darbų dokumentacija. </w:t>
      </w:r>
    </w:p>
    <w:p w14:paraId="045F50A1" w14:textId="77777777" w:rsidR="00E01B77" w:rsidRPr="00033650" w:rsidRDefault="00E01B77" w:rsidP="00E01B77">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57A4DF52" w14:textId="77777777" w:rsidR="00E01B77" w:rsidRDefault="00E01B77" w:rsidP="00E01B77">
      <w:pPr>
        <w:spacing w:after="0" w:line="240" w:lineRule="auto"/>
        <w:ind w:firstLine="851"/>
        <w:jc w:val="both"/>
        <w:rPr>
          <w:rFonts w:ascii="Times New Roman" w:eastAsia="Times New Roman" w:hAnsi="Times New Roman" w:cs="Times New Roman"/>
          <w:sz w:val="24"/>
          <w:szCs w:val="20"/>
          <w:lang w:eastAsia="en-US"/>
        </w:rPr>
      </w:pPr>
    </w:p>
    <w:p w14:paraId="66BEAC8F" w14:textId="77777777" w:rsidR="00C20D54" w:rsidRDefault="00C20D54"/>
    <w:sectPr w:rsidR="00C20D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60126"/>
    <w:multiLevelType w:val="multilevel"/>
    <w:tmpl w:val="449C94B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080" w:hanging="360"/>
      </w:pPr>
    </w:lvl>
    <w:lvl w:ilvl="2">
      <w:start w:val="1"/>
      <w:numFmt w:val="decimal"/>
      <w:isLgl/>
      <w:lvlText w:val="%1.%2.%3."/>
      <w:lvlJc w:val="left"/>
      <w:pPr>
        <w:ind w:left="2328" w:hanging="1248"/>
      </w:pPr>
      <w:rPr>
        <w:rFonts w:hint="default"/>
      </w:rPr>
    </w:lvl>
    <w:lvl w:ilvl="3">
      <w:start w:val="1"/>
      <w:numFmt w:val="decimal"/>
      <w:isLgl/>
      <w:lvlText w:val="%1.%2.%3.%4."/>
      <w:lvlJc w:val="left"/>
      <w:pPr>
        <w:ind w:left="2688" w:hanging="1248"/>
      </w:pPr>
      <w:rPr>
        <w:rFonts w:hint="default"/>
      </w:rPr>
    </w:lvl>
    <w:lvl w:ilvl="4">
      <w:start w:val="1"/>
      <w:numFmt w:val="decimal"/>
      <w:isLgl/>
      <w:lvlText w:val="%1.%2.%3.%4.%5."/>
      <w:lvlJc w:val="left"/>
      <w:pPr>
        <w:ind w:left="3048" w:hanging="1248"/>
      </w:pPr>
      <w:rPr>
        <w:rFonts w:hint="default"/>
      </w:rPr>
    </w:lvl>
    <w:lvl w:ilvl="5">
      <w:start w:val="1"/>
      <w:numFmt w:val="decimal"/>
      <w:isLgl/>
      <w:lvlText w:val="%1.%2.%3.%4.%5.%6."/>
      <w:lvlJc w:val="left"/>
      <w:pPr>
        <w:ind w:left="3408" w:hanging="1248"/>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0939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77"/>
    <w:rsid w:val="00402FF4"/>
    <w:rsid w:val="004A4B53"/>
    <w:rsid w:val="008A210A"/>
    <w:rsid w:val="009074CF"/>
    <w:rsid w:val="00B76BF8"/>
    <w:rsid w:val="00C20D54"/>
    <w:rsid w:val="00E01B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ADF4"/>
  <w15:chartTrackingRefBased/>
  <w15:docId w15:val="{B085BB0D-2459-4138-9C3D-755C2F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B7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0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B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B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B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B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B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B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B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B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B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B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B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B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1B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B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1B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B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B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B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B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B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B77"/>
    <w:rPr>
      <w:i/>
      <w:iCs/>
      <w:color w:val="404040" w:themeColor="text1" w:themeTint="BF"/>
    </w:rPr>
  </w:style>
  <w:style w:type="paragraph" w:styleId="Sraopastraipa">
    <w:name w:val="List Paragraph"/>
    <w:basedOn w:val="prastasis"/>
    <w:uiPriority w:val="34"/>
    <w:qFormat/>
    <w:rsid w:val="00E01B77"/>
    <w:pPr>
      <w:ind w:left="720"/>
      <w:contextualSpacing/>
    </w:pPr>
  </w:style>
  <w:style w:type="character" w:styleId="Rykuspabraukimas">
    <w:name w:val="Intense Emphasis"/>
    <w:basedOn w:val="Numatytasispastraiposriftas"/>
    <w:uiPriority w:val="21"/>
    <w:qFormat/>
    <w:rsid w:val="00E01B77"/>
    <w:rPr>
      <w:i/>
      <w:iCs/>
      <w:color w:val="0F4761" w:themeColor="accent1" w:themeShade="BF"/>
    </w:rPr>
  </w:style>
  <w:style w:type="paragraph" w:styleId="Iskirtacitata">
    <w:name w:val="Intense Quote"/>
    <w:basedOn w:val="prastasis"/>
    <w:next w:val="prastasis"/>
    <w:link w:val="IskirtacitataDiagrama"/>
    <w:uiPriority w:val="30"/>
    <w:qFormat/>
    <w:rsid w:val="00E01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B77"/>
    <w:rPr>
      <w:i/>
      <w:iCs/>
      <w:color w:val="0F4761" w:themeColor="accent1" w:themeShade="BF"/>
    </w:rPr>
  </w:style>
  <w:style w:type="character" w:styleId="Rykinuoroda">
    <w:name w:val="Intense Reference"/>
    <w:basedOn w:val="Numatytasispastraiposriftas"/>
    <w:uiPriority w:val="32"/>
    <w:qFormat/>
    <w:rsid w:val="00E01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7214</Words>
  <Characters>4112</Characters>
  <Application>Microsoft Office Word</Application>
  <DocSecurity>0</DocSecurity>
  <Lines>34</Lines>
  <Paragraphs>22</Paragraphs>
  <ScaleCrop>false</ScaleCrop>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Vaškevičiūtė</dc:creator>
  <cp:keywords/>
  <dc:description/>
  <cp:lastModifiedBy>Vilma Vaškevičiūtė</cp:lastModifiedBy>
  <cp:revision>2</cp:revision>
  <dcterms:created xsi:type="dcterms:W3CDTF">2026-07-20T07:12:00Z</dcterms:created>
  <dcterms:modified xsi:type="dcterms:W3CDTF">2026-07-20T07:15:00Z</dcterms:modified>
</cp:coreProperties>
</file>