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DB4A6" w14:textId="3A4014D3" w:rsidR="002224D7" w:rsidRDefault="002224D7" w:rsidP="002224D7">
      <w:pPr>
        <w:pStyle w:val="Antrat21"/>
        <w:spacing w:after="240" w:line="240" w:lineRule="auto"/>
      </w:pPr>
      <w:bookmarkStart w:id="0" w:name="TS3"/>
      <w:r>
        <w:t>TECHNINĖ SPECIFIKACIJA</w:t>
      </w:r>
    </w:p>
    <w:p w14:paraId="36604340" w14:textId="77777777" w:rsidR="004B7029" w:rsidRPr="0043712E" w:rsidRDefault="004B7029" w:rsidP="004B7029">
      <w:pPr>
        <w:pStyle w:val="ListParagraph"/>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OBJEKTAS</w:t>
      </w:r>
    </w:p>
    <w:p w14:paraId="2600BA9B" w14:textId="45F72905" w:rsidR="004B7029" w:rsidRPr="0003080C" w:rsidRDefault="00AC1900" w:rsidP="004B7029">
      <w:pPr>
        <w:pStyle w:val="ListParagraph"/>
        <w:numPr>
          <w:ilvl w:val="1"/>
          <w:numId w:val="3"/>
        </w:numPr>
        <w:tabs>
          <w:tab w:val="left" w:pos="540"/>
          <w:tab w:val="left" w:pos="720"/>
        </w:tabs>
        <w:spacing w:before="60" w:after="60"/>
        <w:ind w:left="0" w:firstLine="0"/>
        <w:jc w:val="both"/>
        <w:rPr>
          <w:rFonts w:eastAsia="Arial" w:cs="Arial"/>
          <w:i/>
          <w:iCs/>
          <w:color w:val="FF0000"/>
          <w:sz w:val="20"/>
          <w:szCs w:val="20"/>
        </w:rPr>
      </w:pPr>
      <w:r>
        <w:rPr>
          <w:rFonts w:cs="Arial"/>
          <w:bCs/>
          <w:sz w:val="20"/>
          <w:szCs w:val="20"/>
        </w:rPr>
        <w:t xml:space="preserve">Metalo </w:t>
      </w:r>
      <w:proofErr w:type="spellStart"/>
      <w:r>
        <w:rPr>
          <w:rFonts w:cs="Arial"/>
          <w:bCs/>
          <w:sz w:val="20"/>
          <w:szCs w:val="20"/>
        </w:rPr>
        <w:t>defektoskopijos</w:t>
      </w:r>
      <w:proofErr w:type="spellEnd"/>
      <w:r>
        <w:rPr>
          <w:rFonts w:cs="Arial"/>
          <w:bCs/>
          <w:sz w:val="20"/>
          <w:szCs w:val="20"/>
        </w:rPr>
        <w:t xml:space="preserve"> laboratorijos</w:t>
      </w:r>
      <w:r w:rsidR="00A7346F" w:rsidRPr="00A7346F">
        <w:rPr>
          <w:rFonts w:cs="Arial"/>
          <w:bCs/>
          <w:sz w:val="20"/>
          <w:szCs w:val="20"/>
        </w:rPr>
        <w:t xml:space="preserve"> paslaugos</w:t>
      </w:r>
      <w:r w:rsidR="00083DDD">
        <w:rPr>
          <w:rFonts w:cs="Arial"/>
          <w:bCs/>
          <w:sz w:val="20"/>
          <w:szCs w:val="20"/>
        </w:rPr>
        <w:t xml:space="preserve"> </w:t>
      </w:r>
      <w:r w:rsidR="004B7029" w:rsidRPr="0084556B">
        <w:rPr>
          <w:rFonts w:cs="Arial"/>
          <w:bCs/>
          <w:sz w:val="20"/>
          <w:szCs w:val="20"/>
        </w:rPr>
        <w:t>(toliau –</w:t>
      </w:r>
      <w:r w:rsidR="00A7346F">
        <w:rPr>
          <w:rFonts w:cs="Arial"/>
          <w:bCs/>
          <w:sz w:val="20"/>
          <w:szCs w:val="20"/>
        </w:rPr>
        <w:t xml:space="preserve"> </w:t>
      </w:r>
      <w:r w:rsidR="004B7029" w:rsidRPr="0084556B">
        <w:rPr>
          <w:rFonts w:cs="Arial"/>
          <w:bCs/>
          <w:sz w:val="20"/>
          <w:szCs w:val="20"/>
        </w:rPr>
        <w:t>Paslaugos).</w:t>
      </w:r>
    </w:p>
    <w:p w14:paraId="271188AC" w14:textId="0F77D8DB" w:rsidR="00FC1E11" w:rsidRPr="0043712E" w:rsidRDefault="00FC1E11" w:rsidP="008E2D12">
      <w:pPr>
        <w:pStyle w:val="ListParagraph"/>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43712E">
        <w:rPr>
          <w:rFonts w:eastAsia="Arial" w:cs="Arial"/>
          <w:b/>
          <w:bCs/>
          <w:sz w:val="20"/>
          <w:szCs w:val="20"/>
        </w:rPr>
        <w:t>SĄVOKOS IR SUTRUMPINIMAI</w:t>
      </w:r>
    </w:p>
    <w:p w14:paraId="66B4FE81" w14:textId="4A92B862" w:rsidR="00FC1E11" w:rsidRPr="004B7029" w:rsidRDefault="00383CEA" w:rsidP="004B7029">
      <w:pPr>
        <w:pStyle w:val="ListParagraph"/>
        <w:numPr>
          <w:ilvl w:val="1"/>
          <w:numId w:val="3"/>
        </w:numPr>
        <w:tabs>
          <w:tab w:val="left" w:pos="567"/>
        </w:tabs>
        <w:spacing w:before="60" w:after="60"/>
        <w:ind w:hanging="720"/>
        <w:jc w:val="both"/>
        <w:rPr>
          <w:rFonts w:eastAsia="Arial" w:cs="Arial"/>
          <w:sz w:val="20"/>
          <w:szCs w:val="20"/>
        </w:rPr>
      </w:pPr>
      <w:r w:rsidRPr="004B7029">
        <w:rPr>
          <w:rFonts w:eastAsia="Arial" w:cs="Arial"/>
          <w:b/>
          <w:bCs/>
          <w:sz w:val="20"/>
          <w:szCs w:val="20"/>
        </w:rPr>
        <w:t>Perkantysis subjektas</w:t>
      </w:r>
      <w:r w:rsidR="00FC1E11" w:rsidRPr="004B7029">
        <w:rPr>
          <w:rFonts w:eastAsia="Arial" w:cs="Arial"/>
          <w:b/>
          <w:bCs/>
          <w:sz w:val="20"/>
          <w:szCs w:val="20"/>
        </w:rPr>
        <w:t xml:space="preserve"> </w:t>
      </w:r>
      <w:r w:rsidR="00FC1E11" w:rsidRPr="004B7029">
        <w:rPr>
          <w:rFonts w:eastAsia="Arial" w:cs="Arial"/>
          <w:sz w:val="20"/>
          <w:szCs w:val="20"/>
        </w:rPr>
        <w:t xml:space="preserve">– </w:t>
      </w:r>
      <w:r w:rsidR="00545DCE" w:rsidRPr="00A7346F">
        <w:rPr>
          <w:rFonts w:cs="Arial"/>
          <w:sz w:val="20"/>
          <w:szCs w:val="20"/>
        </w:rPr>
        <w:t>AB „Kauno energija“</w:t>
      </w:r>
      <w:r w:rsidR="00625F0D" w:rsidRPr="00A7346F">
        <w:rPr>
          <w:rFonts w:cs="Arial"/>
          <w:sz w:val="20"/>
          <w:szCs w:val="20"/>
        </w:rPr>
        <w:t>.</w:t>
      </w:r>
    </w:p>
    <w:p w14:paraId="48949AC4" w14:textId="3F689592" w:rsidR="00FC1E11" w:rsidRPr="00625F0D" w:rsidRDefault="00FC1E11" w:rsidP="004B7029">
      <w:pPr>
        <w:pStyle w:val="ListParagraph"/>
        <w:numPr>
          <w:ilvl w:val="1"/>
          <w:numId w:val="3"/>
        </w:numPr>
        <w:tabs>
          <w:tab w:val="left" w:pos="567"/>
        </w:tabs>
        <w:spacing w:before="60" w:after="60"/>
        <w:ind w:left="0" w:firstLine="0"/>
        <w:contextualSpacing w:val="0"/>
        <w:jc w:val="both"/>
        <w:rPr>
          <w:rFonts w:eastAsia="Arial" w:cs="Arial"/>
          <w:color w:val="000000" w:themeColor="text1"/>
          <w:sz w:val="20"/>
          <w:szCs w:val="20"/>
        </w:rPr>
      </w:pPr>
      <w:r w:rsidRPr="007A2F36">
        <w:rPr>
          <w:rFonts w:eastAsia="Arial" w:cs="Arial"/>
          <w:b/>
          <w:bCs/>
          <w:sz w:val="20"/>
          <w:szCs w:val="20"/>
        </w:rPr>
        <w:t>Tiekėjas</w:t>
      </w:r>
      <w:r w:rsidRPr="007A2F36">
        <w:rPr>
          <w:rFonts w:cs="Arial"/>
          <w:b/>
          <w:bCs/>
          <w:sz w:val="20"/>
          <w:szCs w:val="20"/>
        </w:rPr>
        <w:t xml:space="preserve"> </w:t>
      </w:r>
      <w:r w:rsidRPr="007A2F36">
        <w:rPr>
          <w:rFonts w:eastAsia="Arial" w:cs="Arial"/>
          <w:sz w:val="20"/>
          <w:szCs w:val="20"/>
        </w:rPr>
        <w:t xml:space="preserve">– </w:t>
      </w:r>
      <w:r w:rsidRPr="00625F0D">
        <w:rPr>
          <w:rFonts w:eastAsia="Arial" w:cs="Arial"/>
          <w:color w:val="000000" w:themeColor="text1"/>
          <w:sz w:val="20"/>
          <w:szCs w:val="20"/>
        </w:rPr>
        <w:t xml:space="preserve">ūkio subjektas – fizinis asmuo, privatusis juridinis asmuo, viešasis juridinis asmuo, kitos organizacijos ir jų padaliniai ar tokių asmenų grupė, su kuriuo </w:t>
      </w:r>
      <w:r w:rsidR="006A450A" w:rsidRPr="00625F0D">
        <w:rPr>
          <w:rFonts w:eastAsia="Arial" w:cs="Arial"/>
          <w:color w:val="000000" w:themeColor="text1"/>
          <w:sz w:val="20"/>
          <w:szCs w:val="20"/>
        </w:rPr>
        <w:t>Perkantysis subjektas</w:t>
      </w:r>
      <w:r w:rsidRPr="00625F0D">
        <w:rPr>
          <w:rFonts w:eastAsia="Arial" w:cs="Arial"/>
          <w:color w:val="000000" w:themeColor="text1"/>
          <w:sz w:val="20"/>
          <w:szCs w:val="20"/>
        </w:rPr>
        <w:t xml:space="preserve"> sudaro Sutartį.</w:t>
      </w:r>
    </w:p>
    <w:p w14:paraId="08022D5E" w14:textId="0C935FED" w:rsidR="00FC1E11" w:rsidRPr="001A3061" w:rsidRDefault="00FC1E11" w:rsidP="004B7029">
      <w:pPr>
        <w:pStyle w:val="ListParagraph"/>
        <w:numPr>
          <w:ilvl w:val="1"/>
          <w:numId w:val="3"/>
        </w:numPr>
        <w:tabs>
          <w:tab w:val="left" w:pos="567"/>
        </w:tabs>
        <w:spacing w:before="60" w:after="60"/>
        <w:ind w:left="0" w:firstLine="0"/>
        <w:contextualSpacing w:val="0"/>
        <w:jc w:val="both"/>
        <w:rPr>
          <w:rFonts w:eastAsia="Arial" w:cs="Arial"/>
          <w:i/>
          <w:iCs/>
          <w:color w:val="FF0000"/>
          <w:sz w:val="20"/>
          <w:szCs w:val="20"/>
        </w:rPr>
      </w:pPr>
      <w:r w:rsidRPr="007A2F36">
        <w:rPr>
          <w:rFonts w:eastAsia="Arial" w:cs="Arial"/>
          <w:b/>
          <w:bCs/>
          <w:sz w:val="20"/>
          <w:szCs w:val="20"/>
        </w:rPr>
        <w:t>Sutartis</w:t>
      </w:r>
      <w:r w:rsidRPr="007A2F36">
        <w:rPr>
          <w:rFonts w:eastAsia="Arial" w:cs="Arial"/>
          <w:sz w:val="20"/>
          <w:szCs w:val="20"/>
        </w:rPr>
        <w:t xml:space="preserve"> – </w:t>
      </w:r>
      <w:r w:rsidRPr="00625F0D">
        <w:rPr>
          <w:rFonts w:eastAsia="Arial" w:cs="Arial"/>
          <w:color w:val="000000" w:themeColor="text1"/>
          <w:sz w:val="20"/>
          <w:szCs w:val="20"/>
        </w:rPr>
        <w:t xml:space="preserve">Sutartis, sudaroma tarp </w:t>
      </w:r>
      <w:r w:rsidR="001A3061" w:rsidRPr="00625F0D">
        <w:rPr>
          <w:rFonts w:eastAsia="Arial" w:cs="Arial"/>
          <w:color w:val="000000" w:themeColor="text1"/>
          <w:sz w:val="20"/>
          <w:szCs w:val="20"/>
        </w:rPr>
        <w:t xml:space="preserve">Perkančiojo subjekto ir </w:t>
      </w:r>
      <w:r w:rsidRPr="00625F0D">
        <w:rPr>
          <w:rFonts w:eastAsia="Arial" w:cs="Arial"/>
          <w:color w:val="000000" w:themeColor="text1"/>
          <w:sz w:val="20"/>
          <w:szCs w:val="20"/>
        </w:rPr>
        <w:t>Tiekėjo dėl Pirkimo objekto.</w:t>
      </w:r>
    </w:p>
    <w:p w14:paraId="35430BA2" w14:textId="2C843D31" w:rsidR="00615CDE" w:rsidRPr="00AC1900" w:rsidRDefault="00B60A06" w:rsidP="00AC1900">
      <w:pPr>
        <w:pStyle w:val="ListParagraph"/>
        <w:numPr>
          <w:ilvl w:val="1"/>
          <w:numId w:val="3"/>
        </w:numPr>
        <w:tabs>
          <w:tab w:val="left" w:pos="567"/>
        </w:tabs>
        <w:spacing w:before="60" w:after="60"/>
        <w:ind w:left="0" w:firstLine="0"/>
        <w:contextualSpacing w:val="0"/>
        <w:jc w:val="both"/>
        <w:rPr>
          <w:rFonts w:eastAsia="Arial" w:cs="Arial"/>
          <w:i/>
          <w:iCs/>
          <w:color w:val="FF0000"/>
          <w:sz w:val="20"/>
          <w:szCs w:val="20"/>
        </w:rPr>
      </w:pPr>
      <w:r>
        <w:rPr>
          <w:rFonts w:eastAsia="Arial" w:cs="Arial"/>
          <w:b/>
          <w:bCs/>
          <w:sz w:val="20"/>
          <w:szCs w:val="20"/>
        </w:rPr>
        <w:t>Paslaugos</w:t>
      </w:r>
      <w:r w:rsidR="00F45757">
        <w:rPr>
          <w:rFonts w:eastAsia="Arial" w:cs="Arial"/>
          <w:sz w:val="20"/>
          <w:szCs w:val="20"/>
        </w:rPr>
        <w:t xml:space="preserve"> </w:t>
      </w:r>
      <w:r w:rsidR="00FC1E11" w:rsidRPr="007A2F36">
        <w:rPr>
          <w:rFonts w:eastAsia="Arial" w:cs="Arial"/>
          <w:sz w:val="20"/>
          <w:szCs w:val="20"/>
        </w:rPr>
        <w:t xml:space="preserve">– </w:t>
      </w:r>
      <w:r w:rsidR="00AC1900">
        <w:rPr>
          <w:rFonts w:eastAsia="Arial" w:cs="Arial"/>
          <w:sz w:val="20"/>
          <w:szCs w:val="20"/>
        </w:rPr>
        <w:t xml:space="preserve">metalo </w:t>
      </w:r>
      <w:proofErr w:type="spellStart"/>
      <w:r w:rsidR="00AC1900">
        <w:rPr>
          <w:rFonts w:eastAsia="Arial" w:cs="Arial"/>
          <w:sz w:val="20"/>
          <w:szCs w:val="20"/>
        </w:rPr>
        <w:t>defektoskopijos</w:t>
      </w:r>
      <w:proofErr w:type="spellEnd"/>
      <w:r w:rsidR="00AC1900">
        <w:rPr>
          <w:rFonts w:eastAsia="Arial" w:cs="Arial"/>
          <w:sz w:val="20"/>
          <w:szCs w:val="20"/>
        </w:rPr>
        <w:t xml:space="preserve"> laboratorijos</w:t>
      </w:r>
      <w:r w:rsidR="0098356E" w:rsidRPr="0098356E">
        <w:rPr>
          <w:rFonts w:eastAsia="Arial" w:cs="Arial"/>
          <w:sz w:val="20"/>
          <w:szCs w:val="20"/>
        </w:rPr>
        <w:t xml:space="preserve"> paslaugos</w:t>
      </w:r>
      <w:r w:rsidR="00A7346F" w:rsidRPr="00A7346F">
        <w:rPr>
          <w:rFonts w:eastAsia="Arial" w:cs="Arial"/>
          <w:sz w:val="20"/>
          <w:szCs w:val="20"/>
        </w:rPr>
        <w:t>.</w:t>
      </w:r>
    </w:p>
    <w:p w14:paraId="65BD7873" w14:textId="3A8ED9AF" w:rsidR="00B410DF" w:rsidRPr="00502A3A" w:rsidRDefault="00B410DF" w:rsidP="004B7029">
      <w:pPr>
        <w:pStyle w:val="ListParagraph"/>
        <w:numPr>
          <w:ilvl w:val="1"/>
          <w:numId w:val="3"/>
        </w:numPr>
        <w:tabs>
          <w:tab w:val="left" w:pos="567"/>
        </w:tabs>
        <w:spacing w:before="60" w:after="60"/>
        <w:ind w:left="0" w:firstLine="0"/>
        <w:contextualSpacing w:val="0"/>
        <w:jc w:val="both"/>
        <w:rPr>
          <w:rFonts w:eastAsia="Arial" w:cs="Arial"/>
          <w:i/>
          <w:iCs/>
          <w:color w:val="FF0000"/>
          <w:sz w:val="20"/>
          <w:szCs w:val="20"/>
        </w:rPr>
      </w:pPr>
      <w:r>
        <w:rPr>
          <w:rFonts w:eastAsia="Arial" w:cs="Arial"/>
          <w:b/>
          <w:bCs/>
          <w:sz w:val="20"/>
          <w:szCs w:val="20"/>
        </w:rPr>
        <w:t xml:space="preserve">Objektas </w:t>
      </w:r>
      <w:r w:rsidRPr="00AE2B35">
        <w:rPr>
          <w:rFonts w:eastAsia="Arial" w:cs="Arial"/>
          <w:sz w:val="20"/>
          <w:szCs w:val="20"/>
        </w:rPr>
        <w:t>– Perkančiojo subjekto eksploatuojama katilinė ar elektrinė.</w:t>
      </w:r>
    </w:p>
    <w:p w14:paraId="27C53040" w14:textId="602E2CF0" w:rsidR="00502A3A" w:rsidRPr="00502A3A" w:rsidRDefault="00502A3A" w:rsidP="004B7029">
      <w:pPr>
        <w:pStyle w:val="ListParagraph"/>
        <w:numPr>
          <w:ilvl w:val="1"/>
          <w:numId w:val="3"/>
        </w:numPr>
        <w:tabs>
          <w:tab w:val="left" w:pos="567"/>
        </w:tabs>
        <w:spacing w:before="60" w:after="60"/>
        <w:ind w:left="0" w:firstLine="0"/>
        <w:contextualSpacing w:val="0"/>
        <w:jc w:val="both"/>
        <w:rPr>
          <w:rFonts w:eastAsia="Arial" w:cs="Arial"/>
          <w:sz w:val="20"/>
          <w:szCs w:val="20"/>
        </w:rPr>
      </w:pPr>
      <w:r>
        <w:rPr>
          <w:rFonts w:eastAsia="Arial" w:cs="Arial"/>
          <w:b/>
          <w:bCs/>
          <w:sz w:val="20"/>
          <w:szCs w:val="20"/>
        </w:rPr>
        <w:t xml:space="preserve">Įrenginys </w:t>
      </w:r>
      <w:r w:rsidRPr="00502A3A">
        <w:rPr>
          <w:rFonts w:eastAsia="Arial" w:cs="Arial"/>
          <w:sz w:val="20"/>
          <w:szCs w:val="20"/>
        </w:rPr>
        <w:t>– Objekte esantis įrenginys, kuria suteiktos Paslaugos.</w:t>
      </w:r>
    </w:p>
    <w:p w14:paraId="46532A22" w14:textId="41FF9180" w:rsidR="005F6FCC" w:rsidRPr="00AE2B35" w:rsidRDefault="00B50284" w:rsidP="004B7029">
      <w:pPr>
        <w:pStyle w:val="ListParagraph"/>
        <w:numPr>
          <w:ilvl w:val="1"/>
          <w:numId w:val="3"/>
        </w:numPr>
        <w:tabs>
          <w:tab w:val="left" w:pos="567"/>
        </w:tabs>
        <w:spacing w:before="60" w:after="60"/>
        <w:ind w:left="0" w:firstLine="0"/>
        <w:contextualSpacing w:val="0"/>
        <w:jc w:val="both"/>
        <w:rPr>
          <w:b/>
          <w:strike/>
          <w:sz w:val="20"/>
          <w:szCs w:val="20"/>
        </w:rPr>
      </w:pPr>
      <w:r>
        <w:rPr>
          <w:b/>
          <w:sz w:val="20"/>
          <w:szCs w:val="20"/>
        </w:rPr>
        <w:t xml:space="preserve">Užsakymas </w:t>
      </w:r>
      <w:r w:rsidRPr="00D843D5">
        <w:rPr>
          <w:bCs/>
          <w:sz w:val="20"/>
          <w:szCs w:val="20"/>
        </w:rPr>
        <w:t>–</w:t>
      </w:r>
      <w:r>
        <w:rPr>
          <w:b/>
          <w:sz w:val="20"/>
          <w:szCs w:val="20"/>
        </w:rPr>
        <w:t xml:space="preserve"> </w:t>
      </w:r>
      <w:r w:rsidR="00026CE7">
        <w:rPr>
          <w:sz w:val="20"/>
          <w:szCs w:val="20"/>
        </w:rPr>
        <w:t>Sutarties pagrindu Tiekėjui tekstiniu pranešimu, elektroniniu paštu</w:t>
      </w:r>
      <w:r w:rsidR="00AE2B35">
        <w:rPr>
          <w:sz w:val="20"/>
          <w:szCs w:val="20"/>
        </w:rPr>
        <w:t>, telefonu</w:t>
      </w:r>
      <w:r w:rsidR="00026CE7">
        <w:rPr>
          <w:sz w:val="20"/>
          <w:szCs w:val="20"/>
        </w:rPr>
        <w:t xml:space="preserve"> ir / ar</w:t>
      </w:r>
      <w:r w:rsidR="007E394A">
        <w:rPr>
          <w:sz w:val="20"/>
          <w:szCs w:val="20"/>
        </w:rPr>
        <w:t xml:space="preserve"> per Perkančiojo subjekto nurodytą</w:t>
      </w:r>
      <w:r w:rsidR="00CD79FC">
        <w:rPr>
          <w:sz w:val="20"/>
          <w:szCs w:val="20"/>
        </w:rPr>
        <w:t xml:space="preserve"> kitą</w:t>
      </w:r>
      <w:r w:rsidR="007E394A">
        <w:rPr>
          <w:sz w:val="20"/>
          <w:szCs w:val="20"/>
        </w:rPr>
        <w:t xml:space="preserve"> informacinę sistemą</w:t>
      </w:r>
      <w:r w:rsidR="00BC2049">
        <w:rPr>
          <w:sz w:val="20"/>
          <w:szCs w:val="20"/>
        </w:rPr>
        <w:t>,</w:t>
      </w:r>
      <w:r w:rsidR="007E394A">
        <w:rPr>
          <w:sz w:val="20"/>
          <w:szCs w:val="20"/>
        </w:rPr>
        <w:t xml:space="preserve"> teikiamas</w:t>
      </w:r>
      <w:r w:rsidR="00487660">
        <w:rPr>
          <w:sz w:val="20"/>
          <w:szCs w:val="20"/>
        </w:rPr>
        <w:t xml:space="preserve"> </w:t>
      </w:r>
      <w:r w:rsidR="00DD6B31">
        <w:rPr>
          <w:sz w:val="20"/>
          <w:szCs w:val="20"/>
        </w:rPr>
        <w:t xml:space="preserve">Paslaugų </w:t>
      </w:r>
      <w:r w:rsidR="000B23EE">
        <w:rPr>
          <w:sz w:val="20"/>
          <w:szCs w:val="20"/>
        </w:rPr>
        <w:t>užsakymas</w:t>
      </w:r>
      <w:bookmarkStart w:id="1" w:name="_Hlk34729843"/>
      <w:r w:rsidR="00AE2B35" w:rsidRPr="00AE2B35">
        <w:rPr>
          <w:sz w:val="20"/>
          <w:szCs w:val="20"/>
        </w:rPr>
        <w:t>.</w:t>
      </w:r>
    </w:p>
    <w:bookmarkEnd w:id="1"/>
    <w:p w14:paraId="0CCC0AEE" w14:textId="77777777" w:rsidR="00FC1E11" w:rsidRPr="0043712E" w:rsidRDefault="00FC1E11" w:rsidP="00C274E2">
      <w:pPr>
        <w:pStyle w:val="ListParagraph"/>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OBJEKTO APIMTYS</w:t>
      </w:r>
    </w:p>
    <w:p w14:paraId="00AFE990" w14:textId="364D833C" w:rsidR="004B7029" w:rsidRPr="00B410DF" w:rsidRDefault="00B410DF" w:rsidP="004B7029">
      <w:pPr>
        <w:pStyle w:val="ListParagraph"/>
        <w:numPr>
          <w:ilvl w:val="1"/>
          <w:numId w:val="3"/>
        </w:numPr>
        <w:tabs>
          <w:tab w:val="left" w:pos="540"/>
          <w:tab w:val="left" w:pos="720"/>
        </w:tabs>
        <w:spacing w:before="60" w:after="60"/>
        <w:ind w:left="0" w:firstLine="0"/>
        <w:jc w:val="both"/>
        <w:rPr>
          <w:rFonts w:eastAsia="Arial" w:cs="Arial"/>
          <w:sz w:val="20"/>
          <w:szCs w:val="20"/>
        </w:rPr>
      </w:pPr>
      <w:r w:rsidRPr="00B410DF">
        <w:rPr>
          <w:rFonts w:cs="Arial"/>
          <w:bCs/>
          <w:sz w:val="20"/>
          <w:szCs w:val="20"/>
        </w:rPr>
        <w:t xml:space="preserve">Paslaugos reikalingos </w:t>
      </w:r>
      <w:r w:rsidR="00A177F3" w:rsidRPr="004F38B9">
        <w:rPr>
          <w:rFonts w:cs="Arial"/>
          <w:sz w:val="20"/>
          <w:szCs w:val="20"/>
        </w:rPr>
        <w:t xml:space="preserve">užtikrinti </w:t>
      </w:r>
      <w:r w:rsidR="00A177F3">
        <w:rPr>
          <w:rFonts w:cs="Arial"/>
          <w:sz w:val="20"/>
          <w:szCs w:val="20"/>
        </w:rPr>
        <w:t>metalo suvirinimo siūlių bei konstrukcijose naudojamų metalų kokybinį vertinimą po atliktų remonto darbų.</w:t>
      </w:r>
    </w:p>
    <w:p w14:paraId="1D5C7F4A" w14:textId="1BE81D92" w:rsidR="008B0F3F" w:rsidRPr="00AE2B35" w:rsidRDefault="003B614E" w:rsidP="00AE2B35">
      <w:pPr>
        <w:pStyle w:val="ListParagraph"/>
        <w:numPr>
          <w:ilvl w:val="1"/>
          <w:numId w:val="3"/>
        </w:numPr>
        <w:tabs>
          <w:tab w:val="left" w:pos="540"/>
          <w:tab w:val="left" w:pos="720"/>
        </w:tabs>
        <w:spacing w:before="60" w:after="60"/>
        <w:ind w:left="0" w:firstLine="0"/>
        <w:jc w:val="both"/>
        <w:rPr>
          <w:rFonts w:cs="Arial"/>
          <w:b/>
          <w:sz w:val="20"/>
          <w:szCs w:val="20"/>
        </w:rPr>
      </w:pPr>
      <w:r>
        <w:rPr>
          <w:rFonts w:cs="Arial"/>
          <w:sz w:val="20"/>
          <w:szCs w:val="20"/>
        </w:rPr>
        <w:t>Pre</w:t>
      </w:r>
      <w:r w:rsidR="001431F4">
        <w:rPr>
          <w:rFonts w:cs="Arial"/>
          <w:sz w:val="20"/>
          <w:szCs w:val="20"/>
        </w:rPr>
        <w:t>l</w:t>
      </w:r>
      <w:r>
        <w:rPr>
          <w:rFonts w:cs="Arial"/>
          <w:sz w:val="20"/>
          <w:szCs w:val="20"/>
        </w:rPr>
        <w:t>iminarus Paslaugų kiekis nuro</w:t>
      </w:r>
      <w:r w:rsidR="001431F4">
        <w:rPr>
          <w:rFonts w:cs="Arial"/>
          <w:sz w:val="20"/>
          <w:szCs w:val="20"/>
        </w:rPr>
        <w:t>d</w:t>
      </w:r>
      <w:r>
        <w:rPr>
          <w:rFonts w:cs="Arial"/>
          <w:sz w:val="20"/>
          <w:szCs w:val="20"/>
        </w:rPr>
        <w:t>ytas</w:t>
      </w:r>
      <w:r w:rsidR="00AE2B35" w:rsidRPr="00AE2B35">
        <w:rPr>
          <w:rFonts w:cs="Arial"/>
          <w:sz w:val="20"/>
          <w:szCs w:val="20"/>
        </w:rPr>
        <w:t xml:space="preserve"> </w:t>
      </w:r>
      <w:r>
        <w:rPr>
          <w:rFonts w:cs="Arial"/>
          <w:sz w:val="20"/>
          <w:szCs w:val="20"/>
        </w:rPr>
        <w:t>L</w:t>
      </w:r>
      <w:r w:rsidR="00AE2B35" w:rsidRPr="00AE2B35">
        <w:rPr>
          <w:rFonts w:cs="Arial"/>
          <w:sz w:val="20"/>
          <w:szCs w:val="20"/>
        </w:rPr>
        <w:t>entelėje</w:t>
      </w:r>
      <w:r>
        <w:rPr>
          <w:rFonts w:cs="Arial"/>
          <w:sz w:val="20"/>
          <w:szCs w:val="20"/>
        </w:rPr>
        <w:t xml:space="preserve"> Nr. 1</w:t>
      </w:r>
      <w:r w:rsidR="00AE2B35" w:rsidRPr="00AE2B35">
        <w:rPr>
          <w:rFonts w:cs="Arial"/>
          <w:sz w:val="20"/>
          <w:szCs w:val="20"/>
        </w:rPr>
        <w:t>:</w:t>
      </w:r>
    </w:p>
    <w:p w14:paraId="6A92B9A7" w14:textId="3C0B3468" w:rsidR="00AE2B35" w:rsidRDefault="00AE2B35" w:rsidP="003B614E">
      <w:pPr>
        <w:pStyle w:val="ListParagraph"/>
        <w:tabs>
          <w:tab w:val="left" w:pos="540"/>
        </w:tabs>
        <w:spacing w:before="60" w:after="60"/>
        <w:ind w:left="360" w:right="8" w:firstLine="0"/>
        <w:jc w:val="right"/>
        <w:rPr>
          <w:rFonts w:cs="Arial"/>
          <w:bCs/>
          <w:color w:val="000000" w:themeColor="text1"/>
          <w:sz w:val="20"/>
          <w:szCs w:val="20"/>
        </w:rPr>
      </w:pPr>
      <w:r>
        <w:rPr>
          <w:rFonts w:cs="Arial"/>
          <w:b/>
          <w:color w:val="000000" w:themeColor="text1"/>
          <w:sz w:val="20"/>
          <w:szCs w:val="20"/>
        </w:rPr>
        <w:t xml:space="preserve">                                                                                                                </w:t>
      </w:r>
      <w:r w:rsidR="008B0F3F" w:rsidRPr="003B614E">
        <w:rPr>
          <w:rFonts w:cs="Arial"/>
          <w:bCs/>
          <w:color w:val="000000" w:themeColor="text1"/>
          <w:sz w:val="20"/>
          <w:szCs w:val="20"/>
        </w:rPr>
        <w:t>Lentelė Nr. 1</w:t>
      </w:r>
    </w:p>
    <w:tbl>
      <w:tblPr>
        <w:tblStyle w:val="TableGrid"/>
        <w:tblW w:w="9720" w:type="dxa"/>
        <w:tblInd w:w="-5" w:type="dxa"/>
        <w:tblLook w:val="04A0" w:firstRow="1" w:lastRow="0" w:firstColumn="1" w:lastColumn="0" w:noHBand="0" w:noVBand="1"/>
      </w:tblPr>
      <w:tblGrid>
        <w:gridCol w:w="580"/>
        <w:gridCol w:w="5968"/>
        <w:gridCol w:w="1139"/>
        <w:gridCol w:w="2033"/>
      </w:tblGrid>
      <w:tr w:rsidR="003B614E" w:rsidRPr="003B614E" w14:paraId="36179866" w14:textId="77777777" w:rsidTr="003B614E">
        <w:tc>
          <w:tcPr>
            <w:tcW w:w="586" w:type="dxa"/>
            <w:vAlign w:val="center"/>
          </w:tcPr>
          <w:p w14:paraId="0F67BD1B" w14:textId="77777777" w:rsidR="003B614E" w:rsidRPr="003B614E" w:rsidRDefault="003B614E" w:rsidP="00012D4B">
            <w:pPr>
              <w:ind w:firstLine="0"/>
              <w:jc w:val="center"/>
              <w:rPr>
                <w:b/>
                <w:bCs/>
                <w:sz w:val="20"/>
                <w:szCs w:val="20"/>
              </w:rPr>
            </w:pPr>
            <w:r w:rsidRPr="003B614E">
              <w:rPr>
                <w:b/>
                <w:bCs/>
                <w:sz w:val="20"/>
                <w:szCs w:val="20"/>
              </w:rPr>
              <w:t>Eil. Nr.</w:t>
            </w:r>
          </w:p>
        </w:tc>
        <w:tc>
          <w:tcPr>
            <w:tcW w:w="6434" w:type="dxa"/>
          </w:tcPr>
          <w:p w14:paraId="19CE7267" w14:textId="77777777" w:rsidR="003B614E" w:rsidRPr="003B614E" w:rsidDel="00E227F2" w:rsidRDefault="003B614E" w:rsidP="00012D4B">
            <w:pPr>
              <w:ind w:firstLine="0"/>
              <w:jc w:val="center"/>
              <w:rPr>
                <w:b/>
                <w:bCs/>
                <w:sz w:val="20"/>
                <w:szCs w:val="20"/>
              </w:rPr>
            </w:pPr>
            <w:r w:rsidRPr="003B614E">
              <w:rPr>
                <w:b/>
                <w:bCs/>
                <w:sz w:val="20"/>
                <w:szCs w:val="20"/>
              </w:rPr>
              <w:t>Paslaugos pavadinimas</w:t>
            </w:r>
          </w:p>
        </w:tc>
        <w:tc>
          <w:tcPr>
            <w:tcW w:w="540" w:type="dxa"/>
          </w:tcPr>
          <w:p w14:paraId="200798BC" w14:textId="77777777" w:rsidR="003B614E" w:rsidRPr="003B614E" w:rsidRDefault="003B614E" w:rsidP="00012D4B">
            <w:pPr>
              <w:ind w:firstLine="0"/>
              <w:jc w:val="center"/>
              <w:rPr>
                <w:b/>
                <w:bCs/>
                <w:sz w:val="20"/>
                <w:szCs w:val="20"/>
              </w:rPr>
            </w:pPr>
            <w:r w:rsidRPr="003B614E">
              <w:rPr>
                <w:b/>
                <w:bCs/>
                <w:sz w:val="20"/>
                <w:szCs w:val="20"/>
              </w:rPr>
              <w:t>Matavimo vienetas</w:t>
            </w:r>
          </w:p>
        </w:tc>
        <w:tc>
          <w:tcPr>
            <w:tcW w:w="2160" w:type="dxa"/>
          </w:tcPr>
          <w:p w14:paraId="5E7B2A6E" w14:textId="77777777" w:rsidR="003B614E" w:rsidRPr="003B614E" w:rsidRDefault="003B614E" w:rsidP="00012D4B">
            <w:pPr>
              <w:ind w:firstLine="0"/>
              <w:jc w:val="center"/>
              <w:rPr>
                <w:b/>
                <w:bCs/>
                <w:sz w:val="20"/>
                <w:szCs w:val="20"/>
              </w:rPr>
            </w:pPr>
            <w:r w:rsidRPr="003B614E">
              <w:rPr>
                <w:b/>
                <w:bCs/>
                <w:sz w:val="20"/>
                <w:szCs w:val="20"/>
              </w:rPr>
              <w:t>Kiekis</w:t>
            </w:r>
          </w:p>
        </w:tc>
      </w:tr>
      <w:tr w:rsidR="003B614E" w:rsidRPr="003B614E" w14:paraId="4236210B" w14:textId="77777777" w:rsidTr="003B614E">
        <w:tc>
          <w:tcPr>
            <w:tcW w:w="586" w:type="dxa"/>
          </w:tcPr>
          <w:p w14:paraId="423E641C" w14:textId="77777777" w:rsidR="003B614E" w:rsidRPr="003B614E" w:rsidRDefault="003B614E" w:rsidP="00012D4B">
            <w:pPr>
              <w:ind w:firstLine="0"/>
              <w:rPr>
                <w:sz w:val="20"/>
                <w:szCs w:val="20"/>
              </w:rPr>
            </w:pPr>
            <w:r w:rsidRPr="003B614E">
              <w:rPr>
                <w:sz w:val="20"/>
                <w:szCs w:val="20"/>
              </w:rPr>
              <w:t>1.</w:t>
            </w:r>
          </w:p>
        </w:tc>
        <w:tc>
          <w:tcPr>
            <w:tcW w:w="6434" w:type="dxa"/>
          </w:tcPr>
          <w:p w14:paraId="6E9364F4" w14:textId="77777777" w:rsidR="003B614E" w:rsidRPr="003B614E" w:rsidDel="00E227F2" w:rsidRDefault="003B614E" w:rsidP="00012D4B">
            <w:pPr>
              <w:shd w:val="clear" w:color="auto" w:fill="FFFFFF"/>
              <w:autoSpaceDE w:val="0"/>
              <w:autoSpaceDN w:val="0"/>
              <w:adjustRightInd w:val="0"/>
              <w:ind w:firstLine="0"/>
              <w:rPr>
                <w:sz w:val="20"/>
                <w:szCs w:val="20"/>
              </w:rPr>
            </w:pPr>
            <w:r w:rsidRPr="003B614E">
              <w:rPr>
                <w:sz w:val="20"/>
                <w:szCs w:val="20"/>
              </w:rPr>
              <w:t>VT kontrolė (vizualinė suvirintų sujungimų kitų metalinių paviršių kontrolė.)</w:t>
            </w:r>
          </w:p>
        </w:tc>
        <w:tc>
          <w:tcPr>
            <w:tcW w:w="540" w:type="dxa"/>
          </w:tcPr>
          <w:p w14:paraId="2794DC3A" w14:textId="77777777" w:rsidR="003B614E" w:rsidRPr="003B614E" w:rsidRDefault="003B614E" w:rsidP="00012D4B">
            <w:pPr>
              <w:ind w:firstLine="0"/>
              <w:jc w:val="center"/>
              <w:rPr>
                <w:sz w:val="20"/>
                <w:szCs w:val="20"/>
              </w:rPr>
            </w:pPr>
            <w:r w:rsidRPr="003B614E">
              <w:rPr>
                <w:sz w:val="20"/>
                <w:szCs w:val="20"/>
              </w:rPr>
              <w:t>Val.</w:t>
            </w:r>
          </w:p>
        </w:tc>
        <w:tc>
          <w:tcPr>
            <w:tcW w:w="2160" w:type="dxa"/>
          </w:tcPr>
          <w:p w14:paraId="14D17304" w14:textId="77777777" w:rsidR="003B614E" w:rsidRPr="003B614E" w:rsidRDefault="003B614E" w:rsidP="00012D4B">
            <w:pPr>
              <w:ind w:firstLine="0"/>
              <w:jc w:val="center"/>
              <w:rPr>
                <w:sz w:val="20"/>
                <w:szCs w:val="20"/>
              </w:rPr>
            </w:pPr>
            <w:r w:rsidRPr="003B614E">
              <w:rPr>
                <w:sz w:val="20"/>
                <w:szCs w:val="20"/>
              </w:rPr>
              <w:t>20</w:t>
            </w:r>
          </w:p>
        </w:tc>
      </w:tr>
      <w:tr w:rsidR="003B614E" w:rsidRPr="003B614E" w14:paraId="57BAECF7" w14:textId="77777777" w:rsidTr="003B614E">
        <w:tc>
          <w:tcPr>
            <w:tcW w:w="586" w:type="dxa"/>
          </w:tcPr>
          <w:p w14:paraId="319E6C81" w14:textId="77777777" w:rsidR="003B614E" w:rsidRPr="003B614E" w:rsidRDefault="003B614E" w:rsidP="00012D4B">
            <w:pPr>
              <w:ind w:firstLine="0"/>
              <w:rPr>
                <w:sz w:val="20"/>
                <w:szCs w:val="20"/>
              </w:rPr>
            </w:pPr>
            <w:r w:rsidRPr="003B614E">
              <w:rPr>
                <w:sz w:val="20"/>
                <w:szCs w:val="20"/>
              </w:rPr>
              <w:t>2.</w:t>
            </w:r>
          </w:p>
        </w:tc>
        <w:tc>
          <w:tcPr>
            <w:tcW w:w="6434" w:type="dxa"/>
          </w:tcPr>
          <w:p w14:paraId="25B54B9C" w14:textId="77777777" w:rsidR="003B614E" w:rsidRPr="003B614E" w:rsidDel="00E227F2" w:rsidRDefault="003B614E" w:rsidP="00012D4B">
            <w:pPr>
              <w:shd w:val="clear" w:color="auto" w:fill="FFFFFF"/>
              <w:autoSpaceDE w:val="0"/>
              <w:autoSpaceDN w:val="0"/>
              <w:adjustRightInd w:val="0"/>
              <w:ind w:firstLine="0"/>
              <w:rPr>
                <w:sz w:val="20"/>
                <w:szCs w:val="20"/>
              </w:rPr>
            </w:pPr>
            <w:r w:rsidRPr="003B614E">
              <w:rPr>
                <w:sz w:val="20"/>
                <w:szCs w:val="20"/>
              </w:rPr>
              <w:t>PT kontrolė (kapiliarinis tikrinimas skvarbiaisiais dažalais)</w:t>
            </w:r>
          </w:p>
        </w:tc>
        <w:tc>
          <w:tcPr>
            <w:tcW w:w="540" w:type="dxa"/>
          </w:tcPr>
          <w:p w14:paraId="372262BC" w14:textId="77777777" w:rsidR="003B614E" w:rsidRPr="003B614E" w:rsidRDefault="003B614E" w:rsidP="00012D4B">
            <w:pPr>
              <w:ind w:firstLine="0"/>
              <w:jc w:val="center"/>
              <w:rPr>
                <w:sz w:val="20"/>
                <w:szCs w:val="20"/>
              </w:rPr>
            </w:pPr>
            <w:r w:rsidRPr="003B614E">
              <w:rPr>
                <w:sz w:val="20"/>
                <w:szCs w:val="20"/>
              </w:rPr>
              <w:t>Val.</w:t>
            </w:r>
          </w:p>
        </w:tc>
        <w:tc>
          <w:tcPr>
            <w:tcW w:w="2160" w:type="dxa"/>
          </w:tcPr>
          <w:p w14:paraId="3D328F94" w14:textId="77777777" w:rsidR="003B614E" w:rsidRPr="003B614E" w:rsidRDefault="003B614E" w:rsidP="00012D4B">
            <w:pPr>
              <w:ind w:firstLine="0"/>
              <w:jc w:val="center"/>
              <w:rPr>
                <w:sz w:val="20"/>
                <w:szCs w:val="20"/>
              </w:rPr>
            </w:pPr>
            <w:r w:rsidRPr="003B614E">
              <w:rPr>
                <w:sz w:val="20"/>
                <w:szCs w:val="20"/>
              </w:rPr>
              <w:t>10</w:t>
            </w:r>
          </w:p>
        </w:tc>
      </w:tr>
      <w:tr w:rsidR="003B614E" w:rsidRPr="003B614E" w14:paraId="1D263988" w14:textId="77777777" w:rsidTr="003B614E">
        <w:tc>
          <w:tcPr>
            <w:tcW w:w="586" w:type="dxa"/>
          </w:tcPr>
          <w:p w14:paraId="3921B585" w14:textId="77777777" w:rsidR="003B614E" w:rsidRPr="003B614E" w:rsidRDefault="003B614E" w:rsidP="00012D4B">
            <w:pPr>
              <w:ind w:firstLine="0"/>
              <w:rPr>
                <w:sz w:val="20"/>
                <w:szCs w:val="20"/>
              </w:rPr>
            </w:pPr>
            <w:r w:rsidRPr="003B614E">
              <w:rPr>
                <w:sz w:val="20"/>
                <w:szCs w:val="20"/>
              </w:rPr>
              <w:t>3.</w:t>
            </w:r>
          </w:p>
        </w:tc>
        <w:tc>
          <w:tcPr>
            <w:tcW w:w="6434" w:type="dxa"/>
          </w:tcPr>
          <w:p w14:paraId="5D3D7779" w14:textId="77777777" w:rsidR="003B614E" w:rsidRPr="003B614E" w:rsidRDefault="003B614E" w:rsidP="00012D4B">
            <w:pPr>
              <w:shd w:val="clear" w:color="auto" w:fill="FFFFFF"/>
              <w:autoSpaceDE w:val="0"/>
              <w:autoSpaceDN w:val="0"/>
              <w:adjustRightInd w:val="0"/>
              <w:ind w:firstLine="0"/>
              <w:rPr>
                <w:sz w:val="20"/>
                <w:szCs w:val="20"/>
              </w:rPr>
            </w:pPr>
            <w:r w:rsidRPr="003B614E">
              <w:rPr>
                <w:sz w:val="20"/>
                <w:szCs w:val="20"/>
              </w:rPr>
              <w:t xml:space="preserve">MT kontrolė (tikrinimas magnetinėmis dalelėmis) </w:t>
            </w:r>
          </w:p>
        </w:tc>
        <w:tc>
          <w:tcPr>
            <w:tcW w:w="540" w:type="dxa"/>
          </w:tcPr>
          <w:p w14:paraId="1A1D33BA" w14:textId="77777777" w:rsidR="003B614E" w:rsidRPr="003B614E" w:rsidRDefault="003B614E" w:rsidP="00012D4B">
            <w:pPr>
              <w:ind w:firstLine="0"/>
              <w:jc w:val="center"/>
              <w:rPr>
                <w:sz w:val="20"/>
                <w:szCs w:val="20"/>
              </w:rPr>
            </w:pPr>
            <w:r w:rsidRPr="003B614E">
              <w:rPr>
                <w:sz w:val="20"/>
                <w:szCs w:val="20"/>
              </w:rPr>
              <w:t>Val.</w:t>
            </w:r>
          </w:p>
        </w:tc>
        <w:tc>
          <w:tcPr>
            <w:tcW w:w="2160" w:type="dxa"/>
          </w:tcPr>
          <w:p w14:paraId="6D562715" w14:textId="77777777" w:rsidR="003B614E" w:rsidRPr="003B614E" w:rsidRDefault="003B614E" w:rsidP="00012D4B">
            <w:pPr>
              <w:ind w:firstLine="0"/>
              <w:jc w:val="center"/>
              <w:rPr>
                <w:sz w:val="20"/>
                <w:szCs w:val="20"/>
              </w:rPr>
            </w:pPr>
            <w:r w:rsidRPr="003B614E">
              <w:rPr>
                <w:sz w:val="20"/>
                <w:szCs w:val="20"/>
              </w:rPr>
              <w:t>20</w:t>
            </w:r>
          </w:p>
        </w:tc>
      </w:tr>
      <w:tr w:rsidR="003B614E" w:rsidRPr="003B614E" w14:paraId="0EBC0560" w14:textId="77777777" w:rsidTr="003B614E">
        <w:tc>
          <w:tcPr>
            <w:tcW w:w="586" w:type="dxa"/>
          </w:tcPr>
          <w:p w14:paraId="5E79D545" w14:textId="77777777" w:rsidR="003B614E" w:rsidRPr="003B614E" w:rsidRDefault="003B614E" w:rsidP="00012D4B">
            <w:pPr>
              <w:ind w:firstLine="0"/>
              <w:rPr>
                <w:sz w:val="20"/>
                <w:szCs w:val="20"/>
              </w:rPr>
            </w:pPr>
            <w:r w:rsidRPr="003B614E">
              <w:rPr>
                <w:sz w:val="20"/>
                <w:szCs w:val="20"/>
              </w:rPr>
              <w:t>4.</w:t>
            </w:r>
          </w:p>
        </w:tc>
        <w:tc>
          <w:tcPr>
            <w:tcW w:w="6434" w:type="dxa"/>
          </w:tcPr>
          <w:p w14:paraId="02F7A11F" w14:textId="77777777" w:rsidR="003B614E" w:rsidRPr="003B614E" w:rsidRDefault="003B614E" w:rsidP="00012D4B">
            <w:pPr>
              <w:shd w:val="clear" w:color="auto" w:fill="FFFFFF"/>
              <w:autoSpaceDE w:val="0"/>
              <w:autoSpaceDN w:val="0"/>
              <w:adjustRightInd w:val="0"/>
              <w:ind w:firstLine="0"/>
              <w:rPr>
                <w:sz w:val="20"/>
                <w:szCs w:val="20"/>
              </w:rPr>
            </w:pPr>
            <w:r w:rsidRPr="003B614E">
              <w:rPr>
                <w:sz w:val="20"/>
                <w:szCs w:val="20"/>
              </w:rPr>
              <w:t>UT kontrolė (suvirintų sujungimų tikrinimas ultragarsu)</w:t>
            </w:r>
          </w:p>
        </w:tc>
        <w:tc>
          <w:tcPr>
            <w:tcW w:w="540" w:type="dxa"/>
          </w:tcPr>
          <w:p w14:paraId="70ECC8B3" w14:textId="77777777" w:rsidR="003B614E" w:rsidRPr="003B614E" w:rsidRDefault="003B614E" w:rsidP="00012D4B">
            <w:pPr>
              <w:ind w:firstLine="0"/>
              <w:jc w:val="center"/>
              <w:rPr>
                <w:sz w:val="20"/>
                <w:szCs w:val="20"/>
              </w:rPr>
            </w:pPr>
            <w:r w:rsidRPr="003B614E">
              <w:rPr>
                <w:sz w:val="20"/>
                <w:szCs w:val="20"/>
              </w:rPr>
              <w:t>Val.</w:t>
            </w:r>
          </w:p>
        </w:tc>
        <w:tc>
          <w:tcPr>
            <w:tcW w:w="2160" w:type="dxa"/>
          </w:tcPr>
          <w:p w14:paraId="46DC5BD6" w14:textId="77777777" w:rsidR="003B614E" w:rsidRPr="003B614E" w:rsidRDefault="003B614E" w:rsidP="00012D4B">
            <w:pPr>
              <w:ind w:firstLine="0"/>
              <w:jc w:val="center"/>
              <w:rPr>
                <w:sz w:val="20"/>
                <w:szCs w:val="20"/>
              </w:rPr>
            </w:pPr>
            <w:r w:rsidRPr="003B614E">
              <w:rPr>
                <w:sz w:val="20"/>
                <w:szCs w:val="20"/>
              </w:rPr>
              <w:t>70</w:t>
            </w:r>
          </w:p>
        </w:tc>
      </w:tr>
      <w:tr w:rsidR="003B614E" w:rsidRPr="003B614E" w14:paraId="6D33FF79" w14:textId="77777777" w:rsidTr="003B614E">
        <w:tc>
          <w:tcPr>
            <w:tcW w:w="586" w:type="dxa"/>
          </w:tcPr>
          <w:p w14:paraId="5E26E52D" w14:textId="77777777" w:rsidR="003B614E" w:rsidRPr="003B614E" w:rsidRDefault="003B614E" w:rsidP="00012D4B">
            <w:pPr>
              <w:ind w:firstLine="0"/>
              <w:rPr>
                <w:sz w:val="20"/>
                <w:szCs w:val="20"/>
              </w:rPr>
            </w:pPr>
            <w:r w:rsidRPr="003B614E">
              <w:rPr>
                <w:sz w:val="20"/>
                <w:szCs w:val="20"/>
              </w:rPr>
              <w:t>5.</w:t>
            </w:r>
          </w:p>
        </w:tc>
        <w:tc>
          <w:tcPr>
            <w:tcW w:w="6434" w:type="dxa"/>
          </w:tcPr>
          <w:p w14:paraId="1532DD1F" w14:textId="77777777" w:rsidR="003B614E" w:rsidRPr="003B614E" w:rsidRDefault="003B614E" w:rsidP="00012D4B">
            <w:pPr>
              <w:ind w:firstLine="0"/>
              <w:rPr>
                <w:sz w:val="20"/>
                <w:szCs w:val="20"/>
              </w:rPr>
            </w:pPr>
            <w:r w:rsidRPr="003B614E">
              <w:rPr>
                <w:sz w:val="20"/>
                <w:szCs w:val="20"/>
              </w:rPr>
              <w:t>RT kontrolė (</w:t>
            </w:r>
            <w:proofErr w:type="spellStart"/>
            <w:r w:rsidRPr="003B614E">
              <w:rPr>
                <w:sz w:val="20"/>
                <w:szCs w:val="20"/>
              </w:rPr>
              <w:t>radiografinis</w:t>
            </w:r>
            <w:proofErr w:type="spellEnd"/>
            <w:r w:rsidRPr="003B614E">
              <w:rPr>
                <w:sz w:val="20"/>
                <w:szCs w:val="20"/>
              </w:rPr>
              <w:t xml:space="preserve"> sujungimų ir kitų metalinių paviršių tikrinimas)</w:t>
            </w:r>
          </w:p>
        </w:tc>
        <w:tc>
          <w:tcPr>
            <w:tcW w:w="540" w:type="dxa"/>
          </w:tcPr>
          <w:p w14:paraId="5B59A5B5" w14:textId="77777777" w:rsidR="003B614E" w:rsidRPr="003B614E" w:rsidRDefault="003B614E" w:rsidP="00012D4B">
            <w:pPr>
              <w:ind w:firstLine="0"/>
              <w:jc w:val="center"/>
              <w:rPr>
                <w:sz w:val="20"/>
                <w:szCs w:val="20"/>
              </w:rPr>
            </w:pPr>
            <w:r w:rsidRPr="003B614E">
              <w:rPr>
                <w:sz w:val="20"/>
                <w:szCs w:val="20"/>
              </w:rPr>
              <w:t>Val.</w:t>
            </w:r>
          </w:p>
        </w:tc>
        <w:tc>
          <w:tcPr>
            <w:tcW w:w="2160" w:type="dxa"/>
          </w:tcPr>
          <w:p w14:paraId="1936FA7B" w14:textId="77777777" w:rsidR="003B614E" w:rsidRPr="003B614E" w:rsidRDefault="003B614E" w:rsidP="00012D4B">
            <w:pPr>
              <w:ind w:firstLine="0"/>
              <w:jc w:val="center"/>
              <w:rPr>
                <w:sz w:val="20"/>
                <w:szCs w:val="20"/>
              </w:rPr>
            </w:pPr>
            <w:r w:rsidRPr="003B614E">
              <w:rPr>
                <w:sz w:val="20"/>
                <w:szCs w:val="20"/>
              </w:rPr>
              <w:t>80</w:t>
            </w:r>
          </w:p>
        </w:tc>
      </w:tr>
      <w:tr w:rsidR="003B614E" w:rsidRPr="003B614E" w14:paraId="20882BCD" w14:textId="77777777" w:rsidTr="003B614E">
        <w:tc>
          <w:tcPr>
            <w:tcW w:w="586" w:type="dxa"/>
          </w:tcPr>
          <w:p w14:paraId="7EDCA709" w14:textId="77777777" w:rsidR="003B614E" w:rsidRPr="003B614E" w:rsidRDefault="003B614E" w:rsidP="00012D4B">
            <w:pPr>
              <w:ind w:firstLine="0"/>
              <w:rPr>
                <w:sz w:val="20"/>
                <w:szCs w:val="20"/>
              </w:rPr>
            </w:pPr>
            <w:r w:rsidRPr="003B614E">
              <w:rPr>
                <w:sz w:val="20"/>
                <w:szCs w:val="20"/>
              </w:rPr>
              <w:t>6.</w:t>
            </w:r>
          </w:p>
        </w:tc>
        <w:tc>
          <w:tcPr>
            <w:tcW w:w="6434" w:type="dxa"/>
          </w:tcPr>
          <w:p w14:paraId="7200FBA1" w14:textId="77777777" w:rsidR="003B614E" w:rsidRPr="003B614E" w:rsidRDefault="003B614E" w:rsidP="00012D4B">
            <w:pPr>
              <w:ind w:firstLine="0"/>
              <w:rPr>
                <w:sz w:val="20"/>
                <w:szCs w:val="20"/>
              </w:rPr>
            </w:pPr>
            <w:r w:rsidRPr="003B614E">
              <w:rPr>
                <w:sz w:val="20"/>
                <w:szCs w:val="20"/>
              </w:rPr>
              <w:t>Protokolo parengimas</w:t>
            </w:r>
          </w:p>
        </w:tc>
        <w:tc>
          <w:tcPr>
            <w:tcW w:w="540" w:type="dxa"/>
          </w:tcPr>
          <w:p w14:paraId="2AC236F7" w14:textId="77777777" w:rsidR="003B614E" w:rsidRPr="003B614E" w:rsidRDefault="003B614E" w:rsidP="00012D4B">
            <w:pPr>
              <w:ind w:firstLine="0"/>
              <w:jc w:val="center"/>
              <w:rPr>
                <w:sz w:val="20"/>
                <w:szCs w:val="20"/>
              </w:rPr>
            </w:pPr>
            <w:r w:rsidRPr="003B614E">
              <w:rPr>
                <w:sz w:val="20"/>
                <w:szCs w:val="20"/>
              </w:rPr>
              <w:t>Vnt.</w:t>
            </w:r>
          </w:p>
        </w:tc>
        <w:tc>
          <w:tcPr>
            <w:tcW w:w="2160" w:type="dxa"/>
          </w:tcPr>
          <w:p w14:paraId="77C375B9" w14:textId="77777777" w:rsidR="003B614E" w:rsidRPr="003B614E" w:rsidRDefault="003B614E" w:rsidP="00012D4B">
            <w:pPr>
              <w:ind w:firstLine="0"/>
              <w:jc w:val="center"/>
              <w:rPr>
                <w:sz w:val="20"/>
                <w:szCs w:val="20"/>
              </w:rPr>
            </w:pPr>
            <w:r w:rsidRPr="003B614E">
              <w:rPr>
                <w:sz w:val="20"/>
                <w:szCs w:val="20"/>
              </w:rPr>
              <w:t>200</w:t>
            </w:r>
          </w:p>
        </w:tc>
      </w:tr>
    </w:tbl>
    <w:p w14:paraId="136A2ED5" w14:textId="5E920318" w:rsidR="00C805CB" w:rsidRPr="003B614E" w:rsidRDefault="00DD6B31" w:rsidP="003B614E">
      <w:pPr>
        <w:pStyle w:val="ListParagraph"/>
        <w:numPr>
          <w:ilvl w:val="1"/>
          <w:numId w:val="3"/>
        </w:numPr>
        <w:tabs>
          <w:tab w:val="left" w:pos="567"/>
        </w:tabs>
        <w:ind w:left="0" w:firstLine="0"/>
        <w:jc w:val="both"/>
        <w:rPr>
          <w:rFonts w:cs="Arial"/>
          <w:sz w:val="20"/>
          <w:szCs w:val="20"/>
        </w:rPr>
      </w:pPr>
      <w:r w:rsidRPr="00615CDE">
        <w:rPr>
          <w:rFonts w:cs="Arial"/>
          <w:bCs/>
          <w:iCs/>
          <w:sz w:val="20"/>
          <w:szCs w:val="20"/>
        </w:rPr>
        <w:t>Nurodytas Paslaugų</w:t>
      </w:r>
      <w:r w:rsidR="006C1A30">
        <w:rPr>
          <w:rFonts w:cs="Arial"/>
          <w:bCs/>
          <w:iCs/>
          <w:sz w:val="20"/>
          <w:szCs w:val="20"/>
        </w:rPr>
        <w:t xml:space="preserve"> </w:t>
      </w:r>
      <w:r w:rsidRPr="00615CDE">
        <w:rPr>
          <w:rFonts w:cs="Arial"/>
          <w:bCs/>
          <w:iCs/>
          <w:sz w:val="20"/>
          <w:szCs w:val="20"/>
        </w:rPr>
        <w:t>kiekis yra preliminarus Sutarties galiojimo laikotarpiu. Perkantysis subjektas turi teisę koreguoti perkamų Paslaugų kiekius, t. y. atskirose eilutėse nurodytas Paslaugų kiekis gali būti keičiamas (didėti ar mažėti), neviršijant bendros nurodytos maksimalios Sutarties. Perkantysis subjektas neįsipareigoja nupirkti viso Paslaugų</w:t>
      </w:r>
      <w:r w:rsidR="006C1A30">
        <w:rPr>
          <w:rFonts w:cs="Arial"/>
          <w:bCs/>
          <w:iCs/>
          <w:sz w:val="20"/>
          <w:szCs w:val="20"/>
        </w:rPr>
        <w:t xml:space="preserve"> </w:t>
      </w:r>
      <w:r w:rsidRPr="00615CDE">
        <w:rPr>
          <w:rFonts w:cs="Arial"/>
          <w:bCs/>
          <w:iCs/>
          <w:sz w:val="20"/>
          <w:szCs w:val="20"/>
        </w:rPr>
        <w:t>kiekio ar bet kokios jų dalies.</w:t>
      </w:r>
      <w:r w:rsidR="00C805CB" w:rsidRPr="003B614E">
        <w:rPr>
          <w:sz w:val="20"/>
          <w:szCs w:val="20"/>
        </w:rPr>
        <w:tab/>
      </w:r>
    </w:p>
    <w:p w14:paraId="5A3D873C" w14:textId="77777777" w:rsidR="00FC1E11" w:rsidRPr="0043712E" w:rsidRDefault="00FC1E11" w:rsidP="005517EC">
      <w:pPr>
        <w:pStyle w:val="ListParagraph"/>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bookmarkStart w:id="2" w:name="_Hlk34730466"/>
      <w:r w:rsidRPr="0043712E">
        <w:rPr>
          <w:rFonts w:eastAsia="Arial" w:cs="Arial"/>
          <w:b/>
          <w:bCs/>
          <w:sz w:val="20"/>
          <w:szCs w:val="20"/>
        </w:rPr>
        <w:t>SUTARTINIŲ ĮSIPAREIGOJIMŲ VYKDYMO VIETA</w:t>
      </w:r>
      <w:bookmarkEnd w:id="2"/>
    </w:p>
    <w:p w14:paraId="4242D3C1" w14:textId="48D1ED47" w:rsidR="003B614E" w:rsidRPr="00766F77" w:rsidRDefault="00AF04E7" w:rsidP="003B614E">
      <w:pPr>
        <w:pStyle w:val="ListParagraph"/>
        <w:numPr>
          <w:ilvl w:val="1"/>
          <w:numId w:val="3"/>
        </w:numPr>
        <w:tabs>
          <w:tab w:val="left" w:pos="540"/>
        </w:tabs>
        <w:spacing w:before="60" w:after="60"/>
        <w:ind w:left="0" w:firstLine="0"/>
        <w:jc w:val="both"/>
        <w:rPr>
          <w:rFonts w:cs="Arial"/>
          <w:i/>
          <w:sz w:val="20"/>
          <w:szCs w:val="20"/>
        </w:rPr>
      </w:pPr>
      <w:r w:rsidRPr="00DD6B31">
        <w:rPr>
          <w:rFonts w:cs="Arial"/>
          <w:bCs/>
          <w:iCs/>
          <w:sz w:val="20"/>
          <w:szCs w:val="20"/>
        </w:rPr>
        <w:t>Paslaugų teikimo</w:t>
      </w:r>
      <w:r w:rsidR="00FC1E11" w:rsidRPr="00DD6B31">
        <w:rPr>
          <w:rFonts w:cs="Arial"/>
          <w:bCs/>
          <w:iCs/>
          <w:sz w:val="20"/>
          <w:szCs w:val="20"/>
        </w:rPr>
        <w:t xml:space="preserve"> vietos</w:t>
      </w:r>
      <w:r w:rsidR="00DD6B31">
        <w:rPr>
          <w:rFonts w:cs="Arial"/>
          <w:bCs/>
          <w:iCs/>
          <w:sz w:val="20"/>
          <w:szCs w:val="20"/>
        </w:rPr>
        <w:t xml:space="preserve"> nurodytos Lentelėje Nr. </w:t>
      </w:r>
      <w:r w:rsidR="003B614E">
        <w:rPr>
          <w:rFonts w:cs="Arial"/>
          <w:bCs/>
          <w:iCs/>
          <w:sz w:val="20"/>
          <w:szCs w:val="20"/>
        </w:rPr>
        <w:t>2:</w:t>
      </w:r>
    </w:p>
    <w:p w14:paraId="21CCDA77" w14:textId="5F8CD638" w:rsidR="00766F77" w:rsidRPr="00766F77" w:rsidRDefault="00766F77" w:rsidP="00766F77">
      <w:pPr>
        <w:pStyle w:val="ListParagraph"/>
        <w:tabs>
          <w:tab w:val="left" w:pos="540"/>
        </w:tabs>
        <w:spacing w:before="60" w:after="60"/>
        <w:ind w:left="0" w:firstLine="0"/>
        <w:jc w:val="right"/>
        <w:rPr>
          <w:rFonts w:cs="Arial"/>
          <w:sz w:val="20"/>
          <w:szCs w:val="20"/>
        </w:rPr>
      </w:pPr>
      <w:r w:rsidRPr="00766F77">
        <w:rPr>
          <w:rFonts w:cs="Arial"/>
          <w:bCs/>
          <w:sz w:val="20"/>
          <w:szCs w:val="20"/>
        </w:rPr>
        <w:t>Lentelė Nr. 2</w:t>
      </w:r>
    </w:p>
    <w:tbl>
      <w:tblPr>
        <w:tblStyle w:val="TableGrid"/>
        <w:tblW w:w="9715" w:type="dxa"/>
        <w:tblLook w:val="04A0" w:firstRow="1" w:lastRow="0" w:firstColumn="1" w:lastColumn="0" w:noHBand="0" w:noVBand="1"/>
      </w:tblPr>
      <w:tblGrid>
        <w:gridCol w:w="854"/>
        <w:gridCol w:w="4631"/>
        <w:gridCol w:w="4230"/>
      </w:tblGrid>
      <w:tr w:rsidR="003B614E" w:rsidRPr="003B614E" w14:paraId="761C6D2B" w14:textId="77777777" w:rsidTr="003B614E">
        <w:tc>
          <w:tcPr>
            <w:tcW w:w="854" w:type="dxa"/>
            <w:vAlign w:val="center"/>
          </w:tcPr>
          <w:p w14:paraId="2A6216DD" w14:textId="77777777" w:rsidR="003B614E" w:rsidRPr="003B614E" w:rsidRDefault="003B614E" w:rsidP="00012D4B">
            <w:pPr>
              <w:tabs>
                <w:tab w:val="left" w:pos="0"/>
                <w:tab w:val="left" w:pos="142"/>
                <w:tab w:val="left" w:pos="851"/>
              </w:tabs>
              <w:spacing w:line="259" w:lineRule="auto"/>
              <w:ind w:firstLine="0"/>
              <w:rPr>
                <w:b/>
                <w:bCs/>
                <w:sz w:val="20"/>
                <w:szCs w:val="20"/>
              </w:rPr>
            </w:pPr>
            <w:r w:rsidRPr="003B614E">
              <w:rPr>
                <w:b/>
                <w:bCs/>
                <w:sz w:val="20"/>
                <w:szCs w:val="20"/>
              </w:rPr>
              <w:t>Eil. Nr.</w:t>
            </w:r>
          </w:p>
        </w:tc>
        <w:tc>
          <w:tcPr>
            <w:tcW w:w="4631" w:type="dxa"/>
            <w:vAlign w:val="center"/>
          </w:tcPr>
          <w:p w14:paraId="1013F3F4" w14:textId="3A765C07" w:rsidR="003B614E" w:rsidRPr="003B614E" w:rsidRDefault="003B614E" w:rsidP="00012D4B">
            <w:pPr>
              <w:tabs>
                <w:tab w:val="left" w:pos="0"/>
                <w:tab w:val="left" w:pos="142"/>
                <w:tab w:val="left" w:pos="851"/>
              </w:tabs>
              <w:spacing w:line="259" w:lineRule="auto"/>
              <w:rPr>
                <w:b/>
                <w:bCs/>
                <w:sz w:val="20"/>
                <w:szCs w:val="20"/>
              </w:rPr>
            </w:pPr>
            <w:r>
              <w:rPr>
                <w:b/>
                <w:bCs/>
                <w:sz w:val="20"/>
                <w:szCs w:val="20"/>
              </w:rPr>
              <w:t>Objektas</w:t>
            </w:r>
          </w:p>
        </w:tc>
        <w:tc>
          <w:tcPr>
            <w:tcW w:w="4230" w:type="dxa"/>
          </w:tcPr>
          <w:p w14:paraId="68829F0C" w14:textId="77777777" w:rsidR="003B614E" w:rsidRPr="003B614E" w:rsidRDefault="003B614E" w:rsidP="00012D4B">
            <w:pPr>
              <w:tabs>
                <w:tab w:val="left" w:pos="0"/>
                <w:tab w:val="left" w:pos="142"/>
                <w:tab w:val="left" w:pos="851"/>
              </w:tabs>
              <w:rPr>
                <w:b/>
                <w:bCs/>
                <w:sz w:val="20"/>
                <w:szCs w:val="20"/>
              </w:rPr>
            </w:pPr>
            <w:r w:rsidRPr="003B614E">
              <w:rPr>
                <w:b/>
                <w:bCs/>
                <w:sz w:val="20"/>
                <w:szCs w:val="20"/>
              </w:rPr>
              <w:t>Adresas</w:t>
            </w:r>
          </w:p>
        </w:tc>
      </w:tr>
      <w:tr w:rsidR="003B614E" w:rsidRPr="003B614E" w14:paraId="514CB6C8" w14:textId="77777777" w:rsidTr="003B614E">
        <w:tc>
          <w:tcPr>
            <w:tcW w:w="854" w:type="dxa"/>
          </w:tcPr>
          <w:p w14:paraId="3B94F458" w14:textId="54D5A6BF" w:rsidR="003B614E" w:rsidRPr="003B614E" w:rsidRDefault="003B614E" w:rsidP="003B614E">
            <w:pPr>
              <w:tabs>
                <w:tab w:val="left" w:pos="0"/>
                <w:tab w:val="left" w:pos="142"/>
                <w:tab w:val="left" w:pos="851"/>
              </w:tabs>
              <w:spacing w:line="259" w:lineRule="auto"/>
              <w:ind w:firstLine="0"/>
              <w:jc w:val="center"/>
              <w:rPr>
                <w:sz w:val="20"/>
                <w:szCs w:val="20"/>
              </w:rPr>
            </w:pPr>
            <w:r>
              <w:rPr>
                <w:sz w:val="20"/>
                <w:szCs w:val="20"/>
              </w:rPr>
              <w:t>1.</w:t>
            </w:r>
          </w:p>
        </w:tc>
        <w:tc>
          <w:tcPr>
            <w:tcW w:w="4631" w:type="dxa"/>
          </w:tcPr>
          <w:p w14:paraId="5C6EB932" w14:textId="77777777" w:rsidR="003B614E" w:rsidRPr="003B614E" w:rsidRDefault="003B614E" w:rsidP="003B614E">
            <w:pPr>
              <w:tabs>
                <w:tab w:val="left" w:pos="0"/>
                <w:tab w:val="left" w:pos="142"/>
                <w:tab w:val="left" w:pos="851"/>
              </w:tabs>
              <w:spacing w:line="259" w:lineRule="auto"/>
              <w:ind w:firstLine="0"/>
              <w:rPr>
                <w:sz w:val="20"/>
                <w:szCs w:val="20"/>
              </w:rPr>
            </w:pPr>
            <w:r w:rsidRPr="003B614E">
              <w:rPr>
                <w:sz w:val="20"/>
                <w:szCs w:val="20"/>
              </w:rPr>
              <w:t xml:space="preserve">Petrašiūnų elektrinė </w:t>
            </w:r>
          </w:p>
        </w:tc>
        <w:tc>
          <w:tcPr>
            <w:tcW w:w="4230" w:type="dxa"/>
          </w:tcPr>
          <w:p w14:paraId="1EC39C37" w14:textId="77777777" w:rsidR="003B614E" w:rsidRPr="003B614E" w:rsidRDefault="003B614E" w:rsidP="00012D4B">
            <w:pPr>
              <w:tabs>
                <w:tab w:val="left" w:pos="0"/>
                <w:tab w:val="left" w:pos="142"/>
                <w:tab w:val="left" w:pos="851"/>
              </w:tabs>
              <w:ind w:firstLine="0"/>
              <w:rPr>
                <w:sz w:val="20"/>
                <w:szCs w:val="20"/>
              </w:rPr>
            </w:pPr>
            <w:r w:rsidRPr="003B614E">
              <w:rPr>
                <w:sz w:val="20"/>
                <w:szCs w:val="20"/>
              </w:rPr>
              <w:t>Jėgainės g. 12, Kaunas</w:t>
            </w:r>
          </w:p>
        </w:tc>
      </w:tr>
      <w:tr w:rsidR="003B614E" w:rsidRPr="003B614E" w14:paraId="74B748EF" w14:textId="77777777" w:rsidTr="003B614E">
        <w:tc>
          <w:tcPr>
            <w:tcW w:w="854" w:type="dxa"/>
          </w:tcPr>
          <w:p w14:paraId="070CF778" w14:textId="5E4AC741" w:rsidR="003B614E" w:rsidRPr="003B614E" w:rsidRDefault="003B614E" w:rsidP="003B614E">
            <w:pPr>
              <w:tabs>
                <w:tab w:val="left" w:pos="0"/>
                <w:tab w:val="left" w:pos="142"/>
                <w:tab w:val="left" w:pos="851"/>
              </w:tabs>
              <w:spacing w:line="259" w:lineRule="auto"/>
              <w:ind w:firstLine="0"/>
              <w:jc w:val="center"/>
              <w:rPr>
                <w:sz w:val="20"/>
                <w:szCs w:val="20"/>
              </w:rPr>
            </w:pPr>
            <w:r>
              <w:rPr>
                <w:sz w:val="20"/>
                <w:szCs w:val="20"/>
              </w:rPr>
              <w:t>2.</w:t>
            </w:r>
          </w:p>
        </w:tc>
        <w:tc>
          <w:tcPr>
            <w:tcW w:w="4631" w:type="dxa"/>
          </w:tcPr>
          <w:p w14:paraId="177E5DC9" w14:textId="77777777" w:rsidR="003B614E" w:rsidRPr="003B614E" w:rsidRDefault="003B614E" w:rsidP="003B614E">
            <w:pPr>
              <w:tabs>
                <w:tab w:val="left" w:pos="0"/>
                <w:tab w:val="left" w:pos="142"/>
                <w:tab w:val="left" w:pos="851"/>
              </w:tabs>
              <w:spacing w:line="259" w:lineRule="auto"/>
              <w:ind w:firstLine="0"/>
              <w:rPr>
                <w:sz w:val="20"/>
                <w:szCs w:val="20"/>
              </w:rPr>
            </w:pPr>
            <w:r w:rsidRPr="003B614E">
              <w:rPr>
                <w:sz w:val="20"/>
                <w:szCs w:val="20"/>
              </w:rPr>
              <w:t xml:space="preserve">Noreikiškių katilinė </w:t>
            </w:r>
          </w:p>
        </w:tc>
        <w:tc>
          <w:tcPr>
            <w:tcW w:w="4230" w:type="dxa"/>
          </w:tcPr>
          <w:p w14:paraId="65E09B6B" w14:textId="77777777" w:rsidR="003B614E" w:rsidRPr="003B614E" w:rsidRDefault="003B614E" w:rsidP="00012D4B">
            <w:pPr>
              <w:tabs>
                <w:tab w:val="left" w:pos="0"/>
                <w:tab w:val="left" w:pos="142"/>
                <w:tab w:val="left" w:pos="851"/>
              </w:tabs>
              <w:ind w:firstLine="0"/>
              <w:rPr>
                <w:sz w:val="20"/>
                <w:szCs w:val="20"/>
              </w:rPr>
            </w:pPr>
            <w:r w:rsidRPr="003B614E">
              <w:rPr>
                <w:sz w:val="20"/>
                <w:szCs w:val="20"/>
              </w:rPr>
              <w:t>Universiteto g. 1, Akademijos miestelis, Kauno raj.</w:t>
            </w:r>
          </w:p>
        </w:tc>
      </w:tr>
      <w:tr w:rsidR="003B614E" w:rsidRPr="003B614E" w14:paraId="4768EAAC" w14:textId="77777777" w:rsidTr="003B614E">
        <w:tc>
          <w:tcPr>
            <w:tcW w:w="854" w:type="dxa"/>
          </w:tcPr>
          <w:p w14:paraId="3675FCB3" w14:textId="1F4D85FD" w:rsidR="003B614E" w:rsidRPr="003B614E" w:rsidRDefault="003B614E" w:rsidP="003B614E">
            <w:pPr>
              <w:tabs>
                <w:tab w:val="left" w:pos="0"/>
                <w:tab w:val="left" w:pos="142"/>
                <w:tab w:val="left" w:pos="851"/>
              </w:tabs>
              <w:spacing w:line="259" w:lineRule="auto"/>
              <w:ind w:firstLine="0"/>
              <w:jc w:val="center"/>
              <w:rPr>
                <w:sz w:val="20"/>
                <w:szCs w:val="20"/>
              </w:rPr>
            </w:pPr>
            <w:r>
              <w:rPr>
                <w:sz w:val="20"/>
                <w:szCs w:val="20"/>
              </w:rPr>
              <w:t>3.</w:t>
            </w:r>
          </w:p>
        </w:tc>
        <w:tc>
          <w:tcPr>
            <w:tcW w:w="4631" w:type="dxa"/>
          </w:tcPr>
          <w:p w14:paraId="676C2CE0" w14:textId="77777777" w:rsidR="003B614E" w:rsidRPr="003B614E" w:rsidRDefault="003B614E" w:rsidP="003B614E">
            <w:pPr>
              <w:tabs>
                <w:tab w:val="left" w:pos="0"/>
                <w:tab w:val="left" w:pos="142"/>
                <w:tab w:val="left" w:pos="851"/>
              </w:tabs>
              <w:spacing w:line="259" w:lineRule="auto"/>
              <w:ind w:firstLine="0"/>
              <w:rPr>
                <w:sz w:val="20"/>
                <w:szCs w:val="20"/>
              </w:rPr>
            </w:pPr>
            <w:r w:rsidRPr="003B614E">
              <w:rPr>
                <w:sz w:val="20"/>
                <w:szCs w:val="20"/>
              </w:rPr>
              <w:t>Ežerėlio katilinė</w:t>
            </w:r>
          </w:p>
        </w:tc>
        <w:tc>
          <w:tcPr>
            <w:tcW w:w="4230" w:type="dxa"/>
          </w:tcPr>
          <w:p w14:paraId="3C028303" w14:textId="77777777" w:rsidR="003B614E" w:rsidRPr="003B614E" w:rsidRDefault="003B614E" w:rsidP="00012D4B">
            <w:pPr>
              <w:tabs>
                <w:tab w:val="left" w:pos="0"/>
                <w:tab w:val="left" w:pos="142"/>
                <w:tab w:val="left" w:pos="851"/>
              </w:tabs>
              <w:ind w:firstLine="0"/>
              <w:rPr>
                <w:sz w:val="20"/>
                <w:szCs w:val="20"/>
              </w:rPr>
            </w:pPr>
            <w:r w:rsidRPr="003B614E">
              <w:rPr>
                <w:sz w:val="20"/>
                <w:szCs w:val="20"/>
              </w:rPr>
              <w:t>Kauno g. 2, Ežerėlis, Kauno raj.</w:t>
            </w:r>
          </w:p>
        </w:tc>
      </w:tr>
      <w:tr w:rsidR="003B614E" w:rsidRPr="003B614E" w14:paraId="39F6DD36" w14:textId="77777777" w:rsidTr="003B614E">
        <w:tc>
          <w:tcPr>
            <w:tcW w:w="854" w:type="dxa"/>
          </w:tcPr>
          <w:p w14:paraId="1EFFA77F" w14:textId="1A4CB979" w:rsidR="003B614E" w:rsidRPr="003B614E" w:rsidRDefault="003B614E" w:rsidP="003B614E">
            <w:pPr>
              <w:tabs>
                <w:tab w:val="left" w:pos="0"/>
                <w:tab w:val="left" w:pos="142"/>
                <w:tab w:val="left" w:pos="851"/>
              </w:tabs>
              <w:spacing w:line="259" w:lineRule="auto"/>
              <w:ind w:firstLine="0"/>
              <w:jc w:val="center"/>
              <w:rPr>
                <w:sz w:val="20"/>
                <w:szCs w:val="20"/>
              </w:rPr>
            </w:pPr>
            <w:r>
              <w:rPr>
                <w:sz w:val="20"/>
                <w:szCs w:val="20"/>
              </w:rPr>
              <w:t>4.</w:t>
            </w:r>
          </w:p>
        </w:tc>
        <w:tc>
          <w:tcPr>
            <w:tcW w:w="4631" w:type="dxa"/>
          </w:tcPr>
          <w:p w14:paraId="50C972E6" w14:textId="77777777" w:rsidR="003B614E" w:rsidRPr="003B614E" w:rsidRDefault="003B614E" w:rsidP="003B614E">
            <w:pPr>
              <w:tabs>
                <w:tab w:val="left" w:pos="0"/>
                <w:tab w:val="left" w:pos="142"/>
                <w:tab w:val="left" w:pos="851"/>
              </w:tabs>
              <w:spacing w:line="259" w:lineRule="auto"/>
              <w:ind w:firstLine="0"/>
              <w:rPr>
                <w:sz w:val="20"/>
                <w:szCs w:val="20"/>
              </w:rPr>
            </w:pPr>
            <w:r w:rsidRPr="003B614E">
              <w:rPr>
                <w:sz w:val="20"/>
                <w:szCs w:val="20"/>
              </w:rPr>
              <w:t>Girionių katilinė</w:t>
            </w:r>
          </w:p>
        </w:tc>
        <w:tc>
          <w:tcPr>
            <w:tcW w:w="4230" w:type="dxa"/>
          </w:tcPr>
          <w:p w14:paraId="5B49D17F" w14:textId="77777777" w:rsidR="003B614E" w:rsidRPr="003B614E" w:rsidRDefault="003B614E" w:rsidP="00012D4B">
            <w:pPr>
              <w:tabs>
                <w:tab w:val="left" w:pos="0"/>
                <w:tab w:val="left" w:pos="142"/>
                <w:tab w:val="left" w:pos="851"/>
              </w:tabs>
              <w:ind w:firstLine="0"/>
              <w:rPr>
                <w:sz w:val="20"/>
                <w:szCs w:val="20"/>
              </w:rPr>
            </w:pPr>
            <w:proofErr w:type="spellStart"/>
            <w:r w:rsidRPr="003B614E">
              <w:rPr>
                <w:sz w:val="20"/>
                <w:szCs w:val="20"/>
              </w:rPr>
              <w:t>Laumėnų</w:t>
            </w:r>
            <w:proofErr w:type="spellEnd"/>
            <w:r w:rsidRPr="003B614E">
              <w:rPr>
                <w:sz w:val="20"/>
                <w:szCs w:val="20"/>
              </w:rPr>
              <w:t xml:space="preserve"> g. 3, Girionys, Kauno raj.</w:t>
            </w:r>
          </w:p>
        </w:tc>
      </w:tr>
      <w:tr w:rsidR="003B614E" w:rsidRPr="003B614E" w14:paraId="77B9B6E8" w14:textId="77777777" w:rsidTr="003B614E">
        <w:tc>
          <w:tcPr>
            <w:tcW w:w="854" w:type="dxa"/>
          </w:tcPr>
          <w:p w14:paraId="4E9145EB" w14:textId="401A9AD4" w:rsidR="003B614E" w:rsidRPr="003B614E" w:rsidRDefault="003B614E" w:rsidP="003B614E">
            <w:pPr>
              <w:tabs>
                <w:tab w:val="left" w:pos="0"/>
                <w:tab w:val="left" w:pos="142"/>
                <w:tab w:val="left" w:pos="851"/>
              </w:tabs>
              <w:ind w:firstLine="0"/>
              <w:jc w:val="center"/>
              <w:rPr>
                <w:sz w:val="20"/>
                <w:szCs w:val="20"/>
              </w:rPr>
            </w:pPr>
            <w:r>
              <w:rPr>
                <w:sz w:val="20"/>
                <w:szCs w:val="20"/>
              </w:rPr>
              <w:t>5.</w:t>
            </w:r>
          </w:p>
        </w:tc>
        <w:tc>
          <w:tcPr>
            <w:tcW w:w="4631" w:type="dxa"/>
          </w:tcPr>
          <w:p w14:paraId="36343864" w14:textId="451DD0F4" w:rsidR="003B614E" w:rsidRPr="003B614E" w:rsidRDefault="003B614E" w:rsidP="003B614E">
            <w:pPr>
              <w:tabs>
                <w:tab w:val="left" w:pos="0"/>
                <w:tab w:val="left" w:pos="142"/>
                <w:tab w:val="left" w:pos="851"/>
              </w:tabs>
              <w:ind w:firstLine="0"/>
              <w:rPr>
                <w:sz w:val="20"/>
                <w:szCs w:val="20"/>
              </w:rPr>
            </w:pPr>
            <w:r>
              <w:rPr>
                <w:sz w:val="20"/>
                <w:szCs w:val="20"/>
              </w:rPr>
              <w:t xml:space="preserve">Nemuno </w:t>
            </w:r>
            <w:r w:rsidRPr="003B614E">
              <w:rPr>
                <w:sz w:val="20"/>
                <w:szCs w:val="20"/>
              </w:rPr>
              <w:t>katilinė</w:t>
            </w:r>
          </w:p>
        </w:tc>
        <w:tc>
          <w:tcPr>
            <w:tcW w:w="4230" w:type="dxa"/>
          </w:tcPr>
          <w:p w14:paraId="0C641D03" w14:textId="77777777" w:rsidR="003B614E" w:rsidRPr="003B614E" w:rsidRDefault="003B614E" w:rsidP="00012D4B">
            <w:pPr>
              <w:tabs>
                <w:tab w:val="left" w:pos="0"/>
                <w:tab w:val="left" w:pos="142"/>
                <w:tab w:val="left" w:pos="851"/>
              </w:tabs>
              <w:ind w:firstLine="0"/>
              <w:rPr>
                <w:sz w:val="20"/>
                <w:szCs w:val="20"/>
              </w:rPr>
            </w:pPr>
            <w:r w:rsidRPr="003B614E">
              <w:rPr>
                <w:sz w:val="20"/>
                <w:szCs w:val="20"/>
              </w:rPr>
              <w:t>R. Kalantos g. 49, Kaunas</w:t>
            </w:r>
          </w:p>
        </w:tc>
      </w:tr>
      <w:tr w:rsidR="003B614E" w:rsidRPr="003B614E" w14:paraId="70C26D63" w14:textId="77777777" w:rsidTr="003B614E">
        <w:tc>
          <w:tcPr>
            <w:tcW w:w="854" w:type="dxa"/>
          </w:tcPr>
          <w:p w14:paraId="2AAAD2AD" w14:textId="3CEEC85C" w:rsidR="003B614E" w:rsidRPr="003B614E" w:rsidRDefault="003B614E" w:rsidP="003B614E">
            <w:pPr>
              <w:tabs>
                <w:tab w:val="left" w:pos="0"/>
                <w:tab w:val="left" w:pos="142"/>
                <w:tab w:val="left" w:pos="851"/>
              </w:tabs>
              <w:ind w:firstLine="0"/>
              <w:jc w:val="center"/>
              <w:rPr>
                <w:sz w:val="20"/>
                <w:szCs w:val="20"/>
              </w:rPr>
            </w:pPr>
            <w:r>
              <w:rPr>
                <w:sz w:val="20"/>
                <w:szCs w:val="20"/>
              </w:rPr>
              <w:t>6.</w:t>
            </w:r>
          </w:p>
        </w:tc>
        <w:tc>
          <w:tcPr>
            <w:tcW w:w="4631" w:type="dxa"/>
          </w:tcPr>
          <w:p w14:paraId="7660FC01" w14:textId="77777777" w:rsidR="003B614E" w:rsidRPr="003B614E" w:rsidRDefault="003B614E" w:rsidP="003B614E">
            <w:pPr>
              <w:tabs>
                <w:tab w:val="left" w:pos="0"/>
                <w:tab w:val="left" w:pos="142"/>
                <w:tab w:val="left" w:pos="851"/>
              </w:tabs>
              <w:ind w:firstLine="0"/>
              <w:rPr>
                <w:sz w:val="20"/>
                <w:szCs w:val="20"/>
              </w:rPr>
            </w:pPr>
            <w:r w:rsidRPr="003B614E">
              <w:rPr>
                <w:sz w:val="20"/>
                <w:szCs w:val="20"/>
              </w:rPr>
              <w:t>Garliavos katilinė</w:t>
            </w:r>
          </w:p>
        </w:tc>
        <w:tc>
          <w:tcPr>
            <w:tcW w:w="4230" w:type="dxa"/>
          </w:tcPr>
          <w:p w14:paraId="01B0A54F" w14:textId="77777777" w:rsidR="003B614E" w:rsidRPr="003B614E" w:rsidRDefault="003B614E" w:rsidP="00012D4B">
            <w:pPr>
              <w:tabs>
                <w:tab w:val="left" w:pos="0"/>
                <w:tab w:val="left" w:pos="142"/>
                <w:tab w:val="left" w:pos="851"/>
              </w:tabs>
              <w:ind w:firstLine="0"/>
              <w:rPr>
                <w:sz w:val="20"/>
                <w:szCs w:val="20"/>
              </w:rPr>
            </w:pPr>
            <w:proofErr w:type="spellStart"/>
            <w:r w:rsidRPr="003B614E">
              <w:rPr>
                <w:sz w:val="20"/>
                <w:szCs w:val="20"/>
              </w:rPr>
              <w:t>S.Lozoraičio</w:t>
            </w:r>
            <w:proofErr w:type="spellEnd"/>
            <w:r w:rsidRPr="003B614E">
              <w:rPr>
                <w:sz w:val="20"/>
                <w:szCs w:val="20"/>
              </w:rPr>
              <w:t xml:space="preserve"> g. 17A, Garliava, Kauno raj.</w:t>
            </w:r>
          </w:p>
        </w:tc>
      </w:tr>
      <w:tr w:rsidR="003B614E" w:rsidRPr="003B614E" w14:paraId="0BE973D0" w14:textId="77777777" w:rsidTr="003B614E">
        <w:tc>
          <w:tcPr>
            <w:tcW w:w="854" w:type="dxa"/>
          </w:tcPr>
          <w:p w14:paraId="6DEB56D1" w14:textId="4389D596" w:rsidR="003B614E" w:rsidRPr="003B614E" w:rsidRDefault="003B614E" w:rsidP="003B614E">
            <w:pPr>
              <w:tabs>
                <w:tab w:val="left" w:pos="0"/>
                <w:tab w:val="left" w:pos="142"/>
                <w:tab w:val="left" w:pos="851"/>
              </w:tabs>
              <w:ind w:firstLine="0"/>
              <w:jc w:val="center"/>
              <w:rPr>
                <w:sz w:val="20"/>
                <w:szCs w:val="20"/>
              </w:rPr>
            </w:pPr>
            <w:r>
              <w:rPr>
                <w:sz w:val="20"/>
                <w:szCs w:val="20"/>
              </w:rPr>
              <w:t>7.</w:t>
            </w:r>
          </w:p>
        </w:tc>
        <w:tc>
          <w:tcPr>
            <w:tcW w:w="4631" w:type="dxa"/>
          </w:tcPr>
          <w:p w14:paraId="786E7766" w14:textId="77777777" w:rsidR="003B614E" w:rsidRPr="003B614E" w:rsidRDefault="003B614E" w:rsidP="003B614E">
            <w:pPr>
              <w:tabs>
                <w:tab w:val="left" w:pos="0"/>
                <w:tab w:val="left" w:pos="142"/>
                <w:tab w:val="left" w:pos="851"/>
              </w:tabs>
              <w:ind w:firstLine="0"/>
              <w:rPr>
                <w:sz w:val="20"/>
                <w:szCs w:val="20"/>
              </w:rPr>
            </w:pPr>
            <w:r w:rsidRPr="003B614E">
              <w:rPr>
                <w:sz w:val="20"/>
                <w:szCs w:val="20"/>
              </w:rPr>
              <w:t>Inkaro katilinė</w:t>
            </w:r>
          </w:p>
        </w:tc>
        <w:tc>
          <w:tcPr>
            <w:tcW w:w="4230" w:type="dxa"/>
          </w:tcPr>
          <w:p w14:paraId="40E77E6A" w14:textId="77777777" w:rsidR="003B614E" w:rsidRPr="003B614E" w:rsidRDefault="003B614E" w:rsidP="00012D4B">
            <w:pPr>
              <w:tabs>
                <w:tab w:val="left" w:pos="0"/>
                <w:tab w:val="left" w:pos="142"/>
                <w:tab w:val="left" w:pos="851"/>
              </w:tabs>
              <w:ind w:firstLine="0"/>
              <w:rPr>
                <w:sz w:val="20"/>
                <w:szCs w:val="20"/>
              </w:rPr>
            </w:pPr>
            <w:r w:rsidRPr="003B614E">
              <w:rPr>
                <w:sz w:val="20"/>
                <w:szCs w:val="20"/>
              </w:rPr>
              <w:t>Raudondvario pl. 7-asis takas 5, Kaunas</w:t>
            </w:r>
          </w:p>
        </w:tc>
      </w:tr>
      <w:tr w:rsidR="003B614E" w:rsidRPr="003B614E" w14:paraId="172652C7" w14:textId="77777777" w:rsidTr="003B614E">
        <w:tc>
          <w:tcPr>
            <w:tcW w:w="854" w:type="dxa"/>
          </w:tcPr>
          <w:p w14:paraId="160CBB19" w14:textId="105A5C70" w:rsidR="003B614E" w:rsidRPr="003B614E" w:rsidRDefault="003B614E" w:rsidP="003B614E">
            <w:pPr>
              <w:tabs>
                <w:tab w:val="left" w:pos="0"/>
                <w:tab w:val="left" w:pos="142"/>
                <w:tab w:val="left" w:pos="851"/>
              </w:tabs>
              <w:ind w:firstLine="0"/>
              <w:jc w:val="center"/>
              <w:rPr>
                <w:sz w:val="20"/>
                <w:szCs w:val="20"/>
              </w:rPr>
            </w:pPr>
            <w:r>
              <w:rPr>
                <w:sz w:val="20"/>
                <w:szCs w:val="20"/>
              </w:rPr>
              <w:t>8.</w:t>
            </w:r>
          </w:p>
        </w:tc>
        <w:tc>
          <w:tcPr>
            <w:tcW w:w="4631" w:type="dxa"/>
          </w:tcPr>
          <w:p w14:paraId="01725AF8" w14:textId="77777777" w:rsidR="003B614E" w:rsidRPr="003B614E" w:rsidRDefault="003B614E" w:rsidP="003B614E">
            <w:pPr>
              <w:tabs>
                <w:tab w:val="left" w:pos="0"/>
                <w:tab w:val="left" w:pos="142"/>
                <w:tab w:val="left" w:pos="851"/>
              </w:tabs>
              <w:ind w:firstLine="0"/>
              <w:rPr>
                <w:sz w:val="20"/>
                <w:szCs w:val="20"/>
              </w:rPr>
            </w:pPr>
            <w:r w:rsidRPr="003B614E">
              <w:rPr>
                <w:sz w:val="20"/>
                <w:szCs w:val="20"/>
              </w:rPr>
              <w:t>Šilko katilinė</w:t>
            </w:r>
          </w:p>
        </w:tc>
        <w:tc>
          <w:tcPr>
            <w:tcW w:w="4230" w:type="dxa"/>
          </w:tcPr>
          <w:p w14:paraId="1B188801" w14:textId="77777777" w:rsidR="003B614E" w:rsidRPr="003B614E" w:rsidRDefault="003B614E" w:rsidP="00012D4B">
            <w:pPr>
              <w:tabs>
                <w:tab w:val="left" w:pos="0"/>
                <w:tab w:val="left" w:pos="142"/>
                <w:tab w:val="left" w:pos="851"/>
              </w:tabs>
              <w:ind w:firstLine="0"/>
              <w:rPr>
                <w:sz w:val="20"/>
                <w:szCs w:val="20"/>
              </w:rPr>
            </w:pPr>
            <w:r w:rsidRPr="003B614E">
              <w:rPr>
                <w:sz w:val="20"/>
                <w:szCs w:val="20"/>
              </w:rPr>
              <w:t>Varnių g. 48A, Kaunas</w:t>
            </w:r>
          </w:p>
        </w:tc>
      </w:tr>
      <w:tr w:rsidR="003B614E" w:rsidRPr="003B614E" w14:paraId="4DADC8C8" w14:textId="77777777" w:rsidTr="003B614E">
        <w:tc>
          <w:tcPr>
            <w:tcW w:w="854" w:type="dxa"/>
          </w:tcPr>
          <w:p w14:paraId="3442550D" w14:textId="2AA61DDA" w:rsidR="003B614E" w:rsidRPr="003B614E" w:rsidRDefault="003B614E" w:rsidP="003B614E">
            <w:pPr>
              <w:tabs>
                <w:tab w:val="left" w:pos="0"/>
                <w:tab w:val="left" w:pos="142"/>
                <w:tab w:val="left" w:pos="851"/>
              </w:tabs>
              <w:ind w:firstLine="0"/>
              <w:jc w:val="center"/>
              <w:rPr>
                <w:sz w:val="20"/>
                <w:szCs w:val="20"/>
              </w:rPr>
            </w:pPr>
            <w:r>
              <w:rPr>
                <w:sz w:val="20"/>
                <w:szCs w:val="20"/>
              </w:rPr>
              <w:t>9.</w:t>
            </w:r>
          </w:p>
        </w:tc>
        <w:tc>
          <w:tcPr>
            <w:tcW w:w="4631" w:type="dxa"/>
          </w:tcPr>
          <w:p w14:paraId="6FC5B11E" w14:textId="77777777" w:rsidR="003B614E" w:rsidRPr="003B614E" w:rsidRDefault="003B614E" w:rsidP="003B614E">
            <w:pPr>
              <w:tabs>
                <w:tab w:val="left" w:pos="0"/>
                <w:tab w:val="left" w:pos="142"/>
                <w:tab w:val="left" w:pos="851"/>
              </w:tabs>
              <w:ind w:firstLine="0"/>
              <w:rPr>
                <w:sz w:val="20"/>
                <w:szCs w:val="20"/>
              </w:rPr>
            </w:pPr>
            <w:r w:rsidRPr="003B614E">
              <w:rPr>
                <w:sz w:val="20"/>
                <w:szCs w:val="20"/>
              </w:rPr>
              <w:t>Jurbarko katilinė</w:t>
            </w:r>
          </w:p>
        </w:tc>
        <w:tc>
          <w:tcPr>
            <w:tcW w:w="4230" w:type="dxa"/>
          </w:tcPr>
          <w:p w14:paraId="0E28C8D8" w14:textId="3903022E" w:rsidR="003B614E" w:rsidRPr="003B614E" w:rsidRDefault="003B614E" w:rsidP="00012D4B">
            <w:pPr>
              <w:tabs>
                <w:tab w:val="left" w:pos="0"/>
                <w:tab w:val="left" w:pos="142"/>
                <w:tab w:val="left" w:pos="851"/>
              </w:tabs>
              <w:ind w:firstLine="0"/>
              <w:rPr>
                <w:sz w:val="20"/>
                <w:szCs w:val="20"/>
              </w:rPr>
            </w:pPr>
            <w:r w:rsidRPr="003B614E">
              <w:rPr>
                <w:sz w:val="20"/>
                <w:szCs w:val="20"/>
              </w:rPr>
              <w:t>V. Kudirkos 33</w:t>
            </w:r>
            <w:r w:rsidR="00766F77">
              <w:rPr>
                <w:sz w:val="20"/>
                <w:szCs w:val="20"/>
              </w:rPr>
              <w:t>D</w:t>
            </w:r>
            <w:r w:rsidRPr="003B614E">
              <w:rPr>
                <w:sz w:val="20"/>
                <w:szCs w:val="20"/>
              </w:rPr>
              <w:t>, Jurbarkas</w:t>
            </w:r>
          </w:p>
        </w:tc>
      </w:tr>
    </w:tbl>
    <w:p w14:paraId="6D747A96" w14:textId="77777777" w:rsidR="003B614E" w:rsidRPr="003B614E" w:rsidRDefault="003B614E" w:rsidP="003B614E">
      <w:pPr>
        <w:pStyle w:val="ListParagraph"/>
        <w:tabs>
          <w:tab w:val="left" w:pos="540"/>
        </w:tabs>
        <w:spacing w:before="60" w:after="60"/>
        <w:ind w:left="0" w:firstLine="0"/>
        <w:jc w:val="both"/>
        <w:rPr>
          <w:rFonts w:cs="Arial"/>
          <w:i/>
          <w:sz w:val="20"/>
          <w:szCs w:val="20"/>
        </w:rPr>
      </w:pPr>
    </w:p>
    <w:p w14:paraId="3154293D" w14:textId="77777777" w:rsidR="00FC1E11" w:rsidRPr="0043712E" w:rsidRDefault="00FC1E11" w:rsidP="005517EC">
      <w:pPr>
        <w:pStyle w:val="ListParagraph"/>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REIKALAVIMAI PIRKIMO OBJEKTUI</w:t>
      </w:r>
    </w:p>
    <w:p w14:paraId="4624187B" w14:textId="44871511" w:rsidR="00203486" w:rsidRPr="00615CDE" w:rsidRDefault="00203486" w:rsidP="000E31DC">
      <w:pPr>
        <w:pStyle w:val="ListParagraph"/>
        <w:numPr>
          <w:ilvl w:val="1"/>
          <w:numId w:val="3"/>
        </w:numPr>
        <w:tabs>
          <w:tab w:val="left" w:pos="567"/>
        </w:tabs>
        <w:ind w:left="0" w:firstLine="0"/>
        <w:jc w:val="both"/>
        <w:rPr>
          <w:rFonts w:eastAsia="Calibri" w:cs="Times New Roman"/>
          <w:sz w:val="20"/>
          <w:szCs w:val="20"/>
        </w:rPr>
      </w:pPr>
      <w:r w:rsidRPr="00615CDE">
        <w:rPr>
          <w:rFonts w:eastAsia="Calibri" w:cs="Times New Roman"/>
          <w:sz w:val="20"/>
          <w:szCs w:val="20"/>
        </w:rPr>
        <w:t>Į Paslaugų kainą turi būti įskaičiuotos visos Tiekėjo patiriamos išlaidos,</w:t>
      </w:r>
      <w:r w:rsidR="00572EFC">
        <w:rPr>
          <w:rFonts w:eastAsia="Calibri" w:cs="Times New Roman"/>
          <w:sz w:val="20"/>
          <w:szCs w:val="20"/>
        </w:rPr>
        <w:t xml:space="preserve"> reikalingos priemonės ir</w:t>
      </w:r>
      <w:r w:rsidRPr="00615CDE">
        <w:rPr>
          <w:rFonts w:eastAsia="Calibri" w:cs="Times New Roman"/>
          <w:sz w:val="20"/>
          <w:szCs w:val="20"/>
        </w:rPr>
        <w:t xml:space="preserve"> atvykimas į Perkančiojo subjekto </w:t>
      </w:r>
      <w:r w:rsidR="00572EFC">
        <w:rPr>
          <w:rFonts w:eastAsia="Calibri" w:cs="Times New Roman"/>
          <w:sz w:val="20"/>
          <w:szCs w:val="20"/>
        </w:rPr>
        <w:t>Objektus.</w:t>
      </w:r>
    </w:p>
    <w:p w14:paraId="17C21997" w14:textId="6951CC2B" w:rsidR="00FC1E11" w:rsidRPr="00615CDE" w:rsidRDefault="004E3BAE" w:rsidP="000E31DC">
      <w:pPr>
        <w:pStyle w:val="ListParagraph"/>
        <w:numPr>
          <w:ilvl w:val="1"/>
          <w:numId w:val="3"/>
        </w:numPr>
        <w:tabs>
          <w:tab w:val="left" w:pos="567"/>
        </w:tabs>
        <w:ind w:left="0" w:firstLine="0"/>
        <w:jc w:val="both"/>
        <w:rPr>
          <w:rFonts w:eastAsia="Calibri" w:cs="Times New Roman"/>
          <w:sz w:val="20"/>
          <w:szCs w:val="20"/>
        </w:rPr>
      </w:pPr>
      <w:r w:rsidRPr="00615CDE">
        <w:rPr>
          <w:rFonts w:eastAsia="Calibri" w:cs="Times New Roman"/>
          <w:sz w:val="20"/>
          <w:szCs w:val="20"/>
        </w:rPr>
        <w:lastRenderedPageBreak/>
        <w:t>Paslauga</w:t>
      </w:r>
      <w:r w:rsidR="00FC1E11" w:rsidRPr="00615CDE">
        <w:rPr>
          <w:rFonts w:eastAsia="Calibri" w:cs="Times New Roman"/>
          <w:sz w:val="20"/>
          <w:szCs w:val="20"/>
        </w:rPr>
        <w:t xml:space="preserve"> </w:t>
      </w:r>
      <w:r w:rsidR="00B87C08" w:rsidRPr="00615CDE">
        <w:rPr>
          <w:rFonts w:eastAsia="Calibri" w:cs="Times New Roman"/>
          <w:sz w:val="20"/>
          <w:szCs w:val="20"/>
        </w:rPr>
        <w:t>turi būti suteikiama kokybiškai,</w:t>
      </w:r>
      <w:r w:rsidR="00FC1E11" w:rsidRPr="00615CDE">
        <w:rPr>
          <w:rFonts w:eastAsia="Calibri" w:cs="Times New Roman"/>
          <w:sz w:val="20"/>
          <w:szCs w:val="20"/>
        </w:rPr>
        <w:t xml:space="preserve"> turi</w:t>
      </w:r>
      <w:r w:rsidR="00AA3960" w:rsidRPr="00615CDE">
        <w:rPr>
          <w:rFonts w:eastAsia="Calibri" w:cs="Times New Roman"/>
          <w:sz w:val="20"/>
          <w:szCs w:val="20"/>
        </w:rPr>
        <w:t xml:space="preserve"> atitikti</w:t>
      </w:r>
      <w:r w:rsidR="00FC1E11" w:rsidRPr="00615CDE">
        <w:rPr>
          <w:rFonts w:eastAsia="Calibri" w:cs="Times New Roman"/>
          <w:sz w:val="20"/>
          <w:szCs w:val="20"/>
        </w:rPr>
        <w:t xml:space="preserve"> Lietuvos Respublikoje galiojančių standartų, teisės aktų, reglamentuojančių </w:t>
      </w:r>
      <w:r w:rsidR="00B87C08" w:rsidRPr="00615CDE">
        <w:rPr>
          <w:rFonts w:eastAsia="Calibri" w:cs="Times New Roman"/>
          <w:sz w:val="20"/>
          <w:szCs w:val="20"/>
        </w:rPr>
        <w:t>Paslaugų</w:t>
      </w:r>
      <w:r w:rsidR="00FC1E11" w:rsidRPr="00615CDE">
        <w:rPr>
          <w:rFonts w:eastAsia="Calibri" w:cs="Times New Roman"/>
          <w:sz w:val="20"/>
          <w:szCs w:val="20"/>
        </w:rPr>
        <w:t xml:space="preserve"> kokybę, reikalavimus.</w:t>
      </w:r>
    </w:p>
    <w:p w14:paraId="5181401F" w14:textId="77777777" w:rsidR="00615CDE" w:rsidRPr="00615CDE" w:rsidRDefault="006565B6" w:rsidP="007571DA">
      <w:pPr>
        <w:pStyle w:val="ListParagraph"/>
        <w:numPr>
          <w:ilvl w:val="1"/>
          <w:numId w:val="3"/>
        </w:numPr>
        <w:tabs>
          <w:tab w:val="left" w:pos="567"/>
        </w:tabs>
        <w:ind w:left="0" w:firstLine="0"/>
        <w:jc w:val="both"/>
        <w:rPr>
          <w:rFonts w:cs="Arial"/>
          <w:sz w:val="20"/>
          <w:szCs w:val="20"/>
        </w:rPr>
      </w:pPr>
      <w:r w:rsidRPr="00615CDE">
        <w:rPr>
          <w:rFonts w:eastAsia="Calibri" w:cs="Times New Roman"/>
          <w:sz w:val="20"/>
          <w:szCs w:val="20"/>
        </w:rPr>
        <w:t xml:space="preserve">Paslauga turi atitikti šioje </w:t>
      </w:r>
      <w:r w:rsidRPr="00615CDE">
        <w:rPr>
          <w:rFonts w:cs="Arial"/>
          <w:sz w:val="20"/>
          <w:szCs w:val="20"/>
        </w:rPr>
        <w:t xml:space="preserve">Techninėje </w:t>
      </w:r>
      <w:r w:rsidRPr="00615CDE" w:rsidDel="00261EFC">
        <w:rPr>
          <w:rFonts w:cs="Arial"/>
          <w:sz w:val="20"/>
          <w:szCs w:val="20"/>
        </w:rPr>
        <w:t>specifikacijoje</w:t>
      </w:r>
      <w:r w:rsidRPr="00615CDE">
        <w:rPr>
          <w:rFonts w:eastAsia="Calibri" w:cs="Times New Roman"/>
          <w:sz w:val="20"/>
          <w:szCs w:val="20"/>
        </w:rPr>
        <w:t xml:space="preserve"> nustatytus reikalavimus.</w:t>
      </w:r>
    </w:p>
    <w:p w14:paraId="261452EE" w14:textId="3B130078" w:rsidR="00615CDE" w:rsidRDefault="006C1A30" w:rsidP="00615CDE">
      <w:pPr>
        <w:pStyle w:val="ListParagraph"/>
        <w:numPr>
          <w:ilvl w:val="1"/>
          <w:numId w:val="3"/>
        </w:numPr>
        <w:tabs>
          <w:tab w:val="left" w:pos="567"/>
        </w:tabs>
        <w:ind w:left="0" w:firstLine="0"/>
        <w:jc w:val="both"/>
        <w:rPr>
          <w:rFonts w:cs="Arial"/>
          <w:sz w:val="20"/>
          <w:szCs w:val="20"/>
        </w:rPr>
      </w:pPr>
      <w:r>
        <w:rPr>
          <w:rFonts w:cs="Arial"/>
          <w:sz w:val="20"/>
          <w:szCs w:val="20"/>
        </w:rPr>
        <w:t>Tiekėjas</w:t>
      </w:r>
      <w:r w:rsidR="00615CDE" w:rsidRPr="00615CDE">
        <w:rPr>
          <w:rFonts w:cs="Arial"/>
          <w:sz w:val="20"/>
          <w:szCs w:val="20"/>
        </w:rPr>
        <w:t xml:space="preserve"> privalo turėti visas technines galimybes, užtikrinančias kokybiškas Paslaugas</w:t>
      </w:r>
      <w:r w:rsidR="00D24791">
        <w:rPr>
          <w:rFonts w:cs="Arial"/>
          <w:sz w:val="20"/>
          <w:szCs w:val="20"/>
        </w:rPr>
        <w:t>.</w:t>
      </w:r>
    </w:p>
    <w:p w14:paraId="50C8CD79" w14:textId="6286C4D6" w:rsidR="00FC1E11" w:rsidRPr="00766F77" w:rsidRDefault="00FC1E11" w:rsidP="00AE56F6">
      <w:pPr>
        <w:pStyle w:val="ListParagraph"/>
        <w:numPr>
          <w:ilvl w:val="0"/>
          <w:numId w:val="5"/>
        </w:numPr>
        <w:pBdr>
          <w:top w:val="single" w:sz="4" w:space="1" w:color="auto"/>
          <w:bottom w:val="single" w:sz="4" w:space="1" w:color="auto"/>
        </w:pBdr>
        <w:shd w:val="clear" w:color="auto" w:fill="EDEDED"/>
        <w:tabs>
          <w:tab w:val="left" w:pos="567"/>
        </w:tabs>
        <w:spacing w:before="120" w:after="120"/>
        <w:ind w:hanging="720"/>
        <w:contextualSpacing w:val="0"/>
        <w:jc w:val="both"/>
        <w:rPr>
          <w:rStyle w:val="Laukeliai"/>
          <w:rFonts w:eastAsia="Arial" w:cs="Arial"/>
          <w:b/>
          <w:bCs/>
          <w:szCs w:val="20"/>
        </w:rPr>
      </w:pPr>
      <w:r w:rsidRPr="00766F77">
        <w:rPr>
          <w:rStyle w:val="Laukeliai"/>
          <w:rFonts w:eastAsia="Arial" w:cs="Arial"/>
          <w:b/>
          <w:bCs/>
          <w:szCs w:val="20"/>
        </w:rPr>
        <w:t>P</w:t>
      </w:r>
      <w:r w:rsidR="00437B26" w:rsidRPr="00766F77">
        <w:rPr>
          <w:rStyle w:val="Laukeliai"/>
          <w:rFonts w:eastAsia="Arial" w:cs="Arial"/>
          <w:b/>
          <w:bCs/>
          <w:szCs w:val="20"/>
        </w:rPr>
        <w:t xml:space="preserve">ASLAUGŲ TEIKIMO </w:t>
      </w:r>
      <w:r w:rsidRPr="00766F77">
        <w:rPr>
          <w:rStyle w:val="Laukeliai"/>
          <w:rFonts w:eastAsia="Arial" w:cs="Arial"/>
          <w:b/>
          <w:bCs/>
          <w:szCs w:val="20"/>
        </w:rPr>
        <w:t xml:space="preserve">TVARKA IR TERMINAI </w:t>
      </w:r>
    </w:p>
    <w:p w14:paraId="0E8342AE" w14:textId="77777777" w:rsidR="00CE4D6B" w:rsidRDefault="00402AE3" w:rsidP="00CE4D6B">
      <w:pPr>
        <w:numPr>
          <w:ilvl w:val="1"/>
          <w:numId w:val="5"/>
        </w:numPr>
        <w:tabs>
          <w:tab w:val="left" w:pos="567"/>
        </w:tabs>
        <w:spacing w:before="60" w:after="60"/>
        <w:ind w:left="0" w:firstLine="0"/>
        <w:contextualSpacing/>
        <w:jc w:val="both"/>
        <w:rPr>
          <w:rFonts w:eastAsia="Calibri" w:cs="Arial"/>
          <w:bCs/>
          <w:sz w:val="20"/>
          <w:szCs w:val="20"/>
        </w:rPr>
      </w:pPr>
      <w:r w:rsidRPr="00CE4D6B">
        <w:rPr>
          <w:rFonts w:eastAsia="Calibri" w:cs="Arial"/>
          <w:bCs/>
          <w:sz w:val="20"/>
          <w:szCs w:val="20"/>
        </w:rPr>
        <w:t>Paslaugos bus perkamos pagal Perkančiojo subj</w:t>
      </w:r>
      <w:r w:rsidR="00C27C78" w:rsidRPr="00CE4D6B">
        <w:rPr>
          <w:rFonts w:eastAsia="Calibri" w:cs="Arial"/>
          <w:bCs/>
          <w:sz w:val="20"/>
          <w:szCs w:val="20"/>
        </w:rPr>
        <w:t>ekto</w:t>
      </w:r>
      <w:r w:rsidRPr="00CE4D6B">
        <w:rPr>
          <w:rFonts w:eastAsia="Calibri" w:cs="Arial"/>
          <w:bCs/>
          <w:sz w:val="20"/>
          <w:szCs w:val="20"/>
        </w:rPr>
        <w:t xml:space="preserve"> poreikį Sutarties galiojimo laikotarpiu. P</w:t>
      </w:r>
      <w:r w:rsidR="00C27C78" w:rsidRPr="00CE4D6B">
        <w:rPr>
          <w:rFonts w:eastAsia="Calibri" w:cs="Arial"/>
          <w:bCs/>
          <w:sz w:val="20"/>
          <w:szCs w:val="20"/>
        </w:rPr>
        <w:t xml:space="preserve">erkantysis subjektas </w:t>
      </w:r>
      <w:r w:rsidRPr="00CE4D6B">
        <w:rPr>
          <w:rFonts w:eastAsia="Calibri" w:cs="Arial"/>
          <w:bCs/>
          <w:sz w:val="20"/>
          <w:szCs w:val="20"/>
        </w:rPr>
        <w:t xml:space="preserve">pateikia </w:t>
      </w:r>
      <w:r w:rsidR="00C27C78" w:rsidRPr="00CE4D6B">
        <w:rPr>
          <w:rFonts w:eastAsia="Calibri" w:cs="Arial"/>
          <w:bCs/>
          <w:sz w:val="20"/>
          <w:szCs w:val="20"/>
        </w:rPr>
        <w:t>U</w:t>
      </w:r>
      <w:r w:rsidRPr="00CE4D6B">
        <w:rPr>
          <w:rFonts w:eastAsia="Calibri" w:cs="Arial"/>
          <w:bCs/>
          <w:sz w:val="20"/>
          <w:szCs w:val="20"/>
        </w:rPr>
        <w:t>žsakymus dėl Paslaugų teikimo elektroniniu paštu</w:t>
      </w:r>
      <w:r w:rsidR="00CE4D6B">
        <w:rPr>
          <w:rFonts w:eastAsia="Calibri" w:cs="Arial"/>
          <w:bCs/>
          <w:sz w:val="20"/>
          <w:szCs w:val="20"/>
        </w:rPr>
        <w:t>, telefonu</w:t>
      </w:r>
      <w:r w:rsidRPr="00CE4D6B">
        <w:rPr>
          <w:rFonts w:eastAsia="Calibri" w:cs="Arial"/>
          <w:bCs/>
          <w:sz w:val="20"/>
          <w:szCs w:val="20"/>
        </w:rPr>
        <w:t xml:space="preserve"> ar kitomis Sutarties šalių suderintomis priemonėmis.</w:t>
      </w:r>
    </w:p>
    <w:p w14:paraId="1D742B4E" w14:textId="77777777" w:rsidR="00766F77" w:rsidRDefault="00766F77" w:rsidP="00766F77">
      <w:pPr>
        <w:pStyle w:val="ListParagraph"/>
        <w:numPr>
          <w:ilvl w:val="1"/>
          <w:numId w:val="5"/>
        </w:numPr>
        <w:tabs>
          <w:tab w:val="left" w:pos="567"/>
        </w:tabs>
        <w:ind w:left="0" w:firstLine="0"/>
        <w:jc w:val="both"/>
        <w:rPr>
          <w:rFonts w:cs="Arial"/>
          <w:sz w:val="20"/>
          <w:szCs w:val="20"/>
        </w:rPr>
      </w:pPr>
      <w:r w:rsidRPr="00CE4D6B">
        <w:rPr>
          <w:rFonts w:cs="Arial"/>
          <w:sz w:val="20"/>
          <w:szCs w:val="20"/>
        </w:rPr>
        <w:t xml:space="preserve">Tiekėjas po </w:t>
      </w:r>
      <w:r>
        <w:rPr>
          <w:rFonts w:cs="Arial"/>
          <w:sz w:val="20"/>
          <w:szCs w:val="20"/>
        </w:rPr>
        <w:t>Užsakymo gavimo į Objektą atvyksta ne vėliau kaip per 8 (aštuonias) darbo valandas.</w:t>
      </w:r>
    </w:p>
    <w:p w14:paraId="0CAE0DAE" w14:textId="77777777" w:rsidR="00766F77" w:rsidRDefault="00766F77" w:rsidP="00766F77">
      <w:pPr>
        <w:pStyle w:val="ListParagraph"/>
        <w:numPr>
          <w:ilvl w:val="1"/>
          <w:numId w:val="5"/>
        </w:numPr>
        <w:tabs>
          <w:tab w:val="left" w:pos="567"/>
        </w:tabs>
        <w:ind w:left="0" w:firstLine="0"/>
        <w:jc w:val="both"/>
        <w:rPr>
          <w:rFonts w:cs="Arial"/>
          <w:sz w:val="20"/>
          <w:szCs w:val="20"/>
        </w:rPr>
      </w:pPr>
      <w:r>
        <w:rPr>
          <w:rFonts w:cs="Arial"/>
          <w:sz w:val="20"/>
          <w:szCs w:val="20"/>
        </w:rPr>
        <w:t>Tiekėjas nedelsiant (ne vėliau kaip tą pačią darbo dieną) pateikia žodines išvadas apie Įrenginio tinkamumą tolimesni eksploatacijai.</w:t>
      </w:r>
    </w:p>
    <w:p w14:paraId="3C86E10B" w14:textId="7ABBEFD0" w:rsidR="00766F77" w:rsidRPr="00766F77" w:rsidRDefault="00766F77" w:rsidP="00766F77">
      <w:pPr>
        <w:pStyle w:val="ListParagraph"/>
        <w:numPr>
          <w:ilvl w:val="1"/>
          <w:numId w:val="5"/>
        </w:numPr>
        <w:tabs>
          <w:tab w:val="left" w:pos="567"/>
        </w:tabs>
        <w:ind w:left="0" w:firstLine="0"/>
        <w:jc w:val="both"/>
        <w:rPr>
          <w:rFonts w:cs="Arial"/>
          <w:sz w:val="20"/>
          <w:szCs w:val="20"/>
        </w:rPr>
      </w:pPr>
      <w:r>
        <w:rPr>
          <w:rFonts w:cs="Arial"/>
          <w:sz w:val="20"/>
          <w:szCs w:val="20"/>
        </w:rPr>
        <w:t>Tiekėjas ne vėliau kaip per 3 (tris) darbo dienas pateikia raštiškas išvadas (protokolą) apie Įrenginio tinkamumą tolimesnei eksploatacijai.</w:t>
      </w:r>
    </w:p>
    <w:p w14:paraId="2D0F3C4E" w14:textId="77777777" w:rsidR="00FC1E11" w:rsidRPr="0043712E" w:rsidRDefault="00FC1E11" w:rsidP="002509BE">
      <w:pPr>
        <w:pStyle w:val="ListParagraph"/>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KOKYBĖ IR TRŪKUMŲ ŠALINIMAS</w:t>
      </w:r>
    </w:p>
    <w:p w14:paraId="4AA11102" w14:textId="263CF86E" w:rsidR="00777BB7" w:rsidRPr="006C1A30" w:rsidRDefault="00CC6A75" w:rsidP="00777BB7">
      <w:pPr>
        <w:pStyle w:val="ListParagraph"/>
        <w:numPr>
          <w:ilvl w:val="1"/>
          <w:numId w:val="6"/>
        </w:numPr>
        <w:tabs>
          <w:tab w:val="left" w:pos="540"/>
        </w:tabs>
        <w:spacing w:before="60" w:after="60"/>
        <w:ind w:left="0" w:firstLine="0"/>
        <w:jc w:val="both"/>
        <w:rPr>
          <w:rStyle w:val="Laukeliai"/>
          <w:rFonts w:cs="Arial"/>
          <w:szCs w:val="20"/>
        </w:rPr>
      </w:pPr>
      <w:bookmarkStart w:id="3" w:name="_Hlk129609943"/>
      <w:r w:rsidRPr="006C1A30">
        <w:rPr>
          <w:rStyle w:val="Laukeliai"/>
          <w:rFonts w:cs="Arial"/>
          <w:szCs w:val="20"/>
        </w:rPr>
        <w:t>Paslaugų</w:t>
      </w:r>
      <w:r w:rsidR="00EB0D32" w:rsidRPr="006C1A30">
        <w:rPr>
          <w:rStyle w:val="Laukeliai"/>
          <w:rFonts w:cs="Arial"/>
          <w:szCs w:val="20"/>
        </w:rPr>
        <w:t xml:space="preserve"> ir (ar) Paslaugų rezultato trūkumais laikomi neatitikimai Techninės specifikacijos reikalavimams</w:t>
      </w:r>
      <w:r w:rsidR="002B1A96" w:rsidRPr="006C1A30">
        <w:rPr>
          <w:rStyle w:val="Laukeliai"/>
          <w:rFonts w:cs="Arial"/>
          <w:szCs w:val="20"/>
        </w:rPr>
        <w:t xml:space="preserve"> ir teisės aktams, reglamentuojantiems Paslaugų kokybę.</w:t>
      </w:r>
    </w:p>
    <w:p w14:paraId="5032123D" w14:textId="4374463D" w:rsidR="006C1A30" w:rsidRPr="006C1A30" w:rsidRDefault="006C1A30" w:rsidP="006C1A30">
      <w:pPr>
        <w:pStyle w:val="ListParagraph"/>
        <w:numPr>
          <w:ilvl w:val="1"/>
          <w:numId w:val="6"/>
        </w:numPr>
        <w:tabs>
          <w:tab w:val="left" w:pos="540"/>
        </w:tabs>
        <w:spacing w:before="60" w:after="60"/>
        <w:ind w:left="0" w:firstLine="0"/>
        <w:jc w:val="both"/>
        <w:rPr>
          <w:rFonts w:cs="Arial"/>
          <w:sz w:val="20"/>
          <w:szCs w:val="20"/>
        </w:rPr>
      </w:pPr>
      <w:r w:rsidRPr="006C1A30">
        <w:rPr>
          <w:rFonts w:cs="Arial"/>
          <w:sz w:val="20"/>
          <w:szCs w:val="20"/>
        </w:rPr>
        <w:t>Paslaugų teikėjas turi garantuoti suteikiamų Paslaugų kokybę.</w:t>
      </w:r>
    </w:p>
    <w:bookmarkEnd w:id="0"/>
    <w:bookmarkEnd w:id="3"/>
    <w:p w14:paraId="7046E646" w14:textId="2DEB2AFE" w:rsidR="00FC1E11" w:rsidRPr="0043712E" w:rsidRDefault="00FC1E11" w:rsidP="00A70A30">
      <w:pPr>
        <w:pStyle w:val="ListParagraph"/>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 xml:space="preserve">KARTU SU </w:t>
      </w:r>
      <w:r w:rsidR="00F55F91">
        <w:rPr>
          <w:rStyle w:val="Laukeliai"/>
          <w:rFonts w:eastAsia="Arial" w:cs="Arial"/>
          <w:b/>
          <w:bCs/>
          <w:szCs w:val="20"/>
        </w:rPr>
        <w:t xml:space="preserve">TEIKIAMOMIS PASLAUGOMIS </w:t>
      </w:r>
      <w:r w:rsidRPr="0043712E">
        <w:rPr>
          <w:rStyle w:val="Laukeliai"/>
          <w:rFonts w:eastAsia="Arial" w:cs="Arial"/>
          <w:b/>
          <w:bCs/>
          <w:szCs w:val="20"/>
        </w:rPr>
        <w:t>PATEIKIAMI DOKUMENTAI</w:t>
      </w:r>
    </w:p>
    <w:p w14:paraId="710DE20E" w14:textId="05644BB1" w:rsidR="00CE4D6B" w:rsidRDefault="00FC1E11" w:rsidP="00766F77">
      <w:pPr>
        <w:pStyle w:val="ListParagraph"/>
        <w:numPr>
          <w:ilvl w:val="1"/>
          <w:numId w:val="6"/>
        </w:numPr>
        <w:tabs>
          <w:tab w:val="left" w:pos="540"/>
        </w:tabs>
        <w:spacing w:before="60" w:after="60"/>
        <w:ind w:left="709" w:hanging="720"/>
        <w:jc w:val="both"/>
        <w:rPr>
          <w:rStyle w:val="Laukeliai"/>
          <w:rFonts w:cs="Arial"/>
          <w:iCs/>
          <w:szCs w:val="20"/>
        </w:rPr>
      </w:pPr>
      <w:r w:rsidRPr="00CE4D6B">
        <w:rPr>
          <w:rStyle w:val="Laukeliai"/>
          <w:rFonts w:cs="Arial"/>
          <w:iCs/>
          <w:szCs w:val="20"/>
        </w:rPr>
        <w:t>P</w:t>
      </w:r>
      <w:r w:rsidR="00F55F91" w:rsidRPr="00CE4D6B">
        <w:rPr>
          <w:rStyle w:val="Laukeliai"/>
          <w:rFonts w:cs="Arial"/>
          <w:iCs/>
          <w:szCs w:val="20"/>
        </w:rPr>
        <w:t>as</w:t>
      </w:r>
      <w:r w:rsidR="00A71D56" w:rsidRPr="00CE4D6B">
        <w:rPr>
          <w:rStyle w:val="Laukeliai"/>
          <w:rFonts w:cs="Arial"/>
          <w:iCs/>
          <w:szCs w:val="20"/>
        </w:rPr>
        <w:t>laugų</w:t>
      </w:r>
      <w:r w:rsidRPr="00CE4D6B">
        <w:rPr>
          <w:rStyle w:val="Laukeliai"/>
          <w:rFonts w:cs="Arial"/>
          <w:iCs/>
          <w:szCs w:val="20"/>
        </w:rPr>
        <w:t xml:space="preserve"> p</w:t>
      </w:r>
      <w:r w:rsidR="00CE4D6B">
        <w:rPr>
          <w:rStyle w:val="Laukeliai"/>
          <w:rFonts w:cs="Arial"/>
          <w:iCs/>
          <w:szCs w:val="20"/>
        </w:rPr>
        <w:t>erdavimo</w:t>
      </w:r>
      <w:r w:rsidR="006177E9" w:rsidRPr="00CE4D6B">
        <w:rPr>
          <w:rStyle w:val="Laukeliai"/>
          <w:rFonts w:cs="Arial"/>
          <w:iCs/>
          <w:szCs w:val="20"/>
        </w:rPr>
        <w:t>–</w:t>
      </w:r>
      <w:r w:rsidRPr="00CE4D6B">
        <w:rPr>
          <w:rStyle w:val="Laukeliai"/>
          <w:rFonts w:cs="Arial"/>
          <w:iCs/>
          <w:szCs w:val="20"/>
        </w:rPr>
        <w:t>p</w:t>
      </w:r>
      <w:r w:rsidR="00CE4D6B">
        <w:rPr>
          <w:rStyle w:val="Laukeliai"/>
          <w:rFonts w:cs="Arial"/>
          <w:iCs/>
          <w:szCs w:val="20"/>
        </w:rPr>
        <w:t>riėmimo</w:t>
      </w:r>
      <w:r w:rsidRPr="00CE4D6B">
        <w:rPr>
          <w:rStyle w:val="Laukeliai"/>
          <w:rFonts w:cs="Arial"/>
          <w:iCs/>
          <w:szCs w:val="20"/>
        </w:rPr>
        <w:t xml:space="preserve"> aktai</w:t>
      </w:r>
      <w:r w:rsidR="00707847">
        <w:rPr>
          <w:rStyle w:val="Laukeliai"/>
          <w:rFonts w:cs="Arial"/>
          <w:iCs/>
          <w:szCs w:val="20"/>
        </w:rPr>
        <w:t>, pasirašomi elektroniniu parašu</w:t>
      </w:r>
      <w:r w:rsidRPr="00CE4D6B">
        <w:rPr>
          <w:rStyle w:val="Laukeliai"/>
          <w:rFonts w:cs="Arial"/>
          <w:iCs/>
          <w:szCs w:val="20"/>
        </w:rPr>
        <w:t>.</w:t>
      </w:r>
    </w:p>
    <w:p w14:paraId="06DBC904" w14:textId="1073FF85" w:rsidR="00766F77" w:rsidRPr="00766F77" w:rsidRDefault="00766F77" w:rsidP="00766F77">
      <w:pPr>
        <w:pStyle w:val="ListParagraph"/>
        <w:numPr>
          <w:ilvl w:val="1"/>
          <w:numId w:val="6"/>
        </w:numPr>
        <w:tabs>
          <w:tab w:val="left" w:pos="540"/>
        </w:tabs>
        <w:spacing w:before="60" w:after="60"/>
        <w:ind w:left="709" w:hanging="720"/>
        <w:jc w:val="both"/>
        <w:rPr>
          <w:rStyle w:val="Laukeliai"/>
          <w:rFonts w:cs="Arial"/>
          <w:iCs/>
          <w:szCs w:val="20"/>
        </w:rPr>
      </w:pPr>
      <w:r>
        <w:rPr>
          <w:rStyle w:val="Laukeliai"/>
          <w:rFonts w:cs="Arial"/>
          <w:iCs/>
          <w:szCs w:val="20"/>
        </w:rPr>
        <w:t>Protokolas apie Įrenginio tinkamumą tolimesnei eksploatacijai.</w:t>
      </w:r>
    </w:p>
    <w:p w14:paraId="1C861AA4" w14:textId="71391086" w:rsidR="00164D00" w:rsidRDefault="00164D00" w:rsidP="006C1A30">
      <w:pPr>
        <w:tabs>
          <w:tab w:val="left" w:pos="540"/>
        </w:tabs>
        <w:spacing w:before="60" w:after="60"/>
        <w:ind w:firstLine="0"/>
        <w:jc w:val="both"/>
        <w:rPr>
          <w:rFonts w:cs="Arial"/>
          <w:i/>
          <w:color w:val="747474" w:themeColor="background2" w:themeShade="80"/>
          <w:sz w:val="20"/>
          <w:szCs w:val="20"/>
        </w:rPr>
      </w:pPr>
    </w:p>
    <w:p w14:paraId="39D2EA18" w14:textId="77777777" w:rsidR="006C1A30" w:rsidRDefault="006C1A30" w:rsidP="006C1A30">
      <w:pPr>
        <w:tabs>
          <w:tab w:val="left" w:pos="540"/>
        </w:tabs>
        <w:spacing w:before="60" w:after="60"/>
        <w:ind w:firstLine="0"/>
        <w:jc w:val="both"/>
        <w:rPr>
          <w:rFonts w:cs="Arial"/>
          <w:i/>
          <w:color w:val="747474" w:themeColor="background2" w:themeShade="80"/>
          <w:sz w:val="20"/>
          <w:szCs w:val="20"/>
        </w:rPr>
      </w:pPr>
    </w:p>
    <w:p w14:paraId="04D99E8F" w14:textId="38BB639D" w:rsidR="006C1A30" w:rsidRPr="006C1A30" w:rsidRDefault="006C1A30" w:rsidP="006C1A30">
      <w:pPr>
        <w:tabs>
          <w:tab w:val="left" w:pos="540"/>
        </w:tabs>
        <w:spacing w:before="60" w:after="60"/>
        <w:ind w:firstLine="0"/>
        <w:jc w:val="both"/>
        <w:rPr>
          <w:rFonts w:cs="Arial"/>
          <w:iCs/>
          <w:sz w:val="20"/>
          <w:szCs w:val="20"/>
        </w:rPr>
      </w:pPr>
    </w:p>
    <w:sectPr w:rsidR="006C1A30" w:rsidRPr="006C1A30" w:rsidSect="005517EC">
      <w:headerReference w:type="default" r:id="rId8"/>
      <w:footerReference w:type="default" r:id="rId9"/>
      <w:headerReference w:type="first" r:id="rId10"/>
      <w:footerReference w:type="first" r:id="rId11"/>
      <w:pgSz w:w="11906" w:h="16838" w:code="9"/>
      <w:pgMar w:top="1418" w:right="1134" w:bottom="1134" w:left="1134" w:header="425" w:footer="54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B584B" w14:textId="77777777" w:rsidR="00663D34" w:rsidRDefault="00663D34" w:rsidP="002D3D62">
      <w:r>
        <w:separator/>
      </w:r>
    </w:p>
  </w:endnote>
  <w:endnote w:type="continuationSeparator" w:id="0">
    <w:p w14:paraId="09A6BE31" w14:textId="77777777" w:rsidR="00663D34" w:rsidRDefault="00663D34"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A70A30" w:rsidRPr="000D4EE7" w14:paraId="5EBF47FC" w14:textId="77777777" w:rsidTr="00A70A30">
      <w:tc>
        <w:tcPr>
          <w:tcW w:w="4153" w:type="pct"/>
        </w:tcPr>
        <w:p w14:paraId="71398034" w14:textId="77777777" w:rsidR="00A70A30" w:rsidRPr="000D4EE7" w:rsidRDefault="00A70A30" w:rsidP="00A70A30">
          <w:pPr>
            <w:pStyle w:val="Footer"/>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EndPr/>
          <w:sdtContent>
            <w:p w14:paraId="45F83969" w14:textId="77777777" w:rsidR="00A70A30" w:rsidRPr="000D4EE7" w:rsidRDefault="00A70A30" w:rsidP="00A70A30">
              <w:pPr>
                <w:pStyle w:val="Footer"/>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1083EF7" w14:textId="77777777" w:rsidR="00A70A30" w:rsidRDefault="00A70A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551"/>
    </w:tblGrid>
    <w:tr w:rsidR="009167AA" w:rsidRPr="000D4EE7" w14:paraId="62242F11" w14:textId="77777777" w:rsidTr="00AC393B">
      <w:tc>
        <w:tcPr>
          <w:tcW w:w="8080" w:type="dxa"/>
        </w:tcPr>
        <w:p w14:paraId="4D774AF2" w14:textId="77777777" w:rsidR="009167AA" w:rsidRPr="000D4EE7" w:rsidRDefault="009167AA" w:rsidP="009167AA">
          <w:pPr>
            <w:pStyle w:val="Footer"/>
            <w:rPr>
              <w:rFonts w:cs="Arial"/>
              <w:sz w:val="14"/>
              <w:szCs w:val="14"/>
            </w:rPr>
          </w:pPr>
          <w:r w:rsidRPr="000D4EE7">
            <w:rPr>
              <w:rFonts w:cs="Arial"/>
              <w:sz w:val="14"/>
              <w:szCs w:val="14"/>
            </w:rPr>
            <w:t>Šis dokumentas yra AB „Kauno energija“ nuosavybė. Dauginti ir platinti be vadovybės sutikimo draudžiama.</w:t>
          </w:r>
        </w:p>
      </w:tc>
      <w:tc>
        <w:tcPr>
          <w:tcW w:w="1551" w:type="dxa"/>
        </w:tcPr>
        <w:sdt>
          <w:sdtPr>
            <w:rPr>
              <w:rFonts w:cs="Arial"/>
              <w:sz w:val="14"/>
              <w:szCs w:val="14"/>
            </w:rPr>
            <w:id w:val="-1769616900"/>
            <w:docPartObj>
              <w:docPartGallery w:val="Page Numbers (Top of Page)"/>
              <w:docPartUnique/>
            </w:docPartObj>
          </w:sdtPr>
          <w:sdtEndPr/>
          <w:sdtContent>
            <w:p w14:paraId="74830A04" w14:textId="77777777" w:rsidR="009167AA" w:rsidRPr="000D4EE7" w:rsidRDefault="009167AA" w:rsidP="009167AA">
              <w:pPr>
                <w:pStyle w:val="Footer"/>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CB3E29A" w14:textId="77777777" w:rsidR="009167AA" w:rsidRDefault="00916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6B692" w14:textId="77777777" w:rsidR="00663D34" w:rsidRDefault="00663D34" w:rsidP="002D3D62">
      <w:r>
        <w:separator/>
      </w:r>
    </w:p>
  </w:footnote>
  <w:footnote w:type="continuationSeparator" w:id="0">
    <w:p w14:paraId="7BA16F30" w14:textId="77777777" w:rsidR="00663D34" w:rsidRDefault="00663D34"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8E7F" w14:textId="39656B6B" w:rsidR="005517EC" w:rsidRDefault="005517EC" w:rsidP="005517EC">
    <w:pPr>
      <w:pStyle w:val="Header"/>
      <w:ind w:firstLine="0"/>
    </w:pPr>
    <w:r>
      <w:rPr>
        <w:noProof/>
      </w:rPr>
      <w:drawing>
        <wp:inline distT="0" distB="0" distL="0" distR="0" wp14:anchorId="2C5B828B" wp14:editId="4DABD142">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p>
  <w:p w14:paraId="10B23A9B" w14:textId="1D223629" w:rsidR="00FC1E11" w:rsidRDefault="00FC1E11" w:rsidP="002D3D62">
    <w:pPr>
      <w:pStyle w:val="Header"/>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30CB9A76" w:rsidR="00FC1E11" w:rsidRDefault="002D3D62" w:rsidP="002D3D62">
    <w:pPr>
      <w:pStyle w:val="Header"/>
      <w:ind w:firstLine="0"/>
    </w:pPr>
    <w:r>
      <w:rPr>
        <w:noProof/>
      </w:rPr>
      <w:drawing>
        <wp:inline distT="0" distB="0" distL="0" distR="0" wp14:anchorId="233F8DE4" wp14:editId="738E83D2">
          <wp:extent cx="1600200" cy="457200"/>
          <wp:effectExtent l="0" t="0" r="0" b="0"/>
          <wp:docPr id="2067773546"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rsidR="00E71CF5">
      <w:tab/>
    </w:r>
    <w:r w:rsidR="00E71CF5">
      <w:tab/>
    </w:r>
    <w:r w:rsidR="00E71CF5" w:rsidRPr="00E71CF5">
      <w:rPr>
        <w:rFonts w:cs="Arial"/>
        <w:sz w:val="14"/>
        <w:szCs w:val="14"/>
      </w:rPr>
      <w:t>FO.3.4.2-1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461CE0"/>
    <w:multiLevelType w:val="multilevel"/>
    <w:tmpl w:val="E4BCA44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strike w:val="0"/>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3"/>
  </w:num>
  <w:num w:numId="2" w16cid:durableId="390009096">
    <w:abstractNumId w:val="2"/>
  </w:num>
  <w:num w:numId="3" w16cid:durableId="288828410">
    <w:abstractNumId w:val="1"/>
  </w:num>
  <w:num w:numId="4" w16cid:durableId="1975020092">
    <w:abstractNumId w:val="7"/>
  </w:num>
  <w:num w:numId="5" w16cid:durableId="541359198">
    <w:abstractNumId w:val="6"/>
  </w:num>
  <w:num w:numId="6" w16cid:durableId="1317764691">
    <w:abstractNumId w:val="5"/>
  </w:num>
  <w:num w:numId="7" w16cid:durableId="610669460">
    <w:abstractNumId w:val="0"/>
  </w:num>
  <w:num w:numId="8" w16cid:durableId="4478202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535"/>
    <w:rsid w:val="00004570"/>
    <w:rsid w:val="00015FD9"/>
    <w:rsid w:val="00021E89"/>
    <w:rsid w:val="00026CE7"/>
    <w:rsid w:val="0003080C"/>
    <w:rsid w:val="00031D79"/>
    <w:rsid w:val="00041E1A"/>
    <w:rsid w:val="00061697"/>
    <w:rsid w:val="00083DDD"/>
    <w:rsid w:val="00095EF1"/>
    <w:rsid w:val="000B23EE"/>
    <w:rsid w:val="000B2810"/>
    <w:rsid w:val="000C0DE4"/>
    <w:rsid w:val="000C3717"/>
    <w:rsid w:val="000E31DC"/>
    <w:rsid w:val="000E6F54"/>
    <w:rsid w:val="000F536D"/>
    <w:rsid w:val="00142B95"/>
    <w:rsid w:val="001431F4"/>
    <w:rsid w:val="00154F48"/>
    <w:rsid w:val="001552A2"/>
    <w:rsid w:val="00164D00"/>
    <w:rsid w:val="00166164"/>
    <w:rsid w:val="001671F3"/>
    <w:rsid w:val="0016798E"/>
    <w:rsid w:val="001679E3"/>
    <w:rsid w:val="00170316"/>
    <w:rsid w:val="001A3061"/>
    <w:rsid w:val="001A6475"/>
    <w:rsid w:val="001A7215"/>
    <w:rsid w:val="001B0335"/>
    <w:rsid w:val="001B18DB"/>
    <w:rsid w:val="001C105E"/>
    <w:rsid w:val="001C598D"/>
    <w:rsid w:val="001D5791"/>
    <w:rsid w:val="001E3258"/>
    <w:rsid w:val="001F06BF"/>
    <w:rsid w:val="001F2411"/>
    <w:rsid w:val="001F27E8"/>
    <w:rsid w:val="001F2ABD"/>
    <w:rsid w:val="001F70D7"/>
    <w:rsid w:val="00202ED0"/>
    <w:rsid w:val="00203486"/>
    <w:rsid w:val="00211742"/>
    <w:rsid w:val="002224D7"/>
    <w:rsid w:val="00244D2B"/>
    <w:rsid w:val="002473B0"/>
    <w:rsid w:val="002509BE"/>
    <w:rsid w:val="00251719"/>
    <w:rsid w:val="00254842"/>
    <w:rsid w:val="0027086F"/>
    <w:rsid w:val="002775AA"/>
    <w:rsid w:val="002871B9"/>
    <w:rsid w:val="002875A2"/>
    <w:rsid w:val="00290FF8"/>
    <w:rsid w:val="002B1A96"/>
    <w:rsid w:val="002C5C47"/>
    <w:rsid w:val="002C5F3A"/>
    <w:rsid w:val="002D3D62"/>
    <w:rsid w:val="002E3735"/>
    <w:rsid w:val="002F0833"/>
    <w:rsid w:val="002F5B41"/>
    <w:rsid w:val="00315781"/>
    <w:rsid w:val="00330B94"/>
    <w:rsid w:val="00331D62"/>
    <w:rsid w:val="00333E3C"/>
    <w:rsid w:val="00341DCE"/>
    <w:rsid w:val="00356874"/>
    <w:rsid w:val="00364EB4"/>
    <w:rsid w:val="0038091B"/>
    <w:rsid w:val="00383CEA"/>
    <w:rsid w:val="00385668"/>
    <w:rsid w:val="00395633"/>
    <w:rsid w:val="003A017B"/>
    <w:rsid w:val="003A3BC9"/>
    <w:rsid w:val="003B09D1"/>
    <w:rsid w:val="003B614E"/>
    <w:rsid w:val="003C4BED"/>
    <w:rsid w:val="003C5276"/>
    <w:rsid w:val="003C731B"/>
    <w:rsid w:val="003D3BD3"/>
    <w:rsid w:val="003E0CFB"/>
    <w:rsid w:val="003E14F6"/>
    <w:rsid w:val="004014B8"/>
    <w:rsid w:val="00402AE3"/>
    <w:rsid w:val="0042723C"/>
    <w:rsid w:val="00431C7E"/>
    <w:rsid w:val="004351F5"/>
    <w:rsid w:val="00437B26"/>
    <w:rsid w:val="00444F37"/>
    <w:rsid w:val="00447B4E"/>
    <w:rsid w:val="00450FEB"/>
    <w:rsid w:val="00451882"/>
    <w:rsid w:val="00456ACE"/>
    <w:rsid w:val="0047704D"/>
    <w:rsid w:val="00487660"/>
    <w:rsid w:val="00492FF2"/>
    <w:rsid w:val="004A1F56"/>
    <w:rsid w:val="004B0F74"/>
    <w:rsid w:val="004B7029"/>
    <w:rsid w:val="004C07F3"/>
    <w:rsid w:val="004C0E80"/>
    <w:rsid w:val="004D7D92"/>
    <w:rsid w:val="004E1E8C"/>
    <w:rsid w:val="004E3BAE"/>
    <w:rsid w:val="004E6E5E"/>
    <w:rsid w:val="004E707C"/>
    <w:rsid w:val="00502A3A"/>
    <w:rsid w:val="00502D2C"/>
    <w:rsid w:val="00505F28"/>
    <w:rsid w:val="005062ED"/>
    <w:rsid w:val="00510C8F"/>
    <w:rsid w:val="00510D4C"/>
    <w:rsid w:val="00545C45"/>
    <w:rsid w:val="00545DCE"/>
    <w:rsid w:val="00547F2B"/>
    <w:rsid w:val="005505EE"/>
    <w:rsid w:val="005517EC"/>
    <w:rsid w:val="00552DEC"/>
    <w:rsid w:val="00552F98"/>
    <w:rsid w:val="0055637F"/>
    <w:rsid w:val="0057152C"/>
    <w:rsid w:val="00572EFC"/>
    <w:rsid w:val="00575CA6"/>
    <w:rsid w:val="00581AA9"/>
    <w:rsid w:val="00582E0B"/>
    <w:rsid w:val="00590263"/>
    <w:rsid w:val="005B6317"/>
    <w:rsid w:val="005C0C61"/>
    <w:rsid w:val="005C7D5B"/>
    <w:rsid w:val="005D736F"/>
    <w:rsid w:val="005F6FCC"/>
    <w:rsid w:val="00615CDE"/>
    <w:rsid w:val="006177E9"/>
    <w:rsid w:val="00625F0D"/>
    <w:rsid w:val="006301C7"/>
    <w:rsid w:val="00635DB4"/>
    <w:rsid w:val="0064070D"/>
    <w:rsid w:val="00650D5D"/>
    <w:rsid w:val="00655491"/>
    <w:rsid w:val="00655FF0"/>
    <w:rsid w:val="006565B6"/>
    <w:rsid w:val="00657E05"/>
    <w:rsid w:val="00663D34"/>
    <w:rsid w:val="00670185"/>
    <w:rsid w:val="00674822"/>
    <w:rsid w:val="00684C1F"/>
    <w:rsid w:val="006A450A"/>
    <w:rsid w:val="006B6980"/>
    <w:rsid w:val="006C1A30"/>
    <w:rsid w:val="006C5114"/>
    <w:rsid w:val="006D0EB5"/>
    <w:rsid w:val="006D48ED"/>
    <w:rsid w:val="006E128D"/>
    <w:rsid w:val="006F4495"/>
    <w:rsid w:val="00706479"/>
    <w:rsid w:val="00707847"/>
    <w:rsid w:val="0072512B"/>
    <w:rsid w:val="00742E85"/>
    <w:rsid w:val="00744A12"/>
    <w:rsid w:val="007571DA"/>
    <w:rsid w:val="00757E88"/>
    <w:rsid w:val="00766F77"/>
    <w:rsid w:val="007713F1"/>
    <w:rsid w:val="00777BB7"/>
    <w:rsid w:val="00782074"/>
    <w:rsid w:val="00794E24"/>
    <w:rsid w:val="00796907"/>
    <w:rsid w:val="007A4EB7"/>
    <w:rsid w:val="007A78EC"/>
    <w:rsid w:val="007B2AA5"/>
    <w:rsid w:val="007B4550"/>
    <w:rsid w:val="007C01FD"/>
    <w:rsid w:val="007C71D9"/>
    <w:rsid w:val="007D2195"/>
    <w:rsid w:val="007D5E3B"/>
    <w:rsid w:val="007E22FD"/>
    <w:rsid w:val="007E394A"/>
    <w:rsid w:val="007E6A05"/>
    <w:rsid w:val="007F3202"/>
    <w:rsid w:val="008025B0"/>
    <w:rsid w:val="0080613A"/>
    <w:rsid w:val="00832210"/>
    <w:rsid w:val="0084032C"/>
    <w:rsid w:val="0084556B"/>
    <w:rsid w:val="00850AD8"/>
    <w:rsid w:val="00860BD3"/>
    <w:rsid w:val="00873C8B"/>
    <w:rsid w:val="00892C2F"/>
    <w:rsid w:val="008A6D4A"/>
    <w:rsid w:val="008A71CE"/>
    <w:rsid w:val="008B0F3F"/>
    <w:rsid w:val="008B3997"/>
    <w:rsid w:val="008B3E12"/>
    <w:rsid w:val="008B47D1"/>
    <w:rsid w:val="008B4ED0"/>
    <w:rsid w:val="008B7415"/>
    <w:rsid w:val="008C1DE3"/>
    <w:rsid w:val="008C76CE"/>
    <w:rsid w:val="008D5442"/>
    <w:rsid w:val="008E2D12"/>
    <w:rsid w:val="008E5B36"/>
    <w:rsid w:val="008F440B"/>
    <w:rsid w:val="008F7517"/>
    <w:rsid w:val="009148F5"/>
    <w:rsid w:val="009167AA"/>
    <w:rsid w:val="00927FB1"/>
    <w:rsid w:val="00931C4D"/>
    <w:rsid w:val="00936DD8"/>
    <w:rsid w:val="00943B1C"/>
    <w:rsid w:val="00944584"/>
    <w:rsid w:val="00945CFA"/>
    <w:rsid w:val="009650CD"/>
    <w:rsid w:val="00971961"/>
    <w:rsid w:val="00976CCE"/>
    <w:rsid w:val="00980A28"/>
    <w:rsid w:val="0098356E"/>
    <w:rsid w:val="00985A94"/>
    <w:rsid w:val="009B66A6"/>
    <w:rsid w:val="009C0D37"/>
    <w:rsid w:val="009C1812"/>
    <w:rsid w:val="009D2411"/>
    <w:rsid w:val="009D253E"/>
    <w:rsid w:val="009D75D2"/>
    <w:rsid w:val="009E263B"/>
    <w:rsid w:val="009E643A"/>
    <w:rsid w:val="009E78C5"/>
    <w:rsid w:val="009F214F"/>
    <w:rsid w:val="00A036A4"/>
    <w:rsid w:val="00A04434"/>
    <w:rsid w:val="00A12BF4"/>
    <w:rsid w:val="00A177F3"/>
    <w:rsid w:val="00A24F69"/>
    <w:rsid w:val="00A277E2"/>
    <w:rsid w:val="00A3078A"/>
    <w:rsid w:val="00A405B8"/>
    <w:rsid w:val="00A44E58"/>
    <w:rsid w:val="00A54B3B"/>
    <w:rsid w:val="00A56A32"/>
    <w:rsid w:val="00A70A30"/>
    <w:rsid w:val="00A71D56"/>
    <w:rsid w:val="00A7346F"/>
    <w:rsid w:val="00A73492"/>
    <w:rsid w:val="00A76EF1"/>
    <w:rsid w:val="00A7713D"/>
    <w:rsid w:val="00A80D4A"/>
    <w:rsid w:val="00A8640A"/>
    <w:rsid w:val="00A90F89"/>
    <w:rsid w:val="00A92C3F"/>
    <w:rsid w:val="00A9367E"/>
    <w:rsid w:val="00AA007C"/>
    <w:rsid w:val="00AA3960"/>
    <w:rsid w:val="00AC1900"/>
    <w:rsid w:val="00AC393B"/>
    <w:rsid w:val="00AE2B35"/>
    <w:rsid w:val="00AF04E7"/>
    <w:rsid w:val="00AF399E"/>
    <w:rsid w:val="00AF45AB"/>
    <w:rsid w:val="00AF556D"/>
    <w:rsid w:val="00AF74A3"/>
    <w:rsid w:val="00B27E57"/>
    <w:rsid w:val="00B33B6C"/>
    <w:rsid w:val="00B34BB2"/>
    <w:rsid w:val="00B410DF"/>
    <w:rsid w:val="00B430EC"/>
    <w:rsid w:val="00B45ED6"/>
    <w:rsid w:val="00B4614C"/>
    <w:rsid w:val="00B50284"/>
    <w:rsid w:val="00B60A06"/>
    <w:rsid w:val="00B63239"/>
    <w:rsid w:val="00B676D9"/>
    <w:rsid w:val="00B70432"/>
    <w:rsid w:val="00B70D8D"/>
    <w:rsid w:val="00B72545"/>
    <w:rsid w:val="00B81B8F"/>
    <w:rsid w:val="00B87C08"/>
    <w:rsid w:val="00BA57FE"/>
    <w:rsid w:val="00BA6BD8"/>
    <w:rsid w:val="00BB4C78"/>
    <w:rsid w:val="00BC2049"/>
    <w:rsid w:val="00BD1B6F"/>
    <w:rsid w:val="00BE1E04"/>
    <w:rsid w:val="00BE3300"/>
    <w:rsid w:val="00BF03B7"/>
    <w:rsid w:val="00BF31A8"/>
    <w:rsid w:val="00BF31B5"/>
    <w:rsid w:val="00BF76B0"/>
    <w:rsid w:val="00C00057"/>
    <w:rsid w:val="00C03B19"/>
    <w:rsid w:val="00C051D5"/>
    <w:rsid w:val="00C274E2"/>
    <w:rsid w:val="00C27C78"/>
    <w:rsid w:val="00C3397E"/>
    <w:rsid w:val="00C360D0"/>
    <w:rsid w:val="00C365EC"/>
    <w:rsid w:val="00C653C2"/>
    <w:rsid w:val="00C67042"/>
    <w:rsid w:val="00C7457F"/>
    <w:rsid w:val="00C805CB"/>
    <w:rsid w:val="00C81803"/>
    <w:rsid w:val="00CA325A"/>
    <w:rsid w:val="00CB4FAA"/>
    <w:rsid w:val="00CC6A75"/>
    <w:rsid w:val="00CD79FC"/>
    <w:rsid w:val="00CE0EA1"/>
    <w:rsid w:val="00CE4D6B"/>
    <w:rsid w:val="00D05DA9"/>
    <w:rsid w:val="00D11130"/>
    <w:rsid w:val="00D24791"/>
    <w:rsid w:val="00D3754B"/>
    <w:rsid w:val="00D41F49"/>
    <w:rsid w:val="00D628F6"/>
    <w:rsid w:val="00D66579"/>
    <w:rsid w:val="00D72BB0"/>
    <w:rsid w:val="00D820CE"/>
    <w:rsid w:val="00D843D5"/>
    <w:rsid w:val="00D91773"/>
    <w:rsid w:val="00D94346"/>
    <w:rsid w:val="00D95DF8"/>
    <w:rsid w:val="00DC1C55"/>
    <w:rsid w:val="00DD6B31"/>
    <w:rsid w:val="00DF7236"/>
    <w:rsid w:val="00E2345B"/>
    <w:rsid w:val="00E23B1E"/>
    <w:rsid w:val="00E2760B"/>
    <w:rsid w:val="00E42025"/>
    <w:rsid w:val="00E45265"/>
    <w:rsid w:val="00E6481D"/>
    <w:rsid w:val="00E66F60"/>
    <w:rsid w:val="00E70821"/>
    <w:rsid w:val="00E71CF5"/>
    <w:rsid w:val="00E83809"/>
    <w:rsid w:val="00E86D12"/>
    <w:rsid w:val="00E87B79"/>
    <w:rsid w:val="00E917FA"/>
    <w:rsid w:val="00EA26D5"/>
    <w:rsid w:val="00EB0D32"/>
    <w:rsid w:val="00EC058C"/>
    <w:rsid w:val="00EC24C8"/>
    <w:rsid w:val="00ED3BFD"/>
    <w:rsid w:val="00ED4110"/>
    <w:rsid w:val="00ED71CD"/>
    <w:rsid w:val="00ED7DA9"/>
    <w:rsid w:val="00EE4F78"/>
    <w:rsid w:val="00F0709C"/>
    <w:rsid w:val="00F177F3"/>
    <w:rsid w:val="00F21548"/>
    <w:rsid w:val="00F30A2D"/>
    <w:rsid w:val="00F42C51"/>
    <w:rsid w:val="00F45209"/>
    <w:rsid w:val="00F45757"/>
    <w:rsid w:val="00F5543A"/>
    <w:rsid w:val="00F55BCB"/>
    <w:rsid w:val="00F55F91"/>
    <w:rsid w:val="00F601F8"/>
    <w:rsid w:val="00F62940"/>
    <w:rsid w:val="00F64FDB"/>
    <w:rsid w:val="00F766B5"/>
    <w:rsid w:val="00F82EBC"/>
    <w:rsid w:val="00FA62BE"/>
    <w:rsid w:val="00FA6F95"/>
    <w:rsid w:val="00FB2EF8"/>
    <w:rsid w:val="00FB5F2E"/>
    <w:rsid w:val="00FC1E11"/>
    <w:rsid w:val="00FD7B68"/>
    <w:rsid w:val="00FE6BFB"/>
    <w:rsid w:val="00FE7101"/>
    <w:rsid w:val="00FF1D36"/>
    <w:rsid w:val="00FF71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7522A66E-2722-4337-BF2C-09825459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E11"/>
    <w:pPr>
      <w:spacing w:after="0" w:line="240" w:lineRule="auto"/>
      <w:ind w:firstLine="357"/>
    </w:pPr>
    <w:rPr>
      <w:rFonts w:ascii="Arial" w:hAnsi="Arial"/>
      <w:kern w:val="0"/>
      <w:sz w:val="22"/>
      <w:szCs w:val="22"/>
      <w14:ligatures w14:val="none"/>
    </w:rPr>
  </w:style>
  <w:style w:type="paragraph" w:styleId="Heading1">
    <w:name w:val="heading 1"/>
    <w:basedOn w:val="Normal"/>
    <w:next w:val="Normal"/>
    <w:link w:val="Heading1Char"/>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6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6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6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6BF"/>
    <w:rPr>
      <w:rFonts w:eastAsiaTheme="majorEastAsia" w:cstheme="majorBidi"/>
      <w:color w:val="272727" w:themeColor="text1" w:themeTint="D8"/>
    </w:rPr>
  </w:style>
  <w:style w:type="paragraph" w:styleId="Title">
    <w:name w:val="Title"/>
    <w:basedOn w:val="Normal"/>
    <w:next w:val="Normal"/>
    <w:link w:val="TitleChar"/>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6BF"/>
    <w:pPr>
      <w:spacing w:before="160"/>
      <w:jc w:val="center"/>
    </w:pPr>
    <w:rPr>
      <w:i/>
      <w:iCs/>
      <w:color w:val="404040" w:themeColor="text1" w:themeTint="BF"/>
    </w:rPr>
  </w:style>
  <w:style w:type="character" w:customStyle="1" w:styleId="QuoteChar">
    <w:name w:val="Quote Char"/>
    <w:basedOn w:val="DefaultParagraphFont"/>
    <w:link w:val="Quote"/>
    <w:uiPriority w:val="29"/>
    <w:rsid w:val="001F06B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1F06BF"/>
    <w:pPr>
      <w:ind w:left="720"/>
      <w:contextualSpacing/>
    </w:pPr>
  </w:style>
  <w:style w:type="character" w:styleId="IntenseEmphasis">
    <w:name w:val="Intense Emphasis"/>
    <w:basedOn w:val="DefaultParagraphFont"/>
    <w:uiPriority w:val="21"/>
    <w:qFormat/>
    <w:rsid w:val="001F06BF"/>
    <w:rPr>
      <w:i/>
      <w:iCs/>
      <w:color w:val="0F4761" w:themeColor="accent1" w:themeShade="BF"/>
    </w:rPr>
  </w:style>
  <w:style w:type="paragraph" w:styleId="IntenseQuote">
    <w:name w:val="Intense Quote"/>
    <w:basedOn w:val="Normal"/>
    <w:next w:val="Normal"/>
    <w:link w:val="IntenseQuoteChar"/>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6BF"/>
    <w:rPr>
      <w:i/>
      <w:iCs/>
      <w:color w:val="0F4761" w:themeColor="accent1" w:themeShade="BF"/>
    </w:rPr>
  </w:style>
  <w:style w:type="character" w:styleId="IntenseReference">
    <w:name w:val="Intense Reference"/>
    <w:basedOn w:val="DefaultParagraphFont"/>
    <w:uiPriority w:val="32"/>
    <w:qFormat/>
    <w:rsid w:val="001F06BF"/>
    <w:rPr>
      <w:b/>
      <w:bCs/>
      <w:smallCaps/>
      <w:color w:val="0F4761" w:themeColor="accent1" w:themeShade="BF"/>
      <w:spacing w:val="5"/>
    </w:rPr>
  </w:style>
  <w:style w:type="paragraph" w:styleId="Footer">
    <w:name w:val="footer"/>
    <w:basedOn w:val="Normal"/>
    <w:link w:val="FooterChar"/>
    <w:uiPriority w:val="99"/>
    <w:unhideWhenUsed/>
    <w:rsid w:val="00FC1E11"/>
    <w:pPr>
      <w:tabs>
        <w:tab w:val="center" w:pos="4819"/>
        <w:tab w:val="right" w:pos="9638"/>
      </w:tabs>
    </w:pPr>
  </w:style>
  <w:style w:type="character" w:customStyle="1" w:styleId="FooterChar">
    <w:name w:val="Footer Char"/>
    <w:basedOn w:val="DefaultParagraphFont"/>
    <w:link w:val="Footer"/>
    <w:uiPriority w:val="99"/>
    <w:rsid w:val="00FC1E11"/>
    <w:rPr>
      <w:rFonts w:ascii="Arial" w:hAnsi="Arial"/>
      <w:kern w:val="0"/>
      <w:sz w:val="22"/>
      <w:szCs w:val="22"/>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C1E11"/>
  </w:style>
  <w:style w:type="character" w:customStyle="1" w:styleId="Laukeliai">
    <w:name w:val="Laukeliai"/>
    <w:basedOn w:val="DefaultParagraphFont"/>
    <w:uiPriority w:val="1"/>
    <w:qFormat/>
    <w:rsid w:val="00FC1E11"/>
    <w:rPr>
      <w:rFonts w:ascii="Arial" w:hAnsi="Arial"/>
      <w:sz w:val="20"/>
    </w:rPr>
  </w:style>
  <w:style w:type="paragraph" w:styleId="Header">
    <w:name w:val="header"/>
    <w:basedOn w:val="Normal"/>
    <w:link w:val="HeaderChar"/>
    <w:uiPriority w:val="99"/>
    <w:unhideWhenUsed/>
    <w:rsid w:val="00FC1E11"/>
    <w:pPr>
      <w:tabs>
        <w:tab w:val="center" w:pos="4819"/>
        <w:tab w:val="right" w:pos="9638"/>
      </w:tabs>
    </w:pPr>
  </w:style>
  <w:style w:type="character" w:customStyle="1" w:styleId="HeaderChar">
    <w:name w:val="Header Char"/>
    <w:basedOn w:val="DefaultParagraphFont"/>
    <w:link w:val="Header"/>
    <w:uiPriority w:val="99"/>
    <w:rsid w:val="00FC1E11"/>
    <w:rPr>
      <w:rFonts w:ascii="Arial" w:hAnsi="Arial"/>
      <w:kern w:val="0"/>
      <w:sz w:val="22"/>
      <w:szCs w:val="22"/>
      <w14:ligatures w14:val="none"/>
    </w:rPr>
  </w:style>
  <w:style w:type="table" w:customStyle="1" w:styleId="TableGrid1">
    <w:name w:val="Table Grid1"/>
    <w:basedOn w:val="TableNormal"/>
    <w:next w:val="TableGrid"/>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C1C55"/>
    <w:rPr>
      <w:sz w:val="16"/>
      <w:szCs w:val="16"/>
    </w:rPr>
  </w:style>
  <w:style w:type="paragraph" w:styleId="CommentText">
    <w:name w:val="annotation text"/>
    <w:basedOn w:val="Normal"/>
    <w:link w:val="CommentTextChar"/>
    <w:uiPriority w:val="99"/>
    <w:unhideWhenUsed/>
    <w:rsid w:val="00DC1C55"/>
    <w:rPr>
      <w:sz w:val="20"/>
      <w:szCs w:val="20"/>
    </w:rPr>
  </w:style>
  <w:style w:type="character" w:customStyle="1" w:styleId="CommentTextChar">
    <w:name w:val="Comment Text Char"/>
    <w:basedOn w:val="DefaultParagraphFont"/>
    <w:link w:val="CommentText"/>
    <w:uiPriority w:val="99"/>
    <w:rsid w:val="00DC1C55"/>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1C55"/>
    <w:rPr>
      <w:b/>
      <w:bCs/>
    </w:rPr>
  </w:style>
  <w:style w:type="character" w:customStyle="1" w:styleId="CommentSubjectChar">
    <w:name w:val="Comment Subject Char"/>
    <w:basedOn w:val="CommentTextChar"/>
    <w:link w:val="CommentSubject"/>
    <w:uiPriority w:val="99"/>
    <w:semiHidden/>
    <w:rsid w:val="00DC1C55"/>
    <w:rPr>
      <w:rFonts w:ascii="Arial" w:hAnsi="Arial"/>
      <w:b/>
      <w:bCs/>
      <w:kern w:val="0"/>
      <w:sz w:val="20"/>
      <w:szCs w:val="20"/>
      <w14:ligatures w14:val="none"/>
    </w:rPr>
  </w:style>
  <w:style w:type="paragraph" w:styleId="NormalWeb">
    <w:name w:val="Normal (Web)"/>
    <w:basedOn w:val="Normal"/>
    <w:uiPriority w:val="99"/>
    <w:semiHidden/>
    <w:unhideWhenUsed/>
    <w:rsid w:val="00C03B19"/>
    <w:rPr>
      <w:rFonts w:ascii="Times New Roman" w:hAnsi="Times New Roman" w:cs="Times New Roman"/>
      <w:sz w:val="24"/>
      <w:szCs w:val="24"/>
    </w:rPr>
  </w:style>
  <w:style w:type="paragraph" w:styleId="Revision">
    <w:name w:val="Revision"/>
    <w:hidden/>
    <w:uiPriority w:val="99"/>
    <w:semiHidden/>
    <w:rsid w:val="00FB2EF8"/>
    <w:pPr>
      <w:spacing w:after="0" w:line="240" w:lineRule="auto"/>
    </w:pPr>
    <w:rPr>
      <w:rFonts w:ascii="Arial" w:hAnsi="Arial"/>
      <w:kern w:val="0"/>
      <w:sz w:val="22"/>
      <w:szCs w:val="22"/>
      <w14:ligatures w14:val="none"/>
    </w:rPr>
  </w:style>
  <w:style w:type="paragraph" w:customStyle="1" w:styleId="Antrat21">
    <w:name w:val="Antraštė 21"/>
    <w:basedOn w:val="Normal"/>
    <w:qFormat/>
    <w:rsid w:val="002224D7"/>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 w:type="table" w:customStyle="1" w:styleId="Lentelstinklelis1">
    <w:name w:val="Lentelės tinklelis1"/>
    <w:basedOn w:val="TableNormal"/>
    <w:next w:val="TableGrid"/>
    <w:rsid w:val="00AE2B35"/>
    <w:pPr>
      <w:spacing w:after="0" w:line="240" w:lineRule="auto"/>
      <w:ind w:firstLine="284"/>
      <w:jc w:val="both"/>
    </w:pPr>
    <w:rPr>
      <w:rFonts w:ascii="Times New Roman" w:eastAsia="SimSu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A12A6-67EE-4E84-BED3-ED235E3C8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638</Words>
  <Characters>3637</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Alaburdė</dc:creator>
  <cp:keywords/>
  <dc:description/>
  <cp:lastModifiedBy>Arvydas Kasputis</cp:lastModifiedBy>
  <cp:revision>8</cp:revision>
  <dcterms:created xsi:type="dcterms:W3CDTF">2026-07-14T11:52:00Z</dcterms:created>
  <dcterms:modified xsi:type="dcterms:W3CDTF">2026-07-20T11:04:00Z</dcterms:modified>
</cp:coreProperties>
</file>