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9A1163" w14:paraId="44DBF84E" w14:textId="77777777" w:rsidTr="00FA3E97">
        <w:trPr>
          <w:trHeight w:val="142"/>
        </w:trPr>
        <w:tc>
          <w:tcPr>
            <w:tcW w:w="5000" w:type="pct"/>
            <w:shd w:val="clear" w:color="auto" w:fill="FFFFCC"/>
          </w:tcPr>
          <w:p w14:paraId="23851DFB" w14:textId="701F31A7" w:rsidR="00632C2F" w:rsidRPr="009A1163" w:rsidRDefault="009A1163" w:rsidP="0024003D">
            <w:pPr>
              <w:jc w:val="center"/>
              <w:rPr>
                <w:rFonts w:ascii="Calibri Light" w:hAnsi="Calibri Light" w:cs="Calibri Light"/>
                <w:b/>
                <w:bCs/>
                <w:color w:val="000000" w:themeColor="text1"/>
                <w:lang w:val="lt-LT"/>
              </w:rPr>
            </w:pPr>
            <w:r w:rsidRPr="009A1163">
              <w:rPr>
                <w:rFonts w:ascii="Calibri Light" w:hAnsi="Calibri Light" w:cs="Calibri Light"/>
                <w:b/>
                <w:bCs/>
                <w:color w:val="000000" w:themeColor="text1"/>
                <w:lang w:val="lt-LT"/>
              </w:rPr>
              <w:t>5,56x45 mm kalibro šturmo karabinai AR15 tipo (PPR-435)</w:t>
            </w:r>
          </w:p>
        </w:tc>
      </w:tr>
    </w:tbl>
    <w:p w14:paraId="446BAA4C" w14:textId="77777777" w:rsidR="0024003D" w:rsidRPr="009A1163" w:rsidRDefault="0024003D" w:rsidP="000E2B13">
      <w:pPr>
        <w:spacing w:after="0" w:line="240" w:lineRule="auto"/>
        <w:rPr>
          <w:rFonts w:ascii="Calibri Light" w:eastAsia="Calibri" w:hAnsi="Calibri Light" w:cs="Calibri Light"/>
          <w:lang w:val="lt-LT"/>
        </w:rPr>
      </w:pPr>
    </w:p>
    <w:p w14:paraId="5517585D" w14:textId="3E57DFF4" w:rsidR="009A1163" w:rsidRPr="009A1163" w:rsidRDefault="000E2B13" w:rsidP="009A1163">
      <w:pPr>
        <w:widowControl w:val="0"/>
        <w:spacing w:after="0" w:line="240" w:lineRule="auto"/>
        <w:jc w:val="center"/>
        <w:rPr>
          <w:rFonts w:ascii="Times New Roman" w:hAnsi="Times New Roman" w:cs="Times New Roman"/>
          <w:sz w:val="24"/>
          <w:szCs w:val="24"/>
          <w:lang w:val="lt-LT"/>
        </w:rPr>
      </w:pPr>
      <w:r w:rsidRPr="009A1163">
        <w:rPr>
          <w:rFonts w:ascii="Calibri Light" w:eastAsia="Calibri" w:hAnsi="Calibri Light" w:cs="Calibri Light"/>
          <w:b/>
          <w:bCs/>
          <w:lang w:val="lt-LT"/>
        </w:rPr>
        <w:t>TECHNINĖ SPECIFIKACIJA</w:t>
      </w:r>
      <w:r w:rsidR="00946275" w:rsidRPr="009A1163">
        <w:rPr>
          <w:rFonts w:ascii="Calibri Light" w:eastAsia="Calibri" w:hAnsi="Calibri Light" w:cs="Calibri Light"/>
          <w:b/>
          <w:bCs/>
          <w:lang w:val="lt-LT"/>
        </w:rPr>
        <w:br/>
      </w:r>
    </w:p>
    <w:tbl>
      <w:tblPr>
        <w:tblStyle w:val="TableGrid"/>
        <w:tblW w:w="5000" w:type="pct"/>
        <w:tblLook w:val="04A0" w:firstRow="1" w:lastRow="0" w:firstColumn="1" w:lastColumn="0" w:noHBand="0" w:noVBand="1"/>
      </w:tblPr>
      <w:tblGrid>
        <w:gridCol w:w="1234"/>
        <w:gridCol w:w="4494"/>
        <w:gridCol w:w="8833"/>
      </w:tblGrid>
      <w:tr w:rsidR="009A1163" w:rsidRPr="009A1163" w14:paraId="262E67B5" w14:textId="77777777" w:rsidTr="009A1163">
        <w:tc>
          <w:tcPr>
            <w:tcW w:w="424" w:type="pct"/>
            <w:shd w:val="clear" w:color="auto" w:fill="F2F2F2" w:themeFill="background1" w:themeFillShade="F2"/>
            <w:vAlign w:val="center"/>
          </w:tcPr>
          <w:p w14:paraId="7BA5D4E1" w14:textId="77777777" w:rsidR="009A1163" w:rsidRPr="009A1163" w:rsidRDefault="009A1163" w:rsidP="003223FD">
            <w:pPr>
              <w:jc w:val="center"/>
              <w:rPr>
                <w:rFonts w:ascii="Calibri Light" w:hAnsi="Calibri Light" w:cs="Calibri Light"/>
                <w:b/>
                <w:sz w:val="24"/>
                <w:szCs w:val="24"/>
                <w:lang w:val="lt-LT"/>
              </w:rPr>
            </w:pPr>
            <w:r w:rsidRPr="009A1163">
              <w:rPr>
                <w:rFonts w:ascii="Calibri Light" w:hAnsi="Calibri Light" w:cs="Calibri Light"/>
                <w:b/>
                <w:sz w:val="24"/>
                <w:szCs w:val="24"/>
                <w:lang w:val="lt-LT"/>
              </w:rPr>
              <w:t>Eil. Nr.</w:t>
            </w:r>
          </w:p>
        </w:tc>
        <w:tc>
          <w:tcPr>
            <w:tcW w:w="1543" w:type="pct"/>
            <w:shd w:val="clear" w:color="auto" w:fill="F2F2F2" w:themeFill="background1" w:themeFillShade="F2"/>
          </w:tcPr>
          <w:p w14:paraId="23E4A790" w14:textId="77777777" w:rsidR="009A1163" w:rsidRPr="009A1163" w:rsidRDefault="009A1163" w:rsidP="003223FD">
            <w:pPr>
              <w:jc w:val="center"/>
              <w:rPr>
                <w:rFonts w:ascii="Calibri Light" w:hAnsi="Calibri Light" w:cs="Calibri Light"/>
                <w:b/>
                <w:sz w:val="24"/>
                <w:szCs w:val="24"/>
                <w:lang w:val="lt-LT"/>
              </w:rPr>
            </w:pPr>
            <w:r w:rsidRPr="009A1163">
              <w:rPr>
                <w:rFonts w:ascii="Calibri Light" w:hAnsi="Calibri Light" w:cs="Calibri Light"/>
                <w:b/>
                <w:sz w:val="24"/>
                <w:szCs w:val="24"/>
                <w:lang w:val="lt-LT" w:eastAsia="lt-LT"/>
              </w:rPr>
              <w:t>Techninio reikalavimo pavadinimas</w:t>
            </w:r>
          </w:p>
        </w:tc>
        <w:tc>
          <w:tcPr>
            <w:tcW w:w="3033" w:type="pct"/>
            <w:shd w:val="clear" w:color="auto" w:fill="F2F2F2" w:themeFill="background1" w:themeFillShade="F2"/>
          </w:tcPr>
          <w:p w14:paraId="15FD017A" w14:textId="77777777" w:rsidR="009A1163" w:rsidRPr="009A1163" w:rsidRDefault="009A1163" w:rsidP="003223FD">
            <w:pPr>
              <w:jc w:val="center"/>
              <w:rPr>
                <w:rFonts w:ascii="Calibri Light" w:hAnsi="Calibri Light" w:cs="Calibri Light"/>
                <w:b/>
                <w:sz w:val="24"/>
                <w:szCs w:val="24"/>
                <w:lang w:val="lt-LT"/>
              </w:rPr>
            </w:pPr>
            <w:r w:rsidRPr="009A1163">
              <w:rPr>
                <w:rFonts w:ascii="Calibri Light" w:hAnsi="Calibri Light" w:cs="Calibri Light"/>
                <w:b/>
                <w:sz w:val="24"/>
                <w:szCs w:val="24"/>
                <w:lang w:val="lt-LT" w:eastAsia="lt-LT"/>
              </w:rPr>
              <w:t>Reikalaujama reikšmė</w:t>
            </w:r>
          </w:p>
        </w:tc>
      </w:tr>
      <w:tr w:rsidR="009A1163" w:rsidRPr="009A1163" w14:paraId="386C4BC0" w14:textId="77777777" w:rsidTr="009A1163">
        <w:tc>
          <w:tcPr>
            <w:tcW w:w="424" w:type="pct"/>
          </w:tcPr>
          <w:p w14:paraId="5D4D620B"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w:t>
            </w:r>
          </w:p>
        </w:tc>
        <w:tc>
          <w:tcPr>
            <w:tcW w:w="1543" w:type="pct"/>
          </w:tcPr>
          <w:p w14:paraId="7CB73149" w14:textId="77777777" w:rsidR="009A1163" w:rsidRPr="009A1163" w:rsidRDefault="009A1163" w:rsidP="003223FD">
            <w:pPr>
              <w:rPr>
                <w:rFonts w:ascii="Calibri Light" w:hAnsi="Calibri Light" w:cs="Calibri Light"/>
                <w:sz w:val="24"/>
                <w:szCs w:val="24"/>
                <w:lang w:val="lt-LT"/>
              </w:rPr>
            </w:pPr>
            <w:r w:rsidRPr="009A1163">
              <w:rPr>
                <w:rFonts w:ascii="Calibri Light" w:hAnsi="Calibri Light" w:cs="Calibri Light"/>
                <w:bCs/>
                <w:sz w:val="24"/>
                <w:szCs w:val="24"/>
                <w:lang w:val="lt-LT" w:eastAsia="ar-SA"/>
              </w:rPr>
              <w:t>Pavadinimas ir modelis</w:t>
            </w:r>
          </w:p>
        </w:tc>
        <w:tc>
          <w:tcPr>
            <w:tcW w:w="3033" w:type="pct"/>
          </w:tcPr>
          <w:p w14:paraId="1AEAAFF0" w14:textId="77777777" w:rsidR="009A1163" w:rsidRPr="009A1163" w:rsidRDefault="009A1163" w:rsidP="003223FD">
            <w:pPr>
              <w:tabs>
                <w:tab w:val="left" w:pos="1785"/>
              </w:tabs>
              <w:rPr>
                <w:rFonts w:ascii="Calibri Light" w:hAnsi="Calibri Light" w:cs="Calibri Light"/>
                <w:sz w:val="24"/>
                <w:szCs w:val="24"/>
                <w:lang w:val="lt-LT"/>
              </w:rPr>
            </w:pPr>
            <w:r w:rsidRPr="009A1163">
              <w:rPr>
                <w:rFonts w:ascii="Calibri Light" w:hAnsi="Calibri Light" w:cs="Calibri Light"/>
                <w:i/>
                <w:iCs/>
                <w:sz w:val="24"/>
                <w:szCs w:val="24"/>
                <w:lang w:val="lt-LT" w:eastAsia="ar-SA"/>
              </w:rPr>
              <w:t>Tiekėjas privalo nurodyti gamintoją, tikslų siūlomos prekės pavadinimą ir modelį ir pateikti gamintojo parengtą produkto informacijos lapą (angl. Product information sheet).</w:t>
            </w:r>
          </w:p>
        </w:tc>
      </w:tr>
      <w:tr w:rsidR="009A1163" w:rsidRPr="009A1163" w14:paraId="15E035DC" w14:textId="77777777" w:rsidTr="009A1163">
        <w:tc>
          <w:tcPr>
            <w:tcW w:w="424" w:type="pct"/>
          </w:tcPr>
          <w:p w14:paraId="2DA2DC1E"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2.</w:t>
            </w:r>
          </w:p>
        </w:tc>
        <w:tc>
          <w:tcPr>
            <w:tcW w:w="1543" w:type="pct"/>
          </w:tcPr>
          <w:p w14:paraId="5BE33CCB" w14:textId="77777777" w:rsidR="009A1163" w:rsidRPr="009A1163" w:rsidRDefault="009A1163" w:rsidP="003223FD">
            <w:pPr>
              <w:rPr>
                <w:rFonts w:ascii="Calibri Light" w:eastAsia="Calibri" w:hAnsi="Calibri Light" w:cs="Calibri Light"/>
                <w:sz w:val="24"/>
                <w:szCs w:val="24"/>
                <w:lang w:val="lt-LT"/>
              </w:rPr>
            </w:pPr>
            <w:r w:rsidRPr="009A1163">
              <w:rPr>
                <w:rFonts w:ascii="Calibri Light" w:eastAsia="Calibri" w:hAnsi="Calibri Light" w:cs="Calibri Light"/>
                <w:sz w:val="24"/>
                <w:szCs w:val="24"/>
                <w:lang w:val="lt-LT"/>
              </w:rPr>
              <w:t>Paskirtis</w:t>
            </w:r>
          </w:p>
        </w:tc>
        <w:tc>
          <w:tcPr>
            <w:tcW w:w="3033" w:type="pct"/>
          </w:tcPr>
          <w:p w14:paraId="37A0260B" w14:textId="77777777" w:rsidR="009A1163" w:rsidRPr="009A1163" w:rsidRDefault="009A1163" w:rsidP="003223FD">
            <w:pPr>
              <w:tabs>
                <w:tab w:val="left" w:pos="1785"/>
              </w:tabs>
              <w:rPr>
                <w:rFonts w:ascii="Calibri Light" w:eastAsia="Calibri" w:hAnsi="Calibri Light" w:cs="Calibri Light"/>
                <w:sz w:val="24"/>
                <w:szCs w:val="24"/>
                <w:lang w:val="lt-LT"/>
              </w:rPr>
            </w:pPr>
            <w:r w:rsidRPr="009A1163">
              <w:rPr>
                <w:rFonts w:ascii="Calibri Light" w:eastAsia="Calibri" w:hAnsi="Calibri Light" w:cs="Calibri Light"/>
                <w:sz w:val="24"/>
                <w:szCs w:val="24"/>
                <w:lang w:val="lt-LT"/>
              </w:rPr>
              <w:t>Tarnyba, pratybos, specialiosios operacijos, krašto gynyba.</w:t>
            </w:r>
          </w:p>
        </w:tc>
      </w:tr>
      <w:tr w:rsidR="009A1163" w:rsidRPr="009A1163" w14:paraId="2877BE55" w14:textId="77777777" w:rsidTr="009A1163">
        <w:tc>
          <w:tcPr>
            <w:tcW w:w="424" w:type="pct"/>
          </w:tcPr>
          <w:p w14:paraId="557F05CC"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3.</w:t>
            </w:r>
          </w:p>
        </w:tc>
        <w:tc>
          <w:tcPr>
            <w:tcW w:w="1543" w:type="pct"/>
          </w:tcPr>
          <w:p w14:paraId="050E4AE4"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 xml:space="preserve">Ginklo kalibras </w:t>
            </w:r>
          </w:p>
        </w:tc>
        <w:tc>
          <w:tcPr>
            <w:tcW w:w="3033" w:type="pct"/>
          </w:tcPr>
          <w:p w14:paraId="105BAFE6"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5,56x45 mm NATO.</w:t>
            </w:r>
          </w:p>
        </w:tc>
      </w:tr>
      <w:tr w:rsidR="009A1163" w:rsidRPr="009A1163" w14:paraId="16CDCE0A" w14:textId="77777777" w:rsidTr="009A1163">
        <w:tc>
          <w:tcPr>
            <w:tcW w:w="424" w:type="pct"/>
          </w:tcPr>
          <w:p w14:paraId="14CD8A10"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4.</w:t>
            </w:r>
          </w:p>
        </w:tc>
        <w:tc>
          <w:tcPr>
            <w:tcW w:w="1543" w:type="pct"/>
          </w:tcPr>
          <w:p w14:paraId="74DD384D" w14:textId="77777777" w:rsidR="00EC11C5" w:rsidRPr="00EC11C5" w:rsidRDefault="00EC11C5" w:rsidP="00EC11C5">
            <w:pPr>
              <w:rPr>
                <w:rFonts w:ascii="Calibri Light" w:eastAsia="Times New Roman" w:hAnsi="Calibri Light" w:cs="Calibri Light"/>
                <w:color w:val="000000"/>
                <w:sz w:val="24"/>
                <w:szCs w:val="24"/>
                <w:lang w:val="lt-LT" w:eastAsia="lt-LT"/>
              </w:rPr>
            </w:pPr>
            <w:r w:rsidRPr="00EC11C5">
              <w:rPr>
                <w:rFonts w:ascii="Calibri Light" w:eastAsia="Times New Roman" w:hAnsi="Calibri Light" w:cs="Calibri Light"/>
                <w:color w:val="000000"/>
                <w:sz w:val="24"/>
                <w:szCs w:val="24"/>
                <w:lang w:val="lt-LT" w:eastAsia="lt-LT"/>
              </w:rPr>
              <w:t>Techninė greitošauda automatiniu režimu</w:t>
            </w:r>
          </w:p>
          <w:p w14:paraId="2C3650B8" w14:textId="65C5D3DD" w:rsidR="009A1163" w:rsidRPr="00EC11C5" w:rsidRDefault="00EC11C5" w:rsidP="00EC11C5">
            <w:pPr>
              <w:rPr>
                <w:rFonts w:ascii="Calibri Light" w:eastAsia="Times New Roman" w:hAnsi="Calibri Light" w:cs="Calibri Light"/>
                <w:i/>
                <w:iCs/>
                <w:color w:val="000000"/>
                <w:sz w:val="24"/>
                <w:szCs w:val="24"/>
                <w:lang w:val="lt-LT" w:eastAsia="lt-LT"/>
              </w:rPr>
            </w:pPr>
            <w:r w:rsidRPr="00EC11C5">
              <w:rPr>
                <w:rFonts w:ascii="Calibri Light" w:eastAsia="Times New Roman" w:hAnsi="Calibri Light" w:cs="Calibri Light"/>
                <w:i/>
                <w:iCs/>
                <w:color w:val="000000"/>
                <w:sz w:val="24"/>
                <w:szCs w:val="24"/>
                <w:lang w:val="lt-LT" w:eastAsia="lt-LT"/>
              </w:rPr>
              <w:t>(pasiūlyme tiekėjas turi nurodyti tikslią reikšmę)</w:t>
            </w:r>
          </w:p>
        </w:tc>
        <w:tc>
          <w:tcPr>
            <w:tcW w:w="3033" w:type="pct"/>
          </w:tcPr>
          <w:p w14:paraId="3AC37291"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Ne mažiau kaip 840 šūvių per min.</w:t>
            </w:r>
          </w:p>
          <w:p w14:paraId="770F08B4" w14:textId="77777777" w:rsidR="009A1163" w:rsidRPr="009A1163" w:rsidRDefault="009A1163" w:rsidP="003223FD">
            <w:pPr>
              <w:rPr>
                <w:rFonts w:ascii="Calibri Light" w:eastAsia="Times New Roman" w:hAnsi="Calibri Light" w:cs="Calibri Light"/>
                <w:color w:val="000000"/>
                <w:sz w:val="24"/>
                <w:szCs w:val="24"/>
                <w:lang w:val="lt-LT" w:eastAsia="lt-LT"/>
              </w:rPr>
            </w:pPr>
          </w:p>
        </w:tc>
      </w:tr>
      <w:tr w:rsidR="009A1163" w:rsidRPr="009A1163" w14:paraId="17D070A2" w14:textId="77777777" w:rsidTr="009A1163">
        <w:tc>
          <w:tcPr>
            <w:tcW w:w="424" w:type="pct"/>
          </w:tcPr>
          <w:p w14:paraId="706617CB"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5.</w:t>
            </w:r>
          </w:p>
        </w:tc>
        <w:tc>
          <w:tcPr>
            <w:tcW w:w="1543" w:type="pct"/>
          </w:tcPr>
          <w:p w14:paraId="26A328D0" w14:textId="77777777" w:rsidR="00EC11C5" w:rsidRPr="00EC11C5" w:rsidRDefault="00EC11C5" w:rsidP="00EC11C5">
            <w:pPr>
              <w:rPr>
                <w:rFonts w:ascii="Calibri Light" w:eastAsia="Times New Roman" w:hAnsi="Calibri Light" w:cs="Calibri Light"/>
                <w:color w:val="000000"/>
                <w:sz w:val="24"/>
                <w:szCs w:val="24"/>
                <w:lang w:val="lt-LT" w:eastAsia="lt-LT"/>
              </w:rPr>
            </w:pPr>
            <w:r w:rsidRPr="00EC11C5">
              <w:rPr>
                <w:rFonts w:ascii="Calibri Light" w:eastAsia="Times New Roman" w:hAnsi="Calibri Light" w:cs="Calibri Light"/>
                <w:color w:val="000000"/>
                <w:sz w:val="24"/>
                <w:szCs w:val="24"/>
                <w:lang w:val="lt-LT" w:eastAsia="lt-LT"/>
              </w:rPr>
              <w:t>Sklaida 100 m atstumu</w:t>
            </w:r>
          </w:p>
          <w:p w14:paraId="17ABAF80" w14:textId="5C616E74" w:rsidR="009A1163" w:rsidRPr="00EC11C5" w:rsidRDefault="00EC11C5" w:rsidP="00EC11C5">
            <w:pPr>
              <w:rPr>
                <w:rFonts w:ascii="Calibri Light" w:eastAsia="Times New Roman" w:hAnsi="Calibri Light" w:cs="Calibri Light"/>
                <w:i/>
                <w:iCs/>
                <w:color w:val="000000"/>
                <w:sz w:val="24"/>
                <w:szCs w:val="24"/>
                <w:lang w:val="lt-LT" w:eastAsia="lt-LT"/>
              </w:rPr>
            </w:pPr>
            <w:r w:rsidRPr="00EC11C5">
              <w:rPr>
                <w:rFonts w:ascii="Calibri Light" w:eastAsia="Times New Roman" w:hAnsi="Calibri Light" w:cs="Calibri Light"/>
                <w:i/>
                <w:iCs/>
                <w:color w:val="000000"/>
                <w:sz w:val="24"/>
                <w:szCs w:val="24"/>
                <w:lang w:val="lt-LT" w:eastAsia="lt-LT"/>
              </w:rPr>
              <w:t>(pasiūlyme tiekėjas turi nurodyti tikslią reikšmę)</w:t>
            </w:r>
          </w:p>
        </w:tc>
        <w:tc>
          <w:tcPr>
            <w:tcW w:w="3033" w:type="pct"/>
          </w:tcPr>
          <w:p w14:paraId="50C9FCA9" w14:textId="77777777" w:rsidR="00EC11C5" w:rsidRDefault="009A1163" w:rsidP="003223FD">
            <w:r w:rsidRPr="009A1163">
              <w:rPr>
                <w:rFonts w:ascii="Calibri Light" w:eastAsia="Times New Roman" w:hAnsi="Calibri Light" w:cs="Calibri Light"/>
                <w:color w:val="000000"/>
                <w:sz w:val="24"/>
                <w:szCs w:val="24"/>
                <w:lang w:val="lt-LT" w:eastAsia="lt-LT"/>
              </w:rPr>
              <w:t>Ne daugiau kaip 120 mm su visų tipų 5,56x45mm NATO šaudmenimis.</w:t>
            </w:r>
            <w:r w:rsidR="00EC11C5">
              <w:t xml:space="preserve"> </w:t>
            </w:r>
          </w:p>
          <w:p w14:paraId="30787294" w14:textId="6FEEC751" w:rsidR="009A1163" w:rsidRPr="009A1163" w:rsidRDefault="009A1163" w:rsidP="003223FD">
            <w:pPr>
              <w:rPr>
                <w:rFonts w:ascii="Calibri Light" w:eastAsia="Times New Roman" w:hAnsi="Calibri Light" w:cs="Calibri Light"/>
                <w:color w:val="000000"/>
                <w:sz w:val="24"/>
                <w:szCs w:val="24"/>
                <w:lang w:val="lt-LT" w:eastAsia="lt-LT"/>
              </w:rPr>
            </w:pPr>
          </w:p>
        </w:tc>
      </w:tr>
      <w:tr w:rsidR="009A1163" w:rsidRPr="009A1163" w14:paraId="61EB8FB7" w14:textId="77777777" w:rsidTr="009A1163">
        <w:tc>
          <w:tcPr>
            <w:tcW w:w="424" w:type="pct"/>
          </w:tcPr>
          <w:p w14:paraId="327DBAAA"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6.</w:t>
            </w:r>
          </w:p>
        </w:tc>
        <w:tc>
          <w:tcPr>
            <w:tcW w:w="1543" w:type="pct"/>
          </w:tcPr>
          <w:p w14:paraId="1C6ECDFF"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Ginklo konstrukcija</w:t>
            </w:r>
          </w:p>
          <w:p w14:paraId="61E178FD" w14:textId="77777777" w:rsidR="009A1163" w:rsidRPr="009A1163" w:rsidRDefault="009A1163" w:rsidP="003223FD">
            <w:pPr>
              <w:rPr>
                <w:rFonts w:ascii="Calibri Light" w:hAnsi="Calibri Light" w:cs="Calibri Light"/>
                <w:sz w:val="24"/>
                <w:szCs w:val="24"/>
                <w:lang w:val="lt-LT"/>
              </w:rPr>
            </w:pPr>
          </w:p>
        </w:tc>
        <w:tc>
          <w:tcPr>
            <w:tcW w:w="3033" w:type="pct"/>
          </w:tcPr>
          <w:p w14:paraId="21EB7B72"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 xml:space="preserve">Tradicinis (ne </w:t>
            </w:r>
            <w:r w:rsidRPr="009A1163">
              <w:rPr>
                <w:rFonts w:ascii="Calibri Light" w:eastAsia="Times New Roman" w:hAnsi="Calibri Light" w:cs="Calibri Light"/>
                <w:i/>
                <w:color w:val="000000"/>
                <w:sz w:val="24"/>
                <w:szCs w:val="24"/>
                <w:lang w:val="lt-LT" w:eastAsia="lt-LT"/>
              </w:rPr>
              <w:t>Bullpup</w:t>
            </w:r>
            <w:r w:rsidRPr="009A1163">
              <w:rPr>
                <w:rFonts w:ascii="Calibri Light" w:eastAsia="Times New Roman" w:hAnsi="Calibri Light" w:cs="Calibri Light"/>
                <w:color w:val="000000"/>
                <w:sz w:val="24"/>
                <w:szCs w:val="24"/>
                <w:lang w:val="lt-LT" w:eastAsia="lt-LT"/>
              </w:rPr>
              <w:t xml:space="preserve"> tipo) AR-15 tipo graižtvinis automatinis šautuvas (šturmo karabinas).</w:t>
            </w:r>
          </w:p>
        </w:tc>
      </w:tr>
      <w:tr w:rsidR="009A1163" w:rsidRPr="009A1163" w14:paraId="406A3F13" w14:textId="77777777" w:rsidTr="009A1163">
        <w:trPr>
          <w:trHeight w:val="939"/>
        </w:trPr>
        <w:tc>
          <w:tcPr>
            <w:tcW w:w="424" w:type="pct"/>
            <w:vMerge w:val="restart"/>
          </w:tcPr>
          <w:p w14:paraId="24F54E60"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7.</w:t>
            </w:r>
          </w:p>
        </w:tc>
        <w:tc>
          <w:tcPr>
            <w:tcW w:w="1543" w:type="pct"/>
            <w:vMerge w:val="restart"/>
          </w:tcPr>
          <w:p w14:paraId="71CC8C1E"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Uokso, vamzdžio apsodo konstrukcija</w:t>
            </w:r>
          </w:p>
        </w:tc>
        <w:tc>
          <w:tcPr>
            <w:tcW w:w="3033" w:type="pct"/>
          </w:tcPr>
          <w:p w14:paraId="4F285388"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 xml:space="preserve">7.1. Uoksas ir vamzdžio apsodas (angl. </w:t>
            </w:r>
            <w:r w:rsidRPr="009A1163">
              <w:rPr>
                <w:rFonts w:ascii="Calibri Light" w:eastAsia="Times New Roman" w:hAnsi="Calibri Light" w:cs="Calibri Light"/>
                <w:i/>
                <w:color w:val="000000"/>
                <w:sz w:val="24"/>
                <w:szCs w:val="24"/>
                <w:lang w:val="lt-LT" w:eastAsia="lt-LT"/>
              </w:rPr>
              <w:t>handguard</w:t>
            </w:r>
            <w:r w:rsidRPr="009A1163">
              <w:rPr>
                <w:rFonts w:ascii="Calibri Light" w:eastAsia="Times New Roman" w:hAnsi="Calibri Light" w:cs="Calibri Light"/>
                <w:color w:val="000000"/>
                <w:sz w:val="24"/>
                <w:szCs w:val="24"/>
                <w:lang w:val="lt-LT" w:eastAsia="lt-LT"/>
              </w:rPr>
              <w:t xml:space="preserve">) viršuje ir vamzdžio apsodas apačioje turi būti su pavažomis ginklo priedams, turintiems MIL-STD 1913 standarto tvirtinimą, tvirtinti (toliau – pavažos). </w:t>
            </w:r>
          </w:p>
          <w:p w14:paraId="59197354" w14:textId="77777777" w:rsidR="009A1163" w:rsidRPr="009A1163" w:rsidRDefault="009A1163" w:rsidP="003223FD">
            <w:pPr>
              <w:rPr>
                <w:rFonts w:ascii="Calibri Light" w:hAnsi="Calibri Light" w:cs="Calibri Light"/>
                <w:sz w:val="24"/>
                <w:szCs w:val="24"/>
                <w:lang w:val="lt-LT"/>
              </w:rPr>
            </w:pPr>
          </w:p>
        </w:tc>
      </w:tr>
      <w:tr w:rsidR="009A1163" w:rsidRPr="009A1163" w14:paraId="3EE7C3FF" w14:textId="77777777" w:rsidTr="009A1163">
        <w:trPr>
          <w:trHeight w:val="939"/>
        </w:trPr>
        <w:tc>
          <w:tcPr>
            <w:tcW w:w="424" w:type="pct"/>
            <w:vMerge/>
          </w:tcPr>
          <w:p w14:paraId="47028269"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4651CD10"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4B34AD43"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7.2. Pavažos ant uokso ir vamzdžio apsodo ginklo viršuje turi būti pagamintos kaip vamzdžio apsodo ir uokso vientisos dalys.</w:t>
            </w:r>
          </w:p>
        </w:tc>
      </w:tr>
      <w:tr w:rsidR="009A1163" w:rsidRPr="009A1163" w14:paraId="208FD1D5" w14:textId="77777777" w:rsidTr="009A1163">
        <w:trPr>
          <w:trHeight w:val="939"/>
        </w:trPr>
        <w:tc>
          <w:tcPr>
            <w:tcW w:w="424" w:type="pct"/>
            <w:vMerge/>
          </w:tcPr>
          <w:p w14:paraId="5C56F39D"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0ECCB00B"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5D8A5FF3"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 xml:space="preserve">7.3. Sujungtos viršutinės uokso ir vamzdžio apsodo pavažos turi sudaryti vieną ne trumpesnę kaip 30 cm ilgio, nejudančią per sujungimą pavažą, prasidedančią nuo uokso pradžios iki vamzdžio dujų nuvedimo angos. </w:t>
            </w:r>
          </w:p>
        </w:tc>
      </w:tr>
      <w:tr w:rsidR="009A1163" w:rsidRPr="009A1163" w14:paraId="056B3DF6" w14:textId="77777777" w:rsidTr="009A1163">
        <w:trPr>
          <w:trHeight w:val="939"/>
        </w:trPr>
        <w:tc>
          <w:tcPr>
            <w:tcW w:w="424" w:type="pct"/>
            <w:vMerge/>
          </w:tcPr>
          <w:p w14:paraId="4871A914"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4B702FCB"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29E65C2F"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 xml:space="preserve">7.4. Vamzdžio apsodo apačioje turi būti pavaža, ne trumpesnė kaip 50 proc. už vamzdžio apsodą apačioje, gali būti kaip vamzdžio apsodo dalis ar pritvirtinta varžtais. </w:t>
            </w:r>
          </w:p>
        </w:tc>
      </w:tr>
      <w:tr w:rsidR="009A1163" w:rsidRPr="009A1163" w14:paraId="2FCAAB62" w14:textId="77777777" w:rsidTr="009A1163">
        <w:trPr>
          <w:trHeight w:val="939"/>
        </w:trPr>
        <w:tc>
          <w:tcPr>
            <w:tcW w:w="424" w:type="pct"/>
            <w:vMerge/>
          </w:tcPr>
          <w:p w14:paraId="7E34B365"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46D33043"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2EEF5CDF"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7.5. Vamzdžio apsodo abiejuose šonuose turi būti galimybė pritvirtinti papildomas pavažas arba pavažos gali būti pritvirtintos pirmiau nurodytais būdais.</w:t>
            </w:r>
          </w:p>
        </w:tc>
      </w:tr>
      <w:tr w:rsidR="009A1163" w:rsidRPr="009A1163" w14:paraId="5EE4B2A7" w14:textId="77777777" w:rsidTr="009A1163">
        <w:tc>
          <w:tcPr>
            <w:tcW w:w="424" w:type="pct"/>
          </w:tcPr>
          <w:p w14:paraId="0D1D9650"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8.</w:t>
            </w:r>
          </w:p>
        </w:tc>
        <w:tc>
          <w:tcPr>
            <w:tcW w:w="1543" w:type="pct"/>
          </w:tcPr>
          <w:p w14:paraId="431C2805"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Uokso, apsodo ir pavažų medžiaga</w:t>
            </w:r>
          </w:p>
          <w:p w14:paraId="2A38210F" w14:textId="77777777" w:rsidR="009A1163" w:rsidRPr="009A1163" w:rsidRDefault="009A1163" w:rsidP="003223FD">
            <w:pPr>
              <w:rPr>
                <w:rFonts w:ascii="Calibri Light" w:hAnsi="Calibri Light" w:cs="Calibri Light"/>
                <w:sz w:val="24"/>
                <w:szCs w:val="24"/>
                <w:lang w:val="lt-LT"/>
              </w:rPr>
            </w:pPr>
            <w:r w:rsidRPr="009A1163">
              <w:rPr>
                <w:rFonts w:ascii="Calibri Light" w:hAnsi="Calibri Light" w:cs="Calibri Light"/>
                <w:i/>
                <w:iCs/>
                <w:sz w:val="24"/>
                <w:szCs w:val="24"/>
                <w:lang w:val="lt-LT"/>
              </w:rPr>
              <w:t>(tiekėjas privalo nurodyti medžiagą)</w:t>
            </w:r>
          </w:p>
        </w:tc>
        <w:tc>
          <w:tcPr>
            <w:tcW w:w="3033" w:type="pct"/>
          </w:tcPr>
          <w:p w14:paraId="4658FCBD"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Aviacinis aliuminis (duraliuminis) chemiškai oksiduotu (anoduotu) paviršiumi arba plienas, atsparus korozijai ar padengtas korozijai atsparia medžiaga.</w:t>
            </w:r>
          </w:p>
        </w:tc>
      </w:tr>
      <w:tr w:rsidR="009A1163" w:rsidRPr="009A1163" w14:paraId="6A48D06A" w14:textId="77777777" w:rsidTr="009A1163">
        <w:trPr>
          <w:trHeight w:val="1495"/>
        </w:trPr>
        <w:tc>
          <w:tcPr>
            <w:tcW w:w="424" w:type="pct"/>
            <w:vMerge w:val="restart"/>
          </w:tcPr>
          <w:p w14:paraId="06A6A243"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9.</w:t>
            </w:r>
          </w:p>
        </w:tc>
        <w:tc>
          <w:tcPr>
            <w:tcW w:w="1543" w:type="pct"/>
            <w:vMerge w:val="restart"/>
          </w:tcPr>
          <w:p w14:paraId="41ABA5E7"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Saugiklio (keitiklio) padėtys ir šaudymo režimai</w:t>
            </w:r>
          </w:p>
        </w:tc>
        <w:tc>
          <w:tcPr>
            <w:tcW w:w="3033" w:type="pct"/>
          </w:tcPr>
          <w:p w14:paraId="71086648"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9.1. Keitiklis horizontalus, keitiklio plunksna (keitiklio dalis spaudžiama pirštu norint jį perjungti) nukreipta į šaulį – saugiklis įjungtas.</w:t>
            </w:r>
          </w:p>
        </w:tc>
      </w:tr>
      <w:tr w:rsidR="009A1163" w:rsidRPr="009A1163" w14:paraId="530D18E5" w14:textId="77777777" w:rsidTr="009A1163">
        <w:trPr>
          <w:trHeight w:val="1495"/>
        </w:trPr>
        <w:tc>
          <w:tcPr>
            <w:tcW w:w="424" w:type="pct"/>
            <w:vMerge/>
          </w:tcPr>
          <w:p w14:paraId="067060E2"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20416092"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072289CC"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9.2. Keitiklis vertikalus, keitiklio plunksna nukreipta 90</w:t>
            </w:r>
            <w:r w:rsidRPr="009A1163">
              <w:rPr>
                <w:rFonts w:ascii="Calibri Light" w:eastAsia="Times New Roman" w:hAnsi="Calibri Light" w:cs="Calibri Light"/>
                <w:color w:val="000000"/>
                <w:sz w:val="24"/>
                <w:szCs w:val="24"/>
                <w:vertAlign w:val="superscript"/>
                <w:lang w:val="lt-LT" w:eastAsia="lt-LT"/>
              </w:rPr>
              <w:t>o</w:t>
            </w:r>
            <w:r w:rsidRPr="009A1163">
              <w:rPr>
                <w:rFonts w:ascii="Calibri Light" w:eastAsia="Times New Roman" w:hAnsi="Calibri Light" w:cs="Calibri Light"/>
                <w:color w:val="000000"/>
                <w:sz w:val="24"/>
                <w:szCs w:val="24"/>
                <w:lang w:val="lt-LT" w:eastAsia="lt-LT"/>
              </w:rPr>
              <w:t xml:space="preserve"> žemyn – saugiklis išjungtas, pavieniai šūviai.</w:t>
            </w:r>
          </w:p>
        </w:tc>
      </w:tr>
      <w:tr w:rsidR="009A1163" w:rsidRPr="009A1163" w14:paraId="01F85A07" w14:textId="77777777" w:rsidTr="009A1163">
        <w:trPr>
          <w:trHeight w:val="1495"/>
        </w:trPr>
        <w:tc>
          <w:tcPr>
            <w:tcW w:w="424" w:type="pct"/>
            <w:vMerge/>
          </w:tcPr>
          <w:p w14:paraId="3880F577"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46559BC4"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5D457742"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9.3. Keitiklis horizontalus, keitiklio plunksna nukreipta į priekį – saugiklis išjungtas, nepertraukiama serija.</w:t>
            </w:r>
          </w:p>
          <w:p w14:paraId="4CFCFCA3"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Keitiklio funkcijos turi būti pažymėtos aiškiais simboliais ant ginklo.</w:t>
            </w:r>
          </w:p>
          <w:p w14:paraId="2074D501" w14:textId="77777777" w:rsidR="009A1163" w:rsidRPr="009A1163" w:rsidRDefault="009A1163" w:rsidP="003223FD">
            <w:pPr>
              <w:jc w:val="center"/>
              <w:rPr>
                <w:rFonts w:ascii="Calibri Light" w:eastAsia="Times New Roman" w:hAnsi="Calibri Light" w:cs="Calibri Light"/>
                <w:b/>
                <w:color w:val="000000"/>
                <w:sz w:val="24"/>
                <w:szCs w:val="24"/>
                <w:lang w:val="lt-LT" w:eastAsia="lt-LT"/>
              </w:rPr>
            </w:pPr>
            <w:r w:rsidRPr="009A1163">
              <w:rPr>
                <w:rFonts w:ascii="Calibri Light" w:eastAsia="Times New Roman" w:hAnsi="Calibri Light" w:cs="Calibri Light"/>
                <w:b/>
                <w:color w:val="000000"/>
                <w:sz w:val="24"/>
                <w:szCs w:val="24"/>
                <w:lang w:val="lt-LT" w:eastAsia="lt-LT"/>
              </w:rPr>
              <w:t>Keitiklio pavyzdžiai:</w:t>
            </w:r>
          </w:p>
          <w:p w14:paraId="3D1C4E65"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noProof/>
                <w:color w:val="000000"/>
                <w:sz w:val="24"/>
                <w:szCs w:val="24"/>
                <w:lang w:val="lt-LT" w:eastAsia="lt-LT"/>
              </w:rPr>
              <w:drawing>
                <wp:inline distT="0" distB="0" distL="0" distR="0" wp14:anchorId="609804C4" wp14:editId="42FBB0CA">
                  <wp:extent cx="1666875" cy="1095375"/>
                  <wp:effectExtent l="0" t="0" r="9525" b="9525"/>
                  <wp:docPr id="174453577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6875" cy="1095375"/>
                          </a:xfrm>
                          <a:prstGeom prst="rect">
                            <a:avLst/>
                          </a:prstGeom>
                          <a:noFill/>
                          <a:ln>
                            <a:noFill/>
                          </a:ln>
                        </pic:spPr>
                      </pic:pic>
                    </a:graphicData>
                  </a:graphic>
                </wp:inline>
              </w:drawing>
            </w:r>
            <w:r w:rsidRPr="009A1163">
              <w:rPr>
                <w:rFonts w:ascii="Calibri Light" w:eastAsia="Times New Roman" w:hAnsi="Calibri Light" w:cs="Calibri Light"/>
                <w:noProof/>
                <w:color w:val="000000"/>
                <w:sz w:val="24"/>
                <w:szCs w:val="24"/>
                <w:lang w:val="lt-LT" w:eastAsia="lt-LT"/>
              </w:rPr>
              <w:drawing>
                <wp:inline distT="0" distB="0" distL="0" distR="0" wp14:anchorId="4CBA0A34" wp14:editId="1826380C">
                  <wp:extent cx="1666875" cy="1076325"/>
                  <wp:effectExtent l="0" t="0" r="9525" b="9525"/>
                  <wp:docPr id="3" name="Picture 3" descr="C:\Users\e0066832\Documents\Pirkimai\__LGF-TVŪD\__5,56x45 mm automatai HK416 (rengiama TS iš 83)\AR15 keitikli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C:\Users\e0066832\Documents\Pirkimai\__LGF-TVŪD\__5,56x45 mm automatai HK416 (rengiama TS iš 83)\AR15 keitiklis 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6875" cy="1076325"/>
                          </a:xfrm>
                          <a:prstGeom prst="rect">
                            <a:avLst/>
                          </a:prstGeom>
                          <a:noFill/>
                          <a:ln>
                            <a:noFill/>
                          </a:ln>
                        </pic:spPr>
                      </pic:pic>
                    </a:graphicData>
                  </a:graphic>
                </wp:inline>
              </w:drawing>
            </w:r>
          </w:p>
        </w:tc>
      </w:tr>
      <w:tr w:rsidR="009A1163" w:rsidRPr="009A1163" w14:paraId="33AF5BFD" w14:textId="77777777" w:rsidTr="009A1163">
        <w:tc>
          <w:tcPr>
            <w:tcW w:w="424" w:type="pct"/>
          </w:tcPr>
          <w:p w14:paraId="2FA27026"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10.</w:t>
            </w:r>
          </w:p>
        </w:tc>
        <w:tc>
          <w:tcPr>
            <w:tcW w:w="1543" w:type="pct"/>
          </w:tcPr>
          <w:p w14:paraId="05B51EBA"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Savaiminio pertaisymo principas</w:t>
            </w:r>
          </w:p>
          <w:p w14:paraId="1068838A" w14:textId="77777777" w:rsidR="009A1163" w:rsidRPr="009A1163" w:rsidRDefault="009A1163" w:rsidP="003223FD">
            <w:pPr>
              <w:rPr>
                <w:rFonts w:ascii="Calibri Light" w:hAnsi="Calibri Light" w:cs="Calibri Light"/>
                <w:sz w:val="24"/>
                <w:szCs w:val="24"/>
                <w:lang w:val="lt-LT"/>
              </w:rPr>
            </w:pPr>
            <w:r w:rsidRPr="009A1163">
              <w:rPr>
                <w:rFonts w:ascii="Calibri Light" w:hAnsi="Calibri Light" w:cs="Calibri Light"/>
                <w:i/>
                <w:iCs/>
                <w:sz w:val="24"/>
                <w:szCs w:val="24"/>
                <w:lang w:val="lt-LT"/>
              </w:rPr>
              <w:t>(tiekėjas privalo nurodyti pertaisymo principą)</w:t>
            </w:r>
          </w:p>
        </w:tc>
        <w:tc>
          <w:tcPr>
            <w:tcW w:w="3033" w:type="pct"/>
          </w:tcPr>
          <w:p w14:paraId="148B00EE" w14:textId="77777777" w:rsidR="009A1163" w:rsidRPr="009A1163" w:rsidRDefault="009A1163" w:rsidP="003223FD">
            <w:pPr>
              <w:ind w:right="660"/>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 xml:space="preserve">Dujų stūmoklis (angl. </w:t>
            </w:r>
            <w:r w:rsidRPr="009A1163">
              <w:rPr>
                <w:rFonts w:ascii="Calibri Light" w:eastAsia="Times New Roman" w:hAnsi="Calibri Light" w:cs="Calibri Light"/>
                <w:i/>
                <w:color w:val="000000"/>
                <w:sz w:val="24"/>
                <w:szCs w:val="24"/>
                <w:lang w:val="lt-LT" w:eastAsia="lt-LT"/>
              </w:rPr>
              <w:t>gas operated, gas piston</w:t>
            </w:r>
            <w:r w:rsidRPr="009A1163">
              <w:rPr>
                <w:rFonts w:ascii="Calibri Light" w:eastAsia="Times New Roman" w:hAnsi="Calibri Light" w:cs="Calibri Light"/>
                <w:color w:val="000000"/>
                <w:sz w:val="24"/>
                <w:szCs w:val="24"/>
                <w:lang w:val="lt-LT" w:eastAsia="lt-LT"/>
              </w:rPr>
              <w:t>).</w:t>
            </w:r>
          </w:p>
        </w:tc>
      </w:tr>
      <w:tr w:rsidR="009A1163" w:rsidRPr="009A1163" w14:paraId="6E75205D" w14:textId="77777777" w:rsidTr="009A1163">
        <w:tc>
          <w:tcPr>
            <w:tcW w:w="424" w:type="pct"/>
          </w:tcPr>
          <w:p w14:paraId="6968D538"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11.</w:t>
            </w:r>
          </w:p>
        </w:tc>
        <w:tc>
          <w:tcPr>
            <w:tcW w:w="1543" w:type="pct"/>
          </w:tcPr>
          <w:p w14:paraId="75C8BD27"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Dujų slėgio reguliavimas</w:t>
            </w:r>
          </w:p>
          <w:p w14:paraId="310D6C04" w14:textId="77777777" w:rsidR="009A1163" w:rsidRPr="009A1163" w:rsidRDefault="009A1163" w:rsidP="003223FD">
            <w:pPr>
              <w:rPr>
                <w:rFonts w:ascii="Calibri Light" w:hAnsi="Calibri Light" w:cs="Calibri Light"/>
                <w:i/>
                <w:iCs/>
                <w:sz w:val="24"/>
                <w:szCs w:val="24"/>
                <w:lang w:val="lt-LT"/>
              </w:rPr>
            </w:pPr>
          </w:p>
        </w:tc>
        <w:tc>
          <w:tcPr>
            <w:tcW w:w="3033" w:type="pct"/>
          </w:tcPr>
          <w:p w14:paraId="6AF5B030" w14:textId="77777777" w:rsidR="009A1163" w:rsidRPr="009A1163" w:rsidRDefault="009A1163" w:rsidP="003223FD">
            <w:pPr>
              <w:rPr>
                <w:rFonts w:ascii="Calibri Light" w:eastAsia="Times New Roman" w:hAnsi="Calibri Light" w:cs="Calibri Light"/>
                <w:i/>
                <w:iCs/>
                <w:color w:val="000000"/>
                <w:sz w:val="24"/>
                <w:szCs w:val="24"/>
                <w:lang w:val="lt-LT" w:eastAsia="lt-LT"/>
              </w:rPr>
            </w:pPr>
            <w:r w:rsidRPr="009A1163">
              <w:rPr>
                <w:rFonts w:ascii="Calibri Light" w:hAnsi="Calibri Light" w:cs="Calibri Light"/>
                <w:sz w:val="24"/>
                <w:szCs w:val="24"/>
                <w:lang w:val="lt-LT"/>
              </w:rPr>
              <w:t xml:space="preserve">Turi būti dviejų padėčių dujų slėgio reguliatorius: šaudyti be garso slopintuvo ir šaudyti su garso slopintuvu. </w:t>
            </w:r>
          </w:p>
        </w:tc>
      </w:tr>
      <w:tr w:rsidR="009A1163" w:rsidRPr="009A1163" w14:paraId="592E7E9C" w14:textId="77777777" w:rsidTr="009A1163">
        <w:tc>
          <w:tcPr>
            <w:tcW w:w="424" w:type="pct"/>
          </w:tcPr>
          <w:p w14:paraId="1E67849A"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12.</w:t>
            </w:r>
          </w:p>
        </w:tc>
        <w:tc>
          <w:tcPr>
            <w:tcW w:w="1543" w:type="pct"/>
          </w:tcPr>
          <w:p w14:paraId="0456C252"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Užrakto veikimo principas</w:t>
            </w:r>
          </w:p>
        </w:tc>
        <w:tc>
          <w:tcPr>
            <w:tcW w:w="3033" w:type="pct"/>
          </w:tcPr>
          <w:p w14:paraId="0F696403"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Pasisukanti spyna.</w:t>
            </w:r>
          </w:p>
        </w:tc>
      </w:tr>
      <w:tr w:rsidR="009A1163" w:rsidRPr="009A1163" w14:paraId="3B242401" w14:textId="77777777" w:rsidTr="009A1163">
        <w:trPr>
          <w:trHeight w:val="278"/>
        </w:trPr>
        <w:tc>
          <w:tcPr>
            <w:tcW w:w="424" w:type="pct"/>
            <w:vMerge w:val="restart"/>
          </w:tcPr>
          <w:p w14:paraId="67BC175D"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13.</w:t>
            </w:r>
          </w:p>
        </w:tc>
        <w:tc>
          <w:tcPr>
            <w:tcW w:w="1543" w:type="pct"/>
            <w:vMerge w:val="restart"/>
          </w:tcPr>
          <w:p w14:paraId="35D92BD1"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Reikalavimai ginklo vamzdžiui</w:t>
            </w:r>
          </w:p>
        </w:tc>
        <w:tc>
          <w:tcPr>
            <w:tcW w:w="3033" w:type="pct"/>
          </w:tcPr>
          <w:p w14:paraId="6772D361"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13.1. Tvirtinimo tipas – laisvai plaukiojantis.</w:t>
            </w:r>
          </w:p>
        </w:tc>
      </w:tr>
      <w:tr w:rsidR="009A1163" w:rsidRPr="009A1163" w14:paraId="0AB48A93" w14:textId="77777777" w:rsidTr="009A1163">
        <w:trPr>
          <w:trHeight w:val="277"/>
        </w:trPr>
        <w:tc>
          <w:tcPr>
            <w:tcW w:w="424" w:type="pct"/>
            <w:vMerge/>
          </w:tcPr>
          <w:p w14:paraId="74860630"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54A858BF"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59617439"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13.2. Graižtvų žingsnis – 1:7.</w:t>
            </w:r>
          </w:p>
        </w:tc>
      </w:tr>
      <w:tr w:rsidR="009A1163" w:rsidRPr="009A1163" w14:paraId="2B1ED3F6" w14:textId="77777777" w:rsidTr="009A1163">
        <w:tc>
          <w:tcPr>
            <w:tcW w:w="424" w:type="pct"/>
          </w:tcPr>
          <w:p w14:paraId="4B34D10A"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14.</w:t>
            </w:r>
          </w:p>
        </w:tc>
        <w:tc>
          <w:tcPr>
            <w:tcW w:w="1543" w:type="pct"/>
          </w:tcPr>
          <w:p w14:paraId="444449D8"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Ginklo valdymas</w:t>
            </w:r>
          </w:p>
        </w:tc>
        <w:tc>
          <w:tcPr>
            <w:tcW w:w="3033" w:type="pct"/>
          </w:tcPr>
          <w:p w14:paraId="0AD1BBD0"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Turi būti pritaikytas kairiarankiams ir dešiniarankiams: visi saugikliai, šaudymo režimo perjungimo, dėtuvės išmetimo, ginklo užtaisymo jungikliai ir svirtelės turi būti abiejose ginklo pusėse.</w:t>
            </w:r>
          </w:p>
        </w:tc>
      </w:tr>
      <w:tr w:rsidR="009A1163" w:rsidRPr="009A1163" w14:paraId="548AB1DF" w14:textId="77777777" w:rsidTr="009A1163">
        <w:tc>
          <w:tcPr>
            <w:tcW w:w="424" w:type="pct"/>
          </w:tcPr>
          <w:p w14:paraId="58B63D16"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15.</w:t>
            </w:r>
          </w:p>
        </w:tc>
        <w:tc>
          <w:tcPr>
            <w:tcW w:w="1543" w:type="pct"/>
          </w:tcPr>
          <w:p w14:paraId="62526216"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Reikalavimai buožei</w:t>
            </w:r>
          </w:p>
          <w:p w14:paraId="0D89D1D1" w14:textId="77777777" w:rsidR="009A1163" w:rsidRPr="009A1163" w:rsidRDefault="009A1163" w:rsidP="003223FD">
            <w:pPr>
              <w:rPr>
                <w:rFonts w:ascii="Calibri Light" w:hAnsi="Calibri Light" w:cs="Calibri Light"/>
                <w:sz w:val="24"/>
                <w:szCs w:val="24"/>
                <w:lang w:val="lt-LT"/>
              </w:rPr>
            </w:pPr>
            <w:r w:rsidRPr="009A1163">
              <w:rPr>
                <w:rFonts w:ascii="Calibri Light" w:hAnsi="Calibri Light" w:cs="Calibri Light"/>
                <w:i/>
                <w:sz w:val="24"/>
                <w:szCs w:val="24"/>
                <w:lang w:val="lt-LT"/>
              </w:rPr>
              <w:t>(</w:t>
            </w:r>
            <w:r w:rsidRPr="009A1163">
              <w:rPr>
                <w:rFonts w:ascii="Calibri Light" w:hAnsi="Calibri Light" w:cs="Calibri Light"/>
                <w:i/>
                <w:iCs/>
                <w:sz w:val="24"/>
                <w:szCs w:val="24"/>
                <w:lang w:val="lt-LT"/>
              </w:rPr>
              <w:t>tiekėjas privalo nurodyti padėčių skaičių ir konstrukcijos tipą</w:t>
            </w:r>
            <w:r w:rsidRPr="009A1163">
              <w:rPr>
                <w:rFonts w:ascii="Calibri Light" w:hAnsi="Calibri Light" w:cs="Calibri Light"/>
                <w:i/>
                <w:sz w:val="24"/>
                <w:szCs w:val="24"/>
                <w:lang w:val="lt-LT"/>
              </w:rPr>
              <w:t>)</w:t>
            </w:r>
          </w:p>
        </w:tc>
        <w:tc>
          <w:tcPr>
            <w:tcW w:w="3033" w:type="pct"/>
          </w:tcPr>
          <w:p w14:paraId="7B430102"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Turi būti mažiausiai 3 padėčių reguliuojamo ilgio, fiksuota arba užlenkiama.</w:t>
            </w:r>
          </w:p>
        </w:tc>
      </w:tr>
      <w:tr w:rsidR="009A1163" w:rsidRPr="009A1163" w14:paraId="654299CA" w14:textId="77777777" w:rsidTr="009A1163">
        <w:trPr>
          <w:trHeight w:val="460"/>
        </w:trPr>
        <w:tc>
          <w:tcPr>
            <w:tcW w:w="424" w:type="pct"/>
            <w:vMerge w:val="restart"/>
          </w:tcPr>
          <w:p w14:paraId="67D6937F"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16.</w:t>
            </w:r>
          </w:p>
        </w:tc>
        <w:tc>
          <w:tcPr>
            <w:tcW w:w="1543" w:type="pct"/>
            <w:vMerge w:val="restart"/>
          </w:tcPr>
          <w:p w14:paraId="2DE56706" w14:textId="77777777" w:rsidR="009A1163" w:rsidRPr="009A1163" w:rsidRDefault="009A1163" w:rsidP="003223FD">
            <w:pPr>
              <w:tabs>
                <w:tab w:val="left" w:pos="973"/>
              </w:tabs>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Ginklo svoris, matmenys</w:t>
            </w:r>
          </w:p>
          <w:p w14:paraId="54AE1CA2" w14:textId="77777777" w:rsidR="009A1163" w:rsidRPr="009A1163" w:rsidRDefault="009A1163" w:rsidP="003223FD">
            <w:pPr>
              <w:tabs>
                <w:tab w:val="left" w:pos="973"/>
              </w:tabs>
              <w:rPr>
                <w:rFonts w:ascii="Calibri Light" w:hAnsi="Calibri Light" w:cs="Calibri Light"/>
                <w:sz w:val="24"/>
                <w:szCs w:val="24"/>
                <w:lang w:val="lt-LT"/>
              </w:rPr>
            </w:pPr>
            <w:r w:rsidRPr="009A1163">
              <w:rPr>
                <w:rFonts w:ascii="Calibri Light" w:hAnsi="Calibri Light" w:cs="Calibri Light"/>
                <w:i/>
                <w:iCs/>
                <w:sz w:val="24"/>
                <w:szCs w:val="24"/>
                <w:lang w:val="lt-LT"/>
              </w:rPr>
              <w:t>(tiekėjas privalo nurodyti tikslius parametrus)</w:t>
            </w:r>
          </w:p>
        </w:tc>
        <w:tc>
          <w:tcPr>
            <w:tcW w:w="3033" w:type="pct"/>
          </w:tcPr>
          <w:p w14:paraId="368D4952"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16.1. Svoris – ne daugiau kaip 3 200 g (be dėtuvės, diržo, priekinės rankenos).</w:t>
            </w:r>
          </w:p>
        </w:tc>
      </w:tr>
      <w:tr w:rsidR="009A1163" w:rsidRPr="009A1163" w14:paraId="79D22E13" w14:textId="77777777" w:rsidTr="009A1163">
        <w:trPr>
          <w:trHeight w:val="460"/>
        </w:trPr>
        <w:tc>
          <w:tcPr>
            <w:tcW w:w="424" w:type="pct"/>
            <w:vMerge/>
          </w:tcPr>
          <w:p w14:paraId="4712D3C4"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3852E9EF" w14:textId="77777777" w:rsidR="009A1163" w:rsidRPr="009A1163" w:rsidRDefault="009A1163" w:rsidP="003223FD">
            <w:pPr>
              <w:tabs>
                <w:tab w:val="left" w:pos="973"/>
              </w:tabs>
              <w:rPr>
                <w:rFonts w:ascii="Calibri Light" w:eastAsia="Times New Roman" w:hAnsi="Calibri Light" w:cs="Calibri Light"/>
                <w:color w:val="000000"/>
                <w:sz w:val="24"/>
                <w:szCs w:val="24"/>
                <w:lang w:val="lt-LT" w:eastAsia="lt-LT"/>
              </w:rPr>
            </w:pPr>
          </w:p>
        </w:tc>
        <w:tc>
          <w:tcPr>
            <w:tcW w:w="3033" w:type="pct"/>
          </w:tcPr>
          <w:p w14:paraId="5FE54698"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16.2. Ilgis – ne daugiau kaip 820 mm (su atlenkta ir (ar) visiškai ištraukta buože).</w:t>
            </w:r>
          </w:p>
        </w:tc>
      </w:tr>
      <w:tr w:rsidR="009A1163" w:rsidRPr="009A1163" w14:paraId="225DEDDC" w14:textId="77777777" w:rsidTr="009A1163">
        <w:trPr>
          <w:trHeight w:val="460"/>
        </w:trPr>
        <w:tc>
          <w:tcPr>
            <w:tcW w:w="424" w:type="pct"/>
            <w:vMerge/>
          </w:tcPr>
          <w:p w14:paraId="0F3E8E95"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6DF0B162" w14:textId="77777777" w:rsidR="009A1163" w:rsidRPr="009A1163" w:rsidRDefault="009A1163" w:rsidP="003223FD">
            <w:pPr>
              <w:tabs>
                <w:tab w:val="left" w:pos="973"/>
              </w:tabs>
              <w:rPr>
                <w:rFonts w:ascii="Calibri Light" w:eastAsia="Times New Roman" w:hAnsi="Calibri Light" w:cs="Calibri Light"/>
                <w:color w:val="000000"/>
                <w:sz w:val="24"/>
                <w:szCs w:val="24"/>
                <w:lang w:val="lt-LT" w:eastAsia="lt-LT"/>
              </w:rPr>
            </w:pPr>
          </w:p>
        </w:tc>
        <w:tc>
          <w:tcPr>
            <w:tcW w:w="3033" w:type="pct"/>
          </w:tcPr>
          <w:p w14:paraId="45D1F2D7"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16.3. Vamzdžio ilgis – 279–292 mm (11–11,5“).</w:t>
            </w:r>
          </w:p>
        </w:tc>
      </w:tr>
      <w:tr w:rsidR="009A1163" w:rsidRPr="009A1163" w14:paraId="488F33E6" w14:textId="77777777" w:rsidTr="009A1163">
        <w:tc>
          <w:tcPr>
            <w:tcW w:w="424" w:type="pct"/>
          </w:tcPr>
          <w:p w14:paraId="087ADCE7"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17.</w:t>
            </w:r>
          </w:p>
        </w:tc>
        <w:tc>
          <w:tcPr>
            <w:tcW w:w="1543" w:type="pct"/>
          </w:tcPr>
          <w:p w14:paraId="6C79446F"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Šovinių dėtuvės</w:t>
            </w:r>
          </w:p>
        </w:tc>
        <w:tc>
          <w:tcPr>
            <w:tcW w:w="3033" w:type="pct"/>
          </w:tcPr>
          <w:p w14:paraId="03435136"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Talpa – 30 vnt. 5,56x45 mm NATO kalibro šovinių, AR-15 tipo, tvirto plastiko (polimero), permatomos arba su langeliu šovinių kiekiui nustatyti.</w:t>
            </w:r>
          </w:p>
        </w:tc>
      </w:tr>
      <w:tr w:rsidR="009A1163" w:rsidRPr="009A1163" w14:paraId="1714A210" w14:textId="77777777" w:rsidTr="009A1163">
        <w:tc>
          <w:tcPr>
            <w:tcW w:w="424" w:type="pct"/>
          </w:tcPr>
          <w:p w14:paraId="38C6C9A3"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18.</w:t>
            </w:r>
          </w:p>
        </w:tc>
        <w:tc>
          <w:tcPr>
            <w:tcW w:w="1543" w:type="pct"/>
          </w:tcPr>
          <w:p w14:paraId="3D323CD8"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Mechaniniai taikikliai</w:t>
            </w:r>
          </w:p>
        </w:tc>
        <w:tc>
          <w:tcPr>
            <w:tcW w:w="3033" w:type="pct"/>
          </w:tcPr>
          <w:p w14:paraId="4B550103"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Atlenkiami (užlenkiami). Tvirtinami ant uokso ir vamzdžio apsodo viršutinės pavažos ir nuo jų nuimami be papildomų įrankių (kryptukas gali būti nenuimamas, tačiau užlenktas neturi trukdyti taikytis su optoelektroniniu taikikliu).</w:t>
            </w:r>
          </w:p>
        </w:tc>
      </w:tr>
      <w:tr w:rsidR="009A1163" w:rsidRPr="009A1163" w14:paraId="15597643" w14:textId="77777777" w:rsidTr="009A1163">
        <w:tc>
          <w:tcPr>
            <w:tcW w:w="424" w:type="pct"/>
          </w:tcPr>
          <w:p w14:paraId="0D9A0EB7"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19.</w:t>
            </w:r>
          </w:p>
        </w:tc>
        <w:tc>
          <w:tcPr>
            <w:tcW w:w="1543" w:type="pct"/>
          </w:tcPr>
          <w:p w14:paraId="6A334038"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Mechaninių taikiklių aukštis</w:t>
            </w:r>
          </w:p>
        </w:tc>
        <w:tc>
          <w:tcPr>
            <w:tcW w:w="3033" w:type="pct"/>
          </w:tcPr>
          <w:p w14:paraId="4B3397F5"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 xml:space="preserve">Atlenkti mechaniniai taikikliai turi būti vienoje taikymosi linijoje su optoelektroniniu taikikliu (įsigyjamas atskirai) </w:t>
            </w:r>
            <w:r w:rsidRPr="009A1163">
              <w:rPr>
                <w:rFonts w:ascii="Calibri Light" w:eastAsia="Times New Roman" w:hAnsi="Calibri Light" w:cs="Calibri Light"/>
                <w:color w:val="000000"/>
                <w:sz w:val="24"/>
                <w:szCs w:val="24"/>
                <w:lang w:val="lt-LT" w:eastAsia="lt-LT"/>
              </w:rPr>
              <w:br/>
              <w:t>35 ±4 mm aukštyje virš pavažos. Užlenkti neturi trukdyti taikytis per optoelektroninį taikiklį.</w:t>
            </w:r>
          </w:p>
        </w:tc>
      </w:tr>
      <w:tr w:rsidR="009A1163" w:rsidRPr="009A1163" w14:paraId="490E3255" w14:textId="77777777" w:rsidTr="009A1163">
        <w:tc>
          <w:tcPr>
            <w:tcW w:w="424" w:type="pct"/>
          </w:tcPr>
          <w:p w14:paraId="241A9D2B"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20.</w:t>
            </w:r>
          </w:p>
        </w:tc>
        <w:tc>
          <w:tcPr>
            <w:tcW w:w="1543" w:type="pct"/>
          </w:tcPr>
          <w:p w14:paraId="2C0C3045"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Ginklo visų išorinių dalių ir priedų spalva</w:t>
            </w:r>
          </w:p>
        </w:tc>
        <w:tc>
          <w:tcPr>
            <w:tcW w:w="3033" w:type="pct"/>
          </w:tcPr>
          <w:p w14:paraId="6AA4A300"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Juoda, matinė.</w:t>
            </w:r>
          </w:p>
        </w:tc>
      </w:tr>
      <w:tr w:rsidR="009A1163" w:rsidRPr="009A1163" w14:paraId="2ECE9D2B" w14:textId="77777777" w:rsidTr="009A1163">
        <w:tc>
          <w:tcPr>
            <w:tcW w:w="424" w:type="pct"/>
          </w:tcPr>
          <w:p w14:paraId="40ADBFF8"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21.</w:t>
            </w:r>
          </w:p>
        </w:tc>
        <w:tc>
          <w:tcPr>
            <w:tcW w:w="1543" w:type="pct"/>
          </w:tcPr>
          <w:p w14:paraId="64AA65CF"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Ginklo metalinių dalių atsparumas korozijai ir išoriniam poveikiui</w:t>
            </w:r>
          </w:p>
        </w:tc>
        <w:tc>
          <w:tcPr>
            <w:tcW w:w="3033" w:type="pct"/>
          </w:tcPr>
          <w:p w14:paraId="7810926F"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Visos metalinės automato dalys turi būti atsparios korozijai ir įbrėžimams.</w:t>
            </w:r>
          </w:p>
        </w:tc>
      </w:tr>
      <w:tr w:rsidR="009A1163" w:rsidRPr="009A1163" w14:paraId="32A5A3AD" w14:textId="77777777" w:rsidTr="009A1163">
        <w:tc>
          <w:tcPr>
            <w:tcW w:w="424" w:type="pct"/>
          </w:tcPr>
          <w:p w14:paraId="47704360"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22.</w:t>
            </w:r>
          </w:p>
        </w:tc>
        <w:tc>
          <w:tcPr>
            <w:tcW w:w="1543" w:type="pct"/>
          </w:tcPr>
          <w:p w14:paraId="38D5A207"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Reikalavimai ginklo diržui</w:t>
            </w:r>
          </w:p>
        </w:tc>
        <w:tc>
          <w:tcPr>
            <w:tcW w:w="3033" w:type="pct"/>
          </w:tcPr>
          <w:p w14:paraId="76B5AC73"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Dilimui, tempimui, plyšimui ir vandeniui atsparus audinys, dviejų tvirtinimo taškų su galimybe perdaryti į vieno tvirtinimo taško. Ilgis reguliuojamas sagčių sistema viena ranka.</w:t>
            </w:r>
          </w:p>
        </w:tc>
      </w:tr>
      <w:tr w:rsidR="009A1163" w:rsidRPr="009A1163" w14:paraId="173CC8BC" w14:textId="77777777" w:rsidTr="009A1163">
        <w:tc>
          <w:tcPr>
            <w:tcW w:w="424" w:type="pct"/>
          </w:tcPr>
          <w:p w14:paraId="1784ECE8"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23.</w:t>
            </w:r>
          </w:p>
        </w:tc>
        <w:tc>
          <w:tcPr>
            <w:tcW w:w="1543" w:type="pct"/>
          </w:tcPr>
          <w:p w14:paraId="61813794"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Diržo tvirtinimas</w:t>
            </w:r>
          </w:p>
          <w:p w14:paraId="353E048E"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hAnsi="Calibri Light" w:cs="Calibri Light"/>
                <w:i/>
                <w:iCs/>
                <w:sz w:val="24"/>
                <w:szCs w:val="24"/>
                <w:lang w:val="lt-LT"/>
              </w:rPr>
              <w:t>(tiekėjas privalo nurodyti diržo tvirtinimo būdą)</w:t>
            </w:r>
          </w:p>
        </w:tc>
        <w:tc>
          <w:tcPr>
            <w:tcW w:w="3033" w:type="pct"/>
          </w:tcPr>
          <w:p w14:paraId="2741829F" w14:textId="77777777" w:rsidR="009A1163" w:rsidRPr="009A1163" w:rsidRDefault="009A1163" w:rsidP="003223FD">
            <w:pPr>
              <w:ind w:left="39"/>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Tvirtinamas prie ginklo metaliniais arba analogiško patvarumo karabinais, arba QD MLOCK tipo jungtimis. Diržo tvirtinimo būdas turi užtikrinti jo prisegimą (atsegimą) viena ranka.</w:t>
            </w:r>
          </w:p>
        </w:tc>
      </w:tr>
      <w:tr w:rsidR="009A1163" w:rsidRPr="009A1163" w14:paraId="1AEBC920" w14:textId="77777777" w:rsidTr="009A1163">
        <w:trPr>
          <w:trHeight w:val="555"/>
        </w:trPr>
        <w:tc>
          <w:tcPr>
            <w:tcW w:w="424" w:type="pct"/>
            <w:vMerge w:val="restart"/>
          </w:tcPr>
          <w:p w14:paraId="11ED85E7"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24.</w:t>
            </w:r>
          </w:p>
        </w:tc>
        <w:tc>
          <w:tcPr>
            <w:tcW w:w="1543" w:type="pct"/>
            <w:vMerge w:val="restart"/>
          </w:tcPr>
          <w:p w14:paraId="6036ABD5"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Ginklo komplektacija</w:t>
            </w:r>
          </w:p>
        </w:tc>
        <w:tc>
          <w:tcPr>
            <w:tcW w:w="3033" w:type="pct"/>
          </w:tcPr>
          <w:p w14:paraId="2C6AFE12"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24.1. Šturmo karabinas – 1 vnt.</w:t>
            </w:r>
          </w:p>
          <w:p w14:paraId="1FA1BD67" w14:textId="77777777" w:rsidR="009A1163" w:rsidRPr="009A1163" w:rsidRDefault="009A1163" w:rsidP="003223FD">
            <w:pPr>
              <w:rPr>
                <w:rFonts w:ascii="Calibri Light" w:hAnsi="Calibri Light" w:cs="Calibri Light"/>
                <w:sz w:val="24"/>
                <w:szCs w:val="24"/>
                <w:lang w:val="lt-LT"/>
              </w:rPr>
            </w:pPr>
          </w:p>
        </w:tc>
      </w:tr>
      <w:tr w:rsidR="009A1163" w:rsidRPr="009A1163" w14:paraId="6BBFC700" w14:textId="77777777" w:rsidTr="009A1163">
        <w:trPr>
          <w:trHeight w:val="552"/>
        </w:trPr>
        <w:tc>
          <w:tcPr>
            <w:tcW w:w="424" w:type="pct"/>
            <w:vMerge/>
          </w:tcPr>
          <w:p w14:paraId="628F86A6"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372D66B9"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63CA8792"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24.2. Šovinių dėtuvės – 8 vnt.</w:t>
            </w:r>
          </w:p>
        </w:tc>
      </w:tr>
      <w:tr w:rsidR="009A1163" w:rsidRPr="009A1163" w14:paraId="56D56AD1" w14:textId="77777777" w:rsidTr="009A1163">
        <w:trPr>
          <w:trHeight w:val="552"/>
        </w:trPr>
        <w:tc>
          <w:tcPr>
            <w:tcW w:w="424" w:type="pct"/>
            <w:vMerge/>
          </w:tcPr>
          <w:p w14:paraId="37423879"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027D3BF9"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197273E9"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24.3. Ginklo diržas – 1 vnt.</w:t>
            </w:r>
          </w:p>
        </w:tc>
      </w:tr>
      <w:tr w:rsidR="009A1163" w:rsidRPr="009A1163" w14:paraId="67DF744C" w14:textId="77777777" w:rsidTr="009A1163">
        <w:trPr>
          <w:trHeight w:val="552"/>
        </w:trPr>
        <w:tc>
          <w:tcPr>
            <w:tcW w:w="424" w:type="pct"/>
            <w:vMerge/>
          </w:tcPr>
          <w:p w14:paraId="546FB51B"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5C83BD33"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44FE390D"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24.4. Valymo ir priežiūros įrankių rinkinys – 1 kompl.</w:t>
            </w:r>
          </w:p>
        </w:tc>
      </w:tr>
      <w:tr w:rsidR="009A1163" w:rsidRPr="009A1163" w14:paraId="3FB933F4" w14:textId="77777777" w:rsidTr="009A1163">
        <w:trPr>
          <w:trHeight w:val="552"/>
        </w:trPr>
        <w:tc>
          <w:tcPr>
            <w:tcW w:w="424" w:type="pct"/>
            <w:vMerge/>
          </w:tcPr>
          <w:p w14:paraId="027D79E1"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22B9604B"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3CAFCF87"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24.5. Naudojimo instrukcija lietuvių arba anglų kalba – 1 vnt. (gali būti pateikiamas 1 elektroninis dokumentas kartu su pasiūlymu, tada prie kiekvieno ginklo pridėti nebūtina).</w:t>
            </w:r>
          </w:p>
        </w:tc>
      </w:tr>
      <w:tr w:rsidR="009A1163" w:rsidRPr="009A1163" w14:paraId="6CA4240D" w14:textId="77777777" w:rsidTr="009A1163">
        <w:trPr>
          <w:trHeight w:val="552"/>
        </w:trPr>
        <w:tc>
          <w:tcPr>
            <w:tcW w:w="424" w:type="pct"/>
            <w:vMerge/>
          </w:tcPr>
          <w:p w14:paraId="3F0ADD2D" w14:textId="77777777" w:rsidR="009A1163" w:rsidRPr="009A1163" w:rsidRDefault="009A1163" w:rsidP="003223FD">
            <w:pPr>
              <w:jc w:val="right"/>
              <w:rPr>
                <w:rFonts w:ascii="Calibri Light" w:hAnsi="Calibri Light" w:cs="Calibri Light"/>
                <w:sz w:val="24"/>
                <w:szCs w:val="24"/>
                <w:lang w:val="lt-LT"/>
              </w:rPr>
            </w:pPr>
          </w:p>
        </w:tc>
        <w:tc>
          <w:tcPr>
            <w:tcW w:w="1543" w:type="pct"/>
            <w:vMerge/>
          </w:tcPr>
          <w:p w14:paraId="1ED3D068" w14:textId="77777777" w:rsidR="009A1163" w:rsidRPr="009A1163" w:rsidRDefault="009A1163" w:rsidP="003223FD">
            <w:pPr>
              <w:rPr>
                <w:rFonts w:ascii="Calibri Light" w:eastAsia="Times New Roman" w:hAnsi="Calibri Light" w:cs="Calibri Light"/>
                <w:color w:val="000000"/>
                <w:sz w:val="24"/>
                <w:szCs w:val="24"/>
                <w:lang w:val="lt-LT" w:eastAsia="lt-LT"/>
              </w:rPr>
            </w:pPr>
          </w:p>
        </w:tc>
        <w:tc>
          <w:tcPr>
            <w:tcW w:w="3033" w:type="pct"/>
          </w:tcPr>
          <w:p w14:paraId="3EEEDD14"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24.6. Gamintojo nustatytos patikimo ginklo veikimo rekomendacijos – 1 vnt. (gali būti pateikiamas 1 elektroninis dokumentas kartu su pasiūlymu, tada prie kiekvieno ginklo pridėti nebūtina).</w:t>
            </w:r>
          </w:p>
        </w:tc>
      </w:tr>
      <w:tr w:rsidR="003B76F3" w:rsidRPr="009A1163" w14:paraId="6145C347" w14:textId="77777777" w:rsidTr="003B76F3">
        <w:trPr>
          <w:trHeight w:val="351"/>
        </w:trPr>
        <w:tc>
          <w:tcPr>
            <w:tcW w:w="424" w:type="pct"/>
          </w:tcPr>
          <w:p w14:paraId="7007F41E" w14:textId="77777777" w:rsidR="003B76F3" w:rsidRPr="009A1163" w:rsidRDefault="003B76F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25.</w:t>
            </w:r>
          </w:p>
        </w:tc>
        <w:tc>
          <w:tcPr>
            <w:tcW w:w="1543" w:type="pct"/>
          </w:tcPr>
          <w:p w14:paraId="7C2D043A" w14:textId="77777777" w:rsidR="003B76F3" w:rsidRPr="009A1163" w:rsidRDefault="003B76F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Ginklo ilgaamžiškumas</w:t>
            </w:r>
          </w:p>
        </w:tc>
        <w:tc>
          <w:tcPr>
            <w:tcW w:w="3033" w:type="pct"/>
          </w:tcPr>
          <w:p w14:paraId="66082379" w14:textId="0CB9C428" w:rsidR="003B76F3" w:rsidRPr="009A1163" w:rsidRDefault="003B76F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Ginklas turi patikimai atlikti ne mažiau kaip 10 000 šūvių nekeičiant jokių detalių;</w:t>
            </w:r>
          </w:p>
        </w:tc>
      </w:tr>
      <w:tr w:rsidR="009A1163" w:rsidRPr="009A1163" w14:paraId="1A98523F" w14:textId="77777777" w:rsidTr="009A1163">
        <w:tc>
          <w:tcPr>
            <w:tcW w:w="424" w:type="pct"/>
          </w:tcPr>
          <w:p w14:paraId="24B9CB5C" w14:textId="77777777" w:rsidR="009A1163" w:rsidRPr="009A1163" w:rsidRDefault="009A1163" w:rsidP="003223FD">
            <w:pPr>
              <w:jc w:val="right"/>
              <w:rPr>
                <w:rFonts w:ascii="Calibri Light" w:hAnsi="Calibri Light" w:cs="Calibri Light"/>
                <w:sz w:val="24"/>
                <w:szCs w:val="24"/>
                <w:lang w:val="lt-LT"/>
              </w:rPr>
            </w:pPr>
            <w:r w:rsidRPr="009A1163">
              <w:rPr>
                <w:rFonts w:ascii="Calibri Light" w:hAnsi="Calibri Light" w:cs="Calibri Light"/>
                <w:sz w:val="24"/>
                <w:szCs w:val="24"/>
                <w:lang w:val="lt-LT"/>
              </w:rPr>
              <w:t>26.</w:t>
            </w:r>
          </w:p>
        </w:tc>
        <w:tc>
          <w:tcPr>
            <w:tcW w:w="1543" w:type="pct"/>
          </w:tcPr>
          <w:p w14:paraId="06BB4006" w14:textId="77777777" w:rsidR="009A1163" w:rsidRPr="009A1163" w:rsidRDefault="009A1163" w:rsidP="003223FD">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Kokybės garantija</w:t>
            </w:r>
          </w:p>
          <w:p w14:paraId="5893D11D" w14:textId="77777777" w:rsidR="009A1163" w:rsidRPr="009A1163" w:rsidRDefault="009A1163" w:rsidP="003223FD">
            <w:pPr>
              <w:rPr>
                <w:rFonts w:ascii="Calibri Light" w:eastAsia="Times New Roman" w:hAnsi="Calibri Light" w:cs="Calibri Light"/>
                <w:i/>
                <w:iCs/>
                <w:color w:val="000000"/>
                <w:sz w:val="24"/>
                <w:szCs w:val="24"/>
                <w:lang w:val="lt-LT" w:eastAsia="lt-LT"/>
              </w:rPr>
            </w:pPr>
            <w:r w:rsidRPr="009A1163">
              <w:rPr>
                <w:rFonts w:ascii="Calibri Light" w:eastAsia="Times New Roman" w:hAnsi="Calibri Light" w:cs="Calibri Light"/>
                <w:i/>
                <w:iCs/>
                <w:color w:val="000000"/>
                <w:sz w:val="24"/>
                <w:szCs w:val="24"/>
                <w:lang w:val="lt-LT" w:eastAsia="lt-LT"/>
              </w:rPr>
              <w:t>(tiekėjas privalo nurodyti konkretų terminą)</w:t>
            </w:r>
          </w:p>
        </w:tc>
        <w:tc>
          <w:tcPr>
            <w:tcW w:w="3033" w:type="pct"/>
          </w:tcPr>
          <w:p w14:paraId="39CA2272" w14:textId="77777777" w:rsidR="009A1163" w:rsidRPr="009A1163" w:rsidRDefault="009A1163" w:rsidP="003223FD">
            <w:pPr>
              <w:rPr>
                <w:rFonts w:ascii="Calibri Light" w:hAnsi="Calibri Light" w:cs="Calibri Light"/>
                <w:sz w:val="24"/>
                <w:szCs w:val="24"/>
                <w:lang w:val="lt-LT"/>
              </w:rPr>
            </w:pPr>
            <w:r w:rsidRPr="009A1163">
              <w:rPr>
                <w:rFonts w:ascii="Calibri Light" w:eastAsia="Times New Roman" w:hAnsi="Calibri Light" w:cs="Calibri Light"/>
                <w:color w:val="000000"/>
                <w:sz w:val="24"/>
                <w:szCs w:val="24"/>
                <w:lang w:val="lt-LT" w:eastAsia="lt-LT"/>
              </w:rPr>
              <w:t>Ne trumpiau kaip 2 metai nuo prekių perdavimo–priėmimo akto pasirašymo dienos.</w:t>
            </w:r>
          </w:p>
        </w:tc>
      </w:tr>
      <w:tr w:rsidR="009A1163" w:rsidRPr="009A1163" w14:paraId="19BEAAAD" w14:textId="77777777" w:rsidTr="009A1163">
        <w:tc>
          <w:tcPr>
            <w:tcW w:w="424" w:type="pct"/>
          </w:tcPr>
          <w:p w14:paraId="4840AB28" w14:textId="0708081C" w:rsidR="009A1163" w:rsidRPr="009A1163" w:rsidRDefault="009A1163" w:rsidP="003223FD">
            <w:pPr>
              <w:jc w:val="right"/>
              <w:rPr>
                <w:rFonts w:ascii="Calibri Light" w:hAnsi="Calibri Light" w:cs="Calibri Light"/>
                <w:sz w:val="24"/>
                <w:szCs w:val="24"/>
                <w:lang w:val="lt-LT"/>
              </w:rPr>
            </w:pPr>
            <w:r>
              <w:rPr>
                <w:rFonts w:ascii="Calibri Light" w:hAnsi="Calibri Light" w:cs="Calibri Light"/>
                <w:sz w:val="24"/>
                <w:szCs w:val="24"/>
                <w:lang w:val="lt-LT"/>
              </w:rPr>
              <w:t>27.</w:t>
            </w:r>
          </w:p>
        </w:tc>
        <w:tc>
          <w:tcPr>
            <w:tcW w:w="1543" w:type="pct"/>
          </w:tcPr>
          <w:p w14:paraId="6F6E7A29" w14:textId="77777777" w:rsidR="009A1163" w:rsidRPr="009A1163" w:rsidRDefault="009A1163" w:rsidP="009A1163">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Reikalavimai ginklų gamintojo kokybės vadybos sistemai</w:t>
            </w:r>
          </w:p>
          <w:p w14:paraId="73F2E8D5" w14:textId="3BA72200" w:rsidR="009A1163" w:rsidRPr="009A1163" w:rsidRDefault="009A1163" w:rsidP="009A1163">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 xml:space="preserve">(Su pasiūlymu tiekėjas turi pateikti patvirtinančius nepriklausomų akredituotų sertifikavimo įstaigų išduotus LST EN ISO 9001:2015 sertifikatus ir </w:t>
            </w:r>
            <w:r w:rsidR="00D843E1" w:rsidRPr="009A1163">
              <w:rPr>
                <w:rFonts w:ascii="Calibri Light" w:eastAsia="Times New Roman" w:hAnsi="Calibri Light" w:cs="Calibri Light"/>
                <w:color w:val="000000"/>
                <w:sz w:val="24"/>
                <w:szCs w:val="24"/>
                <w:lang w:val="lt-LT" w:eastAsia="lt-LT"/>
              </w:rPr>
              <w:t>kompetentingų</w:t>
            </w:r>
            <w:r w:rsidRPr="009A1163">
              <w:rPr>
                <w:rFonts w:ascii="Calibri Light" w:eastAsia="Times New Roman" w:hAnsi="Calibri Light" w:cs="Calibri Light"/>
                <w:color w:val="000000"/>
                <w:sz w:val="24"/>
                <w:szCs w:val="24"/>
                <w:lang w:val="lt-LT" w:eastAsia="lt-LT"/>
              </w:rPr>
              <w:t xml:space="preserve"> įstaigų išduotus dokumentus (pažymėjimus arba sertifikatus), patvirtinančius, kad AQAP 2110 reikalavimai integruoti gamintojo kokybės vadybos sistemoje arba tinkamai patvirtintas šių dokumentų kopijas (gali būti pateiktos dokumentų elektroninės kopijos)</w:t>
            </w:r>
          </w:p>
        </w:tc>
        <w:tc>
          <w:tcPr>
            <w:tcW w:w="3033" w:type="pct"/>
          </w:tcPr>
          <w:p w14:paraId="5D949616" w14:textId="77777777" w:rsidR="009A1163" w:rsidRPr="009A1163" w:rsidRDefault="009A1163" w:rsidP="009A1163">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 xml:space="preserve">Ginklų gamintojas turi turėti įdiegtą ir galiojančią ISO 9001:2015 standarto kokybės vadybos sistemą ginklų gamybos srityje, audituotą ir sertifikuotą (turėti išduotą galiojantį sertifikatą) Europos Sąjungos teisės aktų nustatytus reikalavimus atitinkančios sertifikavimo įstaigos, turinčios teisę atlikti akredituotą sertifikavimą minėtoje srityje. Gamintojo kokybės vadybos sistema turi turėti integruotus AQAP 2110 standarto reikalavimus. </w:t>
            </w:r>
          </w:p>
          <w:p w14:paraId="284EAD0D" w14:textId="77777777" w:rsidR="009A1163" w:rsidRPr="009A1163" w:rsidRDefault="009A1163" w:rsidP="009A1163">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Gali būti pateikti lygiaverčiai sertifikatai (ginklų gamybos srityje) ir kompetentingų įstaigų dokumentai, patvirtinantys, kad gamintojo kokybės vadybos sistemoje yra integruoti AQAP 2110 reikalavimai.</w:t>
            </w:r>
          </w:p>
          <w:p w14:paraId="6D518424" w14:textId="77777777" w:rsidR="009A1163" w:rsidRPr="009A1163" w:rsidRDefault="009A1163" w:rsidP="009A1163">
            <w:pPr>
              <w:rPr>
                <w:rFonts w:ascii="Calibri Light" w:eastAsia="Times New Roman" w:hAnsi="Calibri Light" w:cs="Calibri Light"/>
                <w:color w:val="000000"/>
                <w:sz w:val="24"/>
                <w:szCs w:val="24"/>
                <w:lang w:val="lt-LT" w:eastAsia="lt-LT"/>
              </w:rPr>
            </w:pPr>
          </w:p>
          <w:p w14:paraId="6B4750A9" w14:textId="77777777" w:rsidR="009A1163" w:rsidRPr="009A1163" w:rsidRDefault="009A1163" w:rsidP="009A1163">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Lygiaverčiai sertifikatai – tai kitose valstybėse išduoti ISO 9001:2015 sertifikatai ginklų gamybos srityje ir dokumentai, patvirtinantys, kad ginklų gamintojo kokybės vadybos sistemoje integruoti AQAP 2110 standarto reikalavimai.</w:t>
            </w:r>
          </w:p>
          <w:p w14:paraId="29EE5FB4" w14:textId="77777777" w:rsidR="009A1163" w:rsidRPr="009A1163" w:rsidRDefault="009A1163" w:rsidP="009A1163">
            <w:pPr>
              <w:rPr>
                <w:rFonts w:ascii="Calibri Light" w:eastAsia="Times New Roman" w:hAnsi="Calibri Light" w:cs="Calibri Light"/>
                <w:color w:val="000000"/>
                <w:sz w:val="24"/>
                <w:szCs w:val="24"/>
                <w:lang w:val="lt-LT" w:eastAsia="lt-LT"/>
              </w:rPr>
            </w:pPr>
          </w:p>
          <w:p w14:paraId="48DB2246" w14:textId="38DA3D0E" w:rsidR="009A1163" w:rsidRPr="009A1163" w:rsidRDefault="009A1163" w:rsidP="009A1163">
            <w:pPr>
              <w:rPr>
                <w:rFonts w:ascii="Calibri Light" w:eastAsia="Times New Roman" w:hAnsi="Calibri Light" w:cs="Calibri Light"/>
                <w:color w:val="000000"/>
                <w:sz w:val="24"/>
                <w:szCs w:val="24"/>
                <w:lang w:val="lt-LT" w:eastAsia="lt-LT"/>
              </w:rPr>
            </w:pPr>
            <w:r w:rsidRPr="009A1163">
              <w:rPr>
                <w:rFonts w:ascii="Calibri Light" w:eastAsia="Times New Roman" w:hAnsi="Calibri Light" w:cs="Calibri Light"/>
                <w:color w:val="000000"/>
                <w:sz w:val="24"/>
                <w:szCs w:val="24"/>
                <w:lang w:val="lt-LT" w:eastAsia="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bl>
    <w:p w14:paraId="2DB9D58D" w14:textId="4C3776B2" w:rsidR="00946275" w:rsidRPr="009A1163" w:rsidRDefault="00946275" w:rsidP="009A1163">
      <w:pPr>
        <w:widowControl w:val="0"/>
        <w:spacing w:after="0" w:line="240" w:lineRule="auto"/>
        <w:jc w:val="center"/>
        <w:rPr>
          <w:rFonts w:ascii="Calibri Light" w:hAnsi="Calibri Light" w:cs="Calibri Light"/>
          <w:b/>
          <w:szCs w:val="24"/>
          <w:lang w:val="lt-LT"/>
        </w:rPr>
      </w:pPr>
      <w:r w:rsidRPr="009A1163">
        <w:rPr>
          <w:rFonts w:ascii="Calibri Light" w:eastAsia="Calibri" w:hAnsi="Calibri Light" w:cs="Calibri Light"/>
          <w:b/>
          <w:bCs/>
          <w:lang w:val="lt-LT"/>
        </w:rPr>
        <w:lastRenderedPageBreak/>
        <w:br/>
      </w:r>
    </w:p>
    <w:p w14:paraId="446BBE4C" w14:textId="4D4259F7" w:rsidR="000E2B13" w:rsidRPr="009A1163" w:rsidRDefault="000E2B13" w:rsidP="000E2B13">
      <w:pPr>
        <w:spacing w:after="0" w:line="240" w:lineRule="auto"/>
        <w:jc w:val="center"/>
        <w:rPr>
          <w:rFonts w:ascii="Calibri Light" w:eastAsia="Calibri" w:hAnsi="Calibri Light" w:cs="Calibri Light"/>
          <w:b/>
          <w:bCs/>
          <w:lang w:val="lt-LT"/>
        </w:rPr>
      </w:pPr>
    </w:p>
    <w:sectPr w:rsidR="000E2B13" w:rsidRPr="009A1163" w:rsidSect="0024003D">
      <w:headerReference w:type="default" r:id="rId13"/>
      <w:footerReference w:type="default" r:id="rId14"/>
      <w:pgSz w:w="16839" w:h="11907" w:orient="landscape" w:code="9"/>
      <w:pgMar w:top="1134" w:right="1134" w:bottom="708"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10E67" w14:textId="77777777" w:rsidR="0078503A" w:rsidRDefault="0078503A">
      <w:pPr>
        <w:spacing w:after="0" w:line="240" w:lineRule="auto"/>
      </w:pPr>
      <w:r>
        <w:separator/>
      </w:r>
    </w:p>
  </w:endnote>
  <w:endnote w:type="continuationSeparator" w:id="0">
    <w:p w14:paraId="729D21F1" w14:textId="77777777" w:rsidR="0078503A" w:rsidRDefault="00785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F">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6B21A98E" w:rsidR="006009E5" w:rsidRPr="00F946E3" w:rsidRDefault="006009E5">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2647FF">
              <w:rPr>
                <w:rFonts w:ascii="Calibri Light" w:hAnsi="Calibri Light" w:cs="Calibri Light"/>
                <w:bCs/>
                <w:noProof/>
                <w:sz w:val="20"/>
                <w:szCs w:val="20"/>
              </w:rPr>
              <w:t>14</w:t>
            </w:r>
            <w:r w:rsidRPr="00F946E3">
              <w:rPr>
                <w:rFonts w:ascii="Calibri Light" w:hAnsi="Calibri Light" w:cs="Calibri Light"/>
                <w:bCs/>
                <w:sz w:val="20"/>
                <w:szCs w:val="20"/>
              </w:rPr>
              <w:fldChar w:fldCharType="end"/>
            </w:r>
          </w:p>
        </w:sdtContent>
      </w:sdt>
    </w:sdtContent>
  </w:sdt>
  <w:p w14:paraId="3734CC1D" w14:textId="77777777" w:rsidR="006009E5" w:rsidRPr="00F946E3" w:rsidRDefault="006009E5">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EA4EE" w14:textId="77777777" w:rsidR="0078503A" w:rsidRDefault="0078503A">
      <w:pPr>
        <w:spacing w:after="0" w:line="240" w:lineRule="auto"/>
      </w:pPr>
      <w:r>
        <w:separator/>
      </w:r>
    </w:p>
  </w:footnote>
  <w:footnote w:type="continuationSeparator" w:id="0">
    <w:p w14:paraId="046D11C4" w14:textId="77777777" w:rsidR="0078503A" w:rsidRDefault="007850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7"/>
    </w:tblGrid>
    <w:tr w:rsidR="006009E5" w:rsidRPr="00F303BF" w14:paraId="508F4584" w14:textId="77777777" w:rsidTr="0093431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24BCA7B" w:rsidR="006009E5" w:rsidRPr="00094AE8" w:rsidRDefault="006009E5" w:rsidP="003D61CE">
          <w:pPr>
            <w:jc w:val="left"/>
            <w:rPr>
              <w:rFonts w:ascii="Calibri Light" w:hAnsi="Calibri Light" w:cs="Calibri Light"/>
              <w:b/>
              <w:lang w:val="lt-LT"/>
            </w:rPr>
          </w:pPr>
          <w:r>
            <w:rPr>
              <w:rFonts w:ascii="Calibri Light" w:hAnsi="Calibri Light" w:cs="Calibri Light"/>
              <w:b/>
              <w:color w:val="FFFFFF" w:themeColor="background1"/>
              <w:lang w:val="lt-LT"/>
            </w:rPr>
            <w:t>IA</w:t>
          </w:r>
          <w:r w:rsidRPr="00094AE8">
            <w:rPr>
              <w:rFonts w:ascii="Calibri Light" w:hAnsi="Calibri Light" w:cs="Calibri Light"/>
              <w:b/>
              <w:color w:val="FFFFFF" w:themeColor="background1"/>
              <w:lang w:val="lt-LT"/>
            </w:rPr>
            <w:t>GS &gt; PIRKIMO DOKUMENTAI (PD) &gt; TECHNINĖ SPECIFIKACIJA (TS)</w:t>
          </w:r>
        </w:p>
      </w:tc>
    </w:tr>
  </w:tbl>
  <w:p w14:paraId="382CCFC6" w14:textId="6175AAE9" w:rsidR="006009E5" w:rsidRPr="00094AE8" w:rsidRDefault="006009E5" w:rsidP="00A122D6">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0651EF"/>
    <w:multiLevelType w:val="multilevel"/>
    <w:tmpl w:val="1AD0E8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072E27"/>
    <w:multiLevelType w:val="multilevel"/>
    <w:tmpl w:val="993C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110C7"/>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60C39BB"/>
    <w:multiLevelType w:val="multilevel"/>
    <w:tmpl w:val="FD16D8E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3B261F"/>
    <w:multiLevelType w:val="hybridMultilevel"/>
    <w:tmpl w:val="8306E780"/>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E236B8"/>
    <w:multiLevelType w:val="multilevel"/>
    <w:tmpl w:val="F1DC2AB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7" w15:restartNumberingAfterBreak="0">
    <w:nsid w:val="667E3444"/>
    <w:multiLevelType w:val="multilevel"/>
    <w:tmpl w:val="8E16801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397B28"/>
    <w:multiLevelType w:val="multilevel"/>
    <w:tmpl w:val="08CCE2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9B51E17"/>
    <w:multiLevelType w:val="multilevel"/>
    <w:tmpl w:val="928EFB12"/>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8FB7E07"/>
    <w:multiLevelType w:val="hybridMultilevel"/>
    <w:tmpl w:val="C98A6F40"/>
    <w:lvl w:ilvl="0" w:tplc="3A5062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418065965">
    <w:abstractNumId w:val="4"/>
  </w:num>
  <w:num w:numId="2" w16cid:durableId="1946109494">
    <w:abstractNumId w:val="3"/>
  </w:num>
  <w:num w:numId="3" w16cid:durableId="1035235402">
    <w:abstractNumId w:val="2"/>
  </w:num>
  <w:num w:numId="4" w16cid:durableId="7174288">
    <w:abstractNumId w:val="1"/>
  </w:num>
  <w:num w:numId="5" w16cid:durableId="2035421919">
    <w:abstractNumId w:val="0"/>
  </w:num>
  <w:num w:numId="6" w16cid:durableId="903416859">
    <w:abstractNumId w:val="9"/>
  </w:num>
  <w:num w:numId="7" w16cid:durableId="315885980">
    <w:abstractNumId w:val="13"/>
  </w:num>
  <w:num w:numId="8" w16cid:durableId="869879945">
    <w:abstractNumId w:val="21"/>
    <w:lvlOverride w:ilvl="0">
      <w:lvl w:ilvl="0">
        <w:start w:val="1"/>
        <w:numFmt w:val="decimal"/>
        <w:suff w:val="space"/>
        <w:lvlText w:val="%1."/>
        <w:lvlJc w:val="left"/>
      </w:lvl>
    </w:lvlOverride>
  </w:num>
  <w:num w:numId="9" w16cid:durableId="701974284">
    <w:abstractNumId w:val="21"/>
  </w:num>
  <w:num w:numId="10" w16cid:durableId="127481158">
    <w:abstractNumId w:val="8"/>
  </w:num>
  <w:num w:numId="11" w16cid:durableId="373583201">
    <w:abstractNumId w:val="6"/>
  </w:num>
  <w:num w:numId="12" w16cid:durableId="612443279">
    <w:abstractNumId w:val="18"/>
  </w:num>
  <w:num w:numId="13" w16cid:durableId="1598978764">
    <w:abstractNumId w:val="11"/>
  </w:num>
  <w:num w:numId="14" w16cid:durableId="1006712599">
    <w:abstractNumId w:val="7"/>
  </w:num>
  <w:num w:numId="15" w16cid:durableId="2047872124">
    <w:abstractNumId w:val="12"/>
  </w:num>
  <w:num w:numId="16" w16cid:durableId="498159217">
    <w:abstractNumId w:val="15"/>
  </w:num>
  <w:num w:numId="17" w16cid:durableId="121003445">
    <w:abstractNumId w:val="17"/>
  </w:num>
  <w:num w:numId="18" w16cid:durableId="1437826803">
    <w:abstractNumId w:val="16"/>
  </w:num>
  <w:num w:numId="19" w16cid:durableId="902836710">
    <w:abstractNumId w:val="10"/>
  </w:num>
  <w:num w:numId="20" w16cid:durableId="752819527">
    <w:abstractNumId w:val="20"/>
  </w:num>
  <w:num w:numId="21" w16cid:durableId="1390424169">
    <w:abstractNumId w:val="19"/>
  </w:num>
  <w:num w:numId="22" w16cid:durableId="14871604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5E06"/>
    <w:rsid w:val="00015CE9"/>
    <w:rsid w:val="00026A54"/>
    <w:rsid w:val="000273A7"/>
    <w:rsid w:val="000303AA"/>
    <w:rsid w:val="0003366F"/>
    <w:rsid w:val="00036CCB"/>
    <w:rsid w:val="00036DBB"/>
    <w:rsid w:val="0004249C"/>
    <w:rsid w:val="0004685E"/>
    <w:rsid w:val="00052BB3"/>
    <w:rsid w:val="00055B22"/>
    <w:rsid w:val="0006679C"/>
    <w:rsid w:val="00084F44"/>
    <w:rsid w:val="00085E3C"/>
    <w:rsid w:val="0009047A"/>
    <w:rsid w:val="00091B59"/>
    <w:rsid w:val="00093C3C"/>
    <w:rsid w:val="00094AE8"/>
    <w:rsid w:val="00097241"/>
    <w:rsid w:val="000A23D3"/>
    <w:rsid w:val="000B0A6A"/>
    <w:rsid w:val="000B5089"/>
    <w:rsid w:val="000B6D3F"/>
    <w:rsid w:val="000C0375"/>
    <w:rsid w:val="000C2048"/>
    <w:rsid w:val="000C32D2"/>
    <w:rsid w:val="000E2B13"/>
    <w:rsid w:val="000F4ACC"/>
    <w:rsid w:val="000F5425"/>
    <w:rsid w:val="000F554D"/>
    <w:rsid w:val="000F798E"/>
    <w:rsid w:val="00114F46"/>
    <w:rsid w:val="001157A3"/>
    <w:rsid w:val="0012374D"/>
    <w:rsid w:val="00123930"/>
    <w:rsid w:val="00141101"/>
    <w:rsid w:val="00141869"/>
    <w:rsid w:val="0014465A"/>
    <w:rsid w:val="001452AF"/>
    <w:rsid w:val="001468D5"/>
    <w:rsid w:val="0015024F"/>
    <w:rsid w:val="0015224A"/>
    <w:rsid w:val="00153F22"/>
    <w:rsid w:val="001555AC"/>
    <w:rsid w:val="0016225E"/>
    <w:rsid w:val="0016304D"/>
    <w:rsid w:val="00165468"/>
    <w:rsid w:val="00165519"/>
    <w:rsid w:val="00166640"/>
    <w:rsid w:val="00171C82"/>
    <w:rsid w:val="00175CEB"/>
    <w:rsid w:val="0018021B"/>
    <w:rsid w:val="00193EA7"/>
    <w:rsid w:val="00197633"/>
    <w:rsid w:val="001B78FB"/>
    <w:rsid w:val="001C2F2E"/>
    <w:rsid w:val="001D470E"/>
    <w:rsid w:val="001E42EC"/>
    <w:rsid w:val="001E72B5"/>
    <w:rsid w:val="001F3F23"/>
    <w:rsid w:val="001F722A"/>
    <w:rsid w:val="00203273"/>
    <w:rsid w:val="0020401E"/>
    <w:rsid w:val="002048CB"/>
    <w:rsid w:val="00204923"/>
    <w:rsid w:val="002101D9"/>
    <w:rsid w:val="00216CC3"/>
    <w:rsid w:val="00217E30"/>
    <w:rsid w:val="00223E6B"/>
    <w:rsid w:val="002260EB"/>
    <w:rsid w:val="002275B4"/>
    <w:rsid w:val="00230708"/>
    <w:rsid w:val="00230C9A"/>
    <w:rsid w:val="00231E85"/>
    <w:rsid w:val="0023369D"/>
    <w:rsid w:val="00235D9D"/>
    <w:rsid w:val="0024003D"/>
    <w:rsid w:val="00245FB7"/>
    <w:rsid w:val="00246179"/>
    <w:rsid w:val="002607C9"/>
    <w:rsid w:val="0026085F"/>
    <w:rsid w:val="00261339"/>
    <w:rsid w:val="00261B88"/>
    <w:rsid w:val="00263108"/>
    <w:rsid w:val="002646EB"/>
    <w:rsid w:val="002647FF"/>
    <w:rsid w:val="00272755"/>
    <w:rsid w:val="00273CFD"/>
    <w:rsid w:val="00280219"/>
    <w:rsid w:val="002816DB"/>
    <w:rsid w:val="00285BF3"/>
    <w:rsid w:val="00290944"/>
    <w:rsid w:val="002912FE"/>
    <w:rsid w:val="00292A8F"/>
    <w:rsid w:val="002A4913"/>
    <w:rsid w:val="002A626E"/>
    <w:rsid w:val="002B2450"/>
    <w:rsid w:val="002C2765"/>
    <w:rsid w:val="002C4E6E"/>
    <w:rsid w:val="002C658C"/>
    <w:rsid w:val="002C7F2C"/>
    <w:rsid w:val="002D1312"/>
    <w:rsid w:val="002F1836"/>
    <w:rsid w:val="002F7BBC"/>
    <w:rsid w:val="002F7E9D"/>
    <w:rsid w:val="00304550"/>
    <w:rsid w:val="0030668D"/>
    <w:rsid w:val="003150D0"/>
    <w:rsid w:val="003202B4"/>
    <w:rsid w:val="00320738"/>
    <w:rsid w:val="003236D0"/>
    <w:rsid w:val="00323DD7"/>
    <w:rsid w:val="0033047F"/>
    <w:rsid w:val="00330CBC"/>
    <w:rsid w:val="00332D36"/>
    <w:rsid w:val="00334A5F"/>
    <w:rsid w:val="00341C69"/>
    <w:rsid w:val="00353B09"/>
    <w:rsid w:val="00355B56"/>
    <w:rsid w:val="00356157"/>
    <w:rsid w:val="00357BD5"/>
    <w:rsid w:val="0036000D"/>
    <w:rsid w:val="00362A17"/>
    <w:rsid w:val="003635CC"/>
    <w:rsid w:val="003652F7"/>
    <w:rsid w:val="00366169"/>
    <w:rsid w:val="003673D6"/>
    <w:rsid w:val="0037027C"/>
    <w:rsid w:val="00375796"/>
    <w:rsid w:val="003768DE"/>
    <w:rsid w:val="0038535B"/>
    <w:rsid w:val="00385616"/>
    <w:rsid w:val="003914BF"/>
    <w:rsid w:val="00393B52"/>
    <w:rsid w:val="00396306"/>
    <w:rsid w:val="0039787C"/>
    <w:rsid w:val="003A58D8"/>
    <w:rsid w:val="003A673D"/>
    <w:rsid w:val="003B0B81"/>
    <w:rsid w:val="003B76F3"/>
    <w:rsid w:val="003D0DA8"/>
    <w:rsid w:val="003D220A"/>
    <w:rsid w:val="003D5439"/>
    <w:rsid w:val="003D5EF0"/>
    <w:rsid w:val="003D61CE"/>
    <w:rsid w:val="003D6AF2"/>
    <w:rsid w:val="003E0F74"/>
    <w:rsid w:val="003E2BFF"/>
    <w:rsid w:val="003E3438"/>
    <w:rsid w:val="003F2E3F"/>
    <w:rsid w:val="003F6C42"/>
    <w:rsid w:val="00404943"/>
    <w:rsid w:val="00420CF8"/>
    <w:rsid w:val="0042600F"/>
    <w:rsid w:val="00430A6E"/>
    <w:rsid w:val="004322D1"/>
    <w:rsid w:val="00435AD3"/>
    <w:rsid w:val="00443697"/>
    <w:rsid w:val="004440AD"/>
    <w:rsid w:val="00445577"/>
    <w:rsid w:val="00447395"/>
    <w:rsid w:val="00466DB9"/>
    <w:rsid w:val="00470AB6"/>
    <w:rsid w:val="004718C8"/>
    <w:rsid w:val="0047250A"/>
    <w:rsid w:val="00475921"/>
    <w:rsid w:val="004767D9"/>
    <w:rsid w:val="0047713F"/>
    <w:rsid w:val="004807DC"/>
    <w:rsid w:val="00483E3A"/>
    <w:rsid w:val="00486BF0"/>
    <w:rsid w:val="004904CB"/>
    <w:rsid w:val="004A2E21"/>
    <w:rsid w:val="004A2F52"/>
    <w:rsid w:val="004B3F9D"/>
    <w:rsid w:val="004B4A87"/>
    <w:rsid w:val="004B4E73"/>
    <w:rsid w:val="004B6DE3"/>
    <w:rsid w:val="004B7CF6"/>
    <w:rsid w:val="004D17E9"/>
    <w:rsid w:val="004D238B"/>
    <w:rsid w:val="004E2DBF"/>
    <w:rsid w:val="004E4A08"/>
    <w:rsid w:val="004E5655"/>
    <w:rsid w:val="004E6789"/>
    <w:rsid w:val="004F0970"/>
    <w:rsid w:val="004F4B43"/>
    <w:rsid w:val="004F690D"/>
    <w:rsid w:val="004F7455"/>
    <w:rsid w:val="00505863"/>
    <w:rsid w:val="0050743B"/>
    <w:rsid w:val="005115CE"/>
    <w:rsid w:val="0051265E"/>
    <w:rsid w:val="0051322B"/>
    <w:rsid w:val="005238FE"/>
    <w:rsid w:val="005369A3"/>
    <w:rsid w:val="00546084"/>
    <w:rsid w:val="00547246"/>
    <w:rsid w:val="00551CD6"/>
    <w:rsid w:val="00571DA4"/>
    <w:rsid w:val="005724F8"/>
    <w:rsid w:val="005907B7"/>
    <w:rsid w:val="00595E9C"/>
    <w:rsid w:val="005A5957"/>
    <w:rsid w:val="005B6D83"/>
    <w:rsid w:val="005C18AC"/>
    <w:rsid w:val="005C3338"/>
    <w:rsid w:val="005C3A82"/>
    <w:rsid w:val="005C5150"/>
    <w:rsid w:val="005C5732"/>
    <w:rsid w:val="005D00A5"/>
    <w:rsid w:val="005D6336"/>
    <w:rsid w:val="005D7A35"/>
    <w:rsid w:val="005F2817"/>
    <w:rsid w:val="006009E5"/>
    <w:rsid w:val="006040B7"/>
    <w:rsid w:val="00615E13"/>
    <w:rsid w:val="006171F1"/>
    <w:rsid w:val="00617972"/>
    <w:rsid w:val="0062532F"/>
    <w:rsid w:val="00625545"/>
    <w:rsid w:val="0062594A"/>
    <w:rsid w:val="0062688A"/>
    <w:rsid w:val="0063093F"/>
    <w:rsid w:val="00630D15"/>
    <w:rsid w:val="00632C2F"/>
    <w:rsid w:val="00647DD8"/>
    <w:rsid w:val="00655C70"/>
    <w:rsid w:val="006642F6"/>
    <w:rsid w:val="00667E10"/>
    <w:rsid w:val="00671C08"/>
    <w:rsid w:val="0068002E"/>
    <w:rsid w:val="006A2DF1"/>
    <w:rsid w:val="006B1EF3"/>
    <w:rsid w:val="006B2576"/>
    <w:rsid w:val="006B5389"/>
    <w:rsid w:val="006B7C61"/>
    <w:rsid w:val="006C070D"/>
    <w:rsid w:val="006C1F00"/>
    <w:rsid w:val="006D23BA"/>
    <w:rsid w:val="006D2CF9"/>
    <w:rsid w:val="006D305F"/>
    <w:rsid w:val="006E50C3"/>
    <w:rsid w:val="006E64B9"/>
    <w:rsid w:val="006F235D"/>
    <w:rsid w:val="006F599E"/>
    <w:rsid w:val="00711888"/>
    <w:rsid w:val="00712D49"/>
    <w:rsid w:val="00721D99"/>
    <w:rsid w:val="00733BB8"/>
    <w:rsid w:val="0073410D"/>
    <w:rsid w:val="007428DA"/>
    <w:rsid w:val="00742DFA"/>
    <w:rsid w:val="00743BDF"/>
    <w:rsid w:val="007478D9"/>
    <w:rsid w:val="00750531"/>
    <w:rsid w:val="007607FF"/>
    <w:rsid w:val="007651CB"/>
    <w:rsid w:val="0077168C"/>
    <w:rsid w:val="0077269A"/>
    <w:rsid w:val="0077609C"/>
    <w:rsid w:val="0078503A"/>
    <w:rsid w:val="00791CCE"/>
    <w:rsid w:val="00792C9B"/>
    <w:rsid w:val="00795452"/>
    <w:rsid w:val="007B004A"/>
    <w:rsid w:val="007B2144"/>
    <w:rsid w:val="007B23EF"/>
    <w:rsid w:val="007C1EB6"/>
    <w:rsid w:val="007C3164"/>
    <w:rsid w:val="007C3D2C"/>
    <w:rsid w:val="007C6AE7"/>
    <w:rsid w:val="007D23C8"/>
    <w:rsid w:val="007D4413"/>
    <w:rsid w:val="007D484D"/>
    <w:rsid w:val="007D5256"/>
    <w:rsid w:val="007E3027"/>
    <w:rsid w:val="007E41FC"/>
    <w:rsid w:val="007E6B7E"/>
    <w:rsid w:val="007F1E4E"/>
    <w:rsid w:val="007F33CB"/>
    <w:rsid w:val="00801195"/>
    <w:rsid w:val="008058C8"/>
    <w:rsid w:val="008137D1"/>
    <w:rsid w:val="008245E1"/>
    <w:rsid w:val="00835835"/>
    <w:rsid w:val="008430BA"/>
    <w:rsid w:val="00851C59"/>
    <w:rsid w:val="0085688B"/>
    <w:rsid w:val="00856EBD"/>
    <w:rsid w:val="00861471"/>
    <w:rsid w:val="00862EA0"/>
    <w:rsid w:val="008702D5"/>
    <w:rsid w:val="00877F79"/>
    <w:rsid w:val="008816B6"/>
    <w:rsid w:val="00883828"/>
    <w:rsid w:val="008841E0"/>
    <w:rsid w:val="008921E1"/>
    <w:rsid w:val="00896B6B"/>
    <w:rsid w:val="008A61F5"/>
    <w:rsid w:val="008B07BD"/>
    <w:rsid w:val="008B13A4"/>
    <w:rsid w:val="008B27EE"/>
    <w:rsid w:val="008B30BA"/>
    <w:rsid w:val="008B680B"/>
    <w:rsid w:val="008B6DD2"/>
    <w:rsid w:val="008C2772"/>
    <w:rsid w:val="008C5292"/>
    <w:rsid w:val="008C5E4A"/>
    <w:rsid w:val="008E2DBF"/>
    <w:rsid w:val="008E7DA2"/>
    <w:rsid w:val="008F0D65"/>
    <w:rsid w:val="00903D8A"/>
    <w:rsid w:val="00910C94"/>
    <w:rsid w:val="009123C2"/>
    <w:rsid w:val="00912F27"/>
    <w:rsid w:val="009235B1"/>
    <w:rsid w:val="00924F57"/>
    <w:rsid w:val="00932F3B"/>
    <w:rsid w:val="00934177"/>
    <w:rsid w:val="00934312"/>
    <w:rsid w:val="009408B2"/>
    <w:rsid w:val="00946275"/>
    <w:rsid w:val="009468B9"/>
    <w:rsid w:val="0095386F"/>
    <w:rsid w:val="00956BAC"/>
    <w:rsid w:val="009573F5"/>
    <w:rsid w:val="009578BF"/>
    <w:rsid w:val="00957A69"/>
    <w:rsid w:val="00971258"/>
    <w:rsid w:val="00973147"/>
    <w:rsid w:val="00974023"/>
    <w:rsid w:val="009826F6"/>
    <w:rsid w:val="00983F66"/>
    <w:rsid w:val="00985505"/>
    <w:rsid w:val="0099199E"/>
    <w:rsid w:val="00993F3E"/>
    <w:rsid w:val="00994957"/>
    <w:rsid w:val="00997950"/>
    <w:rsid w:val="009A1163"/>
    <w:rsid w:val="009A3ADD"/>
    <w:rsid w:val="009B18B0"/>
    <w:rsid w:val="009B26D3"/>
    <w:rsid w:val="009B4B3E"/>
    <w:rsid w:val="009B5859"/>
    <w:rsid w:val="009B7D6C"/>
    <w:rsid w:val="009C1CD8"/>
    <w:rsid w:val="009C3BD8"/>
    <w:rsid w:val="009D0B8C"/>
    <w:rsid w:val="009D7A08"/>
    <w:rsid w:val="009E4764"/>
    <w:rsid w:val="009E686B"/>
    <w:rsid w:val="009F47E6"/>
    <w:rsid w:val="009F6EAF"/>
    <w:rsid w:val="00A006FE"/>
    <w:rsid w:val="00A0077F"/>
    <w:rsid w:val="00A1109D"/>
    <w:rsid w:val="00A12041"/>
    <w:rsid w:val="00A122D6"/>
    <w:rsid w:val="00A25093"/>
    <w:rsid w:val="00A33D41"/>
    <w:rsid w:val="00A34BF3"/>
    <w:rsid w:val="00A3706A"/>
    <w:rsid w:val="00A5617A"/>
    <w:rsid w:val="00A614B4"/>
    <w:rsid w:val="00A6332C"/>
    <w:rsid w:val="00A711BB"/>
    <w:rsid w:val="00A72069"/>
    <w:rsid w:val="00A753C4"/>
    <w:rsid w:val="00A755BB"/>
    <w:rsid w:val="00A775C7"/>
    <w:rsid w:val="00A90AB3"/>
    <w:rsid w:val="00A91815"/>
    <w:rsid w:val="00A92C80"/>
    <w:rsid w:val="00A97AAE"/>
    <w:rsid w:val="00AA1DF3"/>
    <w:rsid w:val="00AB0406"/>
    <w:rsid w:val="00AC1628"/>
    <w:rsid w:val="00AC6144"/>
    <w:rsid w:val="00AD43E7"/>
    <w:rsid w:val="00AE0B9E"/>
    <w:rsid w:val="00B00BCD"/>
    <w:rsid w:val="00B0486E"/>
    <w:rsid w:val="00B065CB"/>
    <w:rsid w:val="00B1115A"/>
    <w:rsid w:val="00B11314"/>
    <w:rsid w:val="00B20BFE"/>
    <w:rsid w:val="00B22AE5"/>
    <w:rsid w:val="00B22DB9"/>
    <w:rsid w:val="00B2421F"/>
    <w:rsid w:val="00B3376A"/>
    <w:rsid w:val="00B35D32"/>
    <w:rsid w:val="00B44400"/>
    <w:rsid w:val="00B47F94"/>
    <w:rsid w:val="00B56DE9"/>
    <w:rsid w:val="00B62ABB"/>
    <w:rsid w:val="00B71273"/>
    <w:rsid w:val="00B712A8"/>
    <w:rsid w:val="00B7462E"/>
    <w:rsid w:val="00B76618"/>
    <w:rsid w:val="00B7737F"/>
    <w:rsid w:val="00B779DF"/>
    <w:rsid w:val="00B80AA2"/>
    <w:rsid w:val="00B80DA8"/>
    <w:rsid w:val="00B9260E"/>
    <w:rsid w:val="00BA2917"/>
    <w:rsid w:val="00BA469C"/>
    <w:rsid w:val="00BA5B69"/>
    <w:rsid w:val="00BB4829"/>
    <w:rsid w:val="00BB6668"/>
    <w:rsid w:val="00BD0CA9"/>
    <w:rsid w:val="00BD1775"/>
    <w:rsid w:val="00BD2308"/>
    <w:rsid w:val="00BD4DB2"/>
    <w:rsid w:val="00BD665B"/>
    <w:rsid w:val="00BD6CEF"/>
    <w:rsid w:val="00BD71B7"/>
    <w:rsid w:val="00BE4BF5"/>
    <w:rsid w:val="00BE7109"/>
    <w:rsid w:val="00BF59F2"/>
    <w:rsid w:val="00BF7E4E"/>
    <w:rsid w:val="00C0304D"/>
    <w:rsid w:val="00C0519F"/>
    <w:rsid w:val="00C0712E"/>
    <w:rsid w:val="00C130BC"/>
    <w:rsid w:val="00C16318"/>
    <w:rsid w:val="00C163C7"/>
    <w:rsid w:val="00C201A9"/>
    <w:rsid w:val="00C2041D"/>
    <w:rsid w:val="00C23C40"/>
    <w:rsid w:val="00C26813"/>
    <w:rsid w:val="00C32E0A"/>
    <w:rsid w:val="00C372B8"/>
    <w:rsid w:val="00C41028"/>
    <w:rsid w:val="00C41C1A"/>
    <w:rsid w:val="00C4540F"/>
    <w:rsid w:val="00C4712B"/>
    <w:rsid w:val="00C47B4A"/>
    <w:rsid w:val="00C50FD3"/>
    <w:rsid w:val="00C52E8B"/>
    <w:rsid w:val="00C5491D"/>
    <w:rsid w:val="00C54F6C"/>
    <w:rsid w:val="00C62AD8"/>
    <w:rsid w:val="00C6353C"/>
    <w:rsid w:val="00C6472B"/>
    <w:rsid w:val="00C71BDD"/>
    <w:rsid w:val="00C80BC3"/>
    <w:rsid w:val="00C86CAE"/>
    <w:rsid w:val="00C86FB6"/>
    <w:rsid w:val="00C90F5B"/>
    <w:rsid w:val="00C91EC5"/>
    <w:rsid w:val="00C92CAA"/>
    <w:rsid w:val="00C9514E"/>
    <w:rsid w:val="00C95E10"/>
    <w:rsid w:val="00CA60F1"/>
    <w:rsid w:val="00CA7A68"/>
    <w:rsid w:val="00CC09A7"/>
    <w:rsid w:val="00CC0E61"/>
    <w:rsid w:val="00CC0F45"/>
    <w:rsid w:val="00CC5562"/>
    <w:rsid w:val="00CC7759"/>
    <w:rsid w:val="00CD0DE0"/>
    <w:rsid w:val="00CD0E31"/>
    <w:rsid w:val="00CD184D"/>
    <w:rsid w:val="00CD4779"/>
    <w:rsid w:val="00CD72A7"/>
    <w:rsid w:val="00CE2072"/>
    <w:rsid w:val="00CE3A23"/>
    <w:rsid w:val="00CE4BAC"/>
    <w:rsid w:val="00CF07AC"/>
    <w:rsid w:val="00CF56A1"/>
    <w:rsid w:val="00D0377C"/>
    <w:rsid w:val="00D04F42"/>
    <w:rsid w:val="00D07B57"/>
    <w:rsid w:val="00D1317D"/>
    <w:rsid w:val="00D140E5"/>
    <w:rsid w:val="00D2233A"/>
    <w:rsid w:val="00D23D84"/>
    <w:rsid w:val="00D243EB"/>
    <w:rsid w:val="00D25C2F"/>
    <w:rsid w:val="00D36319"/>
    <w:rsid w:val="00D3662C"/>
    <w:rsid w:val="00D37536"/>
    <w:rsid w:val="00D4678C"/>
    <w:rsid w:val="00D47BC1"/>
    <w:rsid w:val="00D612B6"/>
    <w:rsid w:val="00D623D9"/>
    <w:rsid w:val="00D62C94"/>
    <w:rsid w:val="00D843E1"/>
    <w:rsid w:val="00D84A63"/>
    <w:rsid w:val="00D92A1E"/>
    <w:rsid w:val="00D957F0"/>
    <w:rsid w:val="00DA1ACD"/>
    <w:rsid w:val="00DA4CAC"/>
    <w:rsid w:val="00DB0C58"/>
    <w:rsid w:val="00DB2CC7"/>
    <w:rsid w:val="00DB4F69"/>
    <w:rsid w:val="00DC06DE"/>
    <w:rsid w:val="00DC2ADE"/>
    <w:rsid w:val="00DC4FBD"/>
    <w:rsid w:val="00DD1444"/>
    <w:rsid w:val="00DD2280"/>
    <w:rsid w:val="00DD2695"/>
    <w:rsid w:val="00DD5EBF"/>
    <w:rsid w:val="00DD6373"/>
    <w:rsid w:val="00DE16C7"/>
    <w:rsid w:val="00DE276E"/>
    <w:rsid w:val="00DE3E90"/>
    <w:rsid w:val="00E04374"/>
    <w:rsid w:val="00E043BF"/>
    <w:rsid w:val="00E043D5"/>
    <w:rsid w:val="00E066C9"/>
    <w:rsid w:val="00E06DE8"/>
    <w:rsid w:val="00E10B6C"/>
    <w:rsid w:val="00E11D79"/>
    <w:rsid w:val="00E20D2C"/>
    <w:rsid w:val="00E21CA3"/>
    <w:rsid w:val="00E241BC"/>
    <w:rsid w:val="00E2482E"/>
    <w:rsid w:val="00E35014"/>
    <w:rsid w:val="00E37313"/>
    <w:rsid w:val="00E43288"/>
    <w:rsid w:val="00E45E4F"/>
    <w:rsid w:val="00E57978"/>
    <w:rsid w:val="00E713B8"/>
    <w:rsid w:val="00E83266"/>
    <w:rsid w:val="00E910B2"/>
    <w:rsid w:val="00EA0899"/>
    <w:rsid w:val="00EC11C5"/>
    <w:rsid w:val="00EC17D6"/>
    <w:rsid w:val="00EC300A"/>
    <w:rsid w:val="00EC5BC9"/>
    <w:rsid w:val="00ED1942"/>
    <w:rsid w:val="00ED2B8C"/>
    <w:rsid w:val="00EE4ED9"/>
    <w:rsid w:val="00EE5126"/>
    <w:rsid w:val="00EF54A3"/>
    <w:rsid w:val="00EF553B"/>
    <w:rsid w:val="00EF6F19"/>
    <w:rsid w:val="00F039BB"/>
    <w:rsid w:val="00F048F2"/>
    <w:rsid w:val="00F0517E"/>
    <w:rsid w:val="00F14CDE"/>
    <w:rsid w:val="00F1759E"/>
    <w:rsid w:val="00F179AD"/>
    <w:rsid w:val="00F22BDF"/>
    <w:rsid w:val="00F268B6"/>
    <w:rsid w:val="00F27BDA"/>
    <w:rsid w:val="00F303BF"/>
    <w:rsid w:val="00F324C4"/>
    <w:rsid w:val="00F33D7B"/>
    <w:rsid w:val="00F35B7F"/>
    <w:rsid w:val="00F372C9"/>
    <w:rsid w:val="00F467F9"/>
    <w:rsid w:val="00F5081D"/>
    <w:rsid w:val="00F54507"/>
    <w:rsid w:val="00F62532"/>
    <w:rsid w:val="00F63E39"/>
    <w:rsid w:val="00F64268"/>
    <w:rsid w:val="00F7528D"/>
    <w:rsid w:val="00F946E3"/>
    <w:rsid w:val="00FA33F6"/>
    <w:rsid w:val="00FA3E97"/>
    <w:rsid w:val="00FB21E2"/>
    <w:rsid w:val="00FB366A"/>
    <w:rsid w:val="00FB46C5"/>
    <w:rsid w:val="00FB680D"/>
    <w:rsid w:val="00FC044B"/>
    <w:rsid w:val="00FC093C"/>
    <w:rsid w:val="00FC59D4"/>
    <w:rsid w:val="00FC72ED"/>
    <w:rsid w:val="00FD2964"/>
    <w:rsid w:val="00FD3385"/>
    <w:rsid w:val="00FD6CD5"/>
    <w:rsid w:val="00FE35C3"/>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paragraph" w:customStyle="1" w:styleId="Standard">
    <w:name w:val="Standard"/>
    <w:rsid w:val="00667E10"/>
    <w:pPr>
      <w:suppressAutoHyphens/>
      <w:autoSpaceDN w:val="0"/>
      <w:spacing w:after="200" w:line="276" w:lineRule="auto"/>
      <w:jc w:val="left"/>
      <w:textAlignment w:val="baseline"/>
    </w:pPr>
    <w:rPr>
      <w:rFonts w:ascii="Calibri" w:eastAsia="Calibri" w:hAnsi="Calibri" w:cs="F"/>
      <w:kern w:val="3"/>
      <w:lang w:val="lt-LT"/>
    </w:rPr>
  </w:style>
  <w:style w:type="character" w:customStyle="1" w:styleId="markedcontent">
    <w:name w:val="markedcontent"/>
    <w:basedOn w:val="DefaultParagraphFont"/>
    <w:rsid w:val="00924F57"/>
  </w:style>
  <w:style w:type="paragraph" w:customStyle="1" w:styleId="1lygis">
    <w:name w:val="_1 lygis"/>
    <w:basedOn w:val="Normal"/>
    <w:qFormat/>
    <w:rsid w:val="00924F57"/>
    <w:pPr>
      <w:spacing w:before="60" w:after="60" w:line="240" w:lineRule="auto"/>
    </w:pPr>
    <w:rPr>
      <w:rFonts w:ascii="Times New Roman" w:eastAsia="Times New Roman" w:hAnsi="Times New Roman" w:cs="Times New Roman"/>
      <w:color w:val="00000A"/>
      <w:sz w:val="24"/>
      <w:szCs w:val="24"/>
      <w:lang w:val="lt-LT" w:eastAsia="lt-LT"/>
    </w:rPr>
  </w:style>
  <w:style w:type="table" w:customStyle="1" w:styleId="Lentelstinklelis123">
    <w:name w:val="Lentelės tinklelis123"/>
    <w:basedOn w:val="TableNormal"/>
    <w:uiPriority w:val="59"/>
    <w:rsid w:val="0024003D"/>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
    <w:name w:val="Sąrašo pastraipa"/>
    <w:basedOn w:val="Normal"/>
    <w:qFormat/>
    <w:rsid w:val="00946275"/>
    <w:pPr>
      <w:suppressAutoHyphens/>
      <w:overflowPunct w:val="0"/>
      <w:autoSpaceDE w:val="0"/>
      <w:spacing w:after="0" w:line="240" w:lineRule="auto"/>
      <w:ind w:left="1296"/>
      <w:jc w:val="left"/>
      <w:textAlignment w:val="baseline"/>
    </w:pPr>
    <w:rPr>
      <w:rFonts w:ascii="Times New Roman" w:eastAsia="Times New Roman" w:hAnsi="Times New Roman" w:cs="Times New Roman"/>
      <w:sz w:val="24"/>
      <w:szCs w:val="24"/>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D628B4E-B8BE-438E-A32F-B3CB37F8CEE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33</TotalTime>
  <Pages>1</Pages>
  <Words>4940</Words>
  <Characters>2816</Characters>
  <Application>Microsoft Office Word</Application>
  <DocSecurity>0</DocSecurity>
  <Lines>23</Lines>
  <Paragraphs>15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27</cp:revision>
  <cp:lastPrinted>2018-03-07T08:06:00Z</cp:lastPrinted>
  <dcterms:created xsi:type="dcterms:W3CDTF">2025-07-17T09:45:00Z</dcterms:created>
  <dcterms:modified xsi:type="dcterms:W3CDTF">2026-07-17T09:45:00Z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