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085CBC0A" w14:textId="77777777" w:rsidR="00825376" w:rsidRPr="00162A1D" w:rsidRDefault="00825376" w:rsidP="00825376">
          <w:pPr>
            <w:spacing w:after="120" w:line="20" w:lineRule="atLeast"/>
            <w:contextualSpacing/>
            <w:jc w:val="center"/>
            <w:rPr>
              <w:rFonts w:cstheme="minorHAnsi"/>
              <w:b/>
              <w:bCs/>
              <w:sz w:val="24"/>
              <w:szCs w:val="24"/>
            </w:rPr>
          </w:pPr>
          <w:r w:rsidRPr="00162A1D">
            <w:rPr>
              <w:rFonts w:cstheme="minorHAnsi"/>
              <w:b/>
              <w:bCs/>
              <w:sz w:val="24"/>
              <w:szCs w:val="24"/>
            </w:rPr>
            <w:t>VšĮ Švietimo mainų paramos fondas</w:t>
          </w:r>
        </w:p>
        <w:p w14:paraId="0CE733B5" w14:textId="68A686E6" w:rsidR="00C32E53" w:rsidRPr="00F0499F" w:rsidRDefault="00825376" w:rsidP="00825376">
          <w:pPr>
            <w:spacing w:after="120" w:line="20" w:lineRule="atLeast"/>
            <w:contextualSpacing/>
            <w:jc w:val="center"/>
            <w:rPr>
              <w:rFonts w:cstheme="minorHAnsi"/>
              <w:color w:val="00B050"/>
              <w:sz w:val="24"/>
              <w:szCs w:val="24"/>
            </w:rPr>
          </w:pPr>
          <w:r w:rsidRPr="00162A1D">
            <w:rPr>
              <w:rFonts w:cstheme="minorHAnsi"/>
              <w:b/>
              <w:bCs/>
              <w:sz w:val="24"/>
              <w:szCs w:val="24"/>
            </w:rPr>
            <w:t xml:space="preserve">Juridinio asmens kodas 300629875 el. paštas </w:t>
          </w:r>
          <w:hyperlink r:id="rId11" w:history="1">
            <w:r w:rsidRPr="00162A1D">
              <w:rPr>
                <w:rFonts w:cstheme="minorHAnsi"/>
                <w:b/>
                <w:bCs/>
                <w:sz w:val="24"/>
                <w:szCs w:val="24"/>
              </w:rPr>
              <w:t>info@smpf.lt</w:t>
            </w:r>
          </w:hyperlink>
          <w:r w:rsidRPr="00162A1D">
            <w:rPr>
              <w:rFonts w:cstheme="minorHAnsi"/>
              <w:b/>
              <w:bCs/>
              <w:sz w:val="24"/>
              <w:szCs w:val="24"/>
            </w:rPr>
            <w:t xml:space="preserve">, tel. </w:t>
          </w:r>
          <w:hyperlink r:id="rId12" w:history="1">
            <w:r w:rsidRPr="00162A1D">
              <w:rPr>
                <w:rFonts w:cstheme="minorHAnsi"/>
                <w:b/>
                <w:bCs/>
                <w:sz w:val="24"/>
                <w:szCs w:val="24"/>
              </w:rPr>
              <w:t>(+370 5) 261 0592</w:t>
            </w:r>
          </w:hyperlink>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03DD6EF" w14:textId="58F9BE81" w:rsidR="00825376" w:rsidRPr="00C8674C" w:rsidRDefault="00825376" w:rsidP="00825376">
          <w:pPr>
            <w:spacing w:after="120" w:line="20" w:lineRule="atLeast"/>
            <w:ind w:left="5245"/>
            <w:contextualSpacing/>
            <w:rPr>
              <w:rFonts w:cstheme="minorHAnsi"/>
              <w:sz w:val="24"/>
              <w:szCs w:val="24"/>
            </w:rPr>
          </w:pPr>
          <w:r w:rsidRPr="00C8674C">
            <w:rPr>
              <w:rFonts w:cstheme="minorHAnsi"/>
              <w:sz w:val="24"/>
              <w:szCs w:val="24"/>
            </w:rPr>
            <w:t>Perkančiosios organizacijos Viešųjų pirkimų komisijos 202</w:t>
          </w:r>
          <w:r>
            <w:rPr>
              <w:rFonts w:cstheme="minorHAnsi"/>
              <w:sz w:val="24"/>
              <w:szCs w:val="24"/>
            </w:rPr>
            <w:t>6</w:t>
          </w:r>
          <w:r w:rsidRPr="00C8674C">
            <w:rPr>
              <w:rFonts w:cstheme="minorHAnsi"/>
              <w:sz w:val="24"/>
              <w:szCs w:val="24"/>
            </w:rPr>
            <w:t>-0</w:t>
          </w:r>
          <w:r>
            <w:rPr>
              <w:rFonts w:cstheme="minorHAnsi"/>
              <w:sz w:val="24"/>
              <w:szCs w:val="24"/>
            </w:rPr>
            <w:t>7</w:t>
          </w:r>
          <w:r w:rsidRPr="00C8674C">
            <w:rPr>
              <w:rFonts w:cstheme="minorHAnsi"/>
              <w:sz w:val="24"/>
              <w:szCs w:val="24"/>
            </w:rPr>
            <w:t>-</w:t>
          </w:r>
          <w:r>
            <w:rPr>
              <w:rFonts w:cstheme="minorHAnsi"/>
              <w:sz w:val="24"/>
              <w:szCs w:val="24"/>
            </w:rPr>
            <w:t>21</w:t>
          </w:r>
          <w:r w:rsidRPr="00C8674C">
            <w:rPr>
              <w:rFonts w:cstheme="minorHAnsi"/>
              <w:sz w:val="24"/>
              <w:szCs w:val="24"/>
            </w:rPr>
            <w:t xml:space="preserve"> protokolu Nr. VP-</w:t>
          </w:r>
          <w:r w:rsidR="00C93CFC">
            <w:rPr>
              <w:rFonts w:cstheme="minorHAnsi"/>
              <w:sz w:val="24"/>
              <w:szCs w:val="24"/>
            </w:rPr>
            <w:t>58</w:t>
          </w:r>
          <w:bookmarkStart w:id="0" w:name="_GoBack"/>
          <w:bookmarkEnd w:id="0"/>
        </w:p>
        <w:p w14:paraId="54DCAA0C" w14:textId="5FD02C3C"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1785803" w14:textId="77777777" w:rsidR="00825376" w:rsidRPr="00F0499F" w:rsidRDefault="00825376" w:rsidP="00825376">
          <w:pPr>
            <w:spacing w:after="120" w:line="20" w:lineRule="atLeast"/>
            <w:contextualSpacing/>
            <w:jc w:val="center"/>
            <w:rPr>
              <w:rFonts w:cstheme="minorHAnsi"/>
              <w:sz w:val="24"/>
              <w:szCs w:val="24"/>
            </w:rPr>
          </w:pPr>
        </w:p>
        <w:p w14:paraId="60D56838" w14:textId="77777777" w:rsidR="00825376" w:rsidRPr="00162A1D" w:rsidRDefault="00825376" w:rsidP="00825376">
          <w:pPr>
            <w:spacing w:after="120" w:line="20" w:lineRule="atLeast"/>
            <w:contextualSpacing/>
            <w:jc w:val="center"/>
            <w:rPr>
              <w:rFonts w:cstheme="minorHAnsi"/>
              <w:b/>
              <w:bCs/>
              <w:sz w:val="28"/>
              <w:szCs w:val="28"/>
            </w:rPr>
          </w:pPr>
          <w:r w:rsidRPr="00162A1D">
            <w:rPr>
              <w:rFonts w:cstheme="minorHAnsi"/>
              <w:b/>
              <w:bCs/>
              <w:sz w:val="28"/>
              <w:szCs w:val="28"/>
            </w:rPr>
            <w:t>SUPAPRASTINTO VIEŠOJO PIRKIMO „</w:t>
          </w:r>
          <w:r>
            <w:rPr>
              <w:rFonts w:cstheme="minorHAnsi"/>
              <w:b/>
              <w:bCs/>
              <w:sz w:val="28"/>
              <w:szCs w:val="28"/>
            </w:rPr>
            <w:t>MOKYMŲ ADMINISTRAVIMO</w:t>
          </w:r>
          <w:r w:rsidRPr="00162A1D">
            <w:rPr>
              <w:rFonts w:cstheme="minorHAnsi"/>
              <w:b/>
              <w:bCs/>
              <w:sz w:val="28"/>
              <w:szCs w:val="28"/>
            </w:rPr>
            <w:t xml:space="preserve"> PASLAUGOS“</w:t>
          </w:r>
        </w:p>
        <w:p w14:paraId="760C1338" w14:textId="77777777" w:rsidR="00825376" w:rsidRPr="00162A1D" w:rsidRDefault="00825376" w:rsidP="00825376">
          <w:pPr>
            <w:spacing w:after="120" w:line="20" w:lineRule="atLeast"/>
            <w:contextualSpacing/>
            <w:jc w:val="center"/>
            <w:rPr>
              <w:rFonts w:cstheme="minorHAnsi"/>
              <w:b/>
              <w:bCs/>
              <w:sz w:val="28"/>
              <w:szCs w:val="28"/>
              <w:lang w:val="en-GB"/>
            </w:rPr>
          </w:pPr>
          <w:r w:rsidRPr="00162A1D">
            <w:rPr>
              <w:rFonts w:cstheme="minorHAnsi"/>
              <w:b/>
              <w:bCs/>
              <w:sz w:val="28"/>
              <w:szCs w:val="28"/>
            </w:rPr>
            <w:t xml:space="preserve">ATVIRO KONKURSO SPECIALIOSIOS SĄLYGOS </w:t>
          </w:r>
        </w:p>
        <w:p w14:paraId="484A343E" w14:textId="77777777" w:rsidR="00825376" w:rsidRPr="00162A1D" w:rsidRDefault="00825376" w:rsidP="00825376">
          <w:pPr>
            <w:spacing w:after="120" w:line="20" w:lineRule="atLeast"/>
            <w:contextualSpacing/>
            <w:jc w:val="center"/>
            <w:rPr>
              <w:rFonts w:cstheme="minorHAnsi"/>
              <w:b/>
              <w:bCs/>
              <w:sz w:val="28"/>
              <w:szCs w:val="28"/>
            </w:rPr>
          </w:pPr>
          <w:r w:rsidRPr="00162A1D">
            <w:rPr>
              <w:rFonts w:cstheme="minorHAnsi"/>
              <w:b/>
              <w:bCs/>
              <w:sz w:val="28"/>
              <w:szCs w:val="28"/>
            </w:rPr>
            <w:t>Versija Nr. 1</w:t>
          </w:r>
        </w:p>
        <w:p w14:paraId="67D34D7E" w14:textId="047D998D" w:rsidR="00D53BF4" w:rsidRPr="00F0499F" w:rsidRDefault="00E77D11" w:rsidP="004E4612">
          <w:pPr>
            <w:spacing w:after="120" w:line="20" w:lineRule="atLeast"/>
            <w:contextualSpacing/>
            <w:jc w:val="center"/>
            <w:rPr>
              <w:rFonts w:cstheme="minorHAnsi"/>
              <w:b/>
              <w:bCs/>
              <w:color w:val="0070C0"/>
              <w:sz w:val="28"/>
              <w:szCs w:val="28"/>
            </w:rPr>
          </w:pPr>
          <w:r w:rsidRPr="00F0499F">
            <w:rPr>
              <w:rFonts w:cstheme="minorHAnsi"/>
              <w:i/>
              <w:iCs/>
              <w:color w:val="7030A0"/>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C93CFC"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C93CFC"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C93CFC"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C93CFC"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C93CFC"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C93CFC"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C93CFC"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C93CFC"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C93CFC"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C93CFC"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C93CFC">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C93CFC">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C93CFC">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C93CFC">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C93CFC">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C93CFC">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7ADFCB7F" w:rsidR="0074475B" w:rsidRDefault="00C93CFC">
              <w:pPr>
                <w:pStyle w:val="TOC2"/>
                <w:rPr>
                  <w:noProof/>
                  <w:sz w:val="22"/>
                  <w:szCs w:val="22"/>
                  <w:lang w:val="en-US" w:eastAsia="en-US"/>
                </w:rPr>
              </w:pPr>
              <w:hyperlink w:anchor="_Toc126333946" w:history="1">
                <w:r w:rsidR="0074475B" w:rsidRPr="00FA7F81">
                  <w:rPr>
                    <w:rStyle w:val="Hyperlink"/>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5F00A0A9" w:rsidR="0074475B" w:rsidRDefault="00C93CFC">
              <w:pPr>
                <w:pStyle w:val="TOC2"/>
                <w:rPr>
                  <w:noProof/>
                  <w:sz w:val="22"/>
                  <w:szCs w:val="22"/>
                  <w:lang w:val="en-US" w:eastAsia="en-US"/>
                </w:rPr>
              </w:pPr>
              <w:hyperlink w:anchor="_Toc126333947" w:history="1">
                <w:r w:rsidR="0074475B" w:rsidRPr="00FA7F81">
                  <w:rPr>
                    <w:rStyle w:val="Hyperlink"/>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12CF2AFC" w:rsidR="0074475B" w:rsidRDefault="00C93CFC">
              <w:pPr>
                <w:pStyle w:val="TOC2"/>
                <w:rPr>
                  <w:noProof/>
                  <w:sz w:val="22"/>
                  <w:szCs w:val="22"/>
                  <w:lang w:val="en-US" w:eastAsia="en-US"/>
                </w:rPr>
              </w:pPr>
              <w:hyperlink w:anchor="_Toc126333948" w:history="1">
                <w:r w:rsidR="0074475B" w:rsidRPr="00FA7F81">
                  <w:rPr>
                    <w:rStyle w:val="Hyperlink"/>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09910C02" w:rsidR="0074475B" w:rsidRDefault="00C93CFC">
              <w:pPr>
                <w:pStyle w:val="TOC2"/>
                <w:rPr>
                  <w:noProof/>
                  <w:sz w:val="22"/>
                  <w:szCs w:val="22"/>
                  <w:lang w:val="en-US" w:eastAsia="en-US"/>
                </w:rPr>
              </w:pPr>
              <w:hyperlink w:anchor="_Toc126333949" w:history="1">
                <w:r w:rsidR="0074475B" w:rsidRPr="00FA7F81">
                  <w:rPr>
                    <w:rStyle w:val="Hyperlink"/>
                    <w:rFonts w:eastAsia="Calibri" w:cstheme="majorHAnsi"/>
                    <w:noProof/>
                  </w:rPr>
                  <w:t>Pirkimo sąlygų 11 priedas „Preliminariosios sutarties projektas“</w:t>
                </w:r>
                <w:r w:rsidR="0074475B">
                  <w:rPr>
                    <w:noProof/>
                    <w:webHidden/>
                  </w:rPr>
                  <w:tab/>
                </w:r>
                <w:r w:rsidR="0074475B">
                  <w:rPr>
                    <w:noProof/>
                    <w:webHidden/>
                  </w:rPr>
                  <w:fldChar w:fldCharType="begin"/>
                </w:r>
                <w:r w:rsidR="0074475B">
                  <w:rPr>
                    <w:noProof/>
                    <w:webHidden/>
                  </w:rPr>
                  <w:instrText xml:space="preserve"> PAGEREF _Toc126333949 \h </w:instrText>
                </w:r>
                <w:r w:rsidR="0074475B">
                  <w:rPr>
                    <w:noProof/>
                    <w:webHidden/>
                  </w:rPr>
                </w:r>
                <w:r w:rsidR="0074475B">
                  <w:rPr>
                    <w:noProof/>
                    <w:webHidden/>
                  </w:rPr>
                  <w:fldChar w:fldCharType="separate"/>
                </w:r>
                <w:r w:rsidR="001D414C">
                  <w:rPr>
                    <w:noProof/>
                    <w:webHidden/>
                  </w:rPr>
                  <w:t>31</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6446701F" w14:textId="3F7EDEE2" w:rsidR="00E32C8E" w:rsidRPr="00825376" w:rsidRDefault="00825376" w:rsidP="00825376">
      <w:pPr>
        <w:pStyle w:val="ListParagraph"/>
        <w:numPr>
          <w:ilvl w:val="1"/>
          <w:numId w:val="1"/>
        </w:numPr>
        <w:spacing w:after="0" w:line="20" w:lineRule="atLeast"/>
        <w:ind w:left="0" w:firstLine="567"/>
        <w:jc w:val="both"/>
        <w:rPr>
          <w:rFonts w:cstheme="minorHAnsi"/>
        </w:rPr>
      </w:pPr>
      <w:r w:rsidRPr="004E1135">
        <w:t xml:space="preserve">Perkančioji organizacija – </w:t>
      </w:r>
      <w:r w:rsidRPr="00162A1D">
        <w:t>VšĮ Švietimo mainų paramos fondas</w:t>
      </w:r>
      <w:r w:rsidRPr="004E1135">
        <w:t>,</w:t>
      </w:r>
      <w:r w:rsidRPr="00162A1D">
        <w:t xml:space="preserve"> </w:t>
      </w:r>
      <w:r w:rsidRPr="004E1135">
        <w:t xml:space="preserve">juridinio asmens </w:t>
      </w:r>
      <w:r w:rsidRPr="00162A1D">
        <w:t>300629875</w:t>
      </w:r>
      <w:r w:rsidRPr="004E1135">
        <w:t xml:space="preserve">, adresas </w:t>
      </w:r>
      <w:r w:rsidRPr="00162A1D">
        <w:t>Rožių al. 2, Vilnius</w:t>
      </w:r>
      <w:r w:rsidRPr="004E1135">
        <w:t xml:space="preserve">, darbo laikas </w:t>
      </w:r>
      <w:r w:rsidRPr="00162A1D">
        <w:t>pirmadieniais- penktadieniais 08:00-17:00</w:t>
      </w:r>
      <w:r w:rsidRPr="004E1135">
        <w:t xml:space="preserve">. </w:t>
      </w:r>
      <w:r w:rsidRPr="00162A1D">
        <w:t>Perkančioji organizacija nėra PVM mokėtoja</w:t>
      </w:r>
      <w:r w:rsidRPr="004E1135">
        <w:t>.</w:t>
      </w:r>
    </w:p>
    <w:p w14:paraId="2239DD1B" w14:textId="77156D12"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1.</w:t>
      </w:r>
      <w:r w:rsidR="00825376">
        <w:rPr>
          <w:color w:val="000000" w:themeColor="text1"/>
        </w:rPr>
        <w:t>2</w:t>
      </w:r>
      <w:r w:rsidRPr="6E07B99D">
        <w:rPr>
          <w:color w:val="000000" w:themeColor="text1"/>
        </w:rPr>
        <w:t xml:space="preserve">. </w:t>
      </w:r>
      <w:r w:rsidR="00825376" w:rsidRPr="6E07B99D">
        <w:rPr>
          <w:color w:val="000000" w:themeColor="text1"/>
        </w:rPr>
        <w:t xml:space="preserve">Pirkimas neatliekamas naudojantis centralizuotų pirkimų katalogu, nes </w:t>
      </w:r>
      <w:r w:rsidR="00825376" w:rsidRPr="00162A1D">
        <w:rPr>
          <w:color w:val="000000" w:themeColor="text1"/>
        </w:rPr>
        <w:t>kataloge nėra perkančiosios organizacijos poreikio</w:t>
      </w:r>
      <w:r w:rsidR="00825376" w:rsidRPr="6E07B99D">
        <w:rPr>
          <w:color w:val="000000" w:themeColor="text1"/>
        </w:rPr>
        <w:t xml:space="preserve">. </w:t>
      </w:r>
      <w:r w:rsidRPr="6E07B99D">
        <w:rPr>
          <w:color w:val="000000" w:themeColor="text1"/>
        </w:rPr>
        <w:t xml:space="preserve"> </w:t>
      </w:r>
    </w:p>
    <w:p w14:paraId="3172A3A7" w14:textId="656FADFB" w:rsidR="00AA23FB" w:rsidRDefault="002F5F8E" w:rsidP="00825376">
      <w:pPr>
        <w:spacing w:after="0" w:line="240" w:lineRule="auto"/>
        <w:ind w:firstLine="567"/>
        <w:rPr>
          <w:rFonts w:cstheme="minorHAnsi"/>
        </w:rPr>
      </w:pPr>
      <w:r w:rsidRPr="0037691C">
        <w:rPr>
          <w:rFonts w:cstheme="minorHAnsi"/>
        </w:rPr>
        <w:t>1.</w:t>
      </w:r>
      <w:r w:rsidR="00825376">
        <w:rPr>
          <w:rFonts w:cstheme="minorHAnsi"/>
        </w:rPr>
        <w:t>3</w:t>
      </w:r>
      <w:r w:rsidRPr="0037691C">
        <w:rPr>
          <w:rFonts w:cstheme="minorHAnsi"/>
        </w:rPr>
        <w:t xml:space="preserve">. </w:t>
      </w:r>
      <w:r w:rsidR="00AA23FB" w:rsidRPr="0037691C">
        <w:rPr>
          <w:rFonts w:cstheme="minorHAnsi"/>
        </w:rPr>
        <w:t xml:space="preserve"> </w:t>
      </w:r>
      <w:r w:rsidR="00825376" w:rsidRPr="004E1135">
        <w:rPr>
          <w:rFonts w:eastAsia="Times New Roman" w:cstheme="minorHAnsi"/>
        </w:rPr>
        <w:t>Perkančioji organizacija nerezervuoja teisės dalyvauti pirkime.</w:t>
      </w:r>
    </w:p>
    <w:p w14:paraId="36794E93" w14:textId="25E1D76E" w:rsidR="005E62F0" w:rsidRPr="00997065" w:rsidRDefault="00C447D2" w:rsidP="00825376">
      <w:pPr>
        <w:pStyle w:val="ListParagraph"/>
        <w:spacing w:after="0" w:line="240" w:lineRule="auto"/>
        <w:ind w:left="0" w:firstLine="567"/>
        <w:jc w:val="both"/>
      </w:pPr>
      <w:r>
        <w:rPr>
          <w:rFonts w:cstheme="minorHAnsi"/>
        </w:rPr>
        <w:t>1.</w:t>
      </w:r>
      <w:r w:rsidR="00825376">
        <w:rPr>
          <w:rFonts w:cstheme="minorHAnsi"/>
        </w:rPr>
        <w:t>4</w:t>
      </w:r>
      <w:r>
        <w:rPr>
          <w:rFonts w:cstheme="minorHAnsi"/>
        </w:rPr>
        <w:t xml:space="preserve">. </w:t>
      </w:r>
      <w:r w:rsidR="00825376" w:rsidRPr="00590030">
        <w:t>Stebėtojai dalyvauti Komisijos posėdžiuose nėra kviečiami.</w:t>
      </w:r>
    </w:p>
    <w:p w14:paraId="7836DC8B" w14:textId="05158715" w:rsidR="004E5C03" w:rsidRPr="00997065" w:rsidRDefault="00825376" w:rsidP="00CF23C5">
      <w:pPr>
        <w:tabs>
          <w:tab w:val="left" w:pos="1134"/>
        </w:tabs>
        <w:spacing w:after="0" w:line="240" w:lineRule="auto"/>
        <w:jc w:val="both"/>
      </w:pPr>
      <w:r w:rsidRPr="00162A1D">
        <w:rPr>
          <w:rFonts w:cstheme="minorHAnsi"/>
        </w:rPr>
        <w:t>Atliekamas</w:t>
      </w:r>
      <w:r w:rsidRPr="00997065">
        <w:t xml:space="preserve"> žaliasis pirkimas. Pirkimas vykdomas vadovaujantis Lietuvos Respublikos aplinkos ministro 2011 m. birželio 28 d. įsakymo Nr. D1-508 „</w:t>
      </w:r>
      <w:hyperlink r:id="rId13" w:history="1">
        <w:r w:rsidRPr="00997065">
          <w:rPr>
            <w:rStyle w:val="Hyperlink"/>
            <w:rFonts w:cstheme="minorHAnsi"/>
            <w:color w:val="0070C0"/>
            <w:u w:val="single"/>
          </w:rPr>
          <w:t>Dėl Aplinkos apsaugos kriterijų taikymo, vykdant žaliuosius pirkimus, tvarkos aprašo patvirtinimo</w:t>
        </w:r>
      </w:hyperlink>
      <w:r w:rsidRPr="00997065">
        <w:t xml:space="preserve">“ </w:t>
      </w:r>
      <w:r w:rsidRPr="00162A1D">
        <w:t xml:space="preserve">4.4.3 </w:t>
      </w:r>
      <w:r w:rsidRPr="00997065">
        <w:t xml:space="preserve"> punktu (-</w:t>
      </w:r>
      <w:proofErr w:type="spellStart"/>
      <w:r w:rsidRPr="00997065">
        <w:t>ais</w:t>
      </w:r>
      <w:proofErr w:type="spellEnd"/>
      <w:r w:rsidRPr="00997065">
        <w:t xml:space="preserve">). Aplinkos apaugos kriterijai </w:t>
      </w:r>
      <w:r w:rsidRPr="00162A1D">
        <w:t>nustatyti Techninėje specifikacijoje, kurioje perkamos tik intelektinio pobūdžio paslaugos.</w:t>
      </w:r>
    </w:p>
    <w:p w14:paraId="2413C02D" w14:textId="678F141F" w:rsidR="00E32C8E" w:rsidRPr="00825376" w:rsidRDefault="00825376" w:rsidP="00825376">
      <w:pPr>
        <w:tabs>
          <w:tab w:val="left" w:pos="993"/>
        </w:tabs>
        <w:spacing w:after="0" w:line="240" w:lineRule="auto"/>
        <w:ind w:firstLine="567"/>
        <w:jc w:val="both"/>
        <w:rPr>
          <w:color w:val="000000" w:themeColor="text1"/>
        </w:rPr>
      </w:pPr>
      <w:r w:rsidRPr="00825376">
        <w:rPr>
          <w:color w:val="000000" w:themeColor="text1"/>
        </w:rPr>
        <w:t xml:space="preserve">1.5. </w:t>
      </w:r>
      <w:r w:rsidR="00E32C8E" w:rsidRPr="00825376">
        <w:rPr>
          <w:color w:val="000000" w:themeColor="text1"/>
        </w:rPr>
        <w:t xml:space="preserve">Išankstinis skelbimas apie </w:t>
      </w:r>
      <w:r w:rsidR="007A68AD" w:rsidRPr="00825376">
        <w:rPr>
          <w:color w:val="000000" w:themeColor="text1"/>
        </w:rPr>
        <w:t>p</w:t>
      </w:r>
      <w:r w:rsidR="00E32C8E" w:rsidRPr="00825376">
        <w:rPr>
          <w:color w:val="000000" w:themeColor="text1"/>
        </w:rPr>
        <w:t xml:space="preserve">irkimą nebuvo paskelbtas. </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07EAE960" w:rsidR="004D070C" w:rsidRPr="00825376" w:rsidRDefault="007466F8" w:rsidP="00825376">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5A593E89" w14:textId="77777777" w:rsidR="00825376" w:rsidRPr="00DC1957" w:rsidRDefault="00825376" w:rsidP="00A31323">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Pr>
          <w:rFonts w:eastAsia="Calibri"/>
          <w:color w:val="000000" w:themeColor="text1"/>
        </w:rPr>
        <w:t>Mokymų administravimo paslaugas</w:t>
      </w:r>
      <w:r w:rsidRPr="00F0499F">
        <w:rPr>
          <w:rFonts w:eastAsia="Calibri"/>
          <w:color w:val="00B050"/>
        </w:rPr>
        <w:t>.</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sąlygų</w:t>
      </w:r>
      <w:r w:rsidRPr="00162A1D">
        <w:rPr>
          <w:rFonts w:eastAsia="Calibri"/>
          <w:color w:val="000000" w:themeColor="text1"/>
        </w:rPr>
        <w:t xml:space="preserve"> </w:t>
      </w:r>
      <w:r>
        <w:rPr>
          <w:rFonts w:eastAsia="Calibri"/>
          <w:color w:val="000000" w:themeColor="text1"/>
        </w:rPr>
        <w:t>2</w:t>
      </w:r>
      <w:r w:rsidRPr="00162A1D">
        <w:rPr>
          <w:rFonts w:eastAsia="Calibri"/>
          <w:color w:val="000000" w:themeColor="text1"/>
        </w:rPr>
        <w:t xml:space="preserve"> priede</w:t>
      </w:r>
      <w:r w:rsidRPr="00DC1957">
        <w:rPr>
          <w:rFonts w:cstheme="minorHAnsi"/>
        </w:rPr>
        <w:t>.</w:t>
      </w:r>
    </w:p>
    <w:p w14:paraId="07C32138" w14:textId="77777777" w:rsidR="00A31323" w:rsidRPr="00A31323" w:rsidRDefault="00A31323" w:rsidP="00A31323">
      <w:pPr>
        <w:pStyle w:val="NoSpacing"/>
        <w:numPr>
          <w:ilvl w:val="1"/>
          <w:numId w:val="5"/>
        </w:numPr>
        <w:spacing w:after="120"/>
        <w:ind w:left="0" w:firstLine="567"/>
        <w:contextualSpacing/>
        <w:jc w:val="both"/>
        <w:rPr>
          <w:rFonts w:cstheme="minorHAnsi"/>
          <w:color w:val="FF0000"/>
        </w:rPr>
      </w:pPr>
      <w:r w:rsidRPr="00F0499F">
        <w:rPr>
          <w:rFonts w:cstheme="minorHAnsi"/>
        </w:rPr>
        <w:t xml:space="preserve">Pirkimo objektas </w:t>
      </w:r>
      <w:r>
        <w:rPr>
          <w:rFonts w:cstheme="minorHAnsi"/>
        </w:rPr>
        <w:t>į pirkimo dalis neskaidomas. Pirkimo</w:t>
      </w:r>
      <w:r w:rsidRPr="00F0499F">
        <w:rPr>
          <w:rFonts w:cstheme="minorHAnsi"/>
        </w:rPr>
        <w:t xml:space="preserve"> apimtys ir dalykas, reikalavimai </w:t>
      </w:r>
      <w:r>
        <w:rPr>
          <w:rFonts w:cstheme="minorHAnsi"/>
        </w:rPr>
        <w:t xml:space="preserve">ir techninė specifikacija </w:t>
      </w:r>
      <w:r w:rsidRPr="00F0499F">
        <w:rPr>
          <w:rFonts w:cstheme="minorHAnsi"/>
        </w:rPr>
        <w:t xml:space="preserve">apibrėžti </w:t>
      </w:r>
      <w:r>
        <w:rPr>
          <w:rFonts w:cstheme="minorHAnsi"/>
        </w:rPr>
        <w:t xml:space="preserve">specialiųjų </w:t>
      </w:r>
      <w:r w:rsidRPr="00F0499F">
        <w:rPr>
          <w:rFonts w:cstheme="minorHAnsi"/>
        </w:rPr>
        <w:t xml:space="preserve">pirkimo </w:t>
      </w:r>
      <w:r w:rsidRPr="00162A1D">
        <w:rPr>
          <w:rFonts w:cstheme="minorHAnsi"/>
        </w:rPr>
        <w:t>sąlygų 2</w:t>
      </w:r>
      <w:r>
        <w:rPr>
          <w:rFonts w:cstheme="minorHAnsi"/>
          <w:color w:val="00B050"/>
        </w:rPr>
        <w:t xml:space="preserve"> </w:t>
      </w:r>
      <w:r w:rsidRPr="00F0499F">
        <w:rPr>
          <w:rFonts w:cstheme="minorHAnsi"/>
        </w:rPr>
        <w:t>priede</w:t>
      </w:r>
      <w:r w:rsidRPr="00B40021">
        <w:rPr>
          <w:rFonts w:cstheme="minorHAnsi"/>
        </w:rPr>
        <w:t>.</w:t>
      </w:r>
    </w:p>
    <w:p w14:paraId="377F2B9E" w14:textId="77777777" w:rsidR="00A31323" w:rsidRPr="00A31323" w:rsidRDefault="00E53E12" w:rsidP="00A31323">
      <w:pPr>
        <w:pStyle w:val="NoSpacing"/>
        <w:numPr>
          <w:ilvl w:val="1"/>
          <w:numId w:val="5"/>
        </w:numPr>
        <w:spacing w:after="120"/>
        <w:ind w:left="0" w:firstLine="567"/>
        <w:contextualSpacing/>
        <w:jc w:val="both"/>
        <w:rPr>
          <w:rFonts w:cstheme="minorHAnsi"/>
          <w:color w:val="FF0000"/>
        </w:rPr>
      </w:pPr>
      <w:r w:rsidRPr="00A3132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1323">
        <w:rPr>
          <w:rFonts w:cstheme="minorHAnsi"/>
        </w:rPr>
        <w:t xml:space="preserve">turi būti </w:t>
      </w:r>
      <w:r w:rsidR="00AE7624" w:rsidRPr="00A31323">
        <w:rPr>
          <w:rFonts w:cstheme="minorHAnsi"/>
        </w:rPr>
        <w:t xml:space="preserve">laikoma, kad kiekviena tokia nuoroda yra pateikta su žodžiais „arba lygiavertis“. </w:t>
      </w:r>
    </w:p>
    <w:p w14:paraId="3031DC86" w14:textId="43E15B7A" w:rsidR="00004521" w:rsidRPr="00A31323" w:rsidRDefault="00004521" w:rsidP="00A31323">
      <w:pPr>
        <w:pStyle w:val="NoSpacing"/>
        <w:numPr>
          <w:ilvl w:val="1"/>
          <w:numId w:val="5"/>
        </w:numPr>
        <w:spacing w:after="120"/>
        <w:ind w:left="0" w:firstLine="567"/>
        <w:contextualSpacing/>
        <w:jc w:val="both"/>
        <w:rPr>
          <w:rFonts w:cstheme="minorHAnsi"/>
          <w:color w:val="FF0000"/>
        </w:rPr>
      </w:pPr>
      <w:r w:rsidRPr="00A31323">
        <w:rPr>
          <w:rFonts w:cstheme="minorHAnsi"/>
        </w:rPr>
        <w:t>Jeigu apibūdinant pirkimo objektą techninėje specifikacijoje nurodytas standartas</w:t>
      </w:r>
      <w:r w:rsidR="00245655" w:rsidRPr="00A31323">
        <w:rPr>
          <w:rFonts w:cstheme="minorHAnsi"/>
        </w:rPr>
        <w:t xml:space="preserve">, </w:t>
      </w:r>
      <w:r w:rsidR="00245655" w:rsidRPr="00A31323">
        <w:rPr>
          <w:color w:val="000000"/>
        </w:rPr>
        <w:t>techninis liudijimas ar bendrosios techninės specifikacijos</w:t>
      </w:r>
      <w:r w:rsidR="00046522" w:rsidRPr="00A3132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31323">
        <w:rPr>
          <w:color w:val="000000"/>
        </w:rPr>
        <w:t xml:space="preserve">, </w:t>
      </w:r>
      <w:r w:rsidR="00245655" w:rsidRPr="00A31323">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314AEDD" w:rsidR="00B176FD" w:rsidRPr="00A31323" w:rsidRDefault="00862DB8" w:rsidP="00A31323">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117D99D3"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31323" w:rsidRPr="00A31323">
        <w:t>4</w:t>
      </w:r>
      <w:r w:rsidR="00984B02" w:rsidRPr="00A31323">
        <w:t xml:space="preserve">  </w:t>
      </w:r>
      <w:r w:rsidR="006773B6" w:rsidRPr="127DD6E8">
        <w:rPr>
          <w:rFonts w:eastAsia="Calibri"/>
        </w:rPr>
        <w:t>priede</w:t>
      </w:r>
      <w:r w:rsidR="002C5249" w:rsidRPr="127DD6E8">
        <w:t xml:space="preserve">. </w:t>
      </w:r>
    </w:p>
    <w:p w14:paraId="34E32D48" w14:textId="6F6F7C63" w:rsidR="007B6F6D" w:rsidRPr="00A31323" w:rsidRDefault="00970624" w:rsidP="00970624">
      <w:pPr>
        <w:pStyle w:val="ListParagraph"/>
        <w:tabs>
          <w:tab w:val="left" w:pos="851"/>
        </w:tabs>
        <w:spacing w:after="0" w:line="20" w:lineRule="atLeast"/>
        <w:ind w:left="0" w:firstLine="567"/>
        <w:jc w:val="both"/>
      </w:pPr>
      <w:r>
        <w:t>4.2.</w:t>
      </w:r>
      <w:r w:rsidR="00990E9B" w:rsidRPr="00A31323">
        <w:t>Tiekėjams nenustatomi kvalifikacijos reikalavimai</w:t>
      </w:r>
      <w:r w:rsidR="00990E9B" w:rsidRPr="00016FDD">
        <w:t xml:space="preserve"> </w:t>
      </w:r>
      <w:r w:rsidR="00765189" w:rsidRPr="00A31323">
        <w:t>specialiųjų p</w:t>
      </w:r>
      <w:r w:rsidR="00551FA7" w:rsidRPr="00A31323">
        <w:t xml:space="preserve">irkimo </w:t>
      </w:r>
      <w:r w:rsidR="00A6625B" w:rsidRPr="00A31323">
        <w:t xml:space="preserve">sąlygų </w:t>
      </w:r>
      <w:r w:rsidR="00CB08A3" w:rsidRPr="00CB08A3">
        <w:t>4</w:t>
      </w:r>
      <w:r w:rsidR="00A6625B" w:rsidRPr="00A31323">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C1A215D" w14:textId="0BABB63F" w:rsidR="007E3A91" w:rsidRPr="00A31323" w:rsidRDefault="007E3A91" w:rsidP="00A31323">
      <w:pPr>
        <w:spacing w:after="0" w:line="240" w:lineRule="auto"/>
        <w:ind w:firstLine="567"/>
        <w:jc w:val="both"/>
        <w:rPr>
          <w:rFonts w:cstheme="minorHAnsi"/>
        </w:rPr>
      </w:pPr>
      <w:r>
        <w:rPr>
          <w:rFonts w:cstheme="minorHAnsi"/>
          <w:color w:val="000000" w:themeColor="text1"/>
        </w:rPr>
        <w:t>5</w:t>
      </w:r>
      <w:r w:rsidRPr="007872CB">
        <w:rPr>
          <w:rFonts w:cstheme="minorHAnsi"/>
          <w:color w:val="000000" w:themeColor="text1"/>
        </w:rPr>
        <w:t>.</w:t>
      </w:r>
      <w:r w:rsidR="00A31323">
        <w:rPr>
          <w:rFonts w:cstheme="minorHAnsi"/>
          <w:color w:val="000000" w:themeColor="text1"/>
        </w:rPr>
        <w:t>1</w:t>
      </w:r>
      <w:r w:rsidRPr="007872CB">
        <w:rPr>
          <w:rFonts w:cstheme="minorHAnsi"/>
          <w:color w:val="000000" w:themeColor="text1"/>
        </w:rPr>
        <w:t>.</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w:t>
      </w:r>
      <w:r w:rsidRPr="00A31323">
        <w:rPr>
          <w:rFonts w:cstheme="minorHAnsi"/>
          <w:iCs/>
        </w:rPr>
        <w:t xml:space="preserve">straipsnio </w:t>
      </w:r>
      <w:r w:rsidRPr="00A31323">
        <w:rPr>
          <w:rFonts w:cstheme="minorHAnsi"/>
          <w:i/>
        </w:rPr>
        <w:t>2</w:t>
      </w:r>
      <w:r w:rsidRPr="00A31323">
        <w:rPr>
          <w:rFonts w:cstheme="minorHAnsi"/>
          <w:i/>
          <w:vertAlign w:val="superscript"/>
        </w:rPr>
        <w:t>1</w:t>
      </w:r>
      <w:r w:rsidRPr="00A31323">
        <w:rPr>
          <w:rFonts w:cstheme="minorHAnsi"/>
          <w:i/>
        </w:rPr>
        <w:t xml:space="preserve"> dalies 1, 2, 3 ir 6 punktams</w:t>
      </w:r>
      <w:r w:rsidRPr="00A31323">
        <w:rPr>
          <w:rFonts w:cstheme="minorHAnsi"/>
          <w:iCs/>
        </w:rPr>
        <w:t>.</w:t>
      </w:r>
    </w:p>
    <w:p w14:paraId="517ECE1E" w14:textId="75239627" w:rsidR="007E3A91" w:rsidRPr="00166073" w:rsidRDefault="007E3A91" w:rsidP="007E3A91">
      <w:pPr>
        <w:pStyle w:val="ListParagraph"/>
        <w:spacing w:after="0" w:line="240" w:lineRule="auto"/>
        <w:ind w:left="0" w:firstLine="567"/>
        <w:jc w:val="both"/>
        <w:rPr>
          <w:rFonts w:cstheme="minorHAnsi"/>
        </w:rPr>
      </w:pPr>
      <w:r>
        <w:rPr>
          <w:rFonts w:cstheme="minorHAnsi"/>
        </w:rPr>
        <w:t>5.</w:t>
      </w:r>
      <w:r w:rsidR="00A31323">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D4F16E3" w14:textId="3E9983F4" w:rsidR="00701577" w:rsidRDefault="00701577" w:rsidP="00043D65">
      <w:pPr>
        <w:spacing w:after="0" w:line="240" w:lineRule="auto"/>
        <w:ind w:firstLine="567"/>
        <w:jc w:val="both"/>
        <w:rPr>
          <w:i/>
          <w:iCs/>
          <w:shd w:val="clear" w:color="auto" w:fill="FFFFFF"/>
        </w:rPr>
      </w:pP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1BFDC6B" w:rsidR="00FF12F1" w:rsidRPr="0035559D" w:rsidRDefault="003F0DA7" w:rsidP="00FE7FEB">
      <w:pPr>
        <w:pStyle w:val="ListParagraph"/>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CB08A3">
        <w:t>sąlygų</w:t>
      </w:r>
      <w:r w:rsidR="00DE5F20" w:rsidRPr="00CB08A3">
        <w:t xml:space="preserve"> </w:t>
      </w:r>
      <w:r w:rsidR="00CB08A3" w:rsidRPr="00CB08A3">
        <w:rPr>
          <w:shd w:val="clear" w:color="auto" w:fill="FFFFFF"/>
        </w:rPr>
        <w:t xml:space="preserve">6 </w:t>
      </w:r>
      <w:r w:rsidR="00476F8C" w:rsidRPr="00CB08A3">
        <w:t>priede</w:t>
      </w:r>
      <w:r w:rsidR="00476F8C" w:rsidRPr="0035559D">
        <w:t xml:space="preserve"> </w:t>
      </w:r>
      <w:r w:rsidRPr="0035559D">
        <w:t xml:space="preserve">pateiktą </w:t>
      </w:r>
      <w:r w:rsidR="00C35C26" w:rsidRPr="0035559D">
        <w:t>p</w:t>
      </w:r>
      <w:r w:rsidRPr="0035559D">
        <w:t>asiūlymo formą.</w:t>
      </w:r>
    </w:p>
    <w:p w14:paraId="3459FD0B" w14:textId="5E28D9D7" w:rsidR="009C1155" w:rsidRPr="0035559D" w:rsidRDefault="009C1155"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w:t>
      </w:r>
      <w:r w:rsidRPr="00CB08A3">
        <w:rPr>
          <w:rFonts w:cstheme="minorHAnsi"/>
        </w:rPr>
        <w:t xml:space="preserve">sąlygų </w:t>
      </w:r>
      <w:r w:rsidR="00CB08A3" w:rsidRPr="00CB08A3">
        <w:rPr>
          <w:rFonts w:cstheme="minorHAnsi"/>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2BA21DF4" w:rsidR="006D0EC0" w:rsidRPr="0035559D" w:rsidRDefault="006D0EC0"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7F22A14F" w14:textId="45FA0250" w:rsidR="00E266C4" w:rsidRPr="00651290" w:rsidRDefault="00450415" w:rsidP="00651290">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651290">
        <w:rPr>
          <w:rFonts w:cstheme="minorHAnsi"/>
        </w:rPr>
        <w:t xml:space="preserve">sąlygų </w:t>
      </w:r>
      <w:r w:rsidR="00651290" w:rsidRPr="00651290">
        <w:rPr>
          <w:rFonts w:cstheme="minorHAnsi"/>
        </w:rPr>
        <w:t>4</w:t>
      </w:r>
      <w:r w:rsidRPr="00651290">
        <w:rPr>
          <w:rFonts w:cstheme="minorHAnsi"/>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651290">
        <w:rPr>
          <w:rFonts w:cstheme="minorHAnsi"/>
        </w:rPr>
        <w:t>.</w:t>
      </w:r>
    </w:p>
    <w:p w14:paraId="311D42C8" w14:textId="5093189D" w:rsidR="00197943" w:rsidRPr="00651290" w:rsidRDefault="0062366A" w:rsidP="00651290">
      <w:pPr>
        <w:pStyle w:val="ListParagraph"/>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6602056D" w14:textId="2105847F" w:rsidR="0096678C" w:rsidRPr="00DD5A6E" w:rsidRDefault="0099696F" w:rsidP="00922C44">
      <w:pPr>
        <w:pStyle w:val="ListParagraph"/>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651290">
        <w:rPr>
          <w:color w:val="00B05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w:t>
      </w:r>
      <w:r w:rsidR="003F1D78" w:rsidRPr="00651290">
        <w:t xml:space="preserve">vertimas į </w:t>
      </w:r>
      <w:r w:rsidR="40DC6EFC" w:rsidRPr="00651290">
        <w:t>reikalaujamą</w:t>
      </w:r>
      <w:r w:rsidR="001427AB" w:rsidRPr="00651290">
        <w:t xml:space="preserve"> </w:t>
      </w:r>
      <w:r w:rsidR="00141BF1" w:rsidRPr="00651290">
        <w:t>kalbą</w:t>
      </w:r>
      <w:r w:rsidR="00F17A1F" w:rsidRPr="00651290">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651290">
        <w:t>pateikti</w:t>
      </w:r>
      <w:r w:rsidR="0048587E" w:rsidRPr="127DD6E8">
        <w:t xml:space="preserve"> </w:t>
      </w:r>
      <w:r w:rsidR="0048587E" w:rsidRPr="00651290">
        <w:t>vertimą atlikusio asmens parašu ir vertimų biuro antspaudu (jei turi) patvirtintą šio dokumento vertimą</w:t>
      </w:r>
      <w:r w:rsidR="0048587E" w:rsidRPr="127DD6E8">
        <w:t xml:space="preserve">. </w:t>
      </w:r>
    </w:p>
    <w:p w14:paraId="4172BF9D" w14:textId="3D20127B" w:rsidR="00380B99" w:rsidRPr="00B75F6D" w:rsidRDefault="008D03B2" w:rsidP="00922C44">
      <w:pPr>
        <w:pStyle w:val="ListParagraph"/>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ListParagraph"/>
        <w:numPr>
          <w:ilvl w:val="1"/>
          <w:numId w:val="9"/>
        </w:numPr>
        <w:spacing w:line="240" w:lineRule="auto"/>
        <w:ind w:left="0" w:firstLine="567"/>
        <w:jc w:val="both"/>
        <w:rPr>
          <w:rFonts w:cstheme="minorHAnsi"/>
        </w:rPr>
      </w:pPr>
      <w:r w:rsidRPr="00A217B2">
        <w:rPr>
          <w:rFonts w:eastAsia="Arial"/>
        </w:rPr>
        <w:lastRenderedPageBreak/>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198AA50A" w14:textId="7B0430B3" w:rsidR="00377497" w:rsidRPr="00651290" w:rsidRDefault="00EE1C85" w:rsidP="00651290">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DFAEDA8" w14:textId="0A6315D0" w:rsidR="00000B56" w:rsidRPr="00093858" w:rsidRDefault="00655F17" w:rsidP="00093858">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1179C5B" w14:textId="116A60E2" w:rsidR="00DE29F0" w:rsidRPr="00093858" w:rsidRDefault="002827E4" w:rsidP="00093858">
      <w:pPr>
        <w:spacing w:after="0" w:line="240" w:lineRule="auto"/>
        <w:ind w:firstLine="567"/>
        <w:rPr>
          <w:rFonts w:cstheme="minorHAnsi"/>
        </w:rPr>
      </w:pPr>
      <w:r>
        <w:rPr>
          <w:rFonts w:cstheme="minorHAnsi"/>
        </w:rPr>
        <w:t xml:space="preserve">8.1. </w:t>
      </w:r>
      <w:r w:rsidR="00040C0F" w:rsidRPr="00093858">
        <w:rPr>
          <w:rFonts w:cstheme="minorHAnsi"/>
        </w:rPr>
        <w:t>Perkančioji organizacija pirkime netaikys elektroninio aukciono.</w:t>
      </w:r>
    </w:p>
    <w:p w14:paraId="14CBD3AD" w14:textId="2F268F65"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6F69EEB2" w14:textId="77777777" w:rsidR="00093858" w:rsidRPr="00293375" w:rsidRDefault="00093858" w:rsidP="00093858">
      <w:pPr>
        <w:pStyle w:val="ListParagraph"/>
        <w:spacing w:after="0" w:line="240" w:lineRule="auto"/>
        <w:ind w:left="0" w:firstLine="567"/>
        <w:jc w:val="both"/>
        <w:rPr>
          <w:rFonts w:eastAsia="Calibri"/>
        </w:rPr>
      </w:pPr>
      <w:r>
        <w:rPr>
          <w:rFonts w:cstheme="minorHAnsi"/>
        </w:rPr>
        <w:t xml:space="preserve">9.1. </w:t>
      </w:r>
      <w:r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w:t>
      </w:r>
      <w:r w:rsidRPr="00293375">
        <w:rPr>
          <w:rFonts w:eastAsia="Calibri"/>
        </w:rPr>
        <w:t>7 p</w:t>
      </w:r>
      <w:r w:rsidRPr="127DD6E8">
        <w:rPr>
          <w:rFonts w:eastAsia="Calibri"/>
        </w:rPr>
        <w:t>riede</w:t>
      </w:r>
      <w:r>
        <w:rPr>
          <w:rFonts w:eastAsia="Calibri"/>
        </w:rPr>
        <w:t xml:space="preserve">. </w:t>
      </w:r>
    </w:p>
    <w:p w14:paraId="4DF706D8" w14:textId="77777777" w:rsidR="00093858" w:rsidRDefault="00093858" w:rsidP="00093858">
      <w:pPr>
        <w:pStyle w:val="ListParagraph"/>
        <w:numPr>
          <w:ilvl w:val="1"/>
          <w:numId w:val="9"/>
        </w:numPr>
        <w:spacing w:after="0" w:line="20" w:lineRule="atLeast"/>
        <w:ind w:left="0" w:firstLine="711"/>
        <w:jc w:val="both"/>
        <w:rPr>
          <w:iCs/>
        </w:rPr>
      </w:pPr>
      <w:r w:rsidRPr="00F0499F">
        <w:rPr>
          <w:rFonts w:cstheme="minorHAnsi"/>
          <w:color w:val="000000" w:themeColor="text1"/>
        </w:rPr>
        <w:t xml:space="preserve">Laimėjusiu pasiūlymu galės būti pripažintas tik 1 (vienas) ekonomiškai naudingiausias pasiūlymas, esantis pasiūlymų eilės pirmojoje vietoje. </w:t>
      </w:r>
      <w:r w:rsidRPr="127DD6E8">
        <w:t xml:space="preserve"> </w:t>
      </w:r>
    </w:p>
    <w:p w14:paraId="60FEBC05" w14:textId="5226AA88" w:rsidR="001A25FD" w:rsidRPr="00093858" w:rsidRDefault="00093858" w:rsidP="00093858">
      <w:pPr>
        <w:pStyle w:val="NoSpacing"/>
        <w:numPr>
          <w:ilvl w:val="1"/>
          <w:numId w:val="9"/>
        </w:numPr>
        <w:spacing w:line="20" w:lineRule="atLeast"/>
        <w:ind w:left="0" w:firstLine="710"/>
        <w:contextualSpacing/>
        <w:jc w:val="both"/>
        <w:rPr>
          <w:rFonts w:cstheme="minorHAnsi"/>
        </w:rPr>
      </w:pPr>
      <w:r>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Pr="00162A1D">
        <w:rPr>
          <w:rStyle w:val="cf01"/>
          <w:rFonts w:asciiTheme="minorHAnsi" w:hAnsiTheme="minorHAnsi" w:cstheme="minorHAnsi"/>
          <w:sz w:val="21"/>
          <w:szCs w:val="21"/>
        </w:rPr>
        <w:t>Pasiūlymo forma.</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63BB248" w:rsidR="00F57665" w:rsidRPr="00093858" w:rsidRDefault="00F57665" w:rsidP="00093858">
      <w:pPr>
        <w:pStyle w:val="ListParagraph"/>
        <w:numPr>
          <w:ilvl w:val="1"/>
          <w:numId w:val="14"/>
        </w:numPr>
        <w:spacing w:after="0" w:line="240" w:lineRule="auto"/>
        <w:ind w:firstLine="123"/>
        <w:jc w:val="both"/>
        <w:rPr>
          <w:color w:val="000000" w:themeColor="text1"/>
        </w:rPr>
      </w:pPr>
      <w:r w:rsidRPr="00093858">
        <w:rPr>
          <w:color w:val="000000" w:themeColor="text1"/>
        </w:rPr>
        <w:t>Ši pirkimo procedūra atliekama siekiant sudaryti sutartį</w:t>
      </w:r>
      <w:r w:rsidR="009A7D11" w:rsidRPr="00093858">
        <w:rPr>
          <w:color w:val="000000" w:themeColor="text1"/>
        </w:rPr>
        <w:t xml:space="preserve"> su tiekėju, kurio pasiūlymas</w:t>
      </w:r>
      <w:r w:rsidR="007B12FF" w:rsidRPr="00093858">
        <w:rPr>
          <w:color w:val="000000" w:themeColor="text1"/>
        </w:rPr>
        <w:t xml:space="preserve">, vadovaujantis </w:t>
      </w:r>
      <w:r w:rsidR="008F4194" w:rsidRPr="00093858">
        <w:rPr>
          <w:color w:val="000000" w:themeColor="text1"/>
        </w:rPr>
        <w:t>p</w:t>
      </w:r>
      <w:r w:rsidR="007B12FF" w:rsidRPr="00093858">
        <w:rPr>
          <w:color w:val="000000" w:themeColor="text1"/>
        </w:rPr>
        <w:t xml:space="preserve">irkimo </w:t>
      </w:r>
      <w:r w:rsidR="00207E40" w:rsidRPr="00093858">
        <w:rPr>
          <w:color w:val="000000" w:themeColor="text1"/>
        </w:rPr>
        <w:t>sąlygose</w:t>
      </w:r>
      <w:r w:rsidR="007B12FF" w:rsidRPr="00093858">
        <w:rPr>
          <w:color w:val="0070C0"/>
        </w:rPr>
        <w:t xml:space="preserve"> </w:t>
      </w:r>
      <w:r w:rsidR="007B12FF" w:rsidRPr="00093858">
        <w:rPr>
          <w:color w:val="000000" w:themeColor="text1"/>
        </w:rPr>
        <w:t>nustatyta tvarka</w:t>
      </w:r>
      <w:r w:rsidR="0023505D" w:rsidRPr="00093858">
        <w:rPr>
          <w:color w:val="000000" w:themeColor="text1"/>
        </w:rPr>
        <w:t>,</w:t>
      </w:r>
      <w:r w:rsidR="009A7D11" w:rsidRPr="00093858">
        <w:rPr>
          <w:color w:val="000000" w:themeColor="text1"/>
        </w:rPr>
        <w:t xml:space="preserve"> bus pripažintas laimėjęs</w:t>
      </w:r>
      <w:r w:rsidR="008933BC" w:rsidRPr="00093858">
        <w:rPr>
          <w:color w:val="000000" w:themeColor="text1"/>
        </w:rPr>
        <w:t>, o jei pirkimas skaidomas į dalis – su tiekėjais, kurių pasiūlymai bus pripažinti laimėję</w:t>
      </w:r>
      <w:r w:rsidR="00F065D6" w:rsidRPr="00093858">
        <w:rPr>
          <w:color w:val="000000" w:themeColor="text1"/>
        </w:rPr>
        <w:t xml:space="preserve">. </w:t>
      </w:r>
      <w:r w:rsidR="004B2DE4" w:rsidRPr="127DD6E8">
        <w:t xml:space="preserve">Sutarties sąlygos </w:t>
      </w:r>
      <w:r w:rsidR="004B2DE4" w:rsidRPr="00093858">
        <w:rPr>
          <w:color w:val="000000" w:themeColor="text1"/>
        </w:rPr>
        <w:t xml:space="preserve">pateikiamos </w:t>
      </w:r>
      <w:r w:rsidR="007A5D9C" w:rsidRPr="00093858">
        <w:rPr>
          <w:color w:val="000000" w:themeColor="text1"/>
        </w:rPr>
        <w:t>P</w:t>
      </w:r>
      <w:r w:rsidR="00551FA7" w:rsidRPr="00093858">
        <w:rPr>
          <w:color w:val="000000" w:themeColor="text1"/>
        </w:rPr>
        <w:t xml:space="preserve">irkimo </w:t>
      </w:r>
      <w:r w:rsidR="00D86901" w:rsidRPr="00093858">
        <w:rPr>
          <w:color w:val="000000" w:themeColor="text1"/>
        </w:rPr>
        <w:t>sąlygų priede „Sutarties projektas“</w:t>
      </w:r>
      <w:r w:rsidR="004B2DE4" w:rsidRPr="00093858">
        <w:rPr>
          <w:color w:val="000000" w:themeColor="text1"/>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3"/>
      <w:r w:rsidRPr="00F065D6">
        <w:rPr>
          <w:rFonts w:asciiTheme="minorHAnsi" w:hAnsiTheme="minorHAnsi" w:cstheme="minorHAnsi"/>
        </w:rPr>
        <w:t>Kitos sąlygos</w:t>
      </w:r>
      <w:bookmarkEnd w:id="41"/>
    </w:p>
    <w:p w14:paraId="28DF579A" w14:textId="21BAFE99" w:rsidR="00D43E2A" w:rsidRDefault="00F138E0" w:rsidP="00501215">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4410"/>
        <w:gridCol w:w="2170"/>
      </w:tblGrid>
      <w:tr w:rsidR="00581684" w:rsidRPr="00F0499F" w14:paraId="7E054CBE" w14:textId="77777777" w:rsidTr="00145F26">
        <w:trPr>
          <w:trHeight w:val="20"/>
        </w:trPr>
        <w:tc>
          <w:tcPr>
            <w:tcW w:w="747" w:type="dxa"/>
            <w:shd w:val="clear" w:color="auto" w:fill="D9D9D9" w:themeFill="background1" w:themeFillShade="D9"/>
            <w:tcMar>
              <w:top w:w="0" w:type="dxa"/>
              <w:left w:w="108" w:type="dxa"/>
              <w:bottom w:w="0" w:type="dxa"/>
              <w:right w:w="108" w:type="dxa"/>
            </w:tcMar>
          </w:tcPr>
          <w:p w14:paraId="20222212" w14:textId="77777777" w:rsidR="00581684" w:rsidRPr="004B3551" w:rsidRDefault="00581684" w:rsidP="00145F26">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5881C5DC" w14:textId="77777777" w:rsidR="00581684" w:rsidRPr="004B3551" w:rsidRDefault="00581684" w:rsidP="00145F26">
            <w:pPr>
              <w:jc w:val="center"/>
              <w:rPr>
                <w:rFonts w:cstheme="minorHAnsi"/>
                <w:b/>
                <w:bCs/>
              </w:rPr>
            </w:pPr>
            <w:r w:rsidRPr="004B3551">
              <w:rPr>
                <w:rFonts w:cstheme="minorHAnsi"/>
                <w:b/>
                <w:bCs/>
              </w:rPr>
              <w:t>VEIKSMAS</w:t>
            </w:r>
          </w:p>
        </w:tc>
        <w:tc>
          <w:tcPr>
            <w:tcW w:w="4410" w:type="dxa"/>
            <w:shd w:val="clear" w:color="auto" w:fill="D9D9D9" w:themeFill="background1" w:themeFillShade="D9"/>
            <w:tcMar>
              <w:top w:w="0" w:type="dxa"/>
              <w:left w:w="108" w:type="dxa"/>
              <w:bottom w:w="0" w:type="dxa"/>
              <w:right w:w="108" w:type="dxa"/>
            </w:tcMar>
          </w:tcPr>
          <w:p w14:paraId="0590610B" w14:textId="77777777" w:rsidR="00581684" w:rsidRPr="00F0499F" w:rsidRDefault="00581684" w:rsidP="00145F26">
            <w:pPr>
              <w:spacing w:after="0"/>
              <w:jc w:val="center"/>
              <w:rPr>
                <w:rFonts w:cstheme="minorHAnsi"/>
                <w:b/>
              </w:rPr>
            </w:pPr>
            <w:r w:rsidRPr="00F0499F">
              <w:rPr>
                <w:rFonts w:cstheme="minorHAnsi"/>
                <w:b/>
              </w:rPr>
              <w:t>DATA/DIENŲ SKAIČIUS/ LAIKAS</w:t>
            </w:r>
          </w:p>
          <w:p w14:paraId="0EE7877D" w14:textId="77777777" w:rsidR="00581684" w:rsidRPr="00F0499F" w:rsidRDefault="00581684" w:rsidP="00145F26">
            <w:pPr>
              <w:spacing w:after="0"/>
              <w:jc w:val="center"/>
              <w:rPr>
                <w:rFonts w:cstheme="minorHAnsi"/>
              </w:rPr>
            </w:pPr>
            <w:r w:rsidRPr="00F0499F">
              <w:rPr>
                <w:rFonts w:cstheme="minorHAnsi"/>
              </w:rPr>
              <w:t>(Lietuvos laiku)</w:t>
            </w:r>
          </w:p>
        </w:tc>
        <w:tc>
          <w:tcPr>
            <w:tcW w:w="2170" w:type="dxa"/>
            <w:shd w:val="clear" w:color="auto" w:fill="D9D9D9" w:themeFill="background1" w:themeFillShade="D9"/>
            <w:tcMar>
              <w:top w:w="0" w:type="dxa"/>
              <w:left w:w="108" w:type="dxa"/>
              <w:bottom w:w="0" w:type="dxa"/>
              <w:right w:w="108" w:type="dxa"/>
            </w:tcMar>
          </w:tcPr>
          <w:p w14:paraId="63458B7E" w14:textId="77777777" w:rsidR="00581684" w:rsidRPr="00F0499F" w:rsidRDefault="00581684" w:rsidP="00145F26">
            <w:pPr>
              <w:jc w:val="center"/>
              <w:rPr>
                <w:rFonts w:cstheme="minorHAnsi"/>
                <w:b/>
              </w:rPr>
            </w:pPr>
            <w:r w:rsidRPr="00F0499F">
              <w:rPr>
                <w:rFonts w:cstheme="minorHAnsi"/>
                <w:b/>
              </w:rPr>
              <w:t>PASTABOS</w:t>
            </w:r>
          </w:p>
        </w:tc>
      </w:tr>
      <w:tr w:rsidR="00581684" w:rsidRPr="00F0499F" w14:paraId="039FC3B7" w14:textId="77777777" w:rsidTr="00145F26">
        <w:trPr>
          <w:trHeight w:val="20"/>
        </w:trPr>
        <w:tc>
          <w:tcPr>
            <w:tcW w:w="747" w:type="dxa"/>
            <w:tcMar>
              <w:top w:w="0" w:type="dxa"/>
              <w:left w:w="108" w:type="dxa"/>
              <w:bottom w:w="0" w:type="dxa"/>
              <w:right w:w="108" w:type="dxa"/>
            </w:tcMar>
          </w:tcPr>
          <w:p w14:paraId="2C5E0B69" w14:textId="77777777" w:rsidR="00581684" w:rsidRPr="006932C2" w:rsidRDefault="00581684" w:rsidP="00145F26">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EE894AF" w14:textId="77777777" w:rsidR="00581684" w:rsidRPr="00F0499F" w:rsidRDefault="00581684" w:rsidP="00145F26">
            <w:pPr>
              <w:keepNext/>
              <w:spacing w:after="0" w:line="240" w:lineRule="auto"/>
              <w:rPr>
                <w:rFonts w:cstheme="minorHAnsi"/>
                <w:sz w:val="22"/>
                <w:szCs w:val="22"/>
              </w:rPr>
            </w:pPr>
            <w:r w:rsidRPr="00F0499F">
              <w:rPr>
                <w:rFonts w:cstheme="minorHAnsi"/>
                <w:bCs/>
              </w:rPr>
              <w:t>Pasiūlymų pateikimo terminas</w:t>
            </w:r>
          </w:p>
        </w:tc>
        <w:tc>
          <w:tcPr>
            <w:tcW w:w="4410" w:type="dxa"/>
            <w:tcMar>
              <w:top w:w="0" w:type="dxa"/>
              <w:left w:w="108" w:type="dxa"/>
              <w:bottom w:w="0" w:type="dxa"/>
              <w:right w:w="108" w:type="dxa"/>
            </w:tcMar>
          </w:tcPr>
          <w:p w14:paraId="2B9CD9BD" w14:textId="77777777" w:rsidR="00581684" w:rsidRPr="00F0499F" w:rsidRDefault="00581684" w:rsidP="00145F26">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170" w:type="dxa"/>
            <w:tcMar>
              <w:top w:w="0" w:type="dxa"/>
              <w:left w:w="108" w:type="dxa"/>
              <w:bottom w:w="0" w:type="dxa"/>
              <w:right w:w="108" w:type="dxa"/>
            </w:tcMar>
          </w:tcPr>
          <w:p w14:paraId="3B59EB2C" w14:textId="77777777" w:rsidR="00581684" w:rsidRPr="00F0499F" w:rsidRDefault="00581684" w:rsidP="00145F26">
            <w:pPr>
              <w:spacing w:after="0" w:line="240" w:lineRule="auto"/>
              <w:rPr>
                <w:rFonts w:cstheme="minorHAnsi"/>
                <w:iCs/>
              </w:rPr>
            </w:pPr>
            <w:r w:rsidRPr="00F0499F">
              <w:rPr>
                <w:rFonts w:cstheme="minorHAnsi"/>
              </w:rPr>
              <w:t>Perkančioji organizacija turi teisę pratęsti pasiūlymų pateikimo terminą.</w:t>
            </w:r>
          </w:p>
        </w:tc>
      </w:tr>
      <w:tr w:rsidR="00581684" w:rsidRPr="00F0499F" w14:paraId="1A2D7FB8" w14:textId="77777777" w:rsidTr="00145F26">
        <w:trPr>
          <w:trHeight w:val="20"/>
        </w:trPr>
        <w:tc>
          <w:tcPr>
            <w:tcW w:w="747" w:type="dxa"/>
            <w:tcMar>
              <w:top w:w="0" w:type="dxa"/>
              <w:left w:w="108" w:type="dxa"/>
              <w:bottom w:w="0" w:type="dxa"/>
              <w:right w:w="108" w:type="dxa"/>
            </w:tcMar>
          </w:tcPr>
          <w:p w14:paraId="2323F6F5" w14:textId="77777777" w:rsidR="00581684" w:rsidRPr="006932C2" w:rsidRDefault="00581684" w:rsidP="00145F26">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35C5E6AD" w14:textId="77777777" w:rsidR="00581684" w:rsidRPr="00F0499F" w:rsidRDefault="00581684" w:rsidP="00145F26">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4410" w:type="dxa"/>
            <w:tcMar>
              <w:top w:w="0" w:type="dxa"/>
              <w:left w:w="108" w:type="dxa"/>
              <w:bottom w:w="0" w:type="dxa"/>
              <w:right w:w="108" w:type="dxa"/>
            </w:tcMar>
          </w:tcPr>
          <w:p w14:paraId="042F543E" w14:textId="77777777" w:rsidR="00581684" w:rsidRPr="00F0499F" w:rsidRDefault="00581684" w:rsidP="00145F26">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0" w:type="dxa"/>
            <w:tcMar>
              <w:top w:w="0" w:type="dxa"/>
              <w:left w:w="108" w:type="dxa"/>
              <w:bottom w:w="0" w:type="dxa"/>
              <w:right w:w="108" w:type="dxa"/>
            </w:tcMar>
          </w:tcPr>
          <w:p w14:paraId="26BF7663" w14:textId="77777777" w:rsidR="00581684" w:rsidRPr="00F0499F" w:rsidRDefault="00581684" w:rsidP="00145F26">
            <w:pPr>
              <w:spacing w:after="0" w:line="240" w:lineRule="auto"/>
              <w:rPr>
                <w:rFonts w:cstheme="minorHAnsi"/>
                <w:iCs/>
              </w:rPr>
            </w:pPr>
          </w:p>
        </w:tc>
      </w:tr>
      <w:tr w:rsidR="00581684" w:rsidRPr="00535763" w14:paraId="1296624F" w14:textId="77777777" w:rsidTr="00145F26">
        <w:trPr>
          <w:trHeight w:val="20"/>
        </w:trPr>
        <w:tc>
          <w:tcPr>
            <w:tcW w:w="747" w:type="dxa"/>
            <w:tcMar>
              <w:top w:w="0" w:type="dxa"/>
              <w:left w:w="108" w:type="dxa"/>
              <w:bottom w:w="0" w:type="dxa"/>
              <w:right w:w="108" w:type="dxa"/>
            </w:tcMar>
          </w:tcPr>
          <w:p w14:paraId="5E8981D2" w14:textId="77777777" w:rsidR="00581684" w:rsidRPr="006932C2" w:rsidRDefault="00581684" w:rsidP="00145F26">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5C46362C" w14:textId="77777777" w:rsidR="00581684" w:rsidRPr="00AD6A9B" w:rsidRDefault="00581684" w:rsidP="00145F26">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4410" w:type="dxa"/>
            <w:tcMar>
              <w:top w:w="0" w:type="dxa"/>
              <w:left w:w="108" w:type="dxa"/>
              <w:bottom w:w="0" w:type="dxa"/>
              <w:right w:w="108" w:type="dxa"/>
            </w:tcMar>
          </w:tcPr>
          <w:p w14:paraId="0C990A82" w14:textId="77777777" w:rsidR="00581684" w:rsidRPr="00A84083" w:rsidRDefault="00581684" w:rsidP="00145F26">
            <w:pPr>
              <w:spacing w:after="0" w:line="240" w:lineRule="auto"/>
              <w:rPr>
                <w:rFonts w:cstheme="minorHAnsi"/>
                <w:color w:val="000000" w:themeColor="text1"/>
              </w:rPr>
            </w:pPr>
            <w:r w:rsidRPr="00A84083">
              <w:rPr>
                <w:rFonts w:cstheme="minorHAnsi"/>
                <w:color w:val="000000" w:themeColor="text1"/>
              </w:rPr>
              <w:t>6 dienos iki pasiūlymų pateikimo termino dienos</w:t>
            </w:r>
          </w:p>
        </w:tc>
        <w:tc>
          <w:tcPr>
            <w:tcW w:w="2170" w:type="dxa"/>
            <w:tcMar>
              <w:top w:w="0" w:type="dxa"/>
              <w:left w:w="108" w:type="dxa"/>
              <w:bottom w:w="0" w:type="dxa"/>
              <w:right w:w="108" w:type="dxa"/>
            </w:tcMar>
          </w:tcPr>
          <w:p w14:paraId="6634CC81" w14:textId="77777777" w:rsidR="00581684" w:rsidRPr="00535763" w:rsidRDefault="00581684" w:rsidP="00145F26">
            <w:pPr>
              <w:spacing w:after="0" w:line="240" w:lineRule="auto"/>
              <w:rPr>
                <w:rFonts w:cstheme="minorHAnsi"/>
                <w:iCs/>
                <w:color w:val="7030A0"/>
              </w:rPr>
            </w:pPr>
          </w:p>
        </w:tc>
      </w:tr>
      <w:tr w:rsidR="00581684" w:rsidRPr="00F0499F" w14:paraId="0187A12E" w14:textId="77777777" w:rsidTr="00145F26">
        <w:trPr>
          <w:trHeight w:val="20"/>
        </w:trPr>
        <w:tc>
          <w:tcPr>
            <w:tcW w:w="747" w:type="dxa"/>
            <w:tcMar>
              <w:top w:w="0" w:type="dxa"/>
              <w:left w:w="108" w:type="dxa"/>
              <w:bottom w:w="0" w:type="dxa"/>
              <w:right w:w="108" w:type="dxa"/>
            </w:tcMar>
          </w:tcPr>
          <w:p w14:paraId="2E462454" w14:textId="77777777" w:rsidR="00581684" w:rsidRPr="00D5428E" w:rsidRDefault="00581684" w:rsidP="00145F26">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3EC63C3" w14:textId="77777777" w:rsidR="00581684" w:rsidRPr="00F0499F" w:rsidRDefault="00581684" w:rsidP="00145F26">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4410" w:type="dxa"/>
            <w:tcMar>
              <w:top w:w="0" w:type="dxa"/>
              <w:left w:w="108" w:type="dxa"/>
              <w:bottom w:w="0" w:type="dxa"/>
              <w:right w:w="108" w:type="dxa"/>
            </w:tcMar>
          </w:tcPr>
          <w:p w14:paraId="2EBC00FD" w14:textId="77777777" w:rsidR="00581684" w:rsidRPr="00A84083" w:rsidRDefault="00581684" w:rsidP="00145F26">
            <w:pPr>
              <w:spacing w:after="0" w:line="240" w:lineRule="auto"/>
              <w:rPr>
                <w:rFonts w:cstheme="minorHAnsi"/>
                <w:color w:val="000000" w:themeColor="text1"/>
              </w:rPr>
            </w:pPr>
            <w:r w:rsidRPr="00A84083">
              <w:rPr>
                <w:rFonts w:cstheme="minorHAnsi"/>
                <w:color w:val="000000" w:themeColor="text1"/>
              </w:rPr>
              <w:t>4 dienos iki pasiūlymų pateikimo termino dienos</w:t>
            </w:r>
          </w:p>
        </w:tc>
        <w:tc>
          <w:tcPr>
            <w:tcW w:w="2170" w:type="dxa"/>
            <w:tcMar>
              <w:top w:w="0" w:type="dxa"/>
              <w:left w:w="108" w:type="dxa"/>
              <w:bottom w:w="0" w:type="dxa"/>
              <w:right w:w="108" w:type="dxa"/>
            </w:tcMar>
          </w:tcPr>
          <w:p w14:paraId="7D7EB8E2" w14:textId="77777777" w:rsidR="00581684" w:rsidRPr="00F0499F" w:rsidRDefault="00581684" w:rsidP="00145F26">
            <w:pPr>
              <w:spacing w:after="0" w:line="240" w:lineRule="auto"/>
              <w:rPr>
                <w:rFonts w:cstheme="minorHAnsi"/>
              </w:rPr>
            </w:pPr>
          </w:p>
        </w:tc>
      </w:tr>
      <w:tr w:rsidR="00581684" w:rsidRPr="00F0499F" w14:paraId="56F5703D" w14:textId="77777777" w:rsidTr="00145F26">
        <w:trPr>
          <w:trHeight w:val="20"/>
        </w:trPr>
        <w:tc>
          <w:tcPr>
            <w:tcW w:w="747" w:type="dxa"/>
            <w:tcMar>
              <w:top w:w="0" w:type="dxa"/>
              <w:left w:w="108" w:type="dxa"/>
              <w:bottom w:w="0" w:type="dxa"/>
              <w:right w:w="108" w:type="dxa"/>
            </w:tcMar>
          </w:tcPr>
          <w:p w14:paraId="4B3F048D" w14:textId="77777777" w:rsidR="00581684" w:rsidRPr="00D5428E" w:rsidRDefault="00581684" w:rsidP="00145F26">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B9E80D2" w14:textId="77777777" w:rsidR="00581684" w:rsidRPr="00F0499F" w:rsidRDefault="00581684" w:rsidP="00145F26">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4410" w:type="dxa"/>
            <w:tcMar>
              <w:top w:w="0" w:type="dxa"/>
              <w:left w:w="108" w:type="dxa"/>
              <w:bottom w:w="0" w:type="dxa"/>
              <w:right w:w="108" w:type="dxa"/>
            </w:tcMar>
          </w:tcPr>
          <w:p w14:paraId="1AC0D74D" w14:textId="77777777" w:rsidR="00581684" w:rsidRPr="00F0499F" w:rsidRDefault="00581684" w:rsidP="00145F26">
            <w:pPr>
              <w:spacing w:after="0" w:line="240" w:lineRule="auto"/>
              <w:rPr>
                <w:rFonts w:cstheme="minorHAnsi"/>
                <w:iCs/>
                <w:color w:val="FF0000"/>
              </w:rPr>
            </w:pPr>
            <w:r w:rsidRPr="00F0499F">
              <w:rPr>
                <w:rFonts w:cstheme="minorHAnsi"/>
                <w:iCs/>
              </w:rPr>
              <w:t>NETAIKOMA</w:t>
            </w:r>
          </w:p>
        </w:tc>
        <w:tc>
          <w:tcPr>
            <w:tcW w:w="2170" w:type="dxa"/>
            <w:tcMar>
              <w:top w:w="0" w:type="dxa"/>
              <w:left w:w="108" w:type="dxa"/>
              <w:bottom w:w="0" w:type="dxa"/>
              <w:right w:w="108" w:type="dxa"/>
            </w:tcMar>
          </w:tcPr>
          <w:p w14:paraId="731064BC" w14:textId="77777777" w:rsidR="00581684" w:rsidRPr="00F0499F" w:rsidRDefault="00581684" w:rsidP="00145F26">
            <w:pPr>
              <w:spacing w:after="0" w:line="240" w:lineRule="auto"/>
              <w:rPr>
                <w:rFonts w:cstheme="minorHAnsi"/>
              </w:rPr>
            </w:pPr>
          </w:p>
        </w:tc>
      </w:tr>
      <w:tr w:rsidR="00581684" w:rsidRPr="00F0499F" w14:paraId="2E94E38C" w14:textId="77777777" w:rsidTr="00145F26">
        <w:trPr>
          <w:trHeight w:val="20"/>
        </w:trPr>
        <w:tc>
          <w:tcPr>
            <w:tcW w:w="747" w:type="dxa"/>
            <w:tcMar>
              <w:top w:w="0" w:type="dxa"/>
              <w:left w:w="108" w:type="dxa"/>
              <w:bottom w:w="0" w:type="dxa"/>
              <w:right w:w="108" w:type="dxa"/>
            </w:tcMar>
          </w:tcPr>
          <w:p w14:paraId="20DFBC63" w14:textId="77777777" w:rsidR="00581684" w:rsidRPr="00D5428E" w:rsidRDefault="00581684" w:rsidP="00145F26">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24AEED7" w14:textId="77777777" w:rsidR="00581684" w:rsidRPr="00F0499F" w:rsidRDefault="00581684" w:rsidP="00145F26">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4410" w:type="dxa"/>
            <w:tcMar>
              <w:top w:w="0" w:type="dxa"/>
              <w:left w:w="108" w:type="dxa"/>
              <w:bottom w:w="0" w:type="dxa"/>
              <w:right w:w="108" w:type="dxa"/>
            </w:tcMar>
          </w:tcPr>
          <w:p w14:paraId="4FB995E1" w14:textId="77777777" w:rsidR="00581684" w:rsidRPr="00F0499F" w:rsidRDefault="00581684" w:rsidP="00145F26">
            <w:pPr>
              <w:spacing w:after="0" w:line="240" w:lineRule="auto"/>
              <w:rPr>
                <w:rFonts w:cstheme="minorHAnsi"/>
                <w:iCs/>
              </w:rPr>
            </w:pPr>
            <w:r w:rsidRPr="00F0499F">
              <w:rPr>
                <w:rFonts w:cstheme="minorHAnsi"/>
                <w:iCs/>
              </w:rPr>
              <w:t>NETAIKOMA</w:t>
            </w:r>
          </w:p>
        </w:tc>
        <w:tc>
          <w:tcPr>
            <w:tcW w:w="2170" w:type="dxa"/>
            <w:tcMar>
              <w:top w:w="0" w:type="dxa"/>
              <w:left w:w="108" w:type="dxa"/>
              <w:bottom w:w="0" w:type="dxa"/>
              <w:right w:w="108" w:type="dxa"/>
            </w:tcMar>
          </w:tcPr>
          <w:p w14:paraId="1DB7C889" w14:textId="77777777" w:rsidR="00581684" w:rsidRPr="00F0499F" w:rsidRDefault="00581684" w:rsidP="00145F26">
            <w:pPr>
              <w:spacing w:after="0" w:line="240" w:lineRule="auto"/>
              <w:rPr>
                <w:rFonts w:cstheme="minorHAnsi"/>
              </w:rPr>
            </w:pPr>
          </w:p>
        </w:tc>
      </w:tr>
      <w:tr w:rsidR="00581684" w:rsidRPr="00F0499F" w14:paraId="697FA5F4" w14:textId="77777777" w:rsidTr="00145F26">
        <w:trPr>
          <w:trHeight w:val="20"/>
        </w:trPr>
        <w:tc>
          <w:tcPr>
            <w:tcW w:w="747" w:type="dxa"/>
            <w:tcMar>
              <w:top w:w="0" w:type="dxa"/>
              <w:left w:w="108" w:type="dxa"/>
              <w:bottom w:w="0" w:type="dxa"/>
              <w:right w:w="108" w:type="dxa"/>
            </w:tcMar>
          </w:tcPr>
          <w:p w14:paraId="20EA390B" w14:textId="77777777" w:rsidR="00581684" w:rsidRPr="00D5428E" w:rsidRDefault="00581684" w:rsidP="00145F26">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49B23E7" w14:textId="77777777" w:rsidR="00581684" w:rsidRPr="00F0499F" w:rsidRDefault="00581684" w:rsidP="00145F26">
            <w:pPr>
              <w:spacing w:after="0" w:line="240" w:lineRule="auto"/>
            </w:pPr>
            <w:r w:rsidRPr="60D6564E">
              <w:t>Tiekėjai turi pateikti prekių pavyzdžius</w:t>
            </w:r>
          </w:p>
        </w:tc>
        <w:tc>
          <w:tcPr>
            <w:tcW w:w="4410" w:type="dxa"/>
            <w:tcMar>
              <w:top w:w="0" w:type="dxa"/>
              <w:left w:w="108" w:type="dxa"/>
              <w:bottom w:w="0" w:type="dxa"/>
              <w:right w:w="108" w:type="dxa"/>
            </w:tcMar>
          </w:tcPr>
          <w:p w14:paraId="5EBD24A4" w14:textId="77777777" w:rsidR="00581684" w:rsidRPr="00F0499F" w:rsidRDefault="00581684" w:rsidP="00145F26">
            <w:pPr>
              <w:pStyle w:val="Body2"/>
              <w:spacing w:after="0"/>
              <w:rPr>
                <w:rFonts w:cstheme="minorHAnsi"/>
                <w:iCs/>
                <w:color w:val="00B050"/>
              </w:rPr>
            </w:pPr>
            <w:r w:rsidRPr="00F0499F">
              <w:rPr>
                <w:rFonts w:asciiTheme="minorHAnsi" w:hAnsiTheme="minorHAnsi" w:cstheme="minorHAnsi"/>
                <w:color w:val="auto"/>
                <w:lang w:val="lt-LT"/>
              </w:rPr>
              <w:t>NETAIKOMA</w:t>
            </w:r>
            <w:r>
              <w:rPr>
                <w:rFonts w:cstheme="minorHAnsi"/>
                <w:i/>
                <w:iCs/>
                <w:color w:val="7030A0"/>
              </w:rPr>
              <w:t xml:space="preserve"> </w:t>
            </w:r>
          </w:p>
        </w:tc>
        <w:tc>
          <w:tcPr>
            <w:tcW w:w="2170" w:type="dxa"/>
            <w:tcMar>
              <w:top w:w="0" w:type="dxa"/>
              <w:left w:w="108" w:type="dxa"/>
              <w:bottom w:w="0" w:type="dxa"/>
              <w:right w:w="108" w:type="dxa"/>
            </w:tcMar>
          </w:tcPr>
          <w:p w14:paraId="19338B9C" w14:textId="77777777" w:rsidR="00581684" w:rsidRPr="00F0499F" w:rsidRDefault="00581684" w:rsidP="00145F26">
            <w:pPr>
              <w:spacing w:after="0" w:line="240" w:lineRule="auto"/>
              <w:rPr>
                <w:rFonts w:cstheme="minorHAnsi"/>
              </w:rPr>
            </w:pPr>
          </w:p>
        </w:tc>
      </w:tr>
      <w:tr w:rsidR="00581684" w:rsidRPr="00F0499F" w14:paraId="5E9EBC2A" w14:textId="77777777" w:rsidTr="00145F26">
        <w:trPr>
          <w:trHeight w:val="20"/>
        </w:trPr>
        <w:tc>
          <w:tcPr>
            <w:tcW w:w="747" w:type="dxa"/>
            <w:tcMar>
              <w:top w:w="0" w:type="dxa"/>
              <w:left w:w="108" w:type="dxa"/>
              <w:bottom w:w="0" w:type="dxa"/>
              <w:right w:w="108" w:type="dxa"/>
            </w:tcMar>
          </w:tcPr>
          <w:p w14:paraId="610E6A04" w14:textId="77777777" w:rsidR="00581684" w:rsidRPr="00D5428E" w:rsidRDefault="00581684" w:rsidP="00145F26">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105F645" w14:textId="77777777" w:rsidR="00581684" w:rsidRPr="00F0499F" w:rsidRDefault="00581684" w:rsidP="00145F26">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4410" w:type="dxa"/>
            <w:tcMar>
              <w:top w:w="0" w:type="dxa"/>
              <w:left w:w="108" w:type="dxa"/>
              <w:bottom w:w="0" w:type="dxa"/>
              <w:right w:w="108" w:type="dxa"/>
            </w:tcMar>
          </w:tcPr>
          <w:p w14:paraId="5CC56E3C" w14:textId="77777777" w:rsidR="00581684" w:rsidRPr="00F0499F" w:rsidRDefault="00581684" w:rsidP="00145F26">
            <w:pPr>
              <w:spacing w:after="0" w:line="240" w:lineRule="auto"/>
              <w:rPr>
                <w:rFonts w:cstheme="minorHAnsi"/>
                <w:iCs/>
              </w:rPr>
            </w:pPr>
            <w:r w:rsidRPr="00A84083">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170" w:type="dxa"/>
            <w:tcMar>
              <w:top w:w="0" w:type="dxa"/>
              <w:left w:w="108" w:type="dxa"/>
              <w:bottom w:w="0" w:type="dxa"/>
              <w:right w:w="108" w:type="dxa"/>
            </w:tcMar>
          </w:tcPr>
          <w:p w14:paraId="1D22E458" w14:textId="77777777" w:rsidR="00581684" w:rsidRPr="00F0499F" w:rsidRDefault="00581684" w:rsidP="00145F26">
            <w:pPr>
              <w:spacing w:after="0" w:line="240" w:lineRule="auto"/>
              <w:rPr>
                <w:rFonts w:cstheme="minorHAnsi"/>
              </w:rPr>
            </w:pPr>
          </w:p>
        </w:tc>
      </w:tr>
      <w:tr w:rsidR="00581684" w:rsidRPr="00C21132" w14:paraId="77A9F8A5" w14:textId="77777777" w:rsidTr="00145F26">
        <w:trPr>
          <w:trHeight w:val="20"/>
        </w:trPr>
        <w:tc>
          <w:tcPr>
            <w:tcW w:w="747" w:type="dxa"/>
            <w:tcMar>
              <w:top w:w="0" w:type="dxa"/>
              <w:left w:w="108" w:type="dxa"/>
              <w:bottom w:w="0" w:type="dxa"/>
              <w:right w:w="108" w:type="dxa"/>
            </w:tcMar>
          </w:tcPr>
          <w:p w14:paraId="0AA579F1" w14:textId="77777777" w:rsidR="00581684" w:rsidRPr="00D5428E" w:rsidRDefault="00581684" w:rsidP="00145F26">
            <w:pPr>
              <w:pStyle w:val="ListParagraph"/>
              <w:numPr>
                <w:ilvl w:val="0"/>
                <w:numId w:val="6"/>
              </w:numPr>
              <w:spacing w:after="0" w:line="240" w:lineRule="auto"/>
            </w:pPr>
          </w:p>
        </w:tc>
        <w:tc>
          <w:tcPr>
            <w:tcW w:w="2527" w:type="dxa"/>
            <w:tcMar>
              <w:top w:w="0" w:type="dxa"/>
              <w:left w:w="108" w:type="dxa"/>
              <w:bottom w:w="0" w:type="dxa"/>
              <w:right w:w="108" w:type="dxa"/>
            </w:tcMar>
          </w:tcPr>
          <w:p w14:paraId="0943CE7F" w14:textId="77777777" w:rsidR="00581684" w:rsidRPr="00F0499F" w:rsidRDefault="00581684" w:rsidP="00145F26">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4410" w:type="dxa"/>
            <w:tcMar>
              <w:top w:w="0" w:type="dxa"/>
              <w:left w:w="108" w:type="dxa"/>
              <w:bottom w:w="0" w:type="dxa"/>
              <w:right w:w="108" w:type="dxa"/>
            </w:tcMar>
          </w:tcPr>
          <w:p w14:paraId="09559D9B" w14:textId="77777777" w:rsidR="00581684" w:rsidRPr="00F0499F" w:rsidRDefault="00581684" w:rsidP="00145F26">
            <w:pPr>
              <w:spacing w:after="0" w:line="240" w:lineRule="auto"/>
              <w:rPr>
                <w:rFonts w:cstheme="minorHAnsi"/>
                <w:iCs/>
              </w:rPr>
            </w:pPr>
            <w:r w:rsidRPr="00F0499F">
              <w:rPr>
                <w:rFonts w:cstheme="minorHAnsi"/>
              </w:rPr>
              <w:t>NETAIKOMA</w:t>
            </w:r>
            <w:r>
              <w:rPr>
                <w:rFonts w:cstheme="minorHAnsi"/>
                <w:i/>
                <w:iCs/>
                <w:color w:val="7030A0"/>
              </w:rPr>
              <w:t xml:space="preserve"> </w:t>
            </w:r>
          </w:p>
        </w:tc>
        <w:tc>
          <w:tcPr>
            <w:tcW w:w="2170" w:type="dxa"/>
            <w:tcMar>
              <w:top w:w="0" w:type="dxa"/>
              <w:left w:w="108" w:type="dxa"/>
              <w:bottom w:w="0" w:type="dxa"/>
              <w:right w:w="108" w:type="dxa"/>
            </w:tcMar>
          </w:tcPr>
          <w:p w14:paraId="348BF104" w14:textId="77777777" w:rsidR="00581684" w:rsidRPr="00C21132" w:rsidRDefault="00581684" w:rsidP="00145F26">
            <w:pPr>
              <w:spacing w:after="0" w:line="240" w:lineRule="auto"/>
            </w:pPr>
          </w:p>
        </w:tc>
      </w:tr>
      <w:tr w:rsidR="00581684" w:rsidRPr="00F0499F" w14:paraId="6330A60E" w14:textId="77777777" w:rsidTr="00145F26">
        <w:trPr>
          <w:trHeight w:val="20"/>
        </w:trPr>
        <w:tc>
          <w:tcPr>
            <w:tcW w:w="747" w:type="dxa"/>
            <w:tcMar>
              <w:top w:w="0" w:type="dxa"/>
              <w:left w:w="108" w:type="dxa"/>
              <w:bottom w:w="0" w:type="dxa"/>
              <w:right w:w="108" w:type="dxa"/>
            </w:tcMar>
          </w:tcPr>
          <w:p w14:paraId="4EB4DC1C" w14:textId="77777777" w:rsidR="00581684" w:rsidRPr="00D5428E" w:rsidRDefault="00581684" w:rsidP="00145F26">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B6CF5EB" w14:textId="77777777" w:rsidR="00581684" w:rsidRPr="00F0499F" w:rsidRDefault="00581684" w:rsidP="00145F26">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4410" w:type="dxa"/>
            <w:tcMar>
              <w:top w:w="0" w:type="dxa"/>
              <w:left w:w="108" w:type="dxa"/>
              <w:bottom w:w="0" w:type="dxa"/>
              <w:right w:w="108" w:type="dxa"/>
            </w:tcMar>
          </w:tcPr>
          <w:p w14:paraId="6E22E061" w14:textId="77777777" w:rsidR="00581684" w:rsidRPr="00F0499F" w:rsidRDefault="00581684" w:rsidP="00145F26">
            <w:pPr>
              <w:spacing w:after="0" w:line="240" w:lineRule="auto"/>
              <w:jc w:val="both"/>
              <w:rPr>
                <w:rFonts w:cstheme="minorHAnsi"/>
                <w:color w:val="000000" w:themeColor="text1"/>
              </w:rPr>
            </w:pPr>
            <w:r w:rsidRPr="00F0499F">
              <w:rPr>
                <w:rFonts w:cstheme="minorHAnsi"/>
              </w:rPr>
              <w:t>NETAIKOMA</w:t>
            </w:r>
            <w:r>
              <w:rPr>
                <w:rFonts w:cstheme="minorHAnsi"/>
                <w:i/>
                <w:iCs/>
                <w:color w:val="7030A0"/>
              </w:rPr>
              <w:t xml:space="preserve"> </w:t>
            </w:r>
          </w:p>
        </w:tc>
        <w:tc>
          <w:tcPr>
            <w:tcW w:w="2170" w:type="dxa"/>
            <w:tcMar>
              <w:top w:w="0" w:type="dxa"/>
              <w:left w:w="108" w:type="dxa"/>
              <w:bottom w:w="0" w:type="dxa"/>
              <w:right w:w="108" w:type="dxa"/>
            </w:tcMar>
          </w:tcPr>
          <w:p w14:paraId="4B06E94A" w14:textId="77777777" w:rsidR="00581684" w:rsidRPr="00F0499F" w:rsidRDefault="00581684" w:rsidP="00145F26">
            <w:pPr>
              <w:spacing w:after="0" w:line="240" w:lineRule="auto"/>
            </w:pPr>
          </w:p>
        </w:tc>
      </w:tr>
      <w:tr w:rsidR="00581684" w:rsidRPr="00F0499F" w14:paraId="431D66E1" w14:textId="77777777" w:rsidTr="00145F26">
        <w:trPr>
          <w:trHeight w:val="20"/>
        </w:trPr>
        <w:tc>
          <w:tcPr>
            <w:tcW w:w="747" w:type="dxa"/>
            <w:tcMar>
              <w:top w:w="0" w:type="dxa"/>
              <w:left w:w="108" w:type="dxa"/>
              <w:bottom w:w="0" w:type="dxa"/>
              <w:right w:w="108" w:type="dxa"/>
            </w:tcMar>
          </w:tcPr>
          <w:p w14:paraId="5C5F4FAF" w14:textId="77777777" w:rsidR="00581684" w:rsidRPr="00D5428E" w:rsidRDefault="00581684" w:rsidP="00145F26">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80DC4B" w14:textId="77777777" w:rsidR="00581684" w:rsidRPr="00F0499F" w:rsidRDefault="00581684" w:rsidP="00145F26">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4410" w:type="dxa"/>
            <w:tcMar>
              <w:top w:w="0" w:type="dxa"/>
              <w:left w:w="108" w:type="dxa"/>
              <w:bottom w:w="0" w:type="dxa"/>
              <w:right w:w="108" w:type="dxa"/>
            </w:tcMar>
          </w:tcPr>
          <w:p w14:paraId="1D8FFC6B" w14:textId="77777777" w:rsidR="00581684" w:rsidRPr="00F0499F" w:rsidRDefault="00581684" w:rsidP="00145F26">
            <w:pPr>
              <w:spacing w:after="0" w:line="240" w:lineRule="auto"/>
              <w:rPr>
                <w:rFonts w:cstheme="minorHAnsi"/>
                <w:bCs/>
              </w:rPr>
            </w:pPr>
            <w:r w:rsidRPr="00F0499F">
              <w:rPr>
                <w:rFonts w:cstheme="minorHAnsi"/>
                <w:bCs/>
              </w:rPr>
              <w:lastRenderedPageBreak/>
              <w:t>3 (tris) darbo dienas nuo sprendimo priėmimo dienos</w:t>
            </w:r>
          </w:p>
        </w:tc>
        <w:tc>
          <w:tcPr>
            <w:tcW w:w="2170" w:type="dxa"/>
            <w:tcMar>
              <w:top w:w="0" w:type="dxa"/>
              <w:left w:w="108" w:type="dxa"/>
              <w:bottom w:w="0" w:type="dxa"/>
              <w:right w:w="108" w:type="dxa"/>
            </w:tcMar>
          </w:tcPr>
          <w:p w14:paraId="37D3602D" w14:textId="77777777" w:rsidR="00581684" w:rsidRPr="00F0499F" w:rsidRDefault="00581684" w:rsidP="00145F26">
            <w:pPr>
              <w:spacing w:after="0" w:line="240" w:lineRule="auto"/>
              <w:rPr>
                <w:rFonts w:cstheme="minorHAnsi"/>
                <w:bCs/>
              </w:rPr>
            </w:pPr>
          </w:p>
        </w:tc>
      </w:tr>
      <w:tr w:rsidR="00581684" w:rsidRPr="00F0499F" w14:paraId="30411A0F" w14:textId="77777777" w:rsidTr="00145F26">
        <w:trPr>
          <w:trHeight w:val="20"/>
        </w:trPr>
        <w:tc>
          <w:tcPr>
            <w:tcW w:w="747" w:type="dxa"/>
            <w:tcMar>
              <w:top w:w="0" w:type="dxa"/>
              <w:left w:w="108" w:type="dxa"/>
              <w:bottom w:w="0" w:type="dxa"/>
              <w:right w:w="108" w:type="dxa"/>
            </w:tcMar>
          </w:tcPr>
          <w:p w14:paraId="5A0098FB" w14:textId="77777777" w:rsidR="00581684" w:rsidRPr="00D5428E" w:rsidRDefault="00581684" w:rsidP="00145F26">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63F9CDD1" w14:textId="77777777" w:rsidR="00581684" w:rsidRPr="00F0499F" w:rsidRDefault="00581684" w:rsidP="00145F26">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4410" w:type="dxa"/>
            <w:tcMar>
              <w:top w:w="0" w:type="dxa"/>
              <w:left w:w="108" w:type="dxa"/>
              <w:bottom w:w="0" w:type="dxa"/>
              <w:right w:w="108" w:type="dxa"/>
            </w:tcMar>
          </w:tcPr>
          <w:p w14:paraId="0159B5B4" w14:textId="77777777" w:rsidR="00581684" w:rsidRPr="00F0499F" w:rsidRDefault="00581684" w:rsidP="00145F26">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170" w:type="dxa"/>
            <w:tcMar>
              <w:top w:w="0" w:type="dxa"/>
              <w:left w:w="108" w:type="dxa"/>
              <w:bottom w:w="0" w:type="dxa"/>
              <w:right w:w="108" w:type="dxa"/>
            </w:tcMar>
          </w:tcPr>
          <w:p w14:paraId="699C67A5" w14:textId="77777777" w:rsidR="00581684" w:rsidRPr="00F0499F" w:rsidRDefault="00581684" w:rsidP="00145F26">
            <w:pPr>
              <w:spacing w:after="0" w:line="240" w:lineRule="auto"/>
              <w:rPr>
                <w:rFonts w:cstheme="minorHAnsi"/>
              </w:rPr>
            </w:pPr>
          </w:p>
        </w:tc>
      </w:tr>
      <w:tr w:rsidR="00581684" w:rsidRPr="00F0499F" w14:paraId="201AA48F" w14:textId="77777777" w:rsidTr="00145F26">
        <w:trPr>
          <w:trHeight w:val="20"/>
        </w:trPr>
        <w:tc>
          <w:tcPr>
            <w:tcW w:w="747" w:type="dxa"/>
            <w:tcMar>
              <w:top w:w="0" w:type="dxa"/>
              <w:left w:w="108" w:type="dxa"/>
              <w:bottom w:w="0" w:type="dxa"/>
              <w:right w:w="108" w:type="dxa"/>
            </w:tcMar>
          </w:tcPr>
          <w:p w14:paraId="4C916CB8" w14:textId="77777777" w:rsidR="00581684" w:rsidRPr="00D5428E" w:rsidRDefault="00581684" w:rsidP="00145F26">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2049C53" w14:textId="77777777" w:rsidR="00581684" w:rsidRPr="00F0499F" w:rsidRDefault="00581684" w:rsidP="00145F26">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4410" w:type="dxa"/>
            <w:tcMar>
              <w:top w:w="0" w:type="dxa"/>
              <w:left w:w="108" w:type="dxa"/>
              <w:bottom w:w="0" w:type="dxa"/>
              <w:right w:w="108" w:type="dxa"/>
            </w:tcMar>
          </w:tcPr>
          <w:p w14:paraId="05EDC897" w14:textId="77777777" w:rsidR="00581684" w:rsidRPr="00F0499F" w:rsidRDefault="00581684" w:rsidP="00145F26">
            <w:pPr>
              <w:spacing w:after="0" w:line="240" w:lineRule="auto"/>
              <w:rPr>
                <w:rFonts w:cstheme="minorHAnsi"/>
                <w:bCs/>
              </w:rPr>
            </w:pPr>
            <w:r w:rsidRPr="00F0499F">
              <w:rPr>
                <w:rFonts w:cstheme="minorHAnsi"/>
                <w:bCs/>
              </w:rPr>
              <w:t>15 (penkiolika) dienų nuo pirkimo dalyvio raštu pateikto prašymo gavimo dienos</w:t>
            </w:r>
          </w:p>
        </w:tc>
        <w:tc>
          <w:tcPr>
            <w:tcW w:w="2170" w:type="dxa"/>
            <w:tcMar>
              <w:top w:w="0" w:type="dxa"/>
              <w:left w:w="108" w:type="dxa"/>
              <w:bottom w:w="0" w:type="dxa"/>
              <w:right w:w="108" w:type="dxa"/>
            </w:tcMar>
          </w:tcPr>
          <w:p w14:paraId="0E34F153" w14:textId="77777777" w:rsidR="00581684" w:rsidRPr="00F0499F" w:rsidRDefault="00581684" w:rsidP="00145F26">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81684" w:rsidRPr="00F0499F" w14:paraId="32F1A693" w14:textId="77777777" w:rsidTr="00145F26">
        <w:trPr>
          <w:trHeight w:val="20"/>
        </w:trPr>
        <w:tc>
          <w:tcPr>
            <w:tcW w:w="747" w:type="dxa"/>
            <w:tcMar>
              <w:top w:w="0" w:type="dxa"/>
              <w:left w:w="108" w:type="dxa"/>
              <w:bottom w:w="0" w:type="dxa"/>
              <w:right w:w="108" w:type="dxa"/>
            </w:tcMar>
          </w:tcPr>
          <w:p w14:paraId="3927BB02" w14:textId="77777777" w:rsidR="00581684" w:rsidRPr="00D5428E" w:rsidRDefault="00581684" w:rsidP="00145F26">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43E0EA3" w14:textId="77777777" w:rsidR="00581684" w:rsidRPr="00F0499F" w:rsidRDefault="00581684" w:rsidP="00145F26">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4410" w:type="dxa"/>
            <w:tcMar>
              <w:top w:w="0" w:type="dxa"/>
              <w:left w:w="108" w:type="dxa"/>
              <w:bottom w:w="0" w:type="dxa"/>
              <w:right w:w="108" w:type="dxa"/>
            </w:tcMar>
          </w:tcPr>
          <w:p w14:paraId="1BC4495A" w14:textId="77777777" w:rsidR="00581684" w:rsidRDefault="00581684" w:rsidP="00145F26">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543EB5C5" w14:textId="77777777" w:rsidR="00581684" w:rsidRDefault="00581684" w:rsidP="00145F26">
            <w:pPr>
              <w:spacing w:after="0" w:line="240" w:lineRule="auto"/>
              <w:rPr>
                <w:rFonts w:cstheme="minorHAnsi"/>
              </w:rPr>
            </w:pPr>
          </w:p>
          <w:p w14:paraId="04D029A0" w14:textId="77777777" w:rsidR="00581684" w:rsidRDefault="00581684" w:rsidP="00145F26">
            <w:pPr>
              <w:spacing w:after="0" w:line="240" w:lineRule="auto"/>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40D9978C" w14:textId="77777777" w:rsidR="00581684" w:rsidRPr="00F0499F" w:rsidRDefault="00581684" w:rsidP="00145F26">
            <w:pPr>
              <w:spacing w:after="0" w:line="240" w:lineRule="auto"/>
              <w:rPr>
                <w:rFonts w:cstheme="minorHAnsi"/>
              </w:rPr>
            </w:pPr>
            <w:r w:rsidRPr="006C7941">
              <w:rPr>
                <w:rFonts w:cstheme="minorHAnsi"/>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7697A714" w14:textId="77777777" w:rsidR="00581684" w:rsidRPr="00F0499F" w:rsidRDefault="00581684" w:rsidP="00145F26">
            <w:pPr>
              <w:spacing w:after="0" w:line="240" w:lineRule="auto"/>
              <w:rPr>
                <w:rFonts w:cstheme="minorHAnsi"/>
                <w:bCs/>
              </w:rPr>
            </w:pPr>
          </w:p>
        </w:tc>
      </w:tr>
      <w:tr w:rsidR="00581684" w:rsidRPr="00F0499F" w14:paraId="043EFA1E" w14:textId="77777777" w:rsidTr="00145F26">
        <w:trPr>
          <w:trHeight w:val="20"/>
        </w:trPr>
        <w:tc>
          <w:tcPr>
            <w:tcW w:w="747" w:type="dxa"/>
            <w:tcMar>
              <w:top w:w="0" w:type="dxa"/>
              <w:left w:w="108" w:type="dxa"/>
              <w:bottom w:w="0" w:type="dxa"/>
              <w:right w:w="108" w:type="dxa"/>
            </w:tcMar>
          </w:tcPr>
          <w:p w14:paraId="7B901610" w14:textId="77777777" w:rsidR="00581684" w:rsidRPr="00D5428E" w:rsidRDefault="00581684" w:rsidP="00145F26">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61AB5AA6" w14:textId="77777777" w:rsidR="00581684" w:rsidRPr="00F0499F" w:rsidRDefault="00581684" w:rsidP="00145F26">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410" w:type="dxa"/>
            <w:tcMar>
              <w:top w:w="0" w:type="dxa"/>
              <w:left w:w="108" w:type="dxa"/>
              <w:bottom w:w="0" w:type="dxa"/>
              <w:right w:w="108" w:type="dxa"/>
            </w:tcMar>
          </w:tcPr>
          <w:p w14:paraId="05C16F72" w14:textId="77777777" w:rsidR="00581684" w:rsidRPr="00F0499F" w:rsidRDefault="00581684" w:rsidP="00145F26">
            <w:pPr>
              <w:spacing w:after="0" w:line="240" w:lineRule="auto"/>
              <w:rPr>
                <w:rFonts w:cstheme="minorHAnsi"/>
              </w:rPr>
            </w:pPr>
            <w:r w:rsidRPr="00F0499F">
              <w:rPr>
                <w:rFonts w:cstheme="minorHAnsi"/>
              </w:rPr>
              <w:t>6 (šešias) darbo dienas nuo pretenzijos gavimo dienos</w:t>
            </w:r>
          </w:p>
        </w:tc>
        <w:tc>
          <w:tcPr>
            <w:tcW w:w="2170" w:type="dxa"/>
            <w:tcMar>
              <w:top w:w="0" w:type="dxa"/>
              <w:left w:w="108" w:type="dxa"/>
              <w:bottom w:w="0" w:type="dxa"/>
              <w:right w:w="108" w:type="dxa"/>
            </w:tcMar>
          </w:tcPr>
          <w:p w14:paraId="68DD136C" w14:textId="77777777" w:rsidR="00581684" w:rsidRPr="00F0499F" w:rsidRDefault="00581684" w:rsidP="00145F26">
            <w:pPr>
              <w:spacing w:after="0" w:line="240" w:lineRule="auto"/>
              <w:rPr>
                <w:rFonts w:cstheme="minorHAnsi"/>
              </w:rPr>
            </w:pPr>
          </w:p>
        </w:tc>
      </w:tr>
      <w:tr w:rsidR="00581684" w:rsidRPr="00F0499F" w14:paraId="57A599F2" w14:textId="77777777" w:rsidTr="00145F26">
        <w:trPr>
          <w:trHeight w:val="20"/>
        </w:trPr>
        <w:tc>
          <w:tcPr>
            <w:tcW w:w="747" w:type="dxa"/>
            <w:tcMar>
              <w:top w:w="0" w:type="dxa"/>
              <w:left w:w="108" w:type="dxa"/>
              <w:bottom w:w="0" w:type="dxa"/>
              <w:right w:w="108" w:type="dxa"/>
            </w:tcMar>
          </w:tcPr>
          <w:p w14:paraId="7F0E093E" w14:textId="77777777" w:rsidR="00581684" w:rsidRPr="00D5428E" w:rsidRDefault="00581684" w:rsidP="00145F26">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8858024" w14:textId="77777777" w:rsidR="00581684" w:rsidRPr="00F0499F" w:rsidRDefault="00581684" w:rsidP="00145F26">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4410" w:type="dxa"/>
            <w:tcMar>
              <w:top w:w="0" w:type="dxa"/>
              <w:left w:w="108" w:type="dxa"/>
              <w:bottom w:w="0" w:type="dxa"/>
              <w:right w:w="108" w:type="dxa"/>
            </w:tcMar>
          </w:tcPr>
          <w:p w14:paraId="1491BF38" w14:textId="77777777" w:rsidR="00581684" w:rsidRPr="00F0499F" w:rsidRDefault="00581684" w:rsidP="00145F26">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6618E87" w14:textId="77777777" w:rsidR="00581684" w:rsidRPr="00F0499F" w:rsidRDefault="00581684" w:rsidP="00145F26">
            <w:pPr>
              <w:spacing w:after="0" w:line="240" w:lineRule="auto"/>
              <w:rPr>
                <w:rFonts w:cstheme="minorHAnsi"/>
              </w:rPr>
            </w:pPr>
          </w:p>
        </w:tc>
      </w:tr>
      <w:tr w:rsidR="00581684" w:rsidRPr="00F0499F" w14:paraId="488E0F60" w14:textId="77777777" w:rsidTr="00145F26">
        <w:trPr>
          <w:trHeight w:val="20"/>
        </w:trPr>
        <w:tc>
          <w:tcPr>
            <w:tcW w:w="747" w:type="dxa"/>
            <w:tcMar>
              <w:top w:w="0" w:type="dxa"/>
              <w:left w:w="108" w:type="dxa"/>
              <w:bottom w:w="0" w:type="dxa"/>
              <w:right w:w="108" w:type="dxa"/>
            </w:tcMar>
          </w:tcPr>
          <w:p w14:paraId="070FCF01" w14:textId="77777777" w:rsidR="00581684" w:rsidRPr="00D5428E" w:rsidRDefault="00581684" w:rsidP="00145F26">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04851709" w14:textId="77777777" w:rsidR="00581684" w:rsidRPr="0015643B" w:rsidRDefault="00581684" w:rsidP="00145F26">
            <w:pPr>
              <w:spacing w:after="0" w:line="240" w:lineRule="auto"/>
            </w:pPr>
            <w:r w:rsidRPr="0015643B">
              <w:t>Perkančioji organizacija negali sudaryti sutarties anksčiau kaip po</w:t>
            </w:r>
          </w:p>
        </w:tc>
        <w:tc>
          <w:tcPr>
            <w:tcW w:w="4410" w:type="dxa"/>
            <w:tcMar>
              <w:top w:w="0" w:type="dxa"/>
              <w:left w:w="108" w:type="dxa"/>
              <w:bottom w:w="0" w:type="dxa"/>
              <w:right w:w="108" w:type="dxa"/>
            </w:tcMar>
          </w:tcPr>
          <w:p w14:paraId="00D15431" w14:textId="77777777" w:rsidR="00581684" w:rsidRPr="0015643B" w:rsidRDefault="00581684" w:rsidP="00145F26">
            <w:pPr>
              <w:spacing w:after="0" w:line="240" w:lineRule="auto"/>
              <w:jc w:val="both"/>
            </w:pPr>
            <w:r w:rsidRPr="0015643B">
              <w:t xml:space="preserve">5 (penkių) darbo dienų, nuo pranešimo apie sprendimą sudaryti sutartį (o jei buvau gauta pretenzija – </w:t>
            </w:r>
            <w:r w:rsidRPr="00F0499F">
              <w:t>nuo pranešimo raštu apie jos priimtą sprendimą</w:t>
            </w:r>
            <w:r w:rsidRPr="0015643B">
              <w:t xml:space="preserve"> dėl pretenzijos) išsiuntimo iš perkančiosios organizacijos pirkimo dalyviams dienos, o jeigu šis pranešimas nebuvo siunčiamas elektroninėmis priemonėmis, – ne anksčiau kaip po 15 (penkiolikos) dienų.</w:t>
            </w:r>
          </w:p>
        </w:tc>
        <w:tc>
          <w:tcPr>
            <w:tcW w:w="2170" w:type="dxa"/>
            <w:tcMar>
              <w:top w:w="0" w:type="dxa"/>
              <w:left w:w="108" w:type="dxa"/>
              <w:bottom w:w="0" w:type="dxa"/>
              <w:right w:w="108" w:type="dxa"/>
            </w:tcMar>
          </w:tcPr>
          <w:p w14:paraId="79979DCF" w14:textId="77777777" w:rsidR="00581684" w:rsidRPr="00F0499F" w:rsidRDefault="00581684" w:rsidP="00145F26">
            <w:pPr>
              <w:spacing w:after="0" w:line="240" w:lineRule="auto"/>
              <w:rPr>
                <w:rFonts w:cstheme="minorHAnsi"/>
              </w:rPr>
            </w:pPr>
          </w:p>
        </w:tc>
      </w:tr>
      <w:tr w:rsidR="00581684" w:rsidRPr="00F0499F" w14:paraId="0A80E1B9" w14:textId="77777777" w:rsidTr="00145F26">
        <w:trPr>
          <w:trHeight w:val="20"/>
        </w:trPr>
        <w:tc>
          <w:tcPr>
            <w:tcW w:w="747" w:type="dxa"/>
            <w:tcMar>
              <w:top w:w="0" w:type="dxa"/>
              <w:left w:w="108" w:type="dxa"/>
              <w:bottom w:w="0" w:type="dxa"/>
              <w:right w:w="108" w:type="dxa"/>
            </w:tcMar>
          </w:tcPr>
          <w:p w14:paraId="0CF0C0F3" w14:textId="77777777" w:rsidR="00581684" w:rsidRPr="00F46E88" w:rsidRDefault="00581684" w:rsidP="00145F26">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0B26F369" w14:textId="77777777" w:rsidR="00581684" w:rsidRPr="00CF45E1" w:rsidRDefault="00581684" w:rsidP="00145F26">
            <w:pPr>
              <w:spacing w:after="0" w:line="240" w:lineRule="auto"/>
            </w:pPr>
            <w:r w:rsidRPr="0015643B">
              <w:t>Jeigu suinteresuotas dalyvis paprašys perkančiosios organizacijos pateikti laimėjusį pasiūlymą</w:t>
            </w:r>
          </w:p>
        </w:tc>
        <w:tc>
          <w:tcPr>
            <w:tcW w:w="4410" w:type="dxa"/>
            <w:tcMar>
              <w:top w:w="0" w:type="dxa"/>
              <w:left w:w="108" w:type="dxa"/>
              <w:bottom w:w="0" w:type="dxa"/>
              <w:right w:w="108" w:type="dxa"/>
            </w:tcMar>
          </w:tcPr>
          <w:p w14:paraId="7054C168" w14:textId="77777777" w:rsidR="00581684" w:rsidRPr="00A84083" w:rsidRDefault="00581684" w:rsidP="00145F26">
            <w:pPr>
              <w:spacing w:after="0" w:line="240" w:lineRule="auto"/>
              <w:jc w:val="both"/>
            </w:pPr>
            <w:r w:rsidRPr="00A84083">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E8CB0CF" w14:textId="77777777" w:rsidR="00581684" w:rsidRPr="00A84083" w:rsidRDefault="00581684" w:rsidP="00145F26">
            <w:pPr>
              <w:spacing w:after="0" w:line="240" w:lineRule="auto"/>
              <w:jc w:val="both"/>
            </w:pPr>
          </w:p>
        </w:tc>
        <w:tc>
          <w:tcPr>
            <w:tcW w:w="2170" w:type="dxa"/>
            <w:tcMar>
              <w:top w:w="0" w:type="dxa"/>
              <w:left w:w="108" w:type="dxa"/>
              <w:bottom w:w="0" w:type="dxa"/>
              <w:right w:w="108" w:type="dxa"/>
            </w:tcMar>
          </w:tcPr>
          <w:p w14:paraId="7667E31E" w14:textId="77777777" w:rsidR="00581684" w:rsidRPr="00F0499F" w:rsidRDefault="00581684" w:rsidP="00145F26">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4BA2FBBC" w14:textId="31AF44C7" w:rsidR="00717724" w:rsidRPr="00581684" w:rsidRDefault="00581684" w:rsidP="006015A1">
      <w:pPr>
        <w:tabs>
          <w:tab w:val="left" w:pos="810"/>
          <w:tab w:val="left" w:pos="990"/>
        </w:tabs>
        <w:spacing w:after="0" w:line="240" w:lineRule="auto"/>
        <w:jc w:val="both"/>
        <w:rPr>
          <w:rFonts w:eastAsia="Calibri" w:cstheme="minorHAnsi"/>
          <w:iCs/>
        </w:rPr>
      </w:pPr>
      <w:r w:rsidRPr="00581684">
        <w:rPr>
          <w:rFonts w:eastAsia="Calibri" w:cstheme="minorHAnsi"/>
          <w:iCs/>
        </w:rPr>
        <w:t>Pateikta priede Nr. 2.</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53498D47" w:rsidR="00C96CEC" w:rsidRPr="00F138E0" w:rsidRDefault="00581684" w:rsidP="00E81709">
      <w:r w:rsidRPr="00F138E0">
        <w:t>Pateikta Priede Nr. 3.</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6186630" w14:textId="153A0D84" w:rsidR="00C82E95" w:rsidRPr="00E41F89" w:rsidRDefault="00E41F89" w:rsidP="00E41F89">
      <w:pPr>
        <w:pStyle w:val="ListParagraph"/>
        <w:numPr>
          <w:ilvl w:val="0"/>
          <w:numId w:val="3"/>
        </w:numPr>
        <w:spacing w:after="0" w:line="20" w:lineRule="atLeast"/>
        <w:ind w:left="0" w:firstLine="567"/>
        <w:jc w:val="both"/>
        <w:rPr>
          <w:rFonts w:eastAsiaTheme="minorHAnsi" w:cstheme="minorHAnsi"/>
        </w:rPr>
      </w:pPr>
      <w:r w:rsidRPr="00C006F5">
        <w:rPr>
          <w:rFonts w:eastAsiaTheme="minorHAnsi" w:cstheme="minorHAnsi"/>
          <w:lang w:eastAsia="en-US"/>
        </w:rPr>
        <w:t>Tiekėjo kvalifikacija turi atitikti šiame priede nustatytus reikalavimus kvalifikacijai.</w:t>
      </w:r>
      <w:r w:rsidRPr="00C006F5">
        <w:rPr>
          <w:rFonts w:eastAsiaTheme="minorHAnsi" w:cstheme="minorHAnsi"/>
        </w:rPr>
        <w:t xml:space="preserve"> </w:t>
      </w:r>
      <w:r w:rsidRPr="00C006F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w:t>
      </w:r>
      <w:r w:rsidRPr="00C006F5">
        <w:rPr>
          <w:rFonts w:eastAsiaTheme="minorHAnsi" w:cstheme="minorHAnsi"/>
          <w:lang w:eastAsia="en-US"/>
        </w:rPr>
        <w:t>.</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FootnoteReference"/>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25467AAD" w:rsidR="0020417D" w:rsidRPr="00E41F89" w:rsidRDefault="0020417D" w:rsidP="00E41F89">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4E48139" w:rsidR="00C8691A" w:rsidRPr="00CB20ED" w:rsidRDefault="00AE4240" w:rsidP="00C8691A">
            <w:pPr>
              <w:autoSpaceDE w:val="0"/>
              <w:autoSpaceDN w:val="0"/>
              <w:adjustRightInd w:val="0"/>
              <w:rPr>
                <w:rFonts w:asciiTheme="minorHAnsi" w:hAnsiTheme="minorHAnsi" w:cstheme="minorHAnsi"/>
                <w:color w:val="000000"/>
                <w:sz w:val="21"/>
                <w:szCs w:val="21"/>
              </w:rPr>
            </w:pPr>
            <w:r w:rsidRPr="00C876DC">
              <w:rPr>
                <w:rFonts w:ascii="Calibri" w:hAnsi="Calibri" w:cs="Calibri"/>
                <w:color w:val="000000"/>
                <w:sz w:val="21"/>
                <w:szCs w:val="21"/>
              </w:rPr>
              <w:t>Asmuo turi teisę verstis renginių organizavimo veikla.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4705B38" w:rsidR="00C8691A" w:rsidRPr="00CB20ED" w:rsidRDefault="00AE4240" w:rsidP="00C8691A">
            <w:pPr>
              <w:autoSpaceDE w:val="0"/>
              <w:autoSpaceDN w:val="0"/>
              <w:adjustRightInd w:val="0"/>
              <w:rPr>
                <w:rFonts w:cstheme="minorHAnsi"/>
                <w:color w:val="000000"/>
              </w:rPr>
            </w:pPr>
            <w:r w:rsidRPr="00C876DC">
              <w:rPr>
                <w:rFonts w:ascii="Calibri" w:hAnsi="Calibri" w:cs="Calibri"/>
                <w:color w:val="000000"/>
                <w:sz w:val="21"/>
                <w:szCs w:val="21"/>
              </w:rPr>
              <w:t>Įstatai (jeigu fizinis asmuo individualios veiklos pažymėjimas arba verslo liudijimas).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4AC00" w14:textId="77777777" w:rsidR="00AE4240" w:rsidRPr="00C876DC" w:rsidRDefault="00AE4240" w:rsidP="00AE4240">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t>Jei pasiūlymą teikia teikėjų grupė, šį kvalifikacijos reikalavimą turi atitikti visi teikėjai atskirai.</w:t>
            </w:r>
          </w:p>
          <w:p w14:paraId="75876B44" w14:textId="77777777" w:rsidR="00AE4240" w:rsidRPr="00C876DC" w:rsidRDefault="00AE4240" w:rsidP="00AE4240">
            <w:pPr>
              <w:pBdr>
                <w:top w:val="nil"/>
                <w:left w:val="nil"/>
                <w:bottom w:val="nil"/>
                <w:right w:val="nil"/>
                <w:between w:val="nil"/>
                <w:bar w:val="nil"/>
              </w:pBdr>
              <w:jc w:val="both"/>
              <w:rPr>
                <w:rFonts w:ascii="Calibri" w:hAnsi="Calibri" w:cs="Calibri"/>
                <w:i/>
                <w:sz w:val="21"/>
                <w:szCs w:val="21"/>
                <w:bdr w:val="nil"/>
                <w:lang w:eastAsia="en-US"/>
              </w:rPr>
            </w:pPr>
          </w:p>
          <w:p w14:paraId="672B05CA" w14:textId="77777777" w:rsidR="00AE4240" w:rsidRPr="00C876DC" w:rsidRDefault="00AE4240" w:rsidP="00AE4240">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t>Tiekėjas gali remtis kitų ūkio subjektų pajėgumais tik tuo atveju, jeigu tie subjektai patys vykdys tą pirkimo sutarties dalį, kuriai reikia jų turimų pajėgumų.</w:t>
            </w:r>
          </w:p>
          <w:p w14:paraId="7889FA69" w14:textId="77777777" w:rsidR="00AE4240" w:rsidRPr="00C876DC" w:rsidRDefault="00AE4240" w:rsidP="00AE4240">
            <w:pPr>
              <w:pBdr>
                <w:top w:val="nil"/>
                <w:left w:val="nil"/>
                <w:bottom w:val="nil"/>
                <w:right w:val="nil"/>
                <w:between w:val="nil"/>
                <w:bar w:val="nil"/>
              </w:pBdr>
              <w:jc w:val="both"/>
              <w:rPr>
                <w:rFonts w:ascii="Calibri" w:hAnsi="Calibri" w:cs="Calibri"/>
                <w:i/>
                <w:sz w:val="21"/>
                <w:szCs w:val="21"/>
                <w:bdr w:val="nil"/>
                <w:lang w:eastAsia="en-US"/>
              </w:rPr>
            </w:pPr>
          </w:p>
          <w:p w14:paraId="0D94A2AD" w14:textId="60587ACA" w:rsidR="00C8691A" w:rsidRPr="00CB20ED" w:rsidRDefault="00AE4240" w:rsidP="00AE4240">
            <w:pPr>
              <w:autoSpaceDE w:val="0"/>
              <w:autoSpaceDN w:val="0"/>
              <w:adjustRightInd w:val="0"/>
              <w:rPr>
                <w:rFonts w:asciiTheme="minorHAnsi" w:hAnsiTheme="minorHAnsi" w:cstheme="minorHAnsi"/>
                <w:color w:val="000000"/>
                <w:sz w:val="21"/>
                <w:szCs w:val="21"/>
              </w:rPr>
            </w:pPr>
            <w:r w:rsidRPr="00C876DC">
              <w:rPr>
                <w:rFonts w:ascii="Calibri" w:hAnsi="Calibri" w:cs="Calibri"/>
                <w:i/>
                <w:sz w:val="21"/>
                <w:szCs w:val="21"/>
                <w:bdr w:val="nil"/>
                <w:lang w:eastAsia="en-US"/>
              </w:rPr>
              <w:t>Subtiekėjams šis reikalavimas taikomas (jei jie pasitelkiami renginių organizavimo veiklai).</w:t>
            </w:r>
          </w:p>
        </w:tc>
      </w:tr>
      <w:tr w:rsidR="00C8691A" w:rsidRPr="00CB20ED"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CB20ED" w:rsidRDefault="00C8691A" w:rsidP="00C8691A">
            <w:pPr>
              <w:pStyle w:val="ListParagraph"/>
              <w:spacing w:before="60" w:after="60" w:line="257" w:lineRule="auto"/>
              <w:ind w:left="0"/>
              <w:jc w:val="center"/>
              <w:rPr>
                <w:rFonts w:eastAsiaTheme="minorHAnsi" w:cstheme="minorHAnsi"/>
              </w:rPr>
            </w:pPr>
            <w:r>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CB20ED" w:rsidRDefault="00C8691A" w:rsidP="00C8691A">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CB20ED" w:rsidRDefault="00C8691A" w:rsidP="00C8691A">
            <w:pPr>
              <w:autoSpaceDE w:val="0"/>
              <w:autoSpaceDN w:val="0"/>
              <w:adjustRightInd w:val="0"/>
              <w:rPr>
                <w:rFonts w:cstheme="minorHAnsi"/>
                <w:color w:val="000000"/>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E41F89"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E41F89" w:rsidRPr="00F0499F" w:rsidRDefault="00E41F89" w:rsidP="00E41F89">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6B21F657" w:rsidR="00E41F89" w:rsidRPr="00F0499F" w:rsidRDefault="00E41F89" w:rsidP="00E41F89">
            <w:pPr>
              <w:pStyle w:val="BodyText"/>
              <w:spacing w:line="276" w:lineRule="auto"/>
              <w:ind w:firstLine="0"/>
              <w:jc w:val="left"/>
              <w:rPr>
                <w:rFonts w:asciiTheme="minorHAnsi" w:hAnsiTheme="minorHAnsi" w:cstheme="minorHAnsi"/>
                <w:color w:val="000000"/>
                <w:sz w:val="21"/>
                <w:szCs w:val="21"/>
              </w:rPr>
            </w:pPr>
            <w:r w:rsidRPr="00C876DC">
              <w:rPr>
                <w:rFonts w:ascii="Calibri" w:hAnsi="Calibri" w:cs="Calibri"/>
                <w:color w:val="000000"/>
                <w:sz w:val="21"/>
                <w:szCs w:val="21"/>
              </w:rPr>
              <w:t xml:space="preserve">Tiekėjas per pastaruosius 3 (tris) metus arba per laiką nuo tiekėjo įregistravimo dienos (jeigu tiekėjas veiklą vykdė mažiau nei 3 (tris) metus) yra įvykdęs </w:t>
            </w:r>
            <w:r>
              <w:rPr>
                <w:rFonts w:ascii="Calibri" w:hAnsi="Calibri" w:cs="Calibri"/>
                <w:color w:val="000000"/>
                <w:sz w:val="21"/>
                <w:szCs w:val="21"/>
              </w:rPr>
              <w:t>mokymų administravimo arba organizavimo sutartį už ne mažiau kaip</w:t>
            </w:r>
            <w:r w:rsidRPr="00C876DC">
              <w:rPr>
                <w:rFonts w:ascii="Calibri" w:hAnsi="Calibri" w:cs="Calibri"/>
                <w:color w:val="000000" w:themeColor="text1"/>
                <w:sz w:val="21"/>
                <w:szCs w:val="21"/>
              </w:rPr>
              <w:t xml:space="preserve"> </w:t>
            </w:r>
            <w:r>
              <w:rPr>
                <w:rFonts w:ascii="Calibri" w:hAnsi="Calibri" w:cs="Calibri"/>
                <w:sz w:val="21"/>
                <w:szCs w:val="21"/>
              </w:rPr>
              <w:t>4</w:t>
            </w:r>
            <w:r w:rsidRPr="00C876DC">
              <w:rPr>
                <w:rFonts w:ascii="Calibri" w:hAnsi="Calibri" w:cs="Calibri"/>
                <w:sz w:val="21"/>
                <w:szCs w:val="21"/>
              </w:rPr>
              <w:t xml:space="preserve">0 000 </w:t>
            </w:r>
            <w:r w:rsidRPr="00C876DC">
              <w:rPr>
                <w:rFonts w:ascii="Calibri" w:hAnsi="Calibri" w:cs="Calibri"/>
                <w:color w:val="000000"/>
                <w:sz w:val="21"/>
                <w:szCs w:val="21"/>
              </w:rPr>
              <w:t>Eur</w:t>
            </w:r>
            <w:r>
              <w:rPr>
                <w:rFonts w:ascii="Calibri" w:hAnsi="Calibri" w:cs="Calibri"/>
                <w:color w:val="000000"/>
                <w:sz w:val="21"/>
                <w:szCs w:val="21"/>
              </w:rPr>
              <w:t xml:space="preserve"> be PVM</w:t>
            </w:r>
            <w:r w:rsidR="006F2A85">
              <w:rPr>
                <w:rFonts w:ascii="Calibri" w:hAnsi="Calibri" w:cs="Calibri"/>
                <w:color w:val="000000"/>
                <w:sz w:val="21"/>
                <w:szCs w:val="21"/>
              </w:rPr>
              <w:t xml:space="preserve"> (gali būti dar vykdoma sutartis, kurios dalyvis tinkamai įvykdė ne mažiau kaip už 40 000 Eur be PVM)</w:t>
            </w:r>
            <w:r w:rsidRPr="00C876DC">
              <w:rPr>
                <w:rFonts w:ascii="Calibri" w:hAnsi="Calibri" w:cs="Calibri"/>
                <w:color w:val="000000" w:themeColor="text1"/>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CEC560" w14:textId="77777777" w:rsidR="00E41F89" w:rsidRDefault="00E41F89" w:rsidP="00E41F89">
            <w:pPr>
              <w:spacing w:line="276" w:lineRule="auto"/>
              <w:rPr>
                <w:rFonts w:ascii="Calibri" w:eastAsiaTheme="minorEastAsia" w:hAnsi="Calibri" w:cs="Calibri"/>
                <w:color w:val="000000"/>
                <w:sz w:val="21"/>
                <w:szCs w:val="21"/>
              </w:rPr>
            </w:pPr>
            <w:r w:rsidRPr="00C876DC">
              <w:rPr>
                <w:rFonts w:ascii="Calibri" w:eastAsiaTheme="minorEastAsia" w:hAnsi="Calibri" w:cs="Calibri"/>
                <w:color w:val="000000"/>
                <w:sz w:val="21"/>
                <w:szCs w:val="21"/>
              </w:rPr>
              <w:t xml:space="preserve">Tiekėjo per paskutinius 3 (tris) metus arba per laiką nuo tiekėjo įregistravimo dienos (jeigu tiekėjas vykdė veiklą mažiau nei 3 (tris) metus) įvykdytų arba vykdomų paslaugų sąrašas, pagal Tiekėjo parengtą laisvą formą, kurioje nurodomas: </w:t>
            </w:r>
            <w:r>
              <w:rPr>
                <w:rFonts w:ascii="Calibri" w:eastAsiaTheme="minorEastAsia" w:hAnsi="Calibri" w:cs="Calibri"/>
                <w:color w:val="000000"/>
                <w:sz w:val="21"/>
                <w:szCs w:val="21"/>
              </w:rPr>
              <w:br/>
              <w:t>•</w:t>
            </w:r>
            <w:r w:rsidRPr="00C876DC">
              <w:rPr>
                <w:rFonts w:ascii="Calibri" w:eastAsiaTheme="minorEastAsia" w:hAnsi="Calibri" w:cs="Calibri"/>
                <w:color w:val="000000"/>
                <w:sz w:val="21"/>
                <w:szCs w:val="21"/>
              </w:rPr>
              <w:t xml:space="preserve">sutarties pavadinimas; </w:t>
            </w:r>
            <w:r>
              <w:rPr>
                <w:rFonts w:ascii="Calibri" w:eastAsiaTheme="minorEastAsia" w:hAnsi="Calibri" w:cs="Calibri"/>
                <w:color w:val="000000"/>
                <w:sz w:val="21"/>
                <w:szCs w:val="21"/>
              </w:rPr>
              <w:br/>
              <w:t>•</w:t>
            </w:r>
            <w:r w:rsidRPr="00C876DC">
              <w:rPr>
                <w:rFonts w:ascii="Calibri" w:eastAsiaTheme="minorEastAsia" w:hAnsi="Calibri" w:cs="Calibri"/>
                <w:color w:val="000000"/>
                <w:sz w:val="21"/>
                <w:szCs w:val="21"/>
              </w:rPr>
              <w:t xml:space="preserve">trumpas sutarties aprašymas (nurodant suteiktas paslaugas, jų vertes); </w:t>
            </w:r>
            <w:r>
              <w:rPr>
                <w:rFonts w:ascii="Calibri" w:eastAsiaTheme="minorEastAsia" w:hAnsi="Calibri" w:cs="Calibri"/>
                <w:color w:val="000000"/>
                <w:sz w:val="21"/>
                <w:szCs w:val="21"/>
              </w:rPr>
              <w:br/>
              <w:t>•</w:t>
            </w:r>
            <w:r w:rsidRPr="00C876DC">
              <w:rPr>
                <w:rFonts w:ascii="Calibri" w:eastAsiaTheme="minorEastAsia" w:hAnsi="Calibri" w:cs="Calibri"/>
                <w:color w:val="000000"/>
                <w:sz w:val="21"/>
                <w:szCs w:val="21"/>
              </w:rPr>
              <w:t xml:space="preserve">duomenys apie užsakovą (įmonės pavadinimas, adresas, telefonas, kontaktinis asmuo); </w:t>
            </w:r>
            <w:r>
              <w:rPr>
                <w:rFonts w:ascii="Calibri" w:eastAsiaTheme="minorEastAsia" w:hAnsi="Calibri" w:cs="Calibri"/>
                <w:color w:val="000000"/>
                <w:sz w:val="21"/>
                <w:szCs w:val="21"/>
              </w:rPr>
              <w:br/>
              <w:t>•</w:t>
            </w:r>
            <w:r w:rsidRPr="00C876DC">
              <w:rPr>
                <w:rFonts w:ascii="Calibri" w:eastAsiaTheme="minorEastAsia" w:hAnsi="Calibri" w:cs="Calibri"/>
                <w:color w:val="000000"/>
                <w:sz w:val="21"/>
                <w:szCs w:val="21"/>
              </w:rPr>
              <w:t xml:space="preserve">sutarties pasirašymo data ir </w:t>
            </w:r>
            <w:r w:rsidRPr="00C876DC">
              <w:rPr>
                <w:rFonts w:ascii="Calibri" w:eastAsiaTheme="minorEastAsia" w:hAnsi="Calibri" w:cs="Calibri"/>
                <w:color w:val="000000"/>
                <w:sz w:val="21"/>
                <w:szCs w:val="21"/>
              </w:rPr>
              <w:lastRenderedPageBreak/>
              <w:t xml:space="preserve">galiojimo data; </w:t>
            </w:r>
            <w:r>
              <w:rPr>
                <w:rFonts w:ascii="Calibri" w:eastAsiaTheme="minorEastAsia" w:hAnsi="Calibri" w:cs="Calibri"/>
                <w:color w:val="000000"/>
                <w:sz w:val="21"/>
                <w:szCs w:val="21"/>
              </w:rPr>
              <w:t>•</w:t>
            </w:r>
            <w:r w:rsidRPr="00C876DC">
              <w:rPr>
                <w:rFonts w:ascii="Calibri" w:eastAsiaTheme="minorEastAsia" w:hAnsi="Calibri" w:cs="Calibri"/>
                <w:color w:val="000000"/>
                <w:sz w:val="21"/>
                <w:szCs w:val="21"/>
              </w:rPr>
              <w:t xml:space="preserve">sutarties įvykdymo data. </w:t>
            </w:r>
          </w:p>
          <w:p w14:paraId="4576A3E7" w14:textId="77777777" w:rsidR="00E41F89" w:rsidRPr="00C876DC" w:rsidRDefault="00E41F89" w:rsidP="00E41F89">
            <w:pPr>
              <w:spacing w:line="276" w:lineRule="auto"/>
              <w:rPr>
                <w:rFonts w:ascii="Calibri" w:eastAsiaTheme="minorEastAsia" w:hAnsi="Calibri" w:cs="Calibri"/>
                <w:color w:val="000000"/>
                <w:sz w:val="21"/>
                <w:szCs w:val="21"/>
              </w:rPr>
            </w:pPr>
            <w:r w:rsidRPr="00C876DC">
              <w:rPr>
                <w:rFonts w:ascii="Calibri" w:eastAsiaTheme="minorEastAsia" w:hAnsi="Calibri" w:cs="Calibri"/>
                <w:color w:val="000000"/>
                <w:sz w:val="21"/>
                <w:szCs w:val="21"/>
              </w:rPr>
              <w:t xml:space="preserve">Taip pat turi būti pateikta nurodyto užsakovo pažyma apie </w:t>
            </w:r>
            <w:r w:rsidRPr="00C876DC">
              <w:rPr>
                <w:rFonts w:ascii="Calibri" w:eastAsiaTheme="minorEastAsia" w:hAnsi="Calibri" w:cs="Calibri"/>
                <w:b/>
                <w:color w:val="000000"/>
                <w:sz w:val="21"/>
                <w:szCs w:val="21"/>
              </w:rPr>
              <w:t xml:space="preserve">tinkamą </w:t>
            </w:r>
            <w:r w:rsidRPr="00C876DC">
              <w:rPr>
                <w:rFonts w:ascii="Calibri" w:eastAsiaTheme="minorEastAsia" w:hAnsi="Calibri" w:cs="Calibri"/>
                <w:color w:val="000000"/>
                <w:sz w:val="21"/>
                <w:szCs w:val="21"/>
              </w:rPr>
              <w:t>sutarties įvykdymą ar vykdymą (nesant galimybės pateikti užsakovo pažymas, gali būti pateiktos perdavimo-priėmimo aktų kopijos ar kiti lygiaverčiai dokumentai, įrodantys, kad paslaugos buvo tinkamai suteiktos). Įgaliotoji organizacija, norėdama įsitikinti arba siekdama pasitikslinti, atskiru prašymu tiekėjo gali paprašyti tiekėjo pateikti įvykdytų (vykdomų) sutarčių kopijas arba išrašus iš sutarčių, bei sutarčių objektą apibūdinančius dokumentus.</w:t>
            </w:r>
          </w:p>
          <w:p w14:paraId="5F3951A0" w14:textId="737ABF50" w:rsidR="00E41F89" w:rsidRPr="00F0499F" w:rsidRDefault="00E41F89" w:rsidP="00E41F89">
            <w:pPr>
              <w:autoSpaceDE w:val="0"/>
              <w:autoSpaceDN w:val="0"/>
              <w:adjustRightInd w:val="0"/>
              <w:rPr>
                <w:rFonts w:cstheme="minorHAnsi"/>
                <w:color w:val="000000"/>
              </w:rPr>
            </w:pPr>
            <w:r w:rsidRPr="00C876DC">
              <w:rPr>
                <w:rFonts w:ascii="Calibri" w:eastAsiaTheme="minorEastAsia" w:hAnsi="Calibri" w:cs="Calibri"/>
                <w:color w:val="000000"/>
                <w:sz w:val="21"/>
                <w:szCs w:val="21"/>
              </w:rPr>
              <w:t>Perkančioji organizacija, kilus abejonėms, pasilieka teisę iš tiekėjo pareikalauti papildomų dokumentų: sutarčių kopijų, perdavimo-priėmimo aktų, apmokėjimo įrodymų.</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02659" w14:textId="77777777" w:rsidR="00E41F89" w:rsidRPr="00C876DC" w:rsidRDefault="00E41F89" w:rsidP="00E41F89">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lastRenderedPageBreak/>
              <w:t>Jei pasiūlymą teikia teikėjų grupė, šį kvalifikacijos reikalavimą turi atitikti visi teikėjai kartu.</w:t>
            </w:r>
          </w:p>
          <w:p w14:paraId="2BBBF6AE" w14:textId="77777777" w:rsidR="00E41F89" w:rsidRPr="00C876DC" w:rsidRDefault="00E41F89" w:rsidP="00E41F89">
            <w:pPr>
              <w:pBdr>
                <w:top w:val="nil"/>
                <w:left w:val="nil"/>
                <w:bottom w:val="nil"/>
                <w:right w:val="nil"/>
                <w:between w:val="nil"/>
                <w:bar w:val="nil"/>
              </w:pBdr>
              <w:jc w:val="both"/>
              <w:rPr>
                <w:rFonts w:ascii="Calibri" w:hAnsi="Calibri" w:cs="Calibri"/>
                <w:i/>
                <w:sz w:val="21"/>
                <w:szCs w:val="21"/>
                <w:bdr w:val="nil"/>
                <w:lang w:eastAsia="en-US"/>
              </w:rPr>
            </w:pPr>
          </w:p>
          <w:p w14:paraId="64F33C96" w14:textId="77777777" w:rsidR="00E41F89" w:rsidRPr="00C876DC" w:rsidRDefault="00E41F89" w:rsidP="00E41F89">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t>Tiekėjas gali remtis kitų ūkio subjektų pajėgumais tik tuo atveju, jeigu tie subjektai patys vykdys tą pirkimo sutarties dalį, kuriai reikia jų turimų pajėgumų.</w:t>
            </w:r>
          </w:p>
          <w:p w14:paraId="62683C5A" w14:textId="77777777" w:rsidR="00E41F89" w:rsidRPr="00C876DC" w:rsidRDefault="00E41F89" w:rsidP="00E41F89">
            <w:pPr>
              <w:pBdr>
                <w:top w:val="nil"/>
                <w:left w:val="nil"/>
                <w:bottom w:val="nil"/>
                <w:right w:val="nil"/>
                <w:between w:val="nil"/>
                <w:bar w:val="nil"/>
              </w:pBdr>
              <w:jc w:val="both"/>
              <w:rPr>
                <w:rFonts w:ascii="Calibri" w:hAnsi="Calibri" w:cs="Calibri"/>
                <w:i/>
                <w:sz w:val="21"/>
                <w:szCs w:val="21"/>
                <w:bdr w:val="nil"/>
                <w:lang w:eastAsia="en-US"/>
              </w:rPr>
            </w:pPr>
          </w:p>
          <w:p w14:paraId="33BC215E" w14:textId="53E03E2F" w:rsidR="00E41F89" w:rsidRPr="00CB20ED" w:rsidRDefault="00E41F89" w:rsidP="00E41F89">
            <w:pPr>
              <w:autoSpaceDE w:val="0"/>
              <w:autoSpaceDN w:val="0"/>
              <w:adjustRightInd w:val="0"/>
              <w:rPr>
                <w:rFonts w:cstheme="minorHAnsi"/>
                <w:color w:val="000000"/>
              </w:rPr>
            </w:pPr>
            <w:r w:rsidRPr="00C876DC">
              <w:rPr>
                <w:rFonts w:ascii="Calibri" w:hAnsi="Calibri" w:cs="Calibri"/>
                <w:i/>
                <w:sz w:val="21"/>
                <w:szCs w:val="21"/>
                <w:bdr w:val="nil"/>
                <w:lang w:eastAsia="en-US"/>
              </w:rPr>
              <w:t>Subtiekėjams šis reikalavimas nekeliamas (išskyrus atvejus, kai Tiekėjas remiasi subtiekėjo pajėgumais siekiant atitikti reikalavimą).</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40C9993"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r w:rsidR="00581684">
        <w:rPr>
          <w:rFonts w:cstheme="minorHAnsi"/>
          <w:sz w:val="22"/>
          <w:szCs w:val="22"/>
        </w:rPr>
        <w:t xml:space="preserve"> Priede Nr. 5</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AA5FAD3" w14:textId="36E4879E" w:rsidR="00693D4F" w:rsidRDefault="00581684" w:rsidP="00DE290C">
      <w:pPr>
        <w:rPr>
          <w:rFonts w:cstheme="minorHAnsi"/>
          <w:color w:val="7030A0"/>
        </w:rPr>
      </w:pPr>
      <w:r>
        <w:rPr>
          <w:color w:val="7030A0"/>
        </w:rPr>
        <w:t>Pateikta Priede Nr. 6</w:t>
      </w:r>
      <w:r w:rsidR="00693D4F">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66B3D4E2" w14:textId="77777777" w:rsidR="00581684" w:rsidRPr="00445D5D" w:rsidRDefault="00581684" w:rsidP="00581684">
      <w:pPr>
        <w:pStyle w:val="Subtitle"/>
        <w:jc w:val="center"/>
        <w:rPr>
          <w:rFonts w:cstheme="minorHAnsi"/>
          <w:caps w:val="0"/>
          <w:smallCaps/>
          <w:color w:val="auto"/>
          <w:spacing w:val="0"/>
          <w:sz w:val="24"/>
          <w:szCs w:val="24"/>
        </w:rPr>
      </w:pPr>
      <w:r w:rsidRPr="00CA1438">
        <w:rPr>
          <w:rFonts w:cstheme="minorHAnsi"/>
          <w:b/>
          <w:caps w:val="0"/>
          <w:smallCaps/>
          <w:color w:val="auto"/>
          <w:spacing w:val="0"/>
          <w:sz w:val="24"/>
          <w:szCs w:val="24"/>
        </w:rPr>
        <w:t>PASIŪLYMŲ VERTINIMO KRITERIJAI IR SĄLYGOS</w:t>
      </w:r>
      <w:r w:rsidRPr="00CA1438">
        <w:rPr>
          <w:rFonts w:cstheme="minorHAnsi"/>
          <w:b/>
          <w:caps w:val="0"/>
          <w:smallCaps/>
          <w:color w:val="auto"/>
          <w:spacing w:val="0"/>
          <w:sz w:val="24"/>
          <w:szCs w:val="24"/>
        </w:rPr>
        <w:br/>
      </w:r>
    </w:p>
    <w:p w14:paraId="1BFACC47" w14:textId="77777777" w:rsidR="00581684" w:rsidRPr="00CA1438" w:rsidRDefault="00581684" w:rsidP="00581684">
      <w:pPr>
        <w:pStyle w:val="ListParagraph"/>
        <w:numPr>
          <w:ilvl w:val="0"/>
          <w:numId w:val="18"/>
        </w:numPr>
        <w:spacing w:after="0" w:line="240" w:lineRule="auto"/>
        <w:ind w:left="0" w:firstLine="567"/>
        <w:rPr>
          <w:rFonts w:cstheme="minorHAnsi"/>
        </w:rPr>
      </w:pPr>
      <w:r w:rsidRPr="00CA1438">
        <w:rPr>
          <w:rFonts w:cstheme="minorHAnsi"/>
        </w:rPr>
        <w:t xml:space="preserve">Pasiūlymų vertinimo kriterijai: nustatomas maksimalus bendras balų skaičius – 100 balų. Taikomi šie vertinimo kriterijai ir jų reikšmės: </w:t>
      </w:r>
    </w:p>
    <w:tbl>
      <w:tblPr>
        <w:tblpPr w:leftFromText="180" w:rightFromText="180" w:vertAnchor="text" w:horzAnchor="margin" w:tblpY="121"/>
        <w:tblOverlap w:val="neve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5"/>
        <w:gridCol w:w="5968"/>
        <w:gridCol w:w="2991"/>
      </w:tblGrid>
      <w:tr w:rsidR="00581684" w:rsidRPr="00CA1438" w14:paraId="0D3FFBC4" w14:textId="77777777" w:rsidTr="00145F26">
        <w:trPr>
          <w:trHeight w:val="114"/>
        </w:trPr>
        <w:tc>
          <w:tcPr>
            <w:tcW w:w="1115" w:type="dxa"/>
            <w:shd w:val="clear" w:color="auto" w:fill="E7E6E6" w:themeFill="background2"/>
            <w:vAlign w:val="center"/>
          </w:tcPr>
          <w:p w14:paraId="7F7B8207" w14:textId="77777777" w:rsidR="00581684" w:rsidRPr="00CF27E8" w:rsidRDefault="00581684" w:rsidP="00145F26">
            <w:pPr>
              <w:jc w:val="center"/>
              <w:rPr>
                <w:rFonts w:cstheme="minorHAnsi"/>
                <w:b/>
                <w:bCs/>
                <w:sz w:val="22"/>
                <w:szCs w:val="22"/>
              </w:rPr>
            </w:pPr>
            <w:r w:rsidRPr="00CF27E8">
              <w:rPr>
                <w:rFonts w:cstheme="minorHAnsi"/>
                <w:b/>
                <w:bCs/>
                <w:sz w:val="22"/>
                <w:szCs w:val="22"/>
              </w:rPr>
              <w:t>Eil. Nr.</w:t>
            </w:r>
          </w:p>
        </w:tc>
        <w:tc>
          <w:tcPr>
            <w:tcW w:w="5968" w:type="dxa"/>
            <w:shd w:val="clear" w:color="auto" w:fill="E7E6E6" w:themeFill="background2"/>
            <w:vAlign w:val="center"/>
          </w:tcPr>
          <w:p w14:paraId="40383643" w14:textId="77777777" w:rsidR="00581684" w:rsidRPr="00CF27E8" w:rsidRDefault="00581684" w:rsidP="00145F26">
            <w:pPr>
              <w:jc w:val="center"/>
              <w:rPr>
                <w:rFonts w:cstheme="minorHAnsi"/>
                <w:b/>
                <w:sz w:val="22"/>
                <w:szCs w:val="22"/>
              </w:rPr>
            </w:pPr>
            <w:r w:rsidRPr="00CF27E8">
              <w:rPr>
                <w:rFonts w:cstheme="minorHAnsi"/>
                <w:b/>
                <w:sz w:val="22"/>
                <w:szCs w:val="22"/>
              </w:rPr>
              <w:t>Vertinimo kriterijai</w:t>
            </w:r>
          </w:p>
        </w:tc>
        <w:tc>
          <w:tcPr>
            <w:tcW w:w="2991" w:type="dxa"/>
            <w:shd w:val="clear" w:color="auto" w:fill="E7E6E6" w:themeFill="background2"/>
            <w:vAlign w:val="center"/>
          </w:tcPr>
          <w:p w14:paraId="47867B96" w14:textId="77777777" w:rsidR="00581684" w:rsidRPr="00CF27E8" w:rsidRDefault="00581684" w:rsidP="00145F26">
            <w:pPr>
              <w:jc w:val="center"/>
              <w:rPr>
                <w:rFonts w:cstheme="minorHAnsi"/>
                <w:b/>
                <w:sz w:val="22"/>
                <w:szCs w:val="22"/>
              </w:rPr>
            </w:pPr>
            <w:r w:rsidRPr="00CF27E8">
              <w:rPr>
                <w:rFonts w:cstheme="minorHAnsi"/>
                <w:b/>
                <w:sz w:val="22"/>
                <w:szCs w:val="22"/>
              </w:rPr>
              <w:t>Kriterijaus lyginamasis svoris</w:t>
            </w:r>
          </w:p>
        </w:tc>
      </w:tr>
      <w:tr w:rsidR="00581684" w:rsidRPr="00CA1438" w14:paraId="6C7F1125" w14:textId="77777777" w:rsidTr="00145F26">
        <w:trPr>
          <w:trHeight w:val="229"/>
        </w:trPr>
        <w:tc>
          <w:tcPr>
            <w:tcW w:w="1115" w:type="dxa"/>
            <w:vAlign w:val="center"/>
          </w:tcPr>
          <w:p w14:paraId="6AAA529C" w14:textId="77777777" w:rsidR="00581684" w:rsidRPr="00CF27E8" w:rsidRDefault="00581684" w:rsidP="00145F26">
            <w:pPr>
              <w:jc w:val="center"/>
              <w:rPr>
                <w:rFonts w:cstheme="minorHAnsi"/>
                <w:sz w:val="22"/>
                <w:szCs w:val="22"/>
              </w:rPr>
            </w:pPr>
            <w:r w:rsidRPr="00CF27E8">
              <w:rPr>
                <w:rFonts w:cstheme="minorHAnsi"/>
                <w:sz w:val="22"/>
                <w:szCs w:val="22"/>
              </w:rPr>
              <w:t>1.</w:t>
            </w:r>
          </w:p>
        </w:tc>
        <w:tc>
          <w:tcPr>
            <w:tcW w:w="5968" w:type="dxa"/>
            <w:vAlign w:val="center"/>
          </w:tcPr>
          <w:p w14:paraId="233024A8" w14:textId="77777777" w:rsidR="00581684" w:rsidRPr="00CF27E8" w:rsidRDefault="00581684" w:rsidP="00145F26">
            <w:pPr>
              <w:rPr>
                <w:rFonts w:cstheme="minorHAnsi"/>
                <w:bCs/>
                <w:sz w:val="22"/>
                <w:szCs w:val="22"/>
              </w:rPr>
            </w:pPr>
            <w:r w:rsidRPr="00CF27E8">
              <w:rPr>
                <w:rFonts w:cstheme="minorHAnsi"/>
                <w:bCs/>
                <w:sz w:val="22"/>
                <w:szCs w:val="22"/>
              </w:rPr>
              <w:t>Pasiūlymo kaina (C)</w:t>
            </w:r>
          </w:p>
        </w:tc>
        <w:tc>
          <w:tcPr>
            <w:tcW w:w="2991" w:type="dxa"/>
            <w:vAlign w:val="center"/>
          </w:tcPr>
          <w:p w14:paraId="08FB0FC9" w14:textId="77777777" w:rsidR="00581684" w:rsidRDefault="00581684" w:rsidP="00145F26">
            <w:pPr>
              <w:jc w:val="center"/>
              <w:rPr>
                <w:rFonts w:cstheme="minorHAnsi"/>
                <w:sz w:val="22"/>
                <w:szCs w:val="22"/>
              </w:rPr>
            </w:pPr>
            <w:r>
              <w:rPr>
                <w:rFonts w:cstheme="minorHAnsi"/>
                <w:sz w:val="22"/>
                <w:szCs w:val="22"/>
              </w:rPr>
              <w:t xml:space="preserve">Lyginamasis svoris </w:t>
            </w:r>
            <w:r w:rsidRPr="00CF27E8">
              <w:rPr>
                <w:rFonts w:cstheme="minorHAnsi"/>
                <w:sz w:val="22"/>
                <w:szCs w:val="22"/>
              </w:rPr>
              <w:t>X</w:t>
            </w:r>
            <w:r>
              <w:rPr>
                <w:rFonts w:cstheme="minorHAnsi"/>
                <w:sz w:val="22"/>
                <w:szCs w:val="22"/>
              </w:rPr>
              <w:t>=</w:t>
            </w:r>
            <w:r w:rsidRPr="00CF27E8">
              <w:rPr>
                <w:rFonts w:cstheme="minorHAnsi"/>
                <w:sz w:val="22"/>
                <w:szCs w:val="22"/>
              </w:rPr>
              <w:t xml:space="preserve">70 </w:t>
            </w:r>
          </w:p>
          <w:p w14:paraId="229941D3" w14:textId="77777777" w:rsidR="00581684" w:rsidRPr="00CF27E8" w:rsidRDefault="00581684" w:rsidP="00145F26">
            <w:pPr>
              <w:jc w:val="center"/>
              <w:rPr>
                <w:rFonts w:cstheme="minorHAnsi"/>
                <w:sz w:val="22"/>
                <w:szCs w:val="22"/>
              </w:rPr>
            </w:pPr>
            <w:r>
              <w:rPr>
                <w:rFonts w:cstheme="minorHAnsi"/>
                <w:sz w:val="22"/>
                <w:szCs w:val="22"/>
              </w:rPr>
              <w:t>(maksimalius įvertinimas 70 balų)</w:t>
            </w:r>
          </w:p>
        </w:tc>
      </w:tr>
      <w:tr w:rsidR="00581684" w:rsidRPr="00CA1438" w14:paraId="3574F898" w14:textId="77777777" w:rsidTr="00145F26">
        <w:trPr>
          <w:trHeight w:val="222"/>
        </w:trPr>
        <w:tc>
          <w:tcPr>
            <w:tcW w:w="1115" w:type="dxa"/>
            <w:vAlign w:val="center"/>
          </w:tcPr>
          <w:p w14:paraId="61C19BF2" w14:textId="77777777" w:rsidR="00581684" w:rsidRPr="00CF27E8" w:rsidRDefault="00581684" w:rsidP="00145F26">
            <w:pPr>
              <w:jc w:val="center"/>
              <w:rPr>
                <w:rFonts w:cstheme="minorHAnsi"/>
                <w:sz w:val="22"/>
                <w:szCs w:val="22"/>
              </w:rPr>
            </w:pPr>
            <w:r w:rsidRPr="00CF27E8">
              <w:rPr>
                <w:rFonts w:cstheme="minorHAnsi"/>
                <w:sz w:val="22"/>
                <w:szCs w:val="22"/>
              </w:rPr>
              <w:t>2.</w:t>
            </w:r>
          </w:p>
        </w:tc>
        <w:tc>
          <w:tcPr>
            <w:tcW w:w="5968" w:type="dxa"/>
            <w:vAlign w:val="center"/>
          </w:tcPr>
          <w:p w14:paraId="5B887525" w14:textId="77777777" w:rsidR="00581684" w:rsidRPr="00CF27E8" w:rsidRDefault="00581684" w:rsidP="00145F26">
            <w:pPr>
              <w:rPr>
                <w:rFonts w:cstheme="minorHAnsi"/>
                <w:bCs/>
                <w:sz w:val="22"/>
                <w:szCs w:val="22"/>
              </w:rPr>
            </w:pPr>
            <w:r w:rsidRPr="00CF27E8">
              <w:rPr>
                <w:rFonts w:cstheme="minorHAnsi"/>
                <w:bCs/>
                <w:sz w:val="22"/>
                <w:szCs w:val="22"/>
                <w:lang w:eastAsia="en-GB"/>
              </w:rPr>
              <w:t>Mokymų</w:t>
            </w:r>
            <w:r w:rsidRPr="00CF27E8">
              <w:rPr>
                <w:rStyle w:val="BodyTextChar"/>
                <w:rFonts w:asciiTheme="minorHAnsi" w:eastAsia="Calibri" w:cstheme="minorHAnsi"/>
                <w:bCs/>
                <w:color w:val="000000"/>
                <w:sz w:val="22"/>
                <w:szCs w:val="22"/>
                <w:bdr w:val="none" w:sz="0" w:space="0" w:color="auto" w:frame="1"/>
              </w:rPr>
              <w:t xml:space="preserve"> </w:t>
            </w:r>
            <w:r w:rsidRPr="00CF27E8">
              <w:rPr>
                <w:rStyle w:val="normaltextrun"/>
                <w:rFonts w:cstheme="minorHAnsi"/>
                <w:bCs/>
                <w:color w:val="000000"/>
                <w:sz w:val="22"/>
                <w:szCs w:val="22"/>
                <w:bdr w:val="none" w:sz="0" w:space="0" w:color="auto" w:frame="1"/>
              </w:rPr>
              <w:t xml:space="preserve">užsakymų administravimo informacinės </w:t>
            </w:r>
            <w:r w:rsidRPr="00CF27E8">
              <w:rPr>
                <w:rFonts w:cstheme="minorHAnsi"/>
                <w:bCs/>
                <w:sz w:val="22"/>
                <w:szCs w:val="22"/>
                <w:lang w:eastAsia="en-GB"/>
              </w:rPr>
              <w:t>sistemos turėjimas. Vertinimas TAIP/ NE</w:t>
            </w:r>
            <w:r w:rsidRPr="00CF27E8">
              <w:rPr>
                <w:rFonts w:cstheme="minorHAnsi"/>
                <w:bCs/>
                <w:sz w:val="22"/>
                <w:szCs w:val="22"/>
              </w:rPr>
              <w:t xml:space="preserve"> (T</w:t>
            </w:r>
            <w:r w:rsidRPr="00CF27E8">
              <w:rPr>
                <w:rFonts w:cstheme="minorHAnsi"/>
                <w:bCs/>
                <w:sz w:val="22"/>
                <w:szCs w:val="22"/>
                <w:vertAlign w:val="subscript"/>
              </w:rPr>
              <w:t>1</w:t>
            </w:r>
            <w:r w:rsidRPr="00CF27E8">
              <w:rPr>
                <w:rFonts w:cstheme="minorHAnsi"/>
                <w:bCs/>
                <w:sz w:val="22"/>
                <w:szCs w:val="22"/>
              </w:rPr>
              <w:t>)</w:t>
            </w:r>
          </w:p>
          <w:p w14:paraId="1D02EB4E" w14:textId="77777777" w:rsidR="00581684" w:rsidRPr="00CF27E8" w:rsidRDefault="00581684" w:rsidP="00145F26">
            <w:pPr>
              <w:rPr>
                <w:rFonts w:cstheme="minorHAnsi"/>
                <w:i/>
                <w:iCs/>
                <w:sz w:val="22"/>
                <w:szCs w:val="22"/>
              </w:rPr>
            </w:pPr>
            <w:r w:rsidRPr="00CF27E8">
              <w:rPr>
                <w:rFonts w:cstheme="minorHAnsi"/>
                <w:i/>
                <w:iCs/>
                <w:sz w:val="22"/>
                <w:szCs w:val="22"/>
              </w:rPr>
              <w:t xml:space="preserve">Tiekėjas faktą apie </w:t>
            </w:r>
            <w:r w:rsidRPr="00CF27E8">
              <w:rPr>
                <w:rFonts w:eastAsia="Tahoma" w:cstheme="minorHAnsi"/>
                <w:i/>
                <w:iCs/>
                <w:sz w:val="22"/>
                <w:szCs w:val="22"/>
              </w:rPr>
              <w:t xml:space="preserve">mokymų užsakymų administravimo informacinės sistemos turėjimą </w:t>
            </w:r>
            <w:r w:rsidRPr="00CF27E8">
              <w:rPr>
                <w:rFonts w:cstheme="minorHAnsi"/>
                <w:i/>
                <w:iCs/>
                <w:sz w:val="22"/>
                <w:szCs w:val="22"/>
              </w:rPr>
              <w:t>užpildo pasiūlymo formoje, pažymėdamas variantą TAIP arba NE. Jeigu Tiekėjas sistemą turi – suteikiama nuoroda į ją.</w:t>
            </w:r>
          </w:p>
        </w:tc>
        <w:tc>
          <w:tcPr>
            <w:tcW w:w="2991" w:type="dxa"/>
            <w:vAlign w:val="center"/>
          </w:tcPr>
          <w:p w14:paraId="1409C12B" w14:textId="77777777" w:rsidR="00581684" w:rsidRPr="00CF27E8" w:rsidRDefault="00581684" w:rsidP="00145F26">
            <w:pPr>
              <w:jc w:val="center"/>
              <w:rPr>
                <w:rFonts w:cstheme="minorHAnsi"/>
                <w:sz w:val="22"/>
                <w:szCs w:val="22"/>
              </w:rPr>
            </w:pPr>
            <w:r w:rsidRPr="00CF27E8">
              <w:rPr>
                <w:rFonts w:cstheme="minorHAnsi"/>
                <w:sz w:val="22"/>
                <w:szCs w:val="22"/>
              </w:rPr>
              <w:t>Maksimalus įvertinimas</w:t>
            </w:r>
          </w:p>
          <w:p w14:paraId="55443A14" w14:textId="77777777" w:rsidR="00581684" w:rsidRPr="00CF27E8" w:rsidRDefault="00581684" w:rsidP="00145F26">
            <w:pPr>
              <w:jc w:val="center"/>
              <w:rPr>
                <w:rFonts w:cstheme="minorHAnsi"/>
                <w:sz w:val="22"/>
                <w:szCs w:val="22"/>
              </w:rPr>
            </w:pPr>
            <w:r w:rsidRPr="00CF27E8">
              <w:rPr>
                <w:rFonts w:cstheme="minorHAnsi"/>
                <w:sz w:val="22"/>
                <w:szCs w:val="22"/>
              </w:rPr>
              <w:t>20 balų</w:t>
            </w:r>
          </w:p>
        </w:tc>
      </w:tr>
      <w:tr w:rsidR="00581684" w:rsidRPr="00CA1438" w14:paraId="78A02184" w14:textId="77777777" w:rsidTr="00145F26">
        <w:trPr>
          <w:trHeight w:val="222"/>
        </w:trPr>
        <w:tc>
          <w:tcPr>
            <w:tcW w:w="1115" w:type="dxa"/>
            <w:vAlign w:val="center"/>
          </w:tcPr>
          <w:p w14:paraId="6371A533" w14:textId="77777777" w:rsidR="00581684" w:rsidRPr="00CF27E8" w:rsidRDefault="00581684" w:rsidP="00145F26">
            <w:pPr>
              <w:jc w:val="center"/>
              <w:rPr>
                <w:rFonts w:cstheme="minorHAnsi"/>
                <w:sz w:val="22"/>
                <w:szCs w:val="22"/>
              </w:rPr>
            </w:pPr>
            <w:r w:rsidRPr="00CF27E8">
              <w:rPr>
                <w:rFonts w:cstheme="minorHAnsi"/>
                <w:sz w:val="22"/>
                <w:szCs w:val="22"/>
              </w:rPr>
              <w:t>3.</w:t>
            </w:r>
          </w:p>
        </w:tc>
        <w:tc>
          <w:tcPr>
            <w:tcW w:w="5968" w:type="dxa"/>
            <w:vAlign w:val="center"/>
          </w:tcPr>
          <w:p w14:paraId="19DB8865" w14:textId="77777777" w:rsidR="00581684" w:rsidRPr="00CF27E8" w:rsidRDefault="00581684" w:rsidP="00145F26">
            <w:pPr>
              <w:rPr>
                <w:rFonts w:cstheme="minorHAnsi"/>
                <w:bCs/>
                <w:sz w:val="22"/>
                <w:szCs w:val="22"/>
              </w:rPr>
            </w:pPr>
            <w:bookmarkStart w:id="66" w:name="_Hlk151539235"/>
            <w:r w:rsidRPr="00CF27E8">
              <w:rPr>
                <w:rFonts w:cstheme="minorHAnsi"/>
                <w:bCs/>
                <w:sz w:val="22"/>
                <w:szCs w:val="22"/>
                <w:lang w:eastAsia="en-GB"/>
              </w:rPr>
              <w:t>Tiekėjo įsipareigojimas, esant rašytiniam Perkančiosios organizacijos poreikiui</w:t>
            </w:r>
            <w:r w:rsidRPr="00CF27E8">
              <w:rPr>
                <w:rFonts w:cstheme="minorHAnsi"/>
                <w:sz w:val="22"/>
                <w:szCs w:val="22"/>
              </w:rPr>
              <w:t xml:space="preserve"> </w:t>
            </w:r>
            <w:r w:rsidRPr="00CF27E8">
              <w:rPr>
                <w:rFonts w:cstheme="minorHAnsi"/>
                <w:bCs/>
                <w:sz w:val="22"/>
                <w:szCs w:val="22"/>
                <w:lang w:eastAsia="en-GB"/>
              </w:rPr>
              <w:t>pateikti ne mažiau nei 2 (du) alternatyvius atviruosius arba bendruosius mokymus nurodyta mokymų tematika</w:t>
            </w:r>
            <w:bookmarkEnd w:id="66"/>
            <w:r w:rsidRPr="00CF27E8">
              <w:rPr>
                <w:rFonts w:cstheme="minorHAnsi"/>
                <w:bCs/>
                <w:sz w:val="22"/>
                <w:szCs w:val="22"/>
                <w:lang w:eastAsia="en-GB"/>
              </w:rPr>
              <w:t>. Vertinimas TAIP/ NE</w:t>
            </w:r>
            <w:r w:rsidRPr="00CF27E8">
              <w:rPr>
                <w:rFonts w:cstheme="minorHAnsi"/>
                <w:bCs/>
                <w:sz w:val="22"/>
                <w:szCs w:val="22"/>
              </w:rPr>
              <w:t xml:space="preserve"> (T</w:t>
            </w:r>
            <w:r w:rsidRPr="00CF27E8">
              <w:rPr>
                <w:rFonts w:cstheme="minorHAnsi"/>
                <w:bCs/>
                <w:sz w:val="22"/>
                <w:szCs w:val="22"/>
                <w:vertAlign w:val="subscript"/>
              </w:rPr>
              <w:t>2</w:t>
            </w:r>
            <w:r w:rsidRPr="00CF27E8">
              <w:rPr>
                <w:rFonts w:cstheme="minorHAnsi"/>
                <w:bCs/>
                <w:sz w:val="22"/>
                <w:szCs w:val="22"/>
              </w:rPr>
              <w:t>)</w:t>
            </w:r>
          </w:p>
          <w:p w14:paraId="160C4FA1" w14:textId="77777777" w:rsidR="00581684" w:rsidRPr="00CF27E8" w:rsidRDefault="00581684" w:rsidP="00145F26">
            <w:pPr>
              <w:rPr>
                <w:rFonts w:cstheme="minorHAnsi"/>
                <w:b/>
                <w:bCs/>
                <w:sz w:val="22"/>
                <w:szCs w:val="22"/>
              </w:rPr>
            </w:pPr>
          </w:p>
          <w:p w14:paraId="71578B28" w14:textId="77777777" w:rsidR="00581684" w:rsidRPr="00CF27E8" w:rsidRDefault="00581684" w:rsidP="00145F26">
            <w:pPr>
              <w:rPr>
                <w:rFonts w:cstheme="minorHAnsi"/>
                <w:i/>
                <w:iCs/>
                <w:sz w:val="22"/>
                <w:szCs w:val="22"/>
              </w:rPr>
            </w:pPr>
            <w:r w:rsidRPr="00CF27E8">
              <w:rPr>
                <w:rFonts w:cstheme="minorHAnsi"/>
                <w:i/>
                <w:iCs/>
                <w:sz w:val="22"/>
                <w:szCs w:val="22"/>
              </w:rPr>
              <w:t xml:space="preserve">Tiekėjas faktą apie įsipareigojimą, esant rašytiniam Perkančiosios organizacijos poreikiui pateikti ne mažiau nei 2 (du) alternatyvius atviruosius arba bendruosius mokymus nurodyta mokymų tematika, pateikia pasiūlymo formoje, pažymėdamas variantą TAIP arba NE. </w:t>
            </w:r>
          </w:p>
        </w:tc>
        <w:tc>
          <w:tcPr>
            <w:tcW w:w="2991" w:type="dxa"/>
            <w:vAlign w:val="center"/>
          </w:tcPr>
          <w:p w14:paraId="46827C29" w14:textId="77777777" w:rsidR="00581684" w:rsidRPr="00CF27E8" w:rsidRDefault="00581684" w:rsidP="00145F26">
            <w:pPr>
              <w:jc w:val="center"/>
              <w:rPr>
                <w:rFonts w:cstheme="minorHAnsi"/>
                <w:sz w:val="22"/>
                <w:szCs w:val="22"/>
              </w:rPr>
            </w:pPr>
            <w:r w:rsidRPr="00CF27E8">
              <w:rPr>
                <w:rFonts w:cstheme="minorHAnsi"/>
                <w:sz w:val="22"/>
                <w:szCs w:val="22"/>
              </w:rPr>
              <w:t>Maksimalus įvertinimas</w:t>
            </w:r>
          </w:p>
          <w:p w14:paraId="16E209D6" w14:textId="77777777" w:rsidR="00581684" w:rsidRPr="00CF27E8" w:rsidRDefault="00581684" w:rsidP="00145F26">
            <w:pPr>
              <w:jc w:val="center"/>
              <w:rPr>
                <w:rFonts w:cstheme="minorHAnsi"/>
                <w:sz w:val="22"/>
                <w:szCs w:val="22"/>
              </w:rPr>
            </w:pPr>
            <w:r w:rsidRPr="00CF27E8">
              <w:rPr>
                <w:rFonts w:cstheme="minorHAnsi"/>
                <w:sz w:val="22"/>
                <w:szCs w:val="22"/>
              </w:rPr>
              <w:t xml:space="preserve">10 balų </w:t>
            </w:r>
          </w:p>
        </w:tc>
      </w:tr>
    </w:tbl>
    <w:p w14:paraId="3232CFCC" w14:textId="77777777" w:rsidR="00581684" w:rsidRPr="00CA1438" w:rsidRDefault="00581684" w:rsidP="00581684">
      <w:pPr>
        <w:pStyle w:val="Body2"/>
        <w:rPr>
          <w:rFonts w:asciiTheme="minorHAnsi" w:hAnsiTheme="minorHAnsi" w:cstheme="minorHAnsi"/>
          <w:color w:val="FF0000"/>
          <w:sz w:val="22"/>
          <w:szCs w:val="22"/>
          <w:lang w:val="lt-LT"/>
        </w:rPr>
      </w:pPr>
    </w:p>
    <w:p w14:paraId="625A8EE9" w14:textId="77777777" w:rsidR="00581684" w:rsidRDefault="00581684" w:rsidP="00581684">
      <w:pPr>
        <w:pStyle w:val="ListParagraph"/>
        <w:numPr>
          <w:ilvl w:val="0"/>
          <w:numId w:val="18"/>
        </w:numPr>
        <w:spacing w:after="0" w:line="240" w:lineRule="auto"/>
        <w:ind w:left="0" w:firstLine="567"/>
        <w:jc w:val="both"/>
        <w:rPr>
          <w:rFonts w:cstheme="minorHAnsi"/>
          <w:sz w:val="22"/>
          <w:szCs w:val="22"/>
        </w:rPr>
      </w:pPr>
      <w:r w:rsidRPr="00242A2F">
        <w:rPr>
          <w:rFonts w:cstheme="minorHAnsi"/>
        </w:rPr>
        <w:t>Pasiūlymo</w:t>
      </w:r>
      <w:r w:rsidRPr="00242A2F">
        <w:rPr>
          <w:rFonts w:cstheme="minorHAnsi"/>
          <w:sz w:val="22"/>
          <w:szCs w:val="22"/>
        </w:rPr>
        <w:t xml:space="preserve"> </w:t>
      </w:r>
      <w:r w:rsidRPr="0089359A">
        <w:rPr>
          <w:rFonts w:cstheme="minorHAnsi"/>
          <w:b/>
          <w:sz w:val="22"/>
          <w:szCs w:val="22"/>
        </w:rPr>
        <w:t>kainos</w:t>
      </w:r>
      <w:r w:rsidRPr="00242A2F">
        <w:rPr>
          <w:rFonts w:cstheme="minorHAnsi"/>
          <w:sz w:val="22"/>
          <w:szCs w:val="22"/>
        </w:rPr>
        <w:t xml:space="preserve"> (C) balai apskaičiuojami </w:t>
      </w:r>
      <w:r w:rsidRPr="0089359A">
        <w:rPr>
          <w:rFonts w:cstheme="minorHAnsi"/>
          <w:sz w:val="22"/>
          <w:szCs w:val="22"/>
        </w:rPr>
        <w:t xml:space="preserve">mažiausios iš visų pasiūlymų pasiūlytos </w:t>
      </w:r>
      <w:r>
        <w:rPr>
          <w:rFonts w:ascii="Arial" w:hAnsi="Arial" w:cs="Arial"/>
          <w:b/>
          <w:bCs/>
          <w:sz w:val="20"/>
          <w:szCs w:val="20"/>
        </w:rPr>
        <w:t>b</w:t>
      </w:r>
      <w:r w:rsidRPr="0088189D">
        <w:rPr>
          <w:rFonts w:ascii="Arial" w:hAnsi="Arial" w:cs="Arial"/>
          <w:b/>
          <w:bCs/>
          <w:sz w:val="20"/>
          <w:szCs w:val="20"/>
        </w:rPr>
        <w:t>endr</w:t>
      </w:r>
      <w:r>
        <w:rPr>
          <w:rFonts w:ascii="Arial" w:hAnsi="Arial" w:cs="Arial"/>
          <w:b/>
          <w:bCs/>
          <w:sz w:val="20"/>
          <w:szCs w:val="20"/>
        </w:rPr>
        <w:t>os</w:t>
      </w:r>
      <w:r w:rsidRPr="0088189D">
        <w:rPr>
          <w:rFonts w:ascii="Arial" w:hAnsi="Arial" w:cs="Arial"/>
          <w:b/>
          <w:bCs/>
          <w:sz w:val="20"/>
          <w:szCs w:val="20"/>
        </w:rPr>
        <w:t xml:space="preserve"> pasiūlymo p</w:t>
      </w:r>
      <w:r>
        <w:rPr>
          <w:rFonts w:ascii="Arial" w:hAnsi="Arial" w:cs="Arial"/>
          <w:b/>
          <w:bCs/>
          <w:sz w:val="20"/>
          <w:szCs w:val="20"/>
        </w:rPr>
        <w:t>alyginamosios</w:t>
      </w:r>
      <w:r w:rsidRPr="0088189D">
        <w:rPr>
          <w:rFonts w:ascii="Arial" w:hAnsi="Arial" w:cs="Arial"/>
          <w:b/>
          <w:bCs/>
          <w:sz w:val="20"/>
          <w:szCs w:val="20"/>
        </w:rPr>
        <w:t xml:space="preserve"> kain</w:t>
      </w:r>
      <w:r>
        <w:rPr>
          <w:rFonts w:ascii="Arial" w:hAnsi="Arial" w:cs="Arial"/>
          <w:b/>
          <w:bCs/>
          <w:sz w:val="20"/>
          <w:szCs w:val="20"/>
        </w:rPr>
        <w:t>os</w:t>
      </w:r>
      <w:r w:rsidRPr="0088189D">
        <w:rPr>
          <w:rFonts w:ascii="Arial" w:hAnsi="Arial" w:cs="Arial"/>
          <w:b/>
          <w:bCs/>
          <w:sz w:val="20"/>
          <w:szCs w:val="20"/>
        </w:rPr>
        <w:t xml:space="preserve"> Eur su PVM</w:t>
      </w:r>
      <w:r w:rsidRPr="0089359A">
        <w:rPr>
          <w:rFonts w:cstheme="minorHAnsi"/>
          <w:b/>
          <w:sz w:val="22"/>
          <w:szCs w:val="22"/>
        </w:rPr>
        <w:t xml:space="preserve"> (</w:t>
      </w:r>
      <w:proofErr w:type="spellStart"/>
      <w:r w:rsidRPr="0089359A">
        <w:rPr>
          <w:rFonts w:cstheme="minorHAnsi"/>
          <w:b/>
          <w:sz w:val="22"/>
          <w:szCs w:val="22"/>
        </w:rPr>
        <w:t>Cmin</w:t>
      </w:r>
      <w:proofErr w:type="spellEnd"/>
      <w:r w:rsidRPr="0089359A">
        <w:rPr>
          <w:rFonts w:cstheme="minorHAnsi"/>
          <w:b/>
          <w:sz w:val="22"/>
          <w:szCs w:val="22"/>
        </w:rPr>
        <w:t>)</w:t>
      </w:r>
      <w:r w:rsidRPr="0089359A">
        <w:rPr>
          <w:rFonts w:cstheme="minorHAnsi"/>
          <w:sz w:val="22"/>
          <w:szCs w:val="22"/>
        </w:rPr>
        <w:t xml:space="preserve"> </w:t>
      </w:r>
      <w:r>
        <w:rPr>
          <w:rFonts w:cstheme="minorHAnsi"/>
          <w:sz w:val="22"/>
          <w:szCs w:val="22"/>
        </w:rPr>
        <w:t xml:space="preserve">(jeigu dalyvis ne PVM mokėtojas – lyginama pasiūlyta palyginamoji kaina be PVM) </w:t>
      </w:r>
      <w:r w:rsidRPr="0089359A">
        <w:rPr>
          <w:rFonts w:cstheme="minorHAnsi"/>
          <w:sz w:val="22"/>
          <w:szCs w:val="22"/>
        </w:rPr>
        <w:t xml:space="preserve">ir vertinamo </w:t>
      </w:r>
      <w:r>
        <w:rPr>
          <w:rFonts w:ascii="Arial" w:hAnsi="Arial" w:cs="Arial"/>
          <w:b/>
          <w:bCs/>
          <w:sz w:val="20"/>
          <w:szCs w:val="20"/>
        </w:rPr>
        <w:t>b</w:t>
      </w:r>
      <w:r w:rsidRPr="0088189D">
        <w:rPr>
          <w:rFonts w:ascii="Arial" w:hAnsi="Arial" w:cs="Arial"/>
          <w:b/>
          <w:bCs/>
          <w:sz w:val="20"/>
          <w:szCs w:val="20"/>
        </w:rPr>
        <w:t>endr</w:t>
      </w:r>
      <w:r>
        <w:rPr>
          <w:rFonts w:ascii="Arial" w:hAnsi="Arial" w:cs="Arial"/>
          <w:b/>
          <w:bCs/>
          <w:sz w:val="20"/>
          <w:szCs w:val="20"/>
        </w:rPr>
        <w:t>os</w:t>
      </w:r>
      <w:r w:rsidRPr="0088189D">
        <w:rPr>
          <w:rFonts w:ascii="Arial" w:hAnsi="Arial" w:cs="Arial"/>
          <w:b/>
          <w:bCs/>
          <w:sz w:val="20"/>
          <w:szCs w:val="20"/>
        </w:rPr>
        <w:t xml:space="preserve"> pasiūlymo p</w:t>
      </w:r>
      <w:r>
        <w:rPr>
          <w:rFonts w:ascii="Arial" w:hAnsi="Arial" w:cs="Arial"/>
          <w:b/>
          <w:bCs/>
          <w:sz w:val="20"/>
          <w:szCs w:val="20"/>
        </w:rPr>
        <w:t>alyginamosios</w:t>
      </w:r>
      <w:r w:rsidRPr="0088189D">
        <w:rPr>
          <w:rFonts w:ascii="Arial" w:hAnsi="Arial" w:cs="Arial"/>
          <w:b/>
          <w:bCs/>
          <w:sz w:val="20"/>
          <w:szCs w:val="20"/>
        </w:rPr>
        <w:t xml:space="preserve"> kain</w:t>
      </w:r>
      <w:r>
        <w:rPr>
          <w:rFonts w:ascii="Arial" w:hAnsi="Arial" w:cs="Arial"/>
          <w:b/>
          <w:bCs/>
          <w:sz w:val="20"/>
          <w:szCs w:val="20"/>
        </w:rPr>
        <w:t>os</w:t>
      </w:r>
      <w:r w:rsidRPr="0088189D">
        <w:rPr>
          <w:rFonts w:ascii="Arial" w:hAnsi="Arial" w:cs="Arial"/>
          <w:b/>
          <w:bCs/>
          <w:sz w:val="20"/>
          <w:szCs w:val="20"/>
        </w:rPr>
        <w:t xml:space="preserve"> Eur su PVM</w:t>
      </w:r>
      <w:r w:rsidRPr="0089359A">
        <w:rPr>
          <w:rFonts w:cstheme="minorHAnsi"/>
          <w:b/>
          <w:sz w:val="22"/>
          <w:szCs w:val="22"/>
        </w:rPr>
        <w:t xml:space="preserve">  (</w:t>
      </w:r>
      <w:proofErr w:type="spellStart"/>
      <w:r w:rsidRPr="0089359A">
        <w:rPr>
          <w:rFonts w:cstheme="minorHAnsi"/>
          <w:b/>
          <w:sz w:val="22"/>
          <w:szCs w:val="22"/>
        </w:rPr>
        <w:t>Cp</w:t>
      </w:r>
      <w:proofErr w:type="spellEnd"/>
      <w:r w:rsidRPr="0089359A">
        <w:rPr>
          <w:rFonts w:cstheme="minorHAnsi"/>
          <w:b/>
          <w:sz w:val="22"/>
          <w:szCs w:val="22"/>
        </w:rPr>
        <w:t>)</w:t>
      </w:r>
      <w:r w:rsidRPr="0089359A">
        <w:rPr>
          <w:rFonts w:cstheme="minorHAnsi"/>
          <w:sz w:val="22"/>
          <w:szCs w:val="22"/>
        </w:rPr>
        <w:t xml:space="preserve"> </w:t>
      </w:r>
      <w:r w:rsidRPr="0089359A">
        <w:rPr>
          <w:rFonts w:cstheme="minorHAnsi"/>
          <w:b/>
          <w:sz w:val="22"/>
          <w:szCs w:val="22"/>
        </w:rPr>
        <w:t>)</w:t>
      </w:r>
      <w:r w:rsidRPr="0089359A">
        <w:rPr>
          <w:rFonts w:cstheme="minorHAnsi"/>
          <w:sz w:val="22"/>
          <w:szCs w:val="22"/>
        </w:rPr>
        <w:t xml:space="preserve"> </w:t>
      </w:r>
      <w:r>
        <w:rPr>
          <w:rFonts w:cstheme="minorHAnsi"/>
          <w:sz w:val="22"/>
          <w:szCs w:val="22"/>
        </w:rPr>
        <w:t xml:space="preserve">(jeigu </w:t>
      </w:r>
      <w:r>
        <w:rPr>
          <w:rFonts w:cstheme="minorHAnsi"/>
          <w:sz w:val="22"/>
          <w:szCs w:val="22"/>
        </w:rPr>
        <w:lastRenderedPageBreak/>
        <w:t>dalyvis ne PVM mokėtojas – lyginama pasiūlyta palyginamoji kaina be PVM)</w:t>
      </w:r>
      <w:r w:rsidRPr="0089359A">
        <w:rPr>
          <w:rFonts w:cstheme="minorHAnsi"/>
          <w:sz w:val="22"/>
          <w:szCs w:val="22"/>
        </w:rPr>
        <w:t>santykį padauginant iš kainos lyginamojo svorio (X) (gaunamos kriterijų reikšmės apvalinamos dviejų skaičių po kablelio tikslumu):</w:t>
      </w:r>
    </w:p>
    <w:p w14:paraId="47297DA0" w14:textId="77777777" w:rsidR="00581684" w:rsidRPr="00710503" w:rsidRDefault="00581684" w:rsidP="00581684">
      <w:pPr>
        <w:pStyle w:val="ListParagraph"/>
        <w:spacing w:after="240"/>
      </w:pPr>
      <m:oMathPara>
        <m:oMath>
          <m:r>
            <w:rPr>
              <w:rFonts w:ascii="Cambria Math" w:eastAsia="Times New Roman" w:hAnsi="Cambria Math" w:cstheme="minorHAnsi"/>
            </w:rPr>
            <m:t xml:space="preserve"> </m:t>
          </m:r>
          <m:r>
            <m:rPr>
              <m:sty m:val="bi"/>
            </m:rPr>
            <w:rPr>
              <w:rFonts w:ascii="Cambria Math" w:eastAsia="Times New Roman" w:hAnsi="Cambria Math" w:cstheme="minorHAnsi"/>
            </w:rPr>
            <m:t>C=</m:t>
          </m:r>
          <m:f>
            <m:fPr>
              <m:ctrlPr>
                <w:rPr>
                  <w:rFonts w:ascii="Cambria Math" w:eastAsia="Times New Roman" w:hAnsi="Cambria Math" w:cstheme="minorHAnsi"/>
                  <w:b/>
                  <w:i/>
                  <w:lang w:val="en-GB"/>
                </w:rPr>
              </m:ctrlPr>
            </m:fPr>
            <m:num>
              <m:sSub>
                <m:sSubPr>
                  <m:ctrlPr>
                    <w:rPr>
                      <w:rFonts w:ascii="Cambria Math" w:eastAsia="Times New Roman" w:hAnsi="Cambria Math" w:cstheme="minorHAnsi"/>
                      <w:b/>
                      <w:i/>
                      <w:lang w:val="en-GB"/>
                    </w:rPr>
                  </m:ctrlPr>
                </m:sSubPr>
                <m:e>
                  <m:r>
                    <m:rPr>
                      <m:sty m:val="bi"/>
                    </m:rPr>
                    <w:rPr>
                      <w:rFonts w:ascii="Cambria Math" w:eastAsia="Times New Roman" w:hAnsi="Cambria Math" w:cstheme="minorHAnsi"/>
                    </w:rPr>
                    <m:t>C</m:t>
                  </m:r>
                </m:e>
                <m:sub>
                  <m:r>
                    <m:rPr>
                      <m:sty m:val="bi"/>
                    </m:rPr>
                    <w:rPr>
                      <w:rFonts w:ascii="Cambria Math" w:eastAsia="Times New Roman" w:hAnsi="Cambria Math" w:cstheme="minorHAnsi"/>
                    </w:rPr>
                    <m:t>min</m:t>
                  </m:r>
                </m:sub>
              </m:sSub>
            </m:num>
            <m:den>
              <m:sSub>
                <m:sSubPr>
                  <m:ctrlPr>
                    <w:rPr>
                      <w:rFonts w:ascii="Cambria Math" w:eastAsia="Times New Roman" w:hAnsi="Cambria Math" w:cstheme="minorHAnsi"/>
                      <w:b/>
                      <w:i/>
                      <w:lang w:val="en-GB"/>
                    </w:rPr>
                  </m:ctrlPr>
                </m:sSubPr>
                <m:e>
                  <m:r>
                    <m:rPr>
                      <m:sty m:val="bi"/>
                    </m:rPr>
                    <w:rPr>
                      <w:rFonts w:ascii="Cambria Math" w:eastAsia="Times New Roman" w:hAnsi="Cambria Math" w:cstheme="minorHAnsi"/>
                    </w:rPr>
                    <m:t>C</m:t>
                  </m:r>
                </m:e>
                <m:sub>
                  <m:r>
                    <m:rPr>
                      <m:sty m:val="bi"/>
                    </m:rPr>
                    <w:rPr>
                      <w:rFonts w:ascii="Cambria Math" w:eastAsia="Times New Roman" w:hAnsi="Cambria Math" w:cstheme="minorHAnsi"/>
                    </w:rPr>
                    <m:t>p</m:t>
                  </m:r>
                </m:sub>
              </m:sSub>
            </m:den>
          </m:f>
          <m:r>
            <m:rPr>
              <m:sty m:val="bi"/>
            </m:rPr>
            <w:rPr>
              <w:rFonts w:ascii="Cambria Math" w:eastAsia="Times New Roman" w:hAnsi="Cambria Math" w:cstheme="minorHAnsi"/>
            </w:rPr>
            <m:t>×X</m:t>
          </m:r>
        </m:oMath>
      </m:oMathPara>
    </w:p>
    <w:p w14:paraId="1DC53C11" w14:textId="77777777" w:rsidR="00581684" w:rsidRPr="00CF27E8" w:rsidRDefault="00581684" w:rsidP="00581684">
      <w:pPr>
        <w:pStyle w:val="ListParagraph"/>
        <w:numPr>
          <w:ilvl w:val="0"/>
          <w:numId w:val="18"/>
        </w:numPr>
        <w:spacing w:after="240" w:line="240" w:lineRule="auto"/>
        <w:ind w:left="0" w:firstLine="360"/>
        <w:rPr>
          <w:rFonts w:cstheme="minorHAnsi"/>
        </w:rPr>
      </w:pPr>
      <w:r w:rsidRPr="00CF27E8">
        <w:rPr>
          <w:rFonts w:cstheme="minorHAnsi"/>
        </w:rPr>
        <w:t xml:space="preserve">Kriterijaus T1 </w:t>
      </w:r>
      <w:r w:rsidRPr="00CF27E8">
        <w:rPr>
          <w:rFonts w:cstheme="minorHAnsi"/>
          <w:b/>
        </w:rPr>
        <w:t>Mokymų užsakymų administravimo informacinės sistemos turėjimas</w:t>
      </w:r>
      <w:r w:rsidRPr="00CF27E8">
        <w:rPr>
          <w:rFonts w:cstheme="minorHAnsi"/>
        </w:rPr>
        <w:t xml:space="preserve"> balų suteikimo tvarka: </w:t>
      </w:r>
      <w:r w:rsidRPr="00CF27E8">
        <w:rPr>
          <w:rFonts w:cstheme="minorHAnsi"/>
        </w:rPr>
        <w:br/>
        <w:t>Mokymų užsakymų administravimo informacinė sistema – standartinė užsakymo forma, kurioje suvedama užsakymui įvykdyti reikalinga informacija. Vertinama sistemos pildymo kokybė, ar užtikrinamas pateikiamų duomenų saugumas ir konfidencialumas, duomenys turi būti saugomi ES serveriuose, naudojamos šiuolaikinės informacinės technologijos t. y. užsakymų valdymui sukuriamos reikiamos internetinės prieigos, užsakymai pildomi interaktyviai (</w:t>
      </w:r>
      <w:proofErr w:type="spellStart"/>
      <w:r w:rsidRPr="00CF27E8">
        <w:rPr>
          <w:rFonts w:cstheme="minorHAnsi"/>
        </w:rPr>
        <w:t>online</w:t>
      </w:r>
      <w:proofErr w:type="spellEnd"/>
      <w:r w:rsidRPr="00CF27E8">
        <w:rPr>
          <w:rFonts w:cstheme="minorHAnsi"/>
        </w:rPr>
        <w:t xml:space="preserve">); patogumas naudotojui (angl. </w:t>
      </w:r>
      <w:proofErr w:type="spellStart"/>
      <w:r w:rsidRPr="00CF27E8">
        <w:rPr>
          <w:rFonts w:cstheme="minorHAnsi"/>
        </w:rPr>
        <w:t>user-friendly</w:t>
      </w:r>
      <w:proofErr w:type="spellEnd"/>
      <w:r w:rsidRPr="00CF27E8">
        <w:rPr>
          <w:rFonts w:cstheme="minorHAnsi"/>
        </w:rPr>
        <w:t>) t. y. naudojant šią sistemą reikia atlikti minimalų veiksmų rinkinį ir dauguma veiksmų yra intuityviai suprantami, informacija aiškiai išdėstyta ir ją lengva rasti, nuosekliai išdėstytas turinys ir jo elementai. Jeigu Tiekėjas informaciją pateiks ne pilna apimtimi arba jos nepateiks, tokiu atveju nebus prašoma patikslinti duomenų ir netiksliai pateikta informacija nebus vertinama.</w:t>
      </w:r>
    </w:p>
    <w:p w14:paraId="329E22F5" w14:textId="77777777" w:rsidR="00581684" w:rsidRPr="00CF27E8" w:rsidRDefault="00581684" w:rsidP="00581684">
      <w:pPr>
        <w:pStyle w:val="ListParagraph"/>
        <w:numPr>
          <w:ilvl w:val="0"/>
          <w:numId w:val="18"/>
        </w:numPr>
        <w:spacing w:after="240" w:line="240" w:lineRule="auto"/>
        <w:rPr>
          <w:rFonts w:cstheme="minorHAnsi"/>
        </w:rPr>
      </w:pPr>
      <w:r w:rsidRPr="00CF27E8">
        <w:rPr>
          <w:rFonts w:cstheme="minorHAnsi"/>
        </w:rPr>
        <w:t>Balai už mokymų užsakymų administravimo informacinės sistemos turėjimą bus skaičiuojami:</w:t>
      </w:r>
    </w:p>
    <w:tbl>
      <w:tblPr>
        <w:tblStyle w:val="TableGrid"/>
        <w:tblW w:w="10259" w:type="dxa"/>
        <w:tblInd w:w="0" w:type="dxa"/>
        <w:tblLook w:val="04A0" w:firstRow="1" w:lastRow="0" w:firstColumn="1" w:lastColumn="0" w:noHBand="0" w:noVBand="1"/>
      </w:tblPr>
      <w:tblGrid>
        <w:gridCol w:w="7508"/>
        <w:gridCol w:w="2751"/>
      </w:tblGrid>
      <w:tr w:rsidR="00581684" w:rsidRPr="00CF27E8" w14:paraId="3CB85CEC" w14:textId="77777777" w:rsidTr="00145F26">
        <w:trPr>
          <w:trHeight w:val="416"/>
        </w:trPr>
        <w:tc>
          <w:tcPr>
            <w:tcW w:w="7508" w:type="dxa"/>
            <w:shd w:val="clear" w:color="auto" w:fill="E7E6E6" w:themeFill="background2"/>
            <w:vAlign w:val="center"/>
          </w:tcPr>
          <w:p w14:paraId="77AFCF1E" w14:textId="77777777" w:rsidR="00581684" w:rsidRPr="00CF27E8" w:rsidRDefault="00581684" w:rsidP="00145F26">
            <w:pPr>
              <w:rPr>
                <w:rFonts w:asciiTheme="minorHAnsi" w:cstheme="minorHAnsi"/>
                <w:vertAlign w:val="subscript"/>
              </w:rPr>
            </w:pPr>
            <w:r w:rsidRPr="00CF27E8">
              <w:rPr>
                <w:rFonts w:asciiTheme="minorHAnsi" w:eastAsia="Tahoma" w:cstheme="minorHAnsi"/>
                <w:b/>
                <w:bCs/>
              </w:rPr>
              <w:t>Mokymų</w:t>
            </w:r>
            <w:r w:rsidRPr="00CF27E8">
              <w:rPr>
                <w:rFonts w:asciiTheme="minorHAnsi" w:eastAsia="Tahoma" w:cstheme="minorHAnsi"/>
                <w:b/>
                <w:bCs/>
                <w:color w:val="000000" w:themeColor="text1"/>
              </w:rPr>
              <w:t xml:space="preserve"> užsakymų administravimo informacinės </w:t>
            </w:r>
            <w:r w:rsidRPr="00CF27E8">
              <w:rPr>
                <w:rFonts w:asciiTheme="minorHAnsi" w:eastAsia="Tahoma" w:cstheme="minorHAnsi"/>
                <w:b/>
                <w:bCs/>
              </w:rPr>
              <w:t>sistemos vertinimas T</w:t>
            </w:r>
            <w:r w:rsidRPr="00CF27E8">
              <w:rPr>
                <w:rFonts w:asciiTheme="minorHAnsi" w:eastAsia="Tahoma" w:cstheme="minorHAnsi"/>
                <w:b/>
                <w:bCs/>
                <w:vertAlign w:val="subscript"/>
              </w:rPr>
              <w:t>1</w:t>
            </w:r>
          </w:p>
        </w:tc>
        <w:tc>
          <w:tcPr>
            <w:tcW w:w="2751" w:type="dxa"/>
            <w:shd w:val="clear" w:color="auto" w:fill="E7E6E6" w:themeFill="background2"/>
            <w:vAlign w:val="center"/>
          </w:tcPr>
          <w:p w14:paraId="2EA9A1FE" w14:textId="77777777" w:rsidR="00581684" w:rsidRPr="00CF27E8" w:rsidRDefault="00581684" w:rsidP="00145F26">
            <w:pPr>
              <w:jc w:val="center"/>
              <w:rPr>
                <w:rFonts w:asciiTheme="minorHAnsi" w:cstheme="minorHAnsi"/>
              </w:rPr>
            </w:pPr>
            <w:r w:rsidRPr="00CF27E8">
              <w:rPr>
                <w:rFonts w:asciiTheme="minorHAnsi" w:eastAsia="Tahoma" w:cstheme="minorHAnsi"/>
                <w:b/>
                <w:bCs/>
                <w:color w:val="000000" w:themeColor="text1"/>
              </w:rPr>
              <w:t>Balai</w:t>
            </w:r>
          </w:p>
        </w:tc>
      </w:tr>
      <w:tr w:rsidR="00581684" w:rsidRPr="00CF27E8" w14:paraId="2EB24B97" w14:textId="77777777" w:rsidTr="00145F26">
        <w:trPr>
          <w:trHeight w:val="326"/>
        </w:trPr>
        <w:tc>
          <w:tcPr>
            <w:tcW w:w="7508" w:type="dxa"/>
            <w:vAlign w:val="center"/>
          </w:tcPr>
          <w:p w14:paraId="07D1A6CD" w14:textId="77777777" w:rsidR="00581684" w:rsidRPr="00CF27E8" w:rsidRDefault="00581684" w:rsidP="00145F26">
            <w:pPr>
              <w:rPr>
                <w:rFonts w:asciiTheme="minorHAnsi" w:cstheme="minorHAnsi"/>
              </w:rPr>
            </w:pPr>
            <w:r w:rsidRPr="00CF27E8">
              <w:rPr>
                <w:rFonts w:asciiTheme="minorHAnsi" w:eastAsia="Tahoma" w:cstheme="minorHAnsi"/>
                <w:color w:val="000000" w:themeColor="text1"/>
              </w:rPr>
              <w:t xml:space="preserve">Internetinė prieiga prie mokymų užsakymų administravimo informacinės sistemos Pirkėjui </w:t>
            </w:r>
            <w:r w:rsidRPr="00CF27E8">
              <w:rPr>
                <w:rFonts w:asciiTheme="minorHAnsi" w:eastAsia="Tahoma" w:cstheme="minorHAnsi"/>
              </w:rPr>
              <w:t>nesuteikta ir/ar sistema neatitinka Pirkėjo keliamų duomenų saugumo ir konfidencialumo reikalavimų.</w:t>
            </w:r>
          </w:p>
        </w:tc>
        <w:tc>
          <w:tcPr>
            <w:tcW w:w="2751" w:type="dxa"/>
            <w:vAlign w:val="center"/>
          </w:tcPr>
          <w:p w14:paraId="10F8AA84" w14:textId="77777777" w:rsidR="00581684" w:rsidRPr="00CF27E8" w:rsidRDefault="00581684" w:rsidP="00145F26">
            <w:pPr>
              <w:jc w:val="center"/>
              <w:rPr>
                <w:rFonts w:asciiTheme="minorHAnsi" w:cstheme="minorHAnsi"/>
              </w:rPr>
            </w:pPr>
            <w:r w:rsidRPr="00CF27E8">
              <w:rPr>
                <w:rFonts w:asciiTheme="minorHAnsi" w:eastAsia="Tahoma" w:cstheme="minorHAnsi"/>
                <w:color w:val="000000" w:themeColor="text1"/>
              </w:rPr>
              <w:t>Ne – 0 balų</w:t>
            </w:r>
          </w:p>
        </w:tc>
      </w:tr>
      <w:tr w:rsidR="00581684" w:rsidRPr="00CF27E8" w14:paraId="38A79512" w14:textId="77777777" w:rsidTr="00145F26">
        <w:trPr>
          <w:trHeight w:val="653"/>
        </w:trPr>
        <w:tc>
          <w:tcPr>
            <w:tcW w:w="7508" w:type="dxa"/>
            <w:vAlign w:val="center"/>
          </w:tcPr>
          <w:p w14:paraId="090ABE32" w14:textId="6B9814B2" w:rsidR="00581684" w:rsidRPr="00CF27E8" w:rsidRDefault="00581684" w:rsidP="00145F26">
            <w:pPr>
              <w:rPr>
                <w:rFonts w:asciiTheme="minorHAnsi" w:cstheme="minorHAnsi"/>
              </w:rPr>
            </w:pPr>
            <w:r w:rsidRPr="00CF27E8">
              <w:rPr>
                <w:rFonts w:asciiTheme="minorHAnsi" w:eastAsia="Tahoma" w:cstheme="minorHAnsi"/>
                <w:color w:val="000000" w:themeColor="text1"/>
              </w:rPr>
              <w:t xml:space="preserve">Internetinė prieiga prie mokymų užsakymų administravimo informacinės sistemos Pirkėjui suteikta. </w:t>
            </w:r>
          </w:p>
        </w:tc>
        <w:tc>
          <w:tcPr>
            <w:tcW w:w="2751" w:type="dxa"/>
            <w:vAlign w:val="center"/>
          </w:tcPr>
          <w:p w14:paraId="7C2F2B93" w14:textId="77777777" w:rsidR="00581684" w:rsidRPr="00CF27E8" w:rsidRDefault="00581684" w:rsidP="00145F26">
            <w:pPr>
              <w:jc w:val="center"/>
              <w:rPr>
                <w:rFonts w:asciiTheme="minorHAnsi" w:cstheme="minorHAnsi"/>
              </w:rPr>
            </w:pPr>
            <w:r w:rsidRPr="00CF27E8">
              <w:rPr>
                <w:rFonts w:asciiTheme="minorHAnsi" w:eastAsia="Tahoma" w:cstheme="minorHAnsi"/>
                <w:color w:val="000000" w:themeColor="text1"/>
              </w:rPr>
              <w:t xml:space="preserve">Taip – 20 balų </w:t>
            </w:r>
          </w:p>
        </w:tc>
      </w:tr>
    </w:tbl>
    <w:p w14:paraId="100EB852" w14:textId="77777777" w:rsidR="00581684" w:rsidRPr="00CF27E8" w:rsidRDefault="00581684" w:rsidP="00581684">
      <w:pPr>
        <w:pStyle w:val="Body2"/>
        <w:ind w:left="720"/>
        <w:rPr>
          <w:rFonts w:asciiTheme="minorHAnsi" w:hAnsiTheme="minorHAnsi" w:cstheme="minorHAnsi"/>
          <w:color w:val="auto"/>
          <w:sz w:val="24"/>
          <w:szCs w:val="24"/>
          <w:lang w:val="lt-LT"/>
        </w:rPr>
      </w:pPr>
    </w:p>
    <w:p w14:paraId="1FC1E108" w14:textId="77777777" w:rsidR="00581684" w:rsidRPr="00CF27E8" w:rsidRDefault="00581684" w:rsidP="00581684">
      <w:pPr>
        <w:pStyle w:val="Body2"/>
        <w:numPr>
          <w:ilvl w:val="0"/>
          <w:numId w:val="18"/>
        </w:numPr>
        <w:ind w:left="0" w:firstLine="360"/>
        <w:rPr>
          <w:rFonts w:asciiTheme="minorHAnsi" w:hAnsiTheme="minorHAnsi" w:cstheme="minorHAnsi"/>
          <w:color w:val="auto"/>
          <w:sz w:val="24"/>
          <w:szCs w:val="24"/>
          <w:lang w:val="lt-LT"/>
        </w:rPr>
      </w:pPr>
      <w:r w:rsidRPr="00CF27E8">
        <w:rPr>
          <w:rFonts w:asciiTheme="minorHAnsi" w:hAnsiTheme="minorHAnsi" w:cstheme="minorHAnsi"/>
          <w:color w:val="auto"/>
          <w:sz w:val="24"/>
          <w:szCs w:val="24"/>
          <w:lang w:val="lt-LT"/>
        </w:rPr>
        <w:t xml:space="preserve">Kriterijaus T2 </w:t>
      </w:r>
      <w:r w:rsidRPr="00CF27E8">
        <w:rPr>
          <w:rFonts w:asciiTheme="minorHAnsi" w:hAnsiTheme="minorHAnsi" w:cstheme="minorHAnsi"/>
          <w:b/>
          <w:color w:val="auto"/>
          <w:sz w:val="24"/>
          <w:szCs w:val="24"/>
          <w:lang w:val="lt-LT"/>
        </w:rPr>
        <w:t>Tiekėjo įsipareigojimas, esant rašytiniam Perkančiosios organizacijos poreikiui pateikti ne mažiau nei 2 (du) alternatyvius atviruosius arba bendruosius mokymus nurodyta mokymų tematika</w:t>
      </w:r>
      <w:r w:rsidRPr="00CF27E8">
        <w:rPr>
          <w:rFonts w:asciiTheme="minorHAnsi" w:hAnsiTheme="minorHAnsi" w:cstheme="minorHAnsi"/>
          <w:color w:val="auto"/>
          <w:sz w:val="24"/>
          <w:szCs w:val="24"/>
          <w:lang w:val="lt-LT"/>
        </w:rPr>
        <w:t xml:space="preserve"> balų suteikimo tvarka:</w:t>
      </w:r>
    </w:p>
    <w:tbl>
      <w:tblPr>
        <w:tblStyle w:val="TableGrid"/>
        <w:tblW w:w="10198" w:type="dxa"/>
        <w:tblInd w:w="0" w:type="dxa"/>
        <w:tblLook w:val="04A0" w:firstRow="1" w:lastRow="0" w:firstColumn="1" w:lastColumn="0" w:noHBand="0" w:noVBand="1"/>
      </w:tblPr>
      <w:tblGrid>
        <w:gridCol w:w="7650"/>
        <w:gridCol w:w="2548"/>
      </w:tblGrid>
      <w:tr w:rsidR="00581684" w:rsidRPr="00CF27E8" w14:paraId="606CB5E9" w14:textId="77777777" w:rsidTr="00145F26">
        <w:trPr>
          <w:trHeight w:val="606"/>
        </w:trPr>
        <w:tc>
          <w:tcPr>
            <w:tcW w:w="7650" w:type="dxa"/>
            <w:shd w:val="clear" w:color="auto" w:fill="E7E6E6" w:themeFill="background2"/>
            <w:vAlign w:val="center"/>
          </w:tcPr>
          <w:p w14:paraId="6BE2AF12" w14:textId="77777777" w:rsidR="00581684" w:rsidRPr="00CF27E8" w:rsidRDefault="00581684" w:rsidP="00145F26">
            <w:pPr>
              <w:rPr>
                <w:rFonts w:asciiTheme="minorHAnsi" w:cstheme="minorHAnsi"/>
                <w:b/>
                <w:bCs/>
                <w:vertAlign w:val="subscript"/>
              </w:rPr>
            </w:pPr>
            <w:r w:rsidRPr="00CF27E8">
              <w:rPr>
                <w:rFonts w:asciiTheme="minorHAnsi" w:eastAsia="Tahoma" w:cstheme="minorHAnsi"/>
                <w:b/>
                <w:bCs/>
              </w:rPr>
              <w:t xml:space="preserve">Tiekėjo įsipareigojimo, esant rašytiniam Perkančiosios organizacijos poreikiui pateikti ne mažiau nei 2 (du) alternatyvius atviruosius </w:t>
            </w:r>
            <w:r w:rsidRPr="00CF27E8">
              <w:rPr>
                <w:rFonts w:asciiTheme="minorHAnsi" w:cstheme="minorHAnsi"/>
                <w:b/>
                <w:bCs/>
              </w:rPr>
              <w:t xml:space="preserve">arba bendruosius </w:t>
            </w:r>
            <w:r w:rsidRPr="00CF27E8">
              <w:rPr>
                <w:rFonts w:asciiTheme="minorHAnsi" w:eastAsia="Tahoma" w:cstheme="minorHAnsi"/>
                <w:b/>
                <w:bCs/>
              </w:rPr>
              <w:t>mokymus nurodyta mokymų tematika, vertinimas T</w:t>
            </w:r>
            <w:r w:rsidRPr="00CF27E8">
              <w:rPr>
                <w:rFonts w:asciiTheme="minorHAnsi" w:eastAsia="Tahoma" w:cstheme="minorHAnsi"/>
                <w:b/>
                <w:bCs/>
                <w:vertAlign w:val="subscript"/>
              </w:rPr>
              <w:t>2</w:t>
            </w:r>
          </w:p>
        </w:tc>
        <w:tc>
          <w:tcPr>
            <w:tcW w:w="2548" w:type="dxa"/>
            <w:shd w:val="clear" w:color="auto" w:fill="E7E6E6" w:themeFill="background2"/>
            <w:vAlign w:val="center"/>
          </w:tcPr>
          <w:p w14:paraId="72632419" w14:textId="77777777" w:rsidR="00581684" w:rsidRPr="00CF27E8" w:rsidRDefault="00581684" w:rsidP="00145F26">
            <w:pPr>
              <w:jc w:val="center"/>
              <w:rPr>
                <w:rFonts w:asciiTheme="minorHAnsi" w:cstheme="minorHAnsi"/>
                <w:b/>
                <w:bCs/>
              </w:rPr>
            </w:pPr>
            <w:r w:rsidRPr="00CF27E8">
              <w:rPr>
                <w:rFonts w:asciiTheme="minorHAnsi" w:eastAsia="Tahoma" w:cstheme="minorHAnsi"/>
                <w:b/>
                <w:bCs/>
                <w:color w:val="000000" w:themeColor="text1"/>
              </w:rPr>
              <w:t>Balai</w:t>
            </w:r>
          </w:p>
        </w:tc>
      </w:tr>
      <w:tr w:rsidR="00581684" w:rsidRPr="00CF27E8" w14:paraId="2FF4FE6F" w14:textId="77777777" w:rsidTr="00145F26">
        <w:trPr>
          <w:trHeight w:val="412"/>
        </w:trPr>
        <w:tc>
          <w:tcPr>
            <w:tcW w:w="7650" w:type="dxa"/>
            <w:vAlign w:val="center"/>
          </w:tcPr>
          <w:p w14:paraId="458B9BF6" w14:textId="77777777" w:rsidR="00581684" w:rsidRPr="00CF27E8" w:rsidRDefault="00581684" w:rsidP="00145F26">
            <w:pPr>
              <w:rPr>
                <w:rFonts w:asciiTheme="minorHAnsi" w:cstheme="minorHAnsi"/>
                <w:b/>
                <w:bCs/>
              </w:rPr>
            </w:pPr>
            <w:r w:rsidRPr="00CF27E8">
              <w:rPr>
                <w:rFonts w:asciiTheme="minorHAnsi" w:eastAsia="Tahoma" w:cstheme="minorHAnsi"/>
                <w:color w:val="000000" w:themeColor="text1"/>
              </w:rPr>
              <w:t xml:space="preserve">Balai neskiriami (0 balų), jei Tiekėjas </w:t>
            </w:r>
            <w:r w:rsidRPr="00CF27E8">
              <w:rPr>
                <w:rFonts w:asciiTheme="minorHAnsi" w:eastAsia="Tahoma" w:cstheme="minorHAnsi"/>
                <w:b/>
                <w:bCs/>
                <w:color w:val="000000" w:themeColor="text1"/>
              </w:rPr>
              <w:t>neįsipareigoja</w:t>
            </w:r>
            <w:r w:rsidRPr="00CF27E8">
              <w:rPr>
                <w:rFonts w:asciiTheme="minorHAnsi" w:eastAsia="Tahoma" w:cstheme="minorHAnsi"/>
                <w:color w:val="000000" w:themeColor="text1"/>
              </w:rPr>
              <w:t xml:space="preserve"> pateikti ne mažiau nei 2 (du) alternatyvių atvirųjų arba bendrųjų mokymų nurodyta mokymų tematika.</w:t>
            </w:r>
          </w:p>
        </w:tc>
        <w:tc>
          <w:tcPr>
            <w:tcW w:w="2548" w:type="dxa"/>
            <w:vAlign w:val="center"/>
          </w:tcPr>
          <w:p w14:paraId="17EB10EC" w14:textId="77777777" w:rsidR="00581684" w:rsidRPr="00CF27E8" w:rsidRDefault="00581684" w:rsidP="00145F26">
            <w:pPr>
              <w:rPr>
                <w:rFonts w:asciiTheme="minorHAnsi" w:cstheme="minorHAnsi"/>
                <w:b/>
                <w:bCs/>
              </w:rPr>
            </w:pPr>
            <w:r w:rsidRPr="00CF27E8">
              <w:rPr>
                <w:rFonts w:asciiTheme="minorHAnsi" w:eastAsia="Tahoma" w:cstheme="minorHAnsi"/>
                <w:color w:val="000000" w:themeColor="text1"/>
              </w:rPr>
              <w:t xml:space="preserve"> Ne – 0 balų</w:t>
            </w:r>
          </w:p>
        </w:tc>
      </w:tr>
      <w:tr w:rsidR="00581684" w:rsidRPr="00CF27E8" w14:paraId="43AC00BC" w14:textId="77777777" w:rsidTr="00145F26">
        <w:trPr>
          <w:trHeight w:val="400"/>
        </w:trPr>
        <w:tc>
          <w:tcPr>
            <w:tcW w:w="7650" w:type="dxa"/>
            <w:vAlign w:val="center"/>
          </w:tcPr>
          <w:p w14:paraId="64D1B3DA" w14:textId="77777777" w:rsidR="00581684" w:rsidRPr="00CF27E8" w:rsidRDefault="00581684" w:rsidP="00145F26">
            <w:pPr>
              <w:rPr>
                <w:rFonts w:asciiTheme="minorHAnsi" w:cstheme="minorHAnsi"/>
                <w:b/>
                <w:bCs/>
              </w:rPr>
            </w:pPr>
            <w:r w:rsidRPr="00CF27E8">
              <w:rPr>
                <w:rFonts w:asciiTheme="minorHAnsi" w:eastAsia="Tahoma" w:cstheme="minorHAnsi"/>
                <w:color w:val="000000" w:themeColor="text1"/>
              </w:rPr>
              <w:t xml:space="preserve">Balai skiriami (10 balų), jei Tiekėjas </w:t>
            </w:r>
            <w:r w:rsidRPr="00CF27E8">
              <w:rPr>
                <w:rFonts w:asciiTheme="minorHAnsi" w:eastAsia="Tahoma" w:cstheme="minorHAnsi"/>
                <w:b/>
                <w:bCs/>
                <w:color w:val="000000" w:themeColor="text1"/>
              </w:rPr>
              <w:t>įsipareigoja</w:t>
            </w:r>
            <w:r w:rsidRPr="00CF27E8">
              <w:rPr>
                <w:rFonts w:asciiTheme="minorHAnsi" w:eastAsia="Tahoma" w:cstheme="minorHAnsi"/>
                <w:color w:val="000000" w:themeColor="text1"/>
              </w:rPr>
              <w:t xml:space="preserve"> pateikti ne mažiau nei 2 (du) alternatyvius atviruosius arba bendruosius mokymus nurodyta mokymų tematika.</w:t>
            </w:r>
          </w:p>
        </w:tc>
        <w:tc>
          <w:tcPr>
            <w:tcW w:w="2548" w:type="dxa"/>
            <w:vAlign w:val="center"/>
          </w:tcPr>
          <w:p w14:paraId="5BED8FA1" w14:textId="77777777" w:rsidR="00581684" w:rsidRPr="00CF27E8" w:rsidRDefault="00581684" w:rsidP="00145F26">
            <w:pPr>
              <w:rPr>
                <w:rFonts w:asciiTheme="minorHAnsi" w:cstheme="minorHAnsi"/>
                <w:b/>
                <w:bCs/>
              </w:rPr>
            </w:pPr>
            <w:r w:rsidRPr="00CF27E8">
              <w:rPr>
                <w:rFonts w:asciiTheme="minorHAnsi" w:eastAsia="Tahoma" w:cstheme="minorHAnsi"/>
                <w:color w:val="000000" w:themeColor="text1"/>
              </w:rPr>
              <w:t xml:space="preserve"> Taip – 10 balų </w:t>
            </w:r>
          </w:p>
        </w:tc>
      </w:tr>
    </w:tbl>
    <w:p w14:paraId="38A4FFB1" w14:textId="77777777" w:rsidR="00581684" w:rsidRPr="00CF27E8" w:rsidRDefault="00581684" w:rsidP="00581684">
      <w:pPr>
        <w:pStyle w:val="Body2"/>
        <w:ind w:left="720"/>
        <w:rPr>
          <w:rFonts w:asciiTheme="minorHAnsi" w:hAnsiTheme="minorHAnsi" w:cstheme="minorHAnsi"/>
          <w:color w:val="auto"/>
          <w:sz w:val="24"/>
          <w:szCs w:val="24"/>
          <w:lang w:val="lt-LT"/>
        </w:rPr>
      </w:pPr>
    </w:p>
    <w:p w14:paraId="2CF20983" w14:textId="4CA83222" w:rsidR="00581684" w:rsidRPr="00CF27E8" w:rsidRDefault="00581684" w:rsidP="00C85514">
      <w:pPr>
        <w:pStyle w:val="Body2"/>
        <w:rPr>
          <w:rFonts w:asciiTheme="minorHAnsi" w:hAnsiTheme="minorHAnsi" w:cstheme="minorHAnsi"/>
          <w:color w:val="auto"/>
          <w:sz w:val="24"/>
          <w:szCs w:val="24"/>
          <w:lang w:val="lt-LT"/>
        </w:rPr>
      </w:pPr>
    </w:p>
    <w:p w14:paraId="5C63A2C1" w14:textId="3366852A" w:rsidR="00581684" w:rsidRPr="00C7284E" w:rsidRDefault="00581684" w:rsidP="00581684">
      <w:pPr>
        <w:pStyle w:val="Body2"/>
        <w:numPr>
          <w:ilvl w:val="0"/>
          <w:numId w:val="18"/>
        </w:numPr>
        <w:ind w:left="0" w:firstLine="360"/>
        <w:rPr>
          <w:rFonts w:asciiTheme="minorHAnsi" w:hAnsiTheme="minorHAnsi" w:cstheme="minorHAnsi"/>
          <w:color w:val="auto"/>
          <w:sz w:val="24"/>
          <w:szCs w:val="24"/>
          <w:lang w:val="lt-LT"/>
        </w:rPr>
      </w:pPr>
      <w:r w:rsidRPr="00CF27E8">
        <w:rPr>
          <w:rFonts w:asciiTheme="minorHAnsi" w:hAnsiTheme="minorHAnsi" w:cstheme="minorHAnsi"/>
          <w:color w:val="auto"/>
          <w:sz w:val="24"/>
          <w:szCs w:val="24"/>
          <w:lang w:val="lt-LT"/>
        </w:rPr>
        <w:t xml:space="preserve"> Tiekėjo pasiūlymo ekonominio naudingumo balas (S) apskaičiuojamas sudėjus tiekėjui skirtus balus už visus vertinimo kriterijus taikant formulę </w:t>
      </w:r>
      <w:r w:rsidRPr="00CF27E8">
        <w:rPr>
          <w:rFonts w:asciiTheme="minorHAnsi" w:hAnsiTheme="minorHAnsi" w:cstheme="minorHAnsi"/>
          <w:b/>
          <w:color w:val="auto"/>
          <w:sz w:val="24"/>
          <w:szCs w:val="24"/>
          <w:lang w:val="lt-LT"/>
        </w:rPr>
        <w:t>S=</w:t>
      </w:r>
      <w:r>
        <w:rPr>
          <w:rFonts w:asciiTheme="minorHAnsi" w:hAnsiTheme="minorHAnsi" w:cstheme="minorHAnsi"/>
          <w:b/>
          <w:color w:val="auto"/>
          <w:sz w:val="24"/>
          <w:szCs w:val="24"/>
          <w:lang w:val="lt-LT"/>
        </w:rPr>
        <w:t>C+</w:t>
      </w:r>
      <w:r w:rsidRPr="00CF27E8">
        <w:rPr>
          <w:rFonts w:asciiTheme="minorHAnsi" w:hAnsiTheme="minorHAnsi" w:cstheme="minorHAnsi"/>
          <w:b/>
          <w:color w:val="auto"/>
          <w:sz w:val="24"/>
          <w:szCs w:val="24"/>
          <w:lang w:val="lt-LT"/>
        </w:rPr>
        <w:t>T1+T2</w:t>
      </w:r>
      <w:r w:rsidRPr="00CF27E8">
        <w:rPr>
          <w:rFonts w:asciiTheme="minorHAnsi" w:hAnsiTheme="minorHAnsi" w:cstheme="minorHAnsi"/>
          <w:color w:val="auto"/>
          <w:sz w:val="24"/>
          <w:szCs w:val="24"/>
          <w:lang w:val="lt-LT"/>
        </w:rPr>
        <w:t>.</w:t>
      </w:r>
      <w:r w:rsidRPr="00CF27E8">
        <w:rPr>
          <w:rFonts w:asciiTheme="minorHAnsi" w:hAnsiTheme="minorHAnsi" w:cstheme="minorHAnsi"/>
          <w:smallCaps/>
          <w:sz w:val="24"/>
          <w:szCs w:val="24"/>
          <w:lang w:val="lt-LT"/>
        </w:rPr>
        <w:t xml:space="preserve"> </w:t>
      </w:r>
    </w:p>
    <w:p w14:paraId="7F0F6B27" w14:textId="2C65F05E" w:rsidR="00C7284E" w:rsidRPr="00CF27E8" w:rsidRDefault="00412523" w:rsidP="00581684">
      <w:pPr>
        <w:pStyle w:val="Body2"/>
        <w:numPr>
          <w:ilvl w:val="0"/>
          <w:numId w:val="18"/>
        </w:numPr>
        <w:ind w:left="0" w:firstLine="360"/>
        <w:rPr>
          <w:rFonts w:asciiTheme="minorHAnsi" w:hAnsiTheme="minorHAnsi" w:cstheme="minorHAnsi"/>
          <w:color w:val="auto"/>
          <w:sz w:val="24"/>
          <w:szCs w:val="24"/>
          <w:lang w:val="lt-LT"/>
        </w:rPr>
      </w:pPr>
      <w:r>
        <w:rPr>
          <w:rFonts w:asciiTheme="minorHAnsi" w:hAnsiTheme="minorHAnsi" w:cstheme="minorHAnsi"/>
          <w:color w:val="auto"/>
          <w:sz w:val="24"/>
          <w:szCs w:val="24"/>
          <w:lang w:val="lt-LT"/>
        </w:rPr>
        <w:t>Jeigu dalyvis pateiks bendros pasiūlymo palyginamosios kainos pasiūlymą su minuso ženklu arba 0, toks pasiūlymas bus atmestas ir dalyvis pašalintas iš pirkimo.</w:t>
      </w:r>
    </w:p>
    <w:p w14:paraId="7567C0D8" w14:textId="77777777" w:rsidR="00581684" w:rsidRPr="00590B9A" w:rsidRDefault="00581684" w:rsidP="00581684">
      <w:pPr>
        <w:pStyle w:val="ListParagraph"/>
        <w:spacing w:after="240" w:line="240" w:lineRule="auto"/>
        <w:ind w:left="360"/>
        <w:jc w:val="both"/>
        <w:rPr>
          <w:rFonts w:cs="Times New Roman"/>
          <w:sz w:val="24"/>
          <w:szCs w:val="24"/>
        </w:rPr>
      </w:pPr>
    </w:p>
    <w:p w14:paraId="20B0EC8A" w14:textId="2DC481C9"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7" w:name="_Toc126333946"/>
      <w:bookmarkStart w:id="68" w:name="_Ref39586171"/>
      <w:bookmarkStart w:id="69" w:name="_Ref39673580"/>
      <w:bookmarkStart w:id="70"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7"/>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1"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1"/>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2"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8"/>
      <w:bookmarkEnd w:id="69"/>
      <w:bookmarkEnd w:id="70"/>
      <w:bookmarkEnd w:id="72"/>
    </w:p>
    <w:p w14:paraId="040FB65E" w14:textId="77777777" w:rsidR="00AE422D" w:rsidRPr="00F0499F" w:rsidRDefault="00AE422D" w:rsidP="00AB5541"/>
    <w:p w14:paraId="2826B120" w14:textId="1E6693EB" w:rsidR="008D704D" w:rsidRPr="00C85514" w:rsidRDefault="00C85514" w:rsidP="00C85514">
      <w:pPr>
        <w:jc w:val="both"/>
        <w:rPr>
          <w:rFonts w:cstheme="minorHAnsi"/>
          <w:b/>
          <w:bCs/>
          <w:smallCaps/>
          <w:sz w:val="22"/>
          <w:szCs w:val="22"/>
        </w:rPr>
      </w:pPr>
      <w:r w:rsidRPr="00581684">
        <w:rPr>
          <w:rFonts w:eastAsia="Calibri" w:cstheme="minorHAnsi"/>
          <w:iCs/>
        </w:rPr>
        <w:t xml:space="preserve">Pateikta priede Nr. </w:t>
      </w:r>
      <w:r>
        <w:rPr>
          <w:rFonts w:eastAsia="Calibri" w:cstheme="minorHAnsi"/>
          <w:iCs/>
        </w:rPr>
        <w:t>10</w:t>
      </w:r>
      <w:r w:rsidRPr="00581684">
        <w:rPr>
          <w:rFonts w:eastAsia="Calibri" w:cstheme="minorHAnsi"/>
          <w:iCs/>
        </w:rPr>
        <w:t>.</w:t>
      </w:r>
    </w:p>
    <w:sectPr w:rsidR="008D704D" w:rsidRPr="00C8551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C8EF2" w14:textId="77777777" w:rsidR="00825376" w:rsidRDefault="00825376" w:rsidP="00D05666">
      <w:r>
        <w:separator/>
      </w:r>
    </w:p>
  </w:endnote>
  <w:endnote w:type="continuationSeparator" w:id="0">
    <w:p w14:paraId="1C3C7A2F" w14:textId="77777777" w:rsidR="00825376" w:rsidRDefault="00825376" w:rsidP="00D05666">
      <w:r>
        <w:continuationSeparator/>
      </w:r>
    </w:p>
  </w:endnote>
  <w:endnote w:type="continuationNotice" w:id="1">
    <w:p w14:paraId="381836FF" w14:textId="77777777" w:rsidR="00825376" w:rsidRDefault="00825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825376" w:rsidRDefault="008253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825376" w:rsidRDefault="0082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825376" w:rsidRDefault="00825376">
    <w:pPr>
      <w:pStyle w:val="Footer"/>
      <w:jc w:val="right"/>
    </w:pPr>
  </w:p>
  <w:p w14:paraId="2575BBBA" w14:textId="77777777" w:rsidR="00825376" w:rsidRDefault="00825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25376" w:rsidRDefault="00825376">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25376" w:rsidRDefault="0082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E028D" w14:textId="77777777" w:rsidR="00825376" w:rsidRDefault="00825376" w:rsidP="00D05666">
      <w:r>
        <w:separator/>
      </w:r>
    </w:p>
  </w:footnote>
  <w:footnote w:type="continuationSeparator" w:id="0">
    <w:p w14:paraId="492C75E6" w14:textId="77777777" w:rsidR="00825376" w:rsidRDefault="00825376" w:rsidP="00D05666">
      <w:r>
        <w:continuationSeparator/>
      </w:r>
    </w:p>
  </w:footnote>
  <w:footnote w:type="continuationNotice" w:id="1">
    <w:p w14:paraId="11AF88F9" w14:textId="77777777" w:rsidR="00825376" w:rsidRDefault="00825376">
      <w:pPr>
        <w:spacing w:after="0" w:line="240" w:lineRule="auto"/>
      </w:pPr>
    </w:p>
  </w:footnote>
  <w:footnote w:id="2">
    <w:p w14:paraId="5EA80717" w14:textId="461E5874" w:rsidR="00825376" w:rsidRDefault="00825376" w:rsidP="006C0723">
      <w:pPr>
        <w:pStyle w:val="FootnoteText"/>
        <w:tabs>
          <w:tab w:val="left" w:pos="9639"/>
        </w:tabs>
        <w:spacing w:after="0" w:line="240" w:lineRule="auto"/>
        <w:ind w:right="193"/>
      </w:pPr>
    </w:p>
    <w:p w14:paraId="01156A87" w14:textId="6F24D728" w:rsidR="00825376" w:rsidRDefault="0082537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825376" w:rsidRDefault="00825376">
    <w:pPr>
      <w:pStyle w:val="Header"/>
      <w:jc w:val="right"/>
    </w:pPr>
  </w:p>
  <w:p w14:paraId="68E3FFE8" w14:textId="3805043F" w:rsidR="00825376" w:rsidRDefault="0082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0"/>
  </w:num>
  <w:num w:numId="4">
    <w:abstractNumId w:val="12"/>
  </w:num>
  <w:num w:numId="5">
    <w:abstractNumId w:val="9"/>
  </w:num>
  <w:num w:numId="6">
    <w:abstractNumId w:val="17"/>
  </w:num>
  <w:num w:numId="7">
    <w:abstractNumId w:val="15"/>
  </w:num>
  <w:num w:numId="8">
    <w:abstractNumId w:val="0"/>
  </w:num>
  <w:num w:numId="9">
    <w:abstractNumId w:val="16"/>
  </w:num>
  <w:num w:numId="10">
    <w:abstractNumId w:val="14"/>
  </w:num>
  <w:num w:numId="11">
    <w:abstractNumId w:val="11"/>
  </w:num>
  <w:num w:numId="12">
    <w:abstractNumId w:val="6"/>
  </w:num>
  <w:num w:numId="13">
    <w:abstractNumId w:val="8"/>
  </w:num>
  <w:num w:numId="14">
    <w:abstractNumId w:val="13"/>
  </w:num>
  <w:num w:numId="15">
    <w:abstractNumId w:val="3"/>
  </w:num>
  <w:num w:numId="16">
    <w:abstractNumId w:val="4"/>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85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2D03"/>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523"/>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68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90"/>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A85"/>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76"/>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323"/>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24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84E"/>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14"/>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8A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89"/>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E0"/>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581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0%205)%20261%200592"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mpf.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C4155-2B2C-4055-872C-4CD66217074F}">
  <ds:schemaRef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58d86aa-8fe5-4539-8203-03c44674af5d"/>
    <ds:schemaRef ds:uri="9f7bfde5-fec1-41b1-af96-d0ead4fdf1a4"/>
    <ds:schemaRef ds:uri="http://www.w3.org/XML/1998/namespace"/>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E18D814F-7E5D-426C-B78C-068E7C29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17614</Words>
  <Characters>10040</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2026-07-20T06:10:00Z</dcterms:created>
  <dcterms:modified xsi:type="dcterms:W3CDTF">2026-07-21T08:26:00Z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