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92D4E" w14:textId="77777777" w:rsidR="00347BD1" w:rsidRPr="002F36FE" w:rsidRDefault="00347BD1" w:rsidP="00347BD1">
      <w:pPr>
        <w:jc w:val="right"/>
        <w:rPr>
          <w:rFonts w:asciiTheme="majorBidi" w:eastAsia="Calibri" w:hAnsiTheme="majorBidi" w:cstheme="majorBidi"/>
          <w:color w:val="0070C0"/>
          <w:sz w:val="24"/>
          <w:szCs w:val="24"/>
        </w:rPr>
      </w:pPr>
      <w:bookmarkStart w:id="0" w:name="_Ref38285444"/>
      <w:bookmarkStart w:id="1" w:name="_Ref38291496"/>
      <w:bookmarkStart w:id="2" w:name="_Toc205366800"/>
      <w:r w:rsidRPr="002F36FE">
        <w:rPr>
          <w:rFonts w:asciiTheme="majorBidi" w:eastAsia="Calibri" w:hAnsiTheme="majorBidi" w:cstheme="majorBidi"/>
          <w:color w:val="0070C0"/>
          <w:sz w:val="24"/>
          <w:szCs w:val="24"/>
        </w:rPr>
        <w:t>Pirkimo sąlygų 3 priedas „Tiekėjų pašalinimo pagrindai“</w:t>
      </w:r>
      <w:bookmarkEnd w:id="0"/>
      <w:bookmarkEnd w:id="1"/>
      <w:bookmarkEnd w:id="2"/>
    </w:p>
    <w:p w14:paraId="026BB759" w14:textId="2D8E8B3D" w:rsidR="00347BD1" w:rsidRPr="002F36FE" w:rsidRDefault="00347BD1" w:rsidP="00347BD1">
      <w:pPr>
        <w:spacing w:after="0" w:line="240" w:lineRule="auto"/>
        <w:jc w:val="center"/>
        <w:textAlignment w:val="baseline"/>
        <w:rPr>
          <w:rFonts w:asciiTheme="majorBidi" w:eastAsia="Times New Roman" w:hAnsiTheme="majorBidi" w:cstheme="majorBidi"/>
          <w:sz w:val="24"/>
          <w:szCs w:val="24"/>
        </w:rPr>
      </w:pPr>
    </w:p>
    <w:p w14:paraId="796572AC" w14:textId="6BC9C05C" w:rsidR="00347BD1" w:rsidRPr="002F36FE" w:rsidRDefault="00347BD1" w:rsidP="00347BD1">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mallCaps/>
          <w:sz w:val="24"/>
          <w:szCs w:val="24"/>
        </w:rPr>
        <w:t>TIEKĖJŲ PAŠALINIMO PAGRINDAI</w:t>
      </w:r>
    </w:p>
    <w:p w14:paraId="43ED2A2C" w14:textId="508079B4" w:rsidR="00347BD1" w:rsidRPr="002F36FE" w:rsidRDefault="00347BD1" w:rsidP="00347BD1">
      <w:pPr>
        <w:spacing w:after="0" w:line="240" w:lineRule="auto"/>
        <w:jc w:val="both"/>
        <w:textAlignment w:val="baseline"/>
        <w:rPr>
          <w:rFonts w:asciiTheme="majorBidi" w:eastAsia="Times New Roman" w:hAnsiTheme="majorBidi" w:cstheme="majorBidi"/>
          <w:sz w:val="24"/>
          <w:szCs w:val="24"/>
        </w:rPr>
      </w:pPr>
    </w:p>
    <w:p w14:paraId="7C77A3EF" w14:textId="2DE25F0A" w:rsidR="00347BD1" w:rsidRPr="002F36FE" w:rsidRDefault="00347BD1" w:rsidP="00347BD1">
      <w:pPr>
        <w:numPr>
          <w:ilvl w:val="0"/>
          <w:numId w:val="35"/>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14D912BF" w14:textId="142F3063" w:rsidR="00347BD1" w:rsidRPr="002F36FE" w:rsidRDefault="00347BD1" w:rsidP="00347BD1">
      <w:pPr>
        <w:numPr>
          <w:ilvl w:val="0"/>
          <w:numId w:val="36"/>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Pašalinimo pagrindai taikomi tiekėjui (kai pasiūlymą teikia ūkio subjektų grupė – visiems tos grupės nariams) ir ūkio subjektams, kurių pajėgumais tiekėjas remiasi.</w:t>
      </w:r>
    </w:p>
    <w:p w14:paraId="66B0D3DE" w14:textId="0CBCF586" w:rsidR="00347BD1" w:rsidRPr="002F36FE" w:rsidRDefault="00347BD1" w:rsidP="00347BD1">
      <w:pPr>
        <w:numPr>
          <w:ilvl w:val="0"/>
          <w:numId w:val="37"/>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28BCEB7A" w14:textId="0909CACB" w:rsidR="00347BD1" w:rsidRPr="002F36FE" w:rsidRDefault="00347BD1" w:rsidP="00347BD1">
      <w:pPr>
        <w:numPr>
          <w:ilvl w:val="0"/>
          <w:numId w:val="38"/>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priimdama sprendimus </w:t>
      </w:r>
      <w:r w:rsidRPr="002F36FE">
        <w:rPr>
          <w:rFonts w:asciiTheme="majorBidi" w:eastAsia="Times New Roman" w:hAnsiTheme="majorBidi" w:cstheme="majorBidi"/>
          <w:color w:val="000000"/>
          <w:sz w:val="24"/>
          <w:szCs w:val="24"/>
        </w:rPr>
        <w:t>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2A27C83" w14:textId="67878C42" w:rsidR="00347BD1" w:rsidRPr="002F36FE" w:rsidRDefault="00347BD1" w:rsidP="00347BD1">
      <w:pPr>
        <w:numPr>
          <w:ilvl w:val="0"/>
          <w:numId w:val="39"/>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2F36FE">
        <w:rPr>
          <w:rFonts w:asciiTheme="majorBidi" w:eastAsia="Times New Roman" w:hAnsiTheme="majorBidi" w:cstheme="majorBidi"/>
          <w:sz w:val="24"/>
          <w:szCs w:val="24"/>
        </w:rPr>
        <w:t>Certis</w:t>
      </w:r>
      <w:proofErr w:type="spellEnd"/>
      <w:r w:rsidRPr="002F36FE">
        <w:rPr>
          <w:rFonts w:asciiTheme="majorBidi" w:eastAsia="Times New Roman" w:hAnsiTheme="majorBidi" w:cstheme="majorBidi"/>
          <w:sz w:val="24"/>
          <w:szCs w:val="24"/>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2F36FE">
        <w:rPr>
          <w:rFonts w:asciiTheme="majorBidi" w:eastAsia="Times New Roman" w:hAnsiTheme="majorBidi" w:cstheme="majorBidi"/>
          <w:sz w:val="24"/>
          <w:szCs w:val="24"/>
        </w:rPr>
        <w:t>Certis</w:t>
      </w:r>
      <w:proofErr w:type="spellEnd"/>
      <w:r w:rsidRPr="002F36FE">
        <w:rPr>
          <w:rFonts w:asciiTheme="majorBidi" w:eastAsia="Times New Roman" w:hAnsiTheme="majorBidi" w:cstheme="majorBidi"/>
          <w:sz w:val="24"/>
          <w:szCs w:val="24"/>
        </w:rPr>
        <w:t>“, adresu </w:t>
      </w:r>
      <w:hyperlink r:id="rId11" w:tgtFrame="_blank" w:history="1">
        <w:r w:rsidRPr="002F36FE">
          <w:rPr>
            <w:rFonts w:asciiTheme="majorBidi" w:eastAsia="Times New Roman" w:hAnsiTheme="majorBidi" w:cstheme="majorBidi"/>
            <w:color w:val="0000FF"/>
            <w:sz w:val="24"/>
            <w:szCs w:val="24"/>
          </w:rPr>
          <w:t>https://ec.europa.eu/tools/ecertis/</w:t>
        </w:r>
      </w:hyperlink>
      <w:r w:rsidRPr="002F36FE">
        <w:rPr>
          <w:rFonts w:asciiTheme="majorBidi" w:eastAsia="Times New Roman" w:hAnsiTheme="majorBidi" w:cstheme="majorBidi"/>
          <w:sz w:val="24"/>
          <w:szCs w:val="24"/>
        </w:rPr>
        <w:t>.</w:t>
      </w:r>
    </w:p>
    <w:p w14:paraId="5E8F9B95" w14:textId="561CB397" w:rsidR="00347BD1" w:rsidRPr="002F36FE" w:rsidRDefault="00347BD1" w:rsidP="00347BD1">
      <w:pPr>
        <w:numPr>
          <w:ilvl w:val="0"/>
          <w:numId w:val="40"/>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nereikalauja iš tiekėjo pateikti dokumentų, patvirtinančių jo pašalinimo pagrindų nebuvimą, jeigu ji:</w:t>
      </w:r>
    </w:p>
    <w:p w14:paraId="465095D8" w14:textId="21624D26" w:rsidR="00347BD1" w:rsidRPr="002F36FE" w:rsidRDefault="00347BD1" w:rsidP="00233D46">
      <w:pPr>
        <w:pStyle w:val="Sraopastraipa"/>
        <w:numPr>
          <w:ilvl w:val="1"/>
          <w:numId w:val="69"/>
        </w:numPr>
        <w:spacing w:after="0" w:line="240" w:lineRule="auto"/>
        <w:ind w:left="0" w:firstLine="56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C915CD5" w14:textId="53367056" w:rsidR="00347BD1" w:rsidRPr="002F36FE" w:rsidRDefault="00347BD1" w:rsidP="00233D46">
      <w:pPr>
        <w:pStyle w:val="Sraopastraipa"/>
        <w:numPr>
          <w:ilvl w:val="1"/>
          <w:numId w:val="69"/>
        </w:numPr>
        <w:spacing w:after="0" w:line="240" w:lineRule="auto"/>
        <w:ind w:left="0" w:firstLine="56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FA3174C" w14:textId="77777777" w:rsidR="00347BD1" w:rsidRPr="002F36FE" w:rsidRDefault="00347BD1" w:rsidP="00347BD1">
      <w:pPr>
        <w:numPr>
          <w:ilvl w:val="0"/>
          <w:numId w:val="43"/>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Pr="002F36FE">
        <w:rPr>
          <w:rFonts w:asciiTheme="majorBidi" w:eastAsia="Times New Roman" w:hAnsiTheme="majorBidi" w:cstheme="majorBidi"/>
          <w:sz w:val="24"/>
          <w:szCs w:val="24"/>
          <w:bdr w:val="none" w:sz="0" w:space="0" w:color="auto" w:frame="1"/>
          <w:shd w:val="clear" w:color="auto" w:fill="C6C6C6"/>
        </w:rPr>
        <w:t> </w:t>
      </w:r>
    </w:p>
    <w:p w14:paraId="7EC16FC2" w14:textId="7576874F" w:rsidR="00347BD1" w:rsidRPr="002F36FE" w:rsidRDefault="00347BD1" w:rsidP="00347BD1">
      <w:pPr>
        <w:pStyle w:val="Sraopastraipa"/>
        <w:numPr>
          <w:ilvl w:val="1"/>
          <w:numId w:val="68"/>
        </w:numPr>
        <w:spacing w:after="0" w:line="240" w:lineRule="auto"/>
        <w:ind w:firstLine="20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priesaikos deklaracija;</w:t>
      </w:r>
    </w:p>
    <w:p w14:paraId="5DE96BAC" w14:textId="1690014C" w:rsidR="00347BD1" w:rsidRPr="002F36FE" w:rsidRDefault="00347BD1" w:rsidP="00347BD1">
      <w:pPr>
        <w:spacing w:after="0" w:line="240" w:lineRule="auto"/>
        <w:ind w:firstLine="555"/>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ED48B9C" w14:textId="35E57EB0" w:rsidR="00347BD1" w:rsidRPr="002F36FE" w:rsidRDefault="00347BD1" w:rsidP="00347BD1">
      <w:pPr>
        <w:spacing w:after="0" w:line="240" w:lineRule="auto"/>
        <w:textAlignment w:val="baseline"/>
        <w:rPr>
          <w:rFonts w:asciiTheme="majorBidi" w:eastAsia="Times New Roman" w:hAnsiTheme="majorBidi" w:cstheme="majorBidi"/>
          <w:sz w:val="24"/>
          <w:szCs w:val="24"/>
        </w:rPr>
      </w:pPr>
    </w:p>
    <w:p w14:paraId="1AFCCF9E" w14:textId="4039E3C1" w:rsidR="00347BD1" w:rsidRPr="002F36FE" w:rsidRDefault="00347BD1" w:rsidP="00347BD1">
      <w:pPr>
        <w:spacing w:after="0" w:line="240" w:lineRule="auto"/>
        <w:ind w:firstLine="555"/>
        <w:jc w:val="both"/>
        <w:textAlignment w:val="baseline"/>
        <w:rPr>
          <w:rFonts w:asciiTheme="majorBidi" w:eastAsia="Times New Roman" w:hAnsiTheme="majorBidi" w:cstheme="majorBidi"/>
          <w:sz w:val="24"/>
          <w:szCs w:val="24"/>
        </w:rPr>
      </w:pPr>
    </w:p>
    <w:p w14:paraId="32CE9803" w14:textId="50322DDF" w:rsidR="007549D6" w:rsidRPr="002F36FE" w:rsidRDefault="007549D6">
      <w:pPr>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br w:type="page"/>
      </w:r>
    </w:p>
    <w:p w14:paraId="1F846634" w14:textId="77777777" w:rsidR="00FE1194" w:rsidRPr="002F36FE" w:rsidRDefault="00FE1194" w:rsidP="00347BD1">
      <w:pPr>
        <w:spacing w:after="0" w:line="240" w:lineRule="auto"/>
        <w:ind w:firstLine="555"/>
        <w:jc w:val="both"/>
        <w:textAlignment w:val="baseline"/>
        <w:rPr>
          <w:rFonts w:asciiTheme="majorBidi" w:eastAsia="Times New Roman" w:hAnsiTheme="majorBidi" w:cstheme="majorBidi"/>
          <w:sz w:val="24"/>
          <w:szCs w:val="24"/>
        </w:rPr>
        <w:sectPr w:rsidR="00FE1194" w:rsidRPr="002F36FE" w:rsidSect="00153FC8">
          <w:headerReference w:type="default" r:id="rId12"/>
          <w:footerReference w:type="default" r:id="rId13"/>
          <w:pgSz w:w="12240" w:h="15840"/>
          <w:pgMar w:top="1134" w:right="567" w:bottom="1134" w:left="1701" w:header="720" w:footer="720" w:gutter="0"/>
          <w:pgNumType w:start="22"/>
          <w:cols w:space="720"/>
          <w:titlePg/>
          <w:docGrid w:linePitch="360"/>
        </w:sectPr>
      </w:pPr>
    </w:p>
    <w:p w14:paraId="3016A1D3" w14:textId="77777777" w:rsidR="00102103" w:rsidRPr="002F36FE" w:rsidRDefault="00102103" w:rsidP="00347BD1">
      <w:pPr>
        <w:spacing w:after="0" w:line="240" w:lineRule="auto"/>
        <w:ind w:firstLine="555"/>
        <w:jc w:val="both"/>
        <w:textAlignment w:val="baseline"/>
        <w:rPr>
          <w:rFonts w:asciiTheme="majorBidi" w:eastAsia="Times New Roman" w:hAnsiTheme="majorBidi" w:cstheme="majorBidi"/>
          <w:sz w:val="24"/>
          <w:szCs w:val="24"/>
        </w:rPr>
      </w:pPr>
    </w:p>
    <w:p w14:paraId="6FB5A21C" w14:textId="44F59045" w:rsidR="00347BD1" w:rsidRPr="002F36FE" w:rsidRDefault="00347BD1" w:rsidP="00347BD1">
      <w:pPr>
        <w:spacing w:after="0" w:line="240" w:lineRule="auto"/>
        <w:jc w:val="right"/>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Lentelė. Tiekėjų pašalinimo pagrindai.</w:t>
      </w:r>
    </w:p>
    <w:tbl>
      <w:tblPr>
        <w:tblW w:w="13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4536"/>
        <w:gridCol w:w="2694"/>
        <w:gridCol w:w="5811"/>
      </w:tblGrid>
      <w:tr w:rsidR="00347BD1" w:rsidRPr="002F36FE" w14:paraId="3F34039B"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2618F17A" w14:textId="3D488736" w:rsidR="00347BD1" w:rsidRPr="002F36FE" w:rsidRDefault="00347BD1" w:rsidP="006F3D02">
            <w:pPr>
              <w:spacing w:after="0" w:line="240" w:lineRule="auto"/>
              <w:ind w:left="30"/>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Eil. Nr.</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25F49EFA" w14:textId="1BAC8B79" w:rsidR="00347BD1" w:rsidRPr="002F36FE" w:rsidRDefault="00347BD1" w:rsidP="006F3D02">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Tiekėjo pašalinimo pagrindai</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483A580" w14:textId="522D3237" w:rsidR="00347BD1" w:rsidRPr="002F36FE" w:rsidRDefault="00347BD1" w:rsidP="006F3D02">
            <w:pPr>
              <w:spacing w:after="0" w:line="240" w:lineRule="auto"/>
              <w:ind w:left="244" w:right="184"/>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straipsnis, dalis, punktas bei EBVPD formos dalis pildymui</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97100AF" w14:textId="2B18218D" w:rsidR="00347BD1" w:rsidRPr="002F36FE" w:rsidRDefault="00347BD1" w:rsidP="006F3D02">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Pašalinimo pagrindų nebuvimą įrodantys dokumentai</w:t>
            </w:r>
          </w:p>
        </w:tc>
      </w:tr>
      <w:tr w:rsidR="00347BD1" w:rsidRPr="002F36FE" w14:paraId="6B32BA04"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B1678" w14:textId="27CEA2CE"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19C62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arba jo atsakingas asmuo, nurodytas VPĮ 46 straipsnio 2 dalies 2 punkte, nuteistas už šią nusikalstamą veiką: </w:t>
            </w:r>
          </w:p>
          <w:p w14:paraId="01D451E4" w14:textId="29390418"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dalyvavimą nusikalstamame susivienijime, jo organizavimą ar vadovavimą jam;</w:t>
            </w:r>
          </w:p>
          <w:p w14:paraId="49564B61"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kyšininkavimą, prekybą poveikiu, papirkimą; </w:t>
            </w:r>
          </w:p>
          <w:p w14:paraId="0E96A0E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43A6C40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4) nusikalstamą bankrotą; </w:t>
            </w:r>
          </w:p>
          <w:p w14:paraId="6FBA6C9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5) teroristinį ir su teroristine veikla susijusį nusikaltimą; </w:t>
            </w:r>
          </w:p>
          <w:p w14:paraId="5DE5FF2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6) nusikalstamu būdu gauto turto legalizavimą; </w:t>
            </w:r>
          </w:p>
          <w:p w14:paraId="5B7B657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 prekybą žmonėmis, vaiko pirkimą arba pardavimą; </w:t>
            </w:r>
          </w:p>
          <w:p w14:paraId="27EFA92C" w14:textId="77DDFF5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8) kitos valstybės tiekėjo atliktą nusikaltimą, apibrėžtą Direktyvos 2014/24/ES 57 straipsnio 1 dalyje išvardytus Europos Sąjungos teisės </w:t>
            </w:r>
            <w:r w:rsidRPr="002F36FE">
              <w:rPr>
                <w:rFonts w:asciiTheme="majorBidi" w:eastAsia="Times New Roman" w:hAnsiTheme="majorBidi" w:cstheme="majorBidi"/>
                <w:sz w:val="24"/>
                <w:szCs w:val="24"/>
              </w:rPr>
              <w:lastRenderedPageBreak/>
              <w:t>aktus įgyvendinančiuose kitų valstybių teisės aktuose.</w:t>
            </w:r>
          </w:p>
          <w:p w14:paraId="3039BFE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28395E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tiekėjas arba jo atsakingas asmuo nuteistas už aukščiau nurodytą nusikalstamą veiką, kai dėl: </w:t>
            </w:r>
          </w:p>
          <w:p w14:paraId="7D1A6CF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tiekėjo, kuris yra fizinis asmuo, per pastaruosius 5 metus buvo priimtas ir įsiteisėjęs apkaltinamasis teismo nuosprendis ir šis asmuo turi neišnykusį ar nepanaikintą teistumą; </w:t>
            </w:r>
          </w:p>
          <w:p w14:paraId="79D467AC" w14:textId="27D96F14"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tiekėjo, kuris yra juridinis asmuo, kita organizacija ar jos</w:t>
            </w:r>
            <w:r w:rsidR="006F1339"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6F1339" w:rsidRPr="002F36FE">
              <w:rPr>
                <w:rFonts w:asciiTheme="majorBidi" w:eastAsia="Times New Roman" w:hAnsiTheme="majorBidi" w:cstheme="majorBidi"/>
                <w:b/>
                <w:bCs/>
                <w:sz w:val="24"/>
                <w:szCs w:val="24"/>
              </w:rPr>
              <w:t xml:space="preserve"> </w:t>
            </w:r>
            <w:r w:rsidRPr="002F36FE">
              <w:rPr>
                <w:rFonts w:asciiTheme="majorBidi" w:eastAsia="Times New Roman" w:hAnsiTheme="majorBidi" w:cstheme="majorBidi"/>
                <w:sz w:val="24"/>
                <w:szCs w:val="24"/>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649A2732" w14:textId="084B051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 tiekėjo, kuris yra juridinis asmuo, kita organizacija ar jos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3C040F" w:rsidRPr="002F36FE">
              <w:rPr>
                <w:rFonts w:asciiTheme="majorBidi" w:eastAsia="Times New Roman" w:hAnsiTheme="majorBidi" w:cstheme="majorBidi"/>
                <w:b/>
                <w:bCs/>
                <w:sz w:val="24"/>
                <w:szCs w:val="24"/>
              </w:rPr>
              <w:t xml:space="preserve"> </w:t>
            </w:r>
            <w:r w:rsidRPr="002F36FE">
              <w:rPr>
                <w:rFonts w:asciiTheme="majorBidi" w:eastAsia="Times New Roman" w:hAnsiTheme="majorBidi" w:cstheme="majorBidi"/>
                <w:sz w:val="24"/>
                <w:szCs w:val="24"/>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DE90CB" w14:textId="453B40C4"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1 dalis</w:t>
            </w:r>
          </w:p>
          <w:p w14:paraId="5D65773D"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9C418B"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A1-A6 punktai </w:t>
            </w:r>
          </w:p>
          <w:p w14:paraId="3D8B37EE"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0ED7569"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D1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BE0FB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reikalaujama: </w:t>
            </w:r>
          </w:p>
          <w:p w14:paraId="266DBFC4" w14:textId="77777777" w:rsidR="00347BD1" w:rsidRPr="002F36FE" w:rsidRDefault="00347BD1" w:rsidP="0015068A">
            <w:pPr>
              <w:numPr>
                <w:ilvl w:val="0"/>
                <w:numId w:val="45"/>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išrašo iš teismo sprendimo arba </w:t>
            </w:r>
          </w:p>
          <w:p w14:paraId="5B628556" w14:textId="77777777" w:rsidR="00347BD1" w:rsidRPr="002F36FE" w:rsidRDefault="00347BD1" w:rsidP="0015068A">
            <w:pPr>
              <w:numPr>
                <w:ilvl w:val="0"/>
                <w:numId w:val="46"/>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Informatikos ir ryšių departamento prie Vidaus reikalų ministerijos pažymos, arba </w:t>
            </w:r>
          </w:p>
          <w:p w14:paraId="6DA22ADA" w14:textId="77777777" w:rsidR="00347BD1" w:rsidRPr="002F36FE" w:rsidRDefault="00347BD1" w:rsidP="0015068A">
            <w:pPr>
              <w:numPr>
                <w:ilvl w:val="0"/>
                <w:numId w:val="47"/>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valstybės įmonės Registrų centro Lietuvos Respublikos Vyriausybės nustatyta tvarka išduoto dokumento, patvirtinančio jungtinius kompetentingų institucijų tvarkomus duomenis. </w:t>
            </w:r>
          </w:p>
          <w:p w14:paraId="0152DBA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2C0F28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1F24F79E" w14:textId="77777777" w:rsidR="00347BD1" w:rsidRPr="002F36FE" w:rsidRDefault="00347BD1" w:rsidP="006F3D02">
            <w:pPr>
              <w:numPr>
                <w:ilvl w:val="0"/>
                <w:numId w:val="48"/>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institucijos dokumento</w:t>
            </w:r>
            <w:r w:rsidRPr="002F36FE">
              <w:rPr>
                <w:rFonts w:asciiTheme="majorBidi" w:eastAsia="Times New Roman" w:hAnsiTheme="majorBidi" w:cstheme="majorBidi"/>
                <w:sz w:val="24"/>
                <w:szCs w:val="24"/>
                <w:vertAlign w:val="superscript"/>
              </w:rPr>
              <w:t>1</w:t>
            </w:r>
            <w:r w:rsidRPr="002F36FE">
              <w:rPr>
                <w:rFonts w:asciiTheme="majorBidi" w:eastAsia="Times New Roman" w:hAnsiTheme="majorBidi" w:cstheme="majorBidi"/>
                <w:sz w:val="24"/>
                <w:szCs w:val="24"/>
              </w:rPr>
              <w:t>. </w:t>
            </w:r>
          </w:p>
          <w:p w14:paraId="683C2DC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7B5332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dokumentus</w:t>
            </w:r>
            <w:r w:rsidRPr="002F36FE">
              <w:rPr>
                <w:rFonts w:asciiTheme="majorBidi" w:eastAsia="Times New Roman" w:hAnsiTheme="majorBidi" w:cstheme="majorBidi"/>
                <w:sz w:val="24"/>
                <w:szCs w:val="24"/>
              </w:rPr>
              <w:t>.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 </w:t>
            </w:r>
            <w:r w:rsidRPr="002F36FE">
              <w:rPr>
                <w:rFonts w:asciiTheme="majorBidi" w:eastAsia="Times New Roman" w:hAnsiTheme="majorBidi" w:cstheme="majorBidi"/>
                <w:sz w:val="24"/>
                <w:szCs w:val="24"/>
              </w:rPr>
              <w:t> </w:t>
            </w:r>
          </w:p>
          <w:p w14:paraId="2D77AB9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04C741C4" w14:textId="6FDF0A7C" w:rsidR="00347BD1" w:rsidRPr="002F36FE" w:rsidRDefault="00347BD1" w:rsidP="0015068A">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tc>
      </w:tr>
      <w:tr w:rsidR="00347BD1" w:rsidRPr="002F36FE" w14:paraId="64BAD0D3"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7260A" w14:textId="73C1F267"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1B076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neatlikęs jam paskirtos baudžiamojo poveikio priemonės – </w:t>
            </w:r>
            <w:r w:rsidRPr="002F36FE">
              <w:rPr>
                <w:rFonts w:asciiTheme="majorBidi" w:eastAsia="Times New Roman" w:hAnsiTheme="majorBidi" w:cstheme="majorBidi"/>
                <w:sz w:val="24"/>
                <w:szCs w:val="24"/>
              </w:rPr>
              <w:lastRenderedPageBreak/>
              <w:t>uždraudimo juridiniam asmeniui dalyvauti viešuosiuose pirkimuose.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F7D5FB"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2¹ dalis</w:t>
            </w:r>
            <w:r w:rsidRPr="002F36FE">
              <w:rPr>
                <w:rFonts w:asciiTheme="majorBidi" w:eastAsia="Times New Roman" w:hAnsiTheme="majorBidi" w:cstheme="majorBidi"/>
                <w:sz w:val="24"/>
                <w:szCs w:val="24"/>
              </w:rPr>
              <w:t> </w:t>
            </w:r>
          </w:p>
          <w:p w14:paraId="38D8D6AD" w14:textId="410EC468"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p>
          <w:p w14:paraId="71B0722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D2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19258E" w14:textId="6E91921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w:t>
            </w:r>
          </w:p>
          <w:p w14:paraId="74C2802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47F76FF5"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EA1048" w14:textId="5E476386"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7F8DFF" w14:textId="0E3E9D4D"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0377429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1422AE5" w14:textId="13255643"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tiekėjas nuteistas už aukščiau nurodytą nusikalstamą veiką, kai dėl:</w:t>
            </w:r>
          </w:p>
          <w:p w14:paraId="327441B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tiekėjo, kuris yra fizinis asmuo, per pastaruosius 5 metus buvo priimtas ir įsiteisėjęs apkaltinamasis teismo nuosprendis ir šis asmuo turi neišnykusį ar nepanaikintą teistumą; </w:t>
            </w:r>
          </w:p>
          <w:p w14:paraId="310A2854" w14:textId="078C9A72"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tiekėjo, kuris yra juridinis asmuo, kita organizacija ar jos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sz w:val="24"/>
                <w:szCs w:val="24"/>
              </w:rPr>
              <w:t>padalinys, per pastaruosius 5 metus buvo priimtas ir įsiteisėjęs apkaltinamasis teismo nuosprendis arba VPĮ 46 straipsnio 3 dalies atveju – galutinis administracinis sprendimas, jeigu toks sprendimas priimamas pagal tiekėjo šalies teisės aktų reikalavimus. </w:t>
            </w:r>
          </w:p>
          <w:p w14:paraId="6DB9FB5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Tačiau ši nuostata netaikoma, jeigu: </w:t>
            </w:r>
          </w:p>
          <w:p w14:paraId="12EC878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tiekėjas yra įsipareigojęs sumokėti mokesčius, įskaitant socialinio draudimo įmokas ir dėl to laikomas jau įvykdžiusiu šioje dalyje nurodytus įsipareigojimus; </w:t>
            </w:r>
          </w:p>
          <w:p w14:paraId="1719471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įsiskolinimo suma neviršija 50 Eur (penkiasdešimt eurų); </w:t>
            </w:r>
          </w:p>
          <w:p w14:paraId="3FC9753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A3288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3 dalis</w:t>
            </w:r>
            <w:r w:rsidRPr="002F36FE">
              <w:rPr>
                <w:rFonts w:asciiTheme="majorBidi" w:eastAsia="Times New Roman" w:hAnsiTheme="majorBidi" w:cstheme="majorBidi"/>
                <w:sz w:val="24"/>
                <w:szCs w:val="24"/>
              </w:rPr>
              <w:t> </w:t>
            </w:r>
          </w:p>
          <w:p w14:paraId="4456C9EA"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8CEE0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B1 ir B2 punktai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952C9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reikalaujama: </w:t>
            </w:r>
          </w:p>
          <w:p w14:paraId="7ADD25E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Dėl įsipareigojimų, susijusių su mokesčių mokėjimu, įvykdymo iš Lietuvoje įsteigtų subjektų prašoma: </w:t>
            </w:r>
          </w:p>
          <w:p w14:paraId="1102EDF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8703D01" w14:textId="77777777" w:rsidR="00347BD1" w:rsidRPr="002F36FE" w:rsidRDefault="00347BD1" w:rsidP="0015068A">
            <w:pPr>
              <w:numPr>
                <w:ilvl w:val="0"/>
                <w:numId w:val="49"/>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išrašo iš teismo sprendimo (jei toks yra)  </w:t>
            </w:r>
          </w:p>
          <w:p w14:paraId="44E11725" w14:textId="77777777" w:rsidR="00347BD1" w:rsidRPr="002F36FE" w:rsidRDefault="00347BD1" w:rsidP="0015068A">
            <w:pPr>
              <w:numPr>
                <w:ilvl w:val="0"/>
                <w:numId w:val="50"/>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arba Valstybinės mokesčių inspekcijos prie Lietuvos Respublikos finansų ministerijos išduoto dokumento, </w:t>
            </w:r>
          </w:p>
          <w:p w14:paraId="0A41C0BC" w14:textId="77777777" w:rsidR="00347BD1" w:rsidRPr="002F36FE" w:rsidRDefault="00347BD1" w:rsidP="0015068A">
            <w:pPr>
              <w:numPr>
                <w:ilvl w:val="0"/>
                <w:numId w:val="51"/>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arba valstybės įmonės Registrų centro Lietuvos Respublikos Vyriausybės nustatyta tvarka išduoto dokumento, patvirtinančio jungtinius kompetentingų institucijų tvarkomus duomenis. </w:t>
            </w:r>
          </w:p>
          <w:p w14:paraId="178B9B0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1C828B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56D01E39" w14:textId="77777777" w:rsidR="00347BD1" w:rsidRPr="002F36FE" w:rsidRDefault="00347BD1" w:rsidP="006F3D02">
            <w:pPr>
              <w:numPr>
                <w:ilvl w:val="0"/>
                <w:numId w:val="52"/>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institucijos dokumento</w:t>
            </w:r>
            <w:r w:rsidRPr="002F36FE">
              <w:rPr>
                <w:rFonts w:asciiTheme="majorBidi" w:eastAsia="Times New Roman" w:hAnsiTheme="majorBidi" w:cstheme="majorBidi"/>
                <w:sz w:val="24"/>
                <w:szCs w:val="24"/>
                <w:vertAlign w:val="superscript"/>
              </w:rPr>
              <w:t>2</w:t>
            </w:r>
            <w:r w:rsidRPr="002F36FE">
              <w:rPr>
                <w:rFonts w:asciiTheme="majorBidi" w:eastAsia="Times New Roman" w:hAnsiTheme="majorBidi" w:cstheme="majorBidi"/>
                <w:sz w:val="24"/>
                <w:szCs w:val="24"/>
              </w:rPr>
              <w:t>. </w:t>
            </w:r>
          </w:p>
          <w:p w14:paraId="09244DB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C5691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2F36FE">
              <w:rPr>
                <w:rFonts w:asciiTheme="majorBidi" w:eastAsia="Times New Roman" w:hAnsiTheme="majorBidi" w:cstheme="majorBidi"/>
                <w:sz w:val="24"/>
                <w:szCs w:val="24"/>
              </w:rPr>
              <w:t>umentus.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 </w:t>
            </w:r>
            <w:r w:rsidRPr="002F36FE">
              <w:rPr>
                <w:rFonts w:asciiTheme="majorBidi" w:eastAsia="Times New Roman" w:hAnsiTheme="majorBidi" w:cstheme="majorBidi"/>
                <w:sz w:val="24"/>
                <w:szCs w:val="24"/>
              </w:rPr>
              <w:t> </w:t>
            </w:r>
          </w:p>
          <w:p w14:paraId="405DD03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A0938D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p w14:paraId="7ED6D47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2A2C2B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2) Dėl įsipareigojimų, susijusių su socialinio draudimo įmokų mokėjimu, įvykdymo iš Lietuvoje įsteigtų subjektų prašoma: </w:t>
            </w:r>
          </w:p>
          <w:p w14:paraId="0913966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tgtFrame="_blank" w:history="1">
              <w:r w:rsidRPr="002F36FE">
                <w:rPr>
                  <w:rFonts w:asciiTheme="majorBidi" w:eastAsia="Times New Roman" w:hAnsiTheme="majorBidi" w:cstheme="majorBidi"/>
                  <w:color w:val="0000FF"/>
                  <w:sz w:val="24"/>
                  <w:szCs w:val="24"/>
                  <w:u w:val="single"/>
                </w:rPr>
                <w:t>http://draudejai.sodra.lt/draudeju_viesi_duomenys/</w:t>
              </w:r>
            </w:hyperlink>
            <w:r w:rsidRPr="002F36FE">
              <w:rPr>
                <w:rFonts w:asciiTheme="majorBidi" w:eastAsia="Times New Roman" w:hAnsiTheme="majorBidi" w:cstheme="majorBidi"/>
                <w:sz w:val="24"/>
                <w:szCs w:val="24"/>
              </w:rPr>
              <w:t>. </w:t>
            </w:r>
          </w:p>
          <w:p w14:paraId="4F7DDDA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AAD79F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 </w:t>
            </w:r>
          </w:p>
          <w:p w14:paraId="5C2D670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4D55C8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14:paraId="184B14E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36E0A2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7F878BDF" w14:textId="77777777" w:rsidR="00347BD1" w:rsidRPr="002F36FE" w:rsidRDefault="00347BD1" w:rsidP="006F3D02">
            <w:pPr>
              <w:numPr>
                <w:ilvl w:val="0"/>
                <w:numId w:val="53"/>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kompetentingos institucijos dokumento</w:t>
            </w:r>
            <w:r w:rsidRPr="002F36FE">
              <w:rPr>
                <w:rFonts w:asciiTheme="majorBidi" w:eastAsia="Times New Roman" w:hAnsiTheme="majorBidi" w:cstheme="majorBidi"/>
                <w:sz w:val="24"/>
                <w:szCs w:val="24"/>
                <w:vertAlign w:val="superscript"/>
              </w:rPr>
              <w:t>3</w:t>
            </w:r>
            <w:r w:rsidRPr="002F36FE">
              <w:rPr>
                <w:rFonts w:asciiTheme="majorBidi" w:eastAsia="Times New Roman" w:hAnsiTheme="majorBidi" w:cstheme="majorBidi"/>
                <w:sz w:val="24"/>
                <w:szCs w:val="24"/>
              </w:rPr>
              <w:t>. </w:t>
            </w:r>
          </w:p>
          <w:p w14:paraId="0E0DDBD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 </w:t>
            </w:r>
          </w:p>
          <w:p w14:paraId="44B72A8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2F36FE">
              <w:rPr>
                <w:rFonts w:asciiTheme="majorBidi" w:eastAsia="Times New Roman" w:hAnsiTheme="majorBidi" w:cstheme="majorBidi"/>
                <w:sz w:val="24"/>
                <w:szCs w:val="24"/>
              </w:rPr>
              <w:t>umentus.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w:t>
            </w:r>
            <w:r w:rsidRPr="002F36FE">
              <w:rPr>
                <w:rFonts w:asciiTheme="majorBidi" w:eastAsia="Times New Roman" w:hAnsiTheme="majorBidi" w:cstheme="majorBidi"/>
                <w:sz w:val="24"/>
                <w:szCs w:val="24"/>
              </w:rPr>
              <w:t> </w:t>
            </w:r>
          </w:p>
          <w:p w14:paraId="41E881E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0FCD09A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tc>
      </w:tr>
      <w:tr w:rsidR="00347BD1" w:rsidRPr="002F36FE" w14:paraId="527B90EE"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8ED740" w14:textId="72666BED"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4.</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4BCD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su kitais tiekėjais yra sudaręs susitarimų, kuriais siekiama iškreipti konkurenciją atliekamame pirkime, ir perkančioji organizacija dėl to turi įtikinamų duomenų.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2E6BF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1 punktas</w:t>
            </w:r>
            <w:r w:rsidRPr="002F36FE">
              <w:rPr>
                <w:rFonts w:asciiTheme="majorBidi" w:eastAsia="Times New Roman" w:hAnsiTheme="majorBidi" w:cstheme="majorBidi"/>
                <w:sz w:val="24"/>
                <w:szCs w:val="24"/>
              </w:rPr>
              <w:t> </w:t>
            </w:r>
          </w:p>
          <w:p w14:paraId="1DF18C7F"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6A7B7D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C10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443C1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3C25D2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3B70C061"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73E169" w14:textId="29671391"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5.</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9B690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metu pateko į interesų konflikto situaciją, kaip apibrėžta VPĮ 21 straipsnyje, ir atitinkamos padėties negalima ištaisyti.  </w:t>
            </w:r>
          </w:p>
          <w:p w14:paraId="6E18793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EE5C97"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2 punktas</w:t>
            </w:r>
            <w:r w:rsidRPr="002F36FE">
              <w:rPr>
                <w:rFonts w:asciiTheme="majorBidi" w:eastAsia="Times New Roman" w:hAnsiTheme="majorBidi" w:cstheme="majorBidi"/>
                <w:sz w:val="24"/>
                <w:szCs w:val="24"/>
              </w:rPr>
              <w:t> </w:t>
            </w:r>
          </w:p>
          <w:p w14:paraId="4262D63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4C0A8C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C12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818A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D77E07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AEB2ED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33C66A30"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910DA5" w14:textId="6E46B3A8"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6.</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C56CE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Pažeista konkurencija, kaip nustatyta VPĮ 27 straipsnio 3 ir 4 dalyse, ir atitinkamos padėties negalima ištaisyti.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08ED8"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3 punktas</w:t>
            </w:r>
            <w:r w:rsidRPr="002F36FE">
              <w:rPr>
                <w:rFonts w:asciiTheme="majorBidi" w:eastAsia="Times New Roman" w:hAnsiTheme="majorBidi" w:cstheme="majorBidi"/>
                <w:sz w:val="24"/>
                <w:szCs w:val="24"/>
              </w:rPr>
              <w:t> </w:t>
            </w:r>
          </w:p>
          <w:p w14:paraId="11A4F101"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FBE62A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C13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B1F0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 </w:t>
            </w:r>
          </w:p>
          <w:p w14:paraId="0241DCF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4B8286CB"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E47C58" w14:textId="3466FEB8"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8322B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ED6E1A1"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49AA49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w:t>
            </w:r>
            <w:r w:rsidRPr="002F36FE">
              <w:rPr>
                <w:rFonts w:asciiTheme="majorBidi" w:eastAsia="Times New Roman" w:hAnsiTheme="majorBidi" w:cstheme="majorBidi"/>
                <w:sz w:val="24"/>
                <w:szCs w:val="24"/>
              </w:rPr>
              <w:lastRenderedPageBreak/>
              <w:t>pastaruosius vienus metus buvo pašalintas iš pirkimo ar koncesijos suteikimo procedūrų arba taikomos kitos panašios sankcijos.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A9438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4 punktas</w:t>
            </w:r>
            <w:r w:rsidRPr="002F36FE">
              <w:rPr>
                <w:rFonts w:asciiTheme="majorBidi" w:eastAsia="Times New Roman" w:hAnsiTheme="majorBidi" w:cstheme="majorBidi"/>
                <w:sz w:val="24"/>
                <w:szCs w:val="24"/>
              </w:rPr>
              <w:t> </w:t>
            </w:r>
          </w:p>
          <w:p w14:paraId="3790192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E221D8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C15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D4740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A74072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04388D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be kita ko, gali būti atsižvelgiama į pagal VPĮ 52 straipsnį skelbiamą informaciją: </w:t>
            </w:r>
            <w:r w:rsidRPr="002F36FE">
              <w:rPr>
                <w:rFonts w:asciiTheme="majorBidi" w:eastAsia="Times New Roman" w:hAnsiTheme="majorBidi" w:cstheme="majorBidi"/>
                <w:sz w:val="24"/>
                <w:szCs w:val="24"/>
              </w:rPr>
              <w:t> </w:t>
            </w:r>
          </w:p>
          <w:p w14:paraId="59E5448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5" w:tgtFrame="_blank" w:history="1">
              <w:r w:rsidRPr="002F36FE">
                <w:rPr>
                  <w:rFonts w:asciiTheme="majorBidi" w:eastAsia="Times New Roman" w:hAnsiTheme="majorBidi" w:cstheme="majorBidi"/>
                  <w:color w:val="0000FF"/>
                  <w:sz w:val="24"/>
                  <w:szCs w:val="24"/>
                </w:rPr>
                <w:t>https://vpt.lrv.lt/lt/nuorodos/kiti-duomenys/powerbi/melaginga-informacija-pateikusiu-tiekeju-sarasas-3/</w:t>
              </w:r>
            </w:hyperlink>
            <w:r w:rsidRPr="002F36FE">
              <w:rPr>
                <w:rFonts w:asciiTheme="majorBidi" w:eastAsia="Times New Roman" w:hAnsiTheme="majorBidi" w:cstheme="majorBidi"/>
                <w:sz w:val="24"/>
                <w:szCs w:val="24"/>
              </w:rPr>
              <w:t> </w:t>
            </w:r>
          </w:p>
        </w:tc>
      </w:tr>
      <w:tr w:rsidR="00347BD1" w:rsidRPr="002F36FE" w14:paraId="3F406DFC"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7A09D6" w14:textId="33D95A39"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8.</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D84CC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05652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5 punktas</w:t>
            </w:r>
            <w:r w:rsidRPr="002F36FE">
              <w:rPr>
                <w:rFonts w:asciiTheme="majorBidi" w:eastAsia="Times New Roman" w:hAnsiTheme="majorBidi" w:cstheme="majorBidi"/>
                <w:sz w:val="24"/>
                <w:szCs w:val="24"/>
              </w:rPr>
              <w:t> </w:t>
            </w:r>
          </w:p>
          <w:p w14:paraId="4C0739C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C3F62C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C15 punktas </w:t>
            </w:r>
          </w:p>
          <w:p w14:paraId="36BC3E1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EA69FC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4C10E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46301FC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1C3B79BC"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C84214" w14:textId="2D6FC4B0"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9.</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9BB17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w:t>
            </w:r>
            <w:r w:rsidRPr="002F36FE">
              <w:rPr>
                <w:rFonts w:asciiTheme="majorBidi" w:eastAsia="Times New Roman" w:hAnsiTheme="majorBidi" w:cstheme="majorBidi"/>
                <w:sz w:val="24"/>
                <w:szCs w:val="24"/>
              </w:rPr>
              <w:lastRenderedPageBreak/>
              <w:t>ar per pastaruosius 3 metus buvo priimtas perkančiosios organizacijos sprendimas, kad tiekėjas sutartyje nustatytą esminę sutarties sąlygą vykdė su dideliais arba nuolatiniais trūkumais ir dėl to buvo pritaikyta sutartyje nustatyta sankcija.  </w:t>
            </w:r>
          </w:p>
          <w:p w14:paraId="05F3DE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AD832A"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6 punktas</w:t>
            </w:r>
            <w:r w:rsidRPr="002F36FE">
              <w:rPr>
                <w:rFonts w:asciiTheme="majorBidi" w:eastAsia="Times New Roman" w:hAnsiTheme="majorBidi" w:cstheme="majorBidi"/>
                <w:sz w:val="24"/>
                <w:szCs w:val="24"/>
              </w:rPr>
              <w:t> </w:t>
            </w:r>
          </w:p>
          <w:p w14:paraId="568DC81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41C82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C14 punktas </w:t>
            </w:r>
          </w:p>
          <w:p w14:paraId="2EA7BFE2"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478FA6B"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2BD95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D3E1C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2DA124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gali būti atsižvelgiama į pagal VPĮ 91 straipsnį skelbiamą informaciją: </w:t>
            </w:r>
            <w:r w:rsidRPr="002F36FE">
              <w:rPr>
                <w:rFonts w:asciiTheme="majorBidi" w:eastAsia="Times New Roman" w:hAnsiTheme="majorBidi" w:cstheme="majorBidi"/>
                <w:sz w:val="24"/>
                <w:szCs w:val="24"/>
              </w:rPr>
              <w:t> </w:t>
            </w:r>
          </w:p>
          <w:p w14:paraId="22FD264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4B374B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6" w:tgtFrame="_blank" w:history="1">
              <w:r w:rsidRPr="002F36FE">
                <w:rPr>
                  <w:rFonts w:asciiTheme="majorBidi" w:eastAsia="Times New Roman" w:hAnsiTheme="majorBidi" w:cstheme="majorBidi"/>
                  <w:color w:val="0000FF"/>
                  <w:sz w:val="24"/>
                  <w:szCs w:val="24"/>
                </w:rPr>
                <w:t>https://vpt.lrv.lt/lt/nuorodos/kiti-duomenys/powerbi/nepatikimi-tiekejai-1/</w:t>
              </w:r>
            </w:hyperlink>
            <w:r w:rsidRPr="002F36FE">
              <w:rPr>
                <w:rFonts w:asciiTheme="majorBidi" w:eastAsia="Times New Roman" w:hAnsiTheme="majorBidi" w:cstheme="majorBidi"/>
                <w:sz w:val="24"/>
                <w:szCs w:val="24"/>
              </w:rPr>
              <w:t> </w:t>
            </w:r>
          </w:p>
          <w:p w14:paraId="5391B6B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1C99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7" w:tgtFrame="_blank" w:history="1">
              <w:r w:rsidRPr="002F36FE">
                <w:rPr>
                  <w:rFonts w:asciiTheme="majorBidi" w:eastAsia="Times New Roman" w:hAnsiTheme="majorBidi" w:cstheme="majorBidi"/>
                  <w:color w:val="0000FF"/>
                  <w:sz w:val="24"/>
                  <w:szCs w:val="24"/>
                </w:rPr>
                <w:t>https://vpt.lrv.lt/lt/pasalinimo-pagrindai-1/nepatikimu-koncesininku-sarasas-1/nepatikimu-koncesininku-sarasas/</w:t>
              </w:r>
            </w:hyperlink>
            <w:r w:rsidRPr="002F36FE">
              <w:rPr>
                <w:rFonts w:asciiTheme="majorBidi" w:eastAsia="Times New Roman" w:hAnsiTheme="majorBidi" w:cstheme="majorBidi"/>
                <w:sz w:val="24"/>
                <w:szCs w:val="24"/>
              </w:rPr>
              <w:t> </w:t>
            </w:r>
          </w:p>
        </w:tc>
      </w:tr>
      <w:tr w:rsidR="00347BD1" w:rsidRPr="002F36FE" w14:paraId="3E9C847D"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ED3604" w14:textId="7BB989AE" w:rsidR="00347BD1" w:rsidRPr="002F36FE" w:rsidRDefault="00347BD1" w:rsidP="002F36FE">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10.</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3E2F7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 </w:t>
            </w:r>
          </w:p>
          <w:p w14:paraId="76B0A7C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2231B2"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7 punkto a papunktis</w:t>
            </w:r>
            <w:r w:rsidRPr="002F36FE">
              <w:rPr>
                <w:rFonts w:asciiTheme="majorBidi" w:eastAsia="Times New Roman" w:hAnsiTheme="majorBidi" w:cstheme="majorBidi"/>
                <w:sz w:val="24"/>
                <w:szCs w:val="24"/>
              </w:rPr>
              <w:t> </w:t>
            </w:r>
          </w:p>
          <w:p w14:paraId="24D96BC8"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408A3B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7D3E9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18" w:tgtFrame="_blank" w:history="1">
              <w:r w:rsidRPr="002F36FE">
                <w:rPr>
                  <w:rFonts w:asciiTheme="majorBidi" w:eastAsia="Times New Roman" w:hAnsiTheme="majorBidi" w:cstheme="majorBidi"/>
                  <w:color w:val="0000FF"/>
                  <w:sz w:val="24"/>
                  <w:szCs w:val="24"/>
                  <w:u w:val="single"/>
                </w:rPr>
                <w:t>https://www.registrucentras.lt/jar/p/index.php</w:t>
              </w:r>
            </w:hyperlink>
            <w:r w:rsidRPr="002F36FE">
              <w:rPr>
                <w:rFonts w:asciiTheme="majorBidi" w:eastAsia="Times New Roman" w:hAnsiTheme="majorBidi" w:cstheme="majorBidi"/>
                <w:sz w:val="24"/>
                <w:szCs w:val="24"/>
              </w:rPr>
              <w:t> </w:t>
            </w:r>
          </w:p>
          <w:p w14:paraId="51D790B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paskelbtą informaciją, taip pat į šiame informaciniame pranešime pateiktą informaciją: </w:t>
            </w:r>
          </w:p>
          <w:p w14:paraId="55D745C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9" w:tgtFrame="_blank" w:history="1">
              <w:r w:rsidRPr="002F36FE">
                <w:rPr>
                  <w:rFonts w:asciiTheme="majorBidi" w:eastAsia="Times New Roman" w:hAnsiTheme="majorBidi" w:cstheme="majorBidi"/>
                  <w:color w:val="0000FF"/>
                  <w:sz w:val="24"/>
                  <w:szCs w:val="24"/>
                </w:rPr>
                <w:t>https://vpt.lrv.lt/lt/naujienos-3/finansiniu-ataskaitu-nepateikimas-gali-tapti-kliutimi-dalyvauti-viesuosiuose-pirkimuose/</w:t>
              </w:r>
            </w:hyperlink>
            <w:r w:rsidRPr="002F36FE">
              <w:rPr>
                <w:rFonts w:asciiTheme="majorBidi" w:eastAsia="Times New Roman" w:hAnsiTheme="majorBidi" w:cstheme="majorBidi"/>
                <w:sz w:val="24"/>
                <w:szCs w:val="24"/>
              </w:rPr>
              <w:t> </w:t>
            </w:r>
          </w:p>
        </w:tc>
      </w:tr>
      <w:tr w:rsidR="00347BD1" w:rsidRPr="002F36FE" w14:paraId="77D106DD"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9374CC" w14:textId="17E3D472"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11.</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F4713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padaręs rimtą profesinį pažeidimą, dėl kurio perkančioji organizacija abejoja tiekėjo sąžiningumu,  kai jis (tiekėjas) neatitinka minimalių patikimo mokesčių </w:t>
            </w:r>
            <w:r w:rsidRPr="002F36FE">
              <w:rPr>
                <w:rFonts w:asciiTheme="majorBidi" w:eastAsia="Times New Roman" w:hAnsiTheme="majorBidi" w:cstheme="majorBidi"/>
                <w:sz w:val="24"/>
                <w:szCs w:val="24"/>
              </w:rPr>
              <w:lastRenderedPageBreak/>
              <w:t>mokėtojo kriterijų, nustatytų Lietuvos Respublikos mokesčių administravimo įstatymo 40</w:t>
            </w:r>
            <w:r w:rsidRPr="002F36FE">
              <w:rPr>
                <w:rFonts w:asciiTheme="majorBidi" w:eastAsia="Times New Roman" w:hAnsiTheme="majorBidi" w:cstheme="majorBidi"/>
                <w:sz w:val="24"/>
                <w:szCs w:val="24"/>
                <w:vertAlign w:val="superscript"/>
              </w:rPr>
              <w:t>1</w:t>
            </w:r>
            <w:r w:rsidRPr="002F36FE">
              <w:rPr>
                <w:rFonts w:asciiTheme="majorBidi" w:eastAsia="Times New Roman" w:hAnsiTheme="majorBidi" w:cstheme="majorBidi"/>
                <w:sz w:val="24"/>
                <w:szCs w:val="24"/>
              </w:rPr>
              <w:t> straipsnio 1 dalyje.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A8A3F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7 punkto b papunktis</w:t>
            </w:r>
            <w:r w:rsidRPr="002F36FE">
              <w:rPr>
                <w:rFonts w:asciiTheme="majorBidi" w:eastAsia="Times New Roman" w:hAnsiTheme="majorBidi" w:cstheme="majorBidi"/>
                <w:sz w:val="24"/>
                <w:szCs w:val="24"/>
              </w:rPr>
              <w:t> </w:t>
            </w:r>
          </w:p>
          <w:p w14:paraId="20A7627F"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7A703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2FABC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 </w:t>
            </w:r>
          </w:p>
          <w:p w14:paraId="33DE855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AADC7A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Priimant sprendimus dėl tiekėjo pašalinimo iš pirkimo procedūros šiame punkte nurodytu pašalinimo pagrindu, be kita ko, atsižvelgiama į nacionalinėje duomenų bazėje adresu </w:t>
            </w:r>
            <w:hyperlink r:id="rId20" w:tgtFrame="_blank" w:history="1">
              <w:r w:rsidRPr="002F36FE">
                <w:rPr>
                  <w:rFonts w:asciiTheme="majorBidi" w:eastAsia="Times New Roman" w:hAnsiTheme="majorBidi" w:cstheme="majorBidi"/>
                  <w:color w:val="0000FF"/>
                  <w:sz w:val="24"/>
                  <w:szCs w:val="24"/>
                  <w:u w:val="single"/>
                </w:rPr>
                <w:t>https://www.vmi.lt/evmi/mokesciu-moketoju-informacija</w:t>
              </w:r>
            </w:hyperlink>
            <w:r w:rsidRPr="002F36FE">
              <w:rPr>
                <w:rFonts w:asciiTheme="majorBidi" w:eastAsia="Times New Roman" w:hAnsiTheme="majorBidi" w:cstheme="majorBidi"/>
                <w:sz w:val="24"/>
                <w:szCs w:val="24"/>
              </w:rPr>
              <w:t> skelbiamą informaciją. </w:t>
            </w:r>
          </w:p>
        </w:tc>
      </w:tr>
      <w:tr w:rsidR="00347BD1" w:rsidRPr="002F36FE" w14:paraId="535C7C33"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014B4A" w14:textId="1A59D330"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12.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B22B3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padaręs rimtą profesinį pažeidimą, dėl kurio perkančioji organizacija abejoja tiekėjo sąžiningumu, kai jis </w:t>
            </w:r>
            <w:r w:rsidRPr="002F36FE">
              <w:rPr>
                <w:rFonts w:asciiTheme="majorBidi" w:eastAsia="Times New Roman" w:hAnsiTheme="majorBidi" w:cstheme="majorBidi"/>
                <w:color w:val="000000"/>
                <w:sz w:val="24"/>
                <w:szCs w:val="24"/>
              </w:rPr>
              <w:t>yra padaręs draudimo sudaryti draudžiamus susitarimus, įtvirtinto Lietuvos Respublikos konkurencijos įstatyme ar panašaus pobūdžio kitos valstybės teisės akte, pažeidimą ir nuo jo padarymo dienos praėjo mažiau kaip 3 metai.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3125A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7 punkto c papunktis</w:t>
            </w:r>
            <w:r w:rsidRPr="002F36FE">
              <w:rPr>
                <w:rFonts w:asciiTheme="majorBidi" w:eastAsia="Times New Roman" w:hAnsiTheme="majorBidi" w:cstheme="majorBidi"/>
                <w:sz w:val="24"/>
                <w:szCs w:val="24"/>
              </w:rPr>
              <w:t> </w:t>
            </w:r>
          </w:p>
          <w:p w14:paraId="477DC8B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F88E60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0F559D" w14:textId="66D700DC" w:rsidR="00347BD1" w:rsidRPr="002F36FE" w:rsidRDefault="00347BD1" w:rsidP="006F3D02">
            <w:pPr>
              <w:spacing w:after="0" w:line="240" w:lineRule="auto"/>
              <w:jc w:val="both"/>
              <w:textAlignment w:val="baseline"/>
              <w:rPr>
                <w:rFonts w:asciiTheme="majorBidi"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w:t>
            </w:r>
          </w:p>
          <w:p w14:paraId="01EE3999" w14:textId="5A47CAB4"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 nereikalaujama. Užtenka pateikto EBVPD. </w:t>
            </w:r>
          </w:p>
          <w:p w14:paraId="2B2450E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B3FF80C" w14:textId="77777777"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be kita ko, atsižvelgiama į nacionalinėje duomenų bazėje adresu: </w:t>
            </w:r>
            <w:r w:rsidRPr="002F36FE">
              <w:rPr>
                <w:rFonts w:asciiTheme="majorBidi" w:eastAsia="Times New Roman" w:hAnsiTheme="majorBidi" w:cstheme="majorBidi"/>
                <w:sz w:val="24"/>
                <w:szCs w:val="24"/>
              </w:rPr>
              <w:t> </w:t>
            </w:r>
          </w:p>
          <w:p w14:paraId="501BBE33" w14:textId="77777777" w:rsidR="00347BD1" w:rsidRPr="002F36FE" w:rsidRDefault="00347BD1" w:rsidP="006F3D02">
            <w:pPr>
              <w:spacing w:after="0" w:line="240" w:lineRule="auto"/>
              <w:textAlignment w:val="baseline"/>
              <w:rPr>
                <w:rFonts w:asciiTheme="majorBidi" w:eastAsia="Times New Roman" w:hAnsiTheme="majorBidi" w:cstheme="majorBidi"/>
                <w:sz w:val="24"/>
                <w:szCs w:val="24"/>
              </w:rPr>
            </w:pPr>
            <w:hyperlink r:id="rId21" w:tgtFrame="_blank" w:history="1">
              <w:r w:rsidRPr="002F36FE">
                <w:rPr>
                  <w:rFonts w:asciiTheme="majorBidi" w:eastAsia="Times New Roman" w:hAnsiTheme="majorBidi" w:cstheme="majorBidi"/>
                  <w:color w:val="0000FF"/>
                  <w:sz w:val="24"/>
                  <w:szCs w:val="24"/>
                  <w:u w:val="single"/>
                </w:rPr>
                <w:t>https://kt.gov.lt/lt/atviri-duomenys/diskvalifikavimas-is-viesuju-pirkimu</w:t>
              </w:r>
            </w:hyperlink>
            <w:r w:rsidRPr="002F36FE">
              <w:rPr>
                <w:rFonts w:asciiTheme="majorBidi" w:eastAsia="Times New Roman" w:hAnsiTheme="majorBidi" w:cstheme="majorBidi"/>
                <w:sz w:val="24"/>
                <w:szCs w:val="24"/>
              </w:rPr>
              <w:t> skelbiamą informaciją.  </w:t>
            </w:r>
          </w:p>
        </w:tc>
      </w:tr>
      <w:tr w:rsidR="0FCC4FE0" w:rsidRPr="002F36FE" w14:paraId="19F4A2A6" w14:textId="77777777" w:rsidTr="00ED216B">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300"/>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3EFF39" w14:textId="2519C480" w:rsidR="4C86D1ED" w:rsidRPr="002F36FE" w:rsidRDefault="4C86D1ED" w:rsidP="0FCC4FE0">
            <w:pPr>
              <w:pStyle w:val="Betarp"/>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13</w:t>
            </w:r>
            <w:r w:rsidR="002F36FE" w:rsidRPr="002F36FE">
              <w:rPr>
                <w:rFonts w:asciiTheme="majorBidi" w:eastAsia="Times New Roman" w:hAnsiTheme="majorBidi" w:cstheme="majorBidi"/>
                <w:sz w:val="24"/>
                <w:szCs w:val="24"/>
              </w:rPr>
              <w:t>.</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63F149" w14:textId="6E96842E"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Tiekėjas yra įsteigtas arba dalyvauja pirkime vietoj kito asmens, siekiant išvengti VPĮ 46 straipsnio 4 ir 6 dalyse nurodytų pašalinimo pagrindų taikymo.</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EB89FE" w14:textId="5FD38200"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b/>
                <w:bCs/>
                <w:sz w:val="24"/>
                <w:szCs w:val="24"/>
              </w:rPr>
              <w:t>VPĮ 46 straipsnio 7 dalis</w:t>
            </w:r>
          </w:p>
          <w:p w14:paraId="100B47E4" w14:textId="34A8B143"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b/>
                <w:bCs/>
                <w:sz w:val="24"/>
                <w:szCs w:val="24"/>
              </w:rPr>
              <w:t xml:space="preserve"> </w:t>
            </w:r>
          </w:p>
          <w:p w14:paraId="32135263" w14:textId="2EAE9F39"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EBVPD III dalies D3 punktas</w:t>
            </w:r>
          </w:p>
        </w:tc>
        <w:tc>
          <w:tcPr>
            <w:tcW w:w="58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C5ADC0" w14:textId="4B4ABE69"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w:t>
            </w:r>
          </w:p>
        </w:tc>
      </w:tr>
    </w:tbl>
    <w:p w14:paraId="1E1589EB" w14:textId="1211F8B3" w:rsidR="00347BD1" w:rsidRPr="002F36FE" w:rsidRDefault="00347BD1" w:rsidP="002F36FE">
      <w:pPr>
        <w:spacing w:after="0" w:line="240" w:lineRule="auto"/>
        <w:textAlignment w:val="baseline"/>
        <w:rPr>
          <w:rFonts w:asciiTheme="majorBidi" w:eastAsia="Times New Roman" w:hAnsiTheme="majorBidi" w:cstheme="majorBidi"/>
          <w:sz w:val="24"/>
          <w:szCs w:val="24"/>
        </w:rPr>
      </w:pPr>
    </w:p>
    <w:sectPr w:rsidR="00347BD1" w:rsidRPr="002F36FE" w:rsidSect="00FE1194">
      <w:pgSz w:w="15840" w:h="12240" w:orient="landscape"/>
      <w:pgMar w:top="1701" w:right="1134" w:bottom="567"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9F5D" w14:textId="77777777" w:rsidR="00234890" w:rsidRDefault="00234890" w:rsidP="00D05666">
      <w:r>
        <w:separator/>
      </w:r>
    </w:p>
  </w:endnote>
  <w:endnote w:type="continuationSeparator" w:id="0">
    <w:p w14:paraId="2158B428" w14:textId="77777777" w:rsidR="00234890" w:rsidRDefault="00234890" w:rsidP="00D05666">
      <w:r>
        <w:continuationSeparator/>
      </w:r>
    </w:p>
  </w:endnote>
  <w:endnote w:type="continuationNotice" w:id="1">
    <w:p w14:paraId="339B650C" w14:textId="77777777" w:rsidR="00234890" w:rsidRDefault="00234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BA78" w14:textId="77777777" w:rsidR="000765BD" w:rsidRDefault="000765B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4068" w14:textId="77777777" w:rsidR="00234890" w:rsidRDefault="00234890" w:rsidP="00D05666">
      <w:r>
        <w:separator/>
      </w:r>
    </w:p>
  </w:footnote>
  <w:footnote w:type="continuationSeparator" w:id="0">
    <w:p w14:paraId="0F54347D" w14:textId="77777777" w:rsidR="00234890" w:rsidRDefault="00234890" w:rsidP="00D05666">
      <w:r>
        <w:continuationSeparator/>
      </w:r>
    </w:p>
  </w:footnote>
  <w:footnote w:type="continuationNotice" w:id="1">
    <w:p w14:paraId="1D831641" w14:textId="77777777" w:rsidR="00234890" w:rsidRDefault="00234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41F" w14:textId="77777777" w:rsidR="000765BD" w:rsidRDefault="000765BD">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22FB2F51" w14:textId="77777777" w:rsidR="000765BD" w:rsidRDefault="000765BD">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eastAsia="Calibri" w:hint="default"/>
      </w:rPr>
    </w:lvl>
    <w:lvl w:ilvl="1">
      <w:start w:val="1"/>
      <w:numFmt w:val="decimal"/>
      <w:lvlText w:val="%1.%2."/>
      <w:lvlJc w:val="left"/>
      <w:pPr>
        <w:ind w:left="1494" w:hanging="36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8FCEF0"/>
    <w:multiLevelType w:val="hybridMultilevel"/>
    <w:tmpl w:val="E292918C"/>
    <w:lvl w:ilvl="0" w:tplc="4B880F56">
      <w:start w:val="1"/>
      <w:numFmt w:val="decimal"/>
      <w:lvlText w:val="%1."/>
      <w:lvlJc w:val="left"/>
      <w:pPr>
        <w:ind w:left="720" w:hanging="360"/>
      </w:pPr>
    </w:lvl>
    <w:lvl w:ilvl="1" w:tplc="C5E21C62">
      <w:start w:val="1"/>
      <w:numFmt w:val="lowerLetter"/>
      <w:lvlText w:val="%2."/>
      <w:lvlJc w:val="left"/>
      <w:pPr>
        <w:ind w:left="1440" w:hanging="360"/>
      </w:pPr>
    </w:lvl>
    <w:lvl w:ilvl="2" w:tplc="2310A29A">
      <w:start w:val="1"/>
      <w:numFmt w:val="lowerRoman"/>
      <w:lvlText w:val="%3."/>
      <w:lvlJc w:val="right"/>
      <w:pPr>
        <w:ind w:left="2160" w:hanging="180"/>
      </w:pPr>
    </w:lvl>
    <w:lvl w:ilvl="3" w:tplc="56929DF2">
      <w:start w:val="1"/>
      <w:numFmt w:val="decimal"/>
      <w:lvlText w:val="%4."/>
      <w:lvlJc w:val="left"/>
      <w:pPr>
        <w:ind w:left="2880" w:hanging="360"/>
      </w:pPr>
    </w:lvl>
    <w:lvl w:ilvl="4" w:tplc="B9BCF3F4">
      <w:start w:val="1"/>
      <w:numFmt w:val="lowerLetter"/>
      <w:lvlText w:val="%5."/>
      <w:lvlJc w:val="left"/>
      <w:pPr>
        <w:ind w:left="3600" w:hanging="360"/>
      </w:pPr>
    </w:lvl>
    <w:lvl w:ilvl="5" w:tplc="66B23386">
      <w:start w:val="1"/>
      <w:numFmt w:val="lowerRoman"/>
      <w:lvlText w:val="%6."/>
      <w:lvlJc w:val="right"/>
      <w:pPr>
        <w:ind w:left="4320" w:hanging="180"/>
      </w:pPr>
    </w:lvl>
    <w:lvl w:ilvl="6" w:tplc="2C343298">
      <w:start w:val="1"/>
      <w:numFmt w:val="decimal"/>
      <w:lvlText w:val="%7."/>
      <w:lvlJc w:val="left"/>
      <w:pPr>
        <w:ind w:left="5040" w:hanging="360"/>
      </w:pPr>
    </w:lvl>
    <w:lvl w:ilvl="7" w:tplc="7CA42D1C">
      <w:start w:val="1"/>
      <w:numFmt w:val="lowerLetter"/>
      <w:lvlText w:val="%8."/>
      <w:lvlJc w:val="left"/>
      <w:pPr>
        <w:ind w:left="5760" w:hanging="360"/>
      </w:pPr>
    </w:lvl>
    <w:lvl w:ilvl="8" w:tplc="CECA99FE">
      <w:start w:val="1"/>
      <w:numFmt w:val="lowerRoman"/>
      <w:lvlText w:val="%9."/>
      <w:lvlJc w:val="right"/>
      <w:pPr>
        <w:ind w:left="6480" w:hanging="180"/>
      </w:pPr>
    </w:lvl>
  </w:abstractNum>
  <w:abstractNum w:abstractNumId="9"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0C735871"/>
    <w:multiLevelType w:val="multilevel"/>
    <w:tmpl w:val="7D0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FC5BE9"/>
    <w:multiLevelType w:val="multilevel"/>
    <w:tmpl w:val="9AB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B048D6"/>
    <w:multiLevelType w:val="multilevel"/>
    <w:tmpl w:val="20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5" w15:restartNumberingAfterBreak="0">
    <w:nsid w:val="13892387"/>
    <w:multiLevelType w:val="multilevel"/>
    <w:tmpl w:val="677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6CC39A3"/>
    <w:multiLevelType w:val="hybridMultilevel"/>
    <w:tmpl w:val="E83E1D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0"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131BC9"/>
    <w:multiLevelType w:val="multilevel"/>
    <w:tmpl w:val="62D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223E8D"/>
    <w:multiLevelType w:val="multilevel"/>
    <w:tmpl w:val="B31826A0"/>
    <w:lvl w:ilvl="0">
      <w:start w:val="2"/>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8" w15:restartNumberingAfterBreak="0">
    <w:nsid w:val="23867D86"/>
    <w:multiLevelType w:val="multilevel"/>
    <w:tmpl w:val="ADE6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F56C6E"/>
    <w:multiLevelType w:val="multilevel"/>
    <w:tmpl w:val="F18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AE6307"/>
    <w:multiLevelType w:val="multilevel"/>
    <w:tmpl w:val="86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FE6A6A"/>
    <w:multiLevelType w:val="multilevel"/>
    <w:tmpl w:val="4B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1761B0"/>
    <w:multiLevelType w:val="multilevel"/>
    <w:tmpl w:val="D59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0305FE4"/>
    <w:multiLevelType w:val="multilevel"/>
    <w:tmpl w:val="D542F1AE"/>
    <w:lvl w:ilvl="0">
      <w:start w:val="1"/>
      <w:numFmt w:val="decimal"/>
      <w:lvlText w:val="%1."/>
      <w:lvlJc w:val="left"/>
      <w:pPr>
        <w:ind w:left="360" w:hanging="360"/>
      </w:pPr>
      <w:rPr>
        <w:rFonts w:eastAsiaTheme="minorEastAsia" w:hint="default"/>
      </w:rPr>
    </w:lvl>
    <w:lvl w:ilvl="1">
      <w:start w:val="8"/>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36"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733888"/>
    <w:multiLevelType w:val="multilevel"/>
    <w:tmpl w:val="D5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3"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C37E89"/>
    <w:multiLevelType w:val="multilevel"/>
    <w:tmpl w:val="675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A05FCE"/>
    <w:multiLevelType w:val="multilevel"/>
    <w:tmpl w:val="4DA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CEE19FA"/>
    <w:multiLevelType w:val="hybridMultilevel"/>
    <w:tmpl w:val="309C260A"/>
    <w:lvl w:ilvl="0" w:tplc="11CE800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9" w15:restartNumberingAfterBreak="0">
    <w:nsid w:val="4EF8458E"/>
    <w:multiLevelType w:val="multilevel"/>
    <w:tmpl w:val="49E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1355"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1"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1A0F90"/>
    <w:multiLevelType w:val="multilevel"/>
    <w:tmpl w:val="8FF88D4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0F0126E"/>
    <w:multiLevelType w:val="multilevel"/>
    <w:tmpl w:val="85C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9" w15:restartNumberingAfterBreak="0">
    <w:nsid w:val="691926A8"/>
    <w:multiLevelType w:val="multilevel"/>
    <w:tmpl w:val="597C5796"/>
    <w:lvl w:ilvl="0">
      <w:start w:val="6"/>
      <w:numFmt w:val="decimal"/>
      <w:lvlText w:val="%1."/>
      <w:lvlJc w:val="left"/>
      <w:pPr>
        <w:ind w:left="540" w:hanging="540"/>
      </w:pPr>
      <w:rPr>
        <w:rFonts w:eastAsia="Arial" w:hint="default"/>
      </w:rPr>
    </w:lvl>
    <w:lvl w:ilvl="1">
      <w:start w:val="1"/>
      <w:numFmt w:val="decimal"/>
      <w:lvlText w:val="%1.%2."/>
      <w:lvlJc w:val="left"/>
      <w:pPr>
        <w:ind w:left="823" w:hanging="540"/>
      </w:pPr>
      <w:rPr>
        <w:rFonts w:eastAsia="Arial" w:hint="default"/>
      </w:rPr>
    </w:lvl>
    <w:lvl w:ilvl="2">
      <w:start w:val="4"/>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4064" w:hanging="1800"/>
      </w:pPr>
      <w:rPr>
        <w:rFonts w:eastAsia="Arial" w:hint="default"/>
      </w:rPr>
    </w:lvl>
  </w:abstractNum>
  <w:abstractNum w:abstractNumId="6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F8E661C"/>
    <w:multiLevelType w:val="hybridMultilevel"/>
    <w:tmpl w:val="F6BE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115138A"/>
    <w:multiLevelType w:val="multilevel"/>
    <w:tmpl w:val="6CD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3F30DC5"/>
    <w:multiLevelType w:val="multilevel"/>
    <w:tmpl w:val="05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66A137E"/>
    <w:multiLevelType w:val="multilevel"/>
    <w:tmpl w:val="F56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922622">
    <w:abstractNumId w:val="8"/>
  </w:num>
  <w:num w:numId="2" w16cid:durableId="20906349">
    <w:abstractNumId w:val="34"/>
  </w:num>
  <w:num w:numId="3" w16cid:durableId="1145509611">
    <w:abstractNumId w:val="14"/>
  </w:num>
  <w:num w:numId="4" w16cid:durableId="521942966">
    <w:abstractNumId w:val="60"/>
  </w:num>
  <w:num w:numId="5" w16cid:durableId="1932546452">
    <w:abstractNumId w:val="3"/>
  </w:num>
  <w:num w:numId="6" w16cid:durableId="1348219052">
    <w:abstractNumId w:val="50"/>
  </w:num>
  <w:num w:numId="7" w16cid:durableId="1572622971">
    <w:abstractNumId w:val="61"/>
  </w:num>
  <w:num w:numId="8" w16cid:durableId="19105782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392910">
    <w:abstractNumId w:val="64"/>
  </w:num>
  <w:num w:numId="10" w16cid:durableId="952859000">
    <w:abstractNumId w:val="22"/>
  </w:num>
  <w:num w:numId="11" w16cid:durableId="1034884971">
    <w:abstractNumId w:val="48"/>
  </w:num>
  <w:num w:numId="12" w16cid:durableId="1619677331">
    <w:abstractNumId w:val="19"/>
  </w:num>
  <w:num w:numId="13" w16cid:durableId="1228957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284483">
    <w:abstractNumId w:val="1"/>
  </w:num>
  <w:num w:numId="15" w16cid:durableId="170798690">
    <w:abstractNumId w:val="10"/>
  </w:num>
  <w:num w:numId="16" w16cid:durableId="222327889">
    <w:abstractNumId w:val="42"/>
  </w:num>
  <w:num w:numId="17" w16cid:durableId="1816407111">
    <w:abstractNumId w:val="43"/>
  </w:num>
  <w:num w:numId="18" w16cid:durableId="4480906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620433">
    <w:abstractNumId w:val="33"/>
  </w:num>
  <w:num w:numId="20" w16cid:durableId="1079136863">
    <w:abstractNumId w:val="5"/>
  </w:num>
  <w:num w:numId="21" w16cid:durableId="1894804663">
    <w:abstractNumId w:val="15"/>
  </w:num>
  <w:num w:numId="22" w16cid:durableId="1684091758">
    <w:abstractNumId w:val="30"/>
  </w:num>
  <w:num w:numId="23" w16cid:durableId="1480685319">
    <w:abstractNumId w:val="11"/>
  </w:num>
  <w:num w:numId="24" w16cid:durableId="1661880954">
    <w:abstractNumId w:val="13"/>
  </w:num>
  <w:num w:numId="25" w16cid:durableId="758989516">
    <w:abstractNumId w:val="45"/>
  </w:num>
  <w:num w:numId="26" w16cid:durableId="1541892646">
    <w:abstractNumId w:val="66"/>
  </w:num>
  <w:num w:numId="27" w16cid:durableId="598871344">
    <w:abstractNumId w:val="49"/>
  </w:num>
  <w:num w:numId="28" w16cid:durableId="1553151263">
    <w:abstractNumId w:val="31"/>
  </w:num>
  <w:num w:numId="29" w16cid:durableId="1595820269">
    <w:abstractNumId w:val="63"/>
  </w:num>
  <w:num w:numId="30" w16cid:durableId="2104524229">
    <w:abstractNumId w:val="35"/>
  </w:num>
  <w:num w:numId="31" w16cid:durableId="588854951">
    <w:abstractNumId w:val="7"/>
  </w:num>
  <w:num w:numId="32" w16cid:durableId="98454447">
    <w:abstractNumId w:val="62"/>
  </w:num>
  <w:num w:numId="33" w16cid:durableId="753629009">
    <w:abstractNumId w:val="4"/>
  </w:num>
  <w:num w:numId="34" w16cid:durableId="1708869233">
    <w:abstractNumId w:val="32"/>
  </w:num>
  <w:num w:numId="35" w16cid:durableId="707343382">
    <w:abstractNumId w:val="55"/>
  </w:num>
  <w:num w:numId="36" w16cid:durableId="1032414848">
    <w:abstractNumId w:val="16"/>
  </w:num>
  <w:num w:numId="37" w16cid:durableId="672881270">
    <w:abstractNumId w:val="40"/>
  </w:num>
  <w:num w:numId="38" w16cid:durableId="1232082141">
    <w:abstractNumId w:val="39"/>
  </w:num>
  <w:num w:numId="39" w16cid:durableId="521208621">
    <w:abstractNumId w:val="41"/>
  </w:num>
  <w:num w:numId="40" w16cid:durableId="461771733">
    <w:abstractNumId w:val="51"/>
  </w:num>
  <w:num w:numId="41" w16cid:durableId="1826584065">
    <w:abstractNumId w:val="20"/>
  </w:num>
  <w:num w:numId="42" w16cid:durableId="240331353">
    <w:abstractNumId w:val="67"/>
  </w:num>
  <w:num w:numId="43" w16cid:durableId="1609198442">
    <w:abstractNumId w:val="57"/>
  </w:num>
  <w:num w:numId="44" w16cid:durableId="1401440654">
    <w:abstractNumId w:val="9"/>
  </w:num>
  <w:num w:numId="45" w16cid:durableId="471410464">
    <w:abstractNumId w:val="56"/>
  </w:num>
  <w:num w:numId="46" w16cid:durableId="1690794906">
    <w:abstractNumId w:val="65"/>
  </w:num>
  <w:num w:numId="47" w16cid:durableId="411465542">
    <w:abstractNumId w:val="24"/>
  </w:num>
  <w:num w:numId="48" w16cid:durableId="348874152">
    <w:abstractNumId w:val="28"/>
  </w:num>
  <w:num w:numId="49" w16cid:durableId="487786271">
    <w:abstractNumId w:val="38"/>
  </w:num>
  <w:num w:numId="50" w16cid:durableId="1986348867">
    <w:abstractNumId w:val="47"/>
  </w:num>
  <w:num w:numId="51" w16cid:durableId="1249193128">
    <w:abstractNumId w:val="29"/>
  </w:num>
  <w:num w:numId="52" w16cid:durableId="1509707918">
    <w:abstractNumId w:val="12"/>
  </w:num>
  <w:num w:numId="53" w16cid:durableId="204100039">
    <w:abstractNumId w:val="2"/>
  </w:num>
  <w:num w:numId="54" w16cid:durableId="1276057930">
    <w:abstractNumId w:val="21"/>
  </w:num>
  <w:num w:numId="55" w16cid:durableId="212275358">
    <w:abstractNumId w:val="26"/>
  </w:num>
  <w:num w:numId="56" w16cid:durableId="1194030444">
    <w:abstractNumId w:val="6"/>
  </w:num>
  <w:num w:numId="57" w16cid:durableId="1159223826">
    <w:abstractNumId w:val="23"/>
  </w:num>
  <w:num w:numId="58" w16cid:durableId="2114128057">
    <w:abstractNumId w:val="53"/>
  </w:num>
  <w:num w:numId="59" w16cid:durableId="2135442062">
    <w:abstractNumId w:val="37"/>
  </w:num>
  <w:num w:numId="60" w16cid:durableId="564725216">
    <w:abstractNumId w:val="0"/>
  </w:num>
  <w:num w:numId="61" w16cid:durableId="1708263632">
    <w:abstractNumId w:val="25"/>
  </w:num>
  <w:num w:numId="62" w16cid:durableId="255482501">
    <w:abstractNumId w:val="54"/>
  </w:num>
  <w:num w:numId="63" w16cid:durableId="1187409370">
    <w:abstractNumId w:val="46"/>
  </w:num>
  <w:num w:numId="64" w16cid:durableId="1915430290">
    <w:abstractNumId w:val="17"/>
  </w:num>
  <w:num w:numId="65" w16cid:durableId="488061566">
    <w:abstractNumId w:val="68"/>
  </w:num>
  <w:num w:numId="66" w16cid:durableId="264194658">
    <w:abstractNumId w:val="44"/>
  </w:num>
  <w:num w:numId="67" w16cid:durableId="1433283109">
    <w:abstractNumId w:val="59"/>
  </w:num>
  <w:num w:numId="68" w16cid:durableId="709382258">
    <w:abstractNumId w:val="36"/>
  </w:num>
  <w:num w:numId="69" w16cid:durableId="501697634">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778D5"/>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103"/>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3735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68A"/>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06A"/>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56C"/>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3D46"/>
    <w:rsid w:val="002342E3"/>
    <w:rsid w:val="00234717"/>
    <w:rsid w:val="00234890"/>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4964"/>
    <w:rsid w:val="002D51D8"/>
    <w:rsid w:val="002D53F5"/>
    <w:rsid w:val="002D54D5"/>
    <w:rsid w:val="002D5ABC"/>
    <w:rsid w:val="002D5E2C"/>
    <w:rsid w:val="002D61AE"/>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6FE"/>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47BD1"/>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40F"/>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0F8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AD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33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9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0B95"/>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65F"/>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5D1"/>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039"/>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137"/>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249"/>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790"/>
    <w:rsid w:val="00EA1A27"/>
    <w:rsid w:val="00EA203E"/>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16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568"/>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194"/>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EEB9D0"/>
    <w:rsid w:val="0D0C37B7"/>
    <w:rsid w:val="0D18097E"/>
    <w:rsid w:val="0D2A57A3"/>
    <w:rsid w:val="0D42BF6F"/>
    <w:rsid w:val="0E1A5CCE"/>
    <w:rsid w:val="0E9F67AF"/>
    <w:rsid w:val="0EDE3827"/>
    <w:rsid w:val="0F13AA3D"/>
    <w:rsid w:val="0F2FFEA6"/>
    <w:rsid w:val="0F5100FC"/>
    <w:rsid w:val="0F6A80C8"/>
    <w:rsid w:val="0F8EA33C"/>
    <w:rsid w:val="0FCC4FE0"/>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AC8DFE"/>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4024FD6"/>
    <w:rsid w:val="24BD2A78"/>
    <w:rsid w:val="24CE03D2"/>
    <w:rsid w:val="24D23039"/>
    <w:rsid w:val="24EB0728"/>
    <w:rsid w:val="260C46EB"/>
    <w:rsid w:val="26112D16"/>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1A83517"/>
    <w:rsid w:val="32244029"/>
    <w:rsid w:val="32DFA0A2"/>
    <w:rsid w:val="3324C2CE"/>
    <w:rsid w:val="333B943E"/>
    <w:rsid w:val="33F88EE6"/>
    <w:rsid w:val="3498E6D7"/>
    <w:rsid w:val="35033C01"/>
    <w:rsid w:val="355AC5BD"/>
    <w:rsid w:val="3563BFC9"/>
    <w:rsid w:val="3595FF21"/>
    <w:rsid w:val="35B2A40D"/>
    <w:rsid w:val="35E14B0F"/>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7B3F510"/>
    <w:rsid w:val="47BFCF50"/>
    <w:rsid w:val="47D58D27"/>
    <w:rsid w:val="47DC08FB"/>
    <w:rsid w:val="487F3071"/>
    <w:rsid w:val="4991D5A1"/>
    <w:rsid w:val="4AAE6110"/>
    <w:rsid w:val="4B21509E"/>
    <w:rsid w:val="4B7F43CB"/>
    <w:rsid w:val="4C0A131D"/>
    <w:rsid w:val="4C2D0B94"/>
    <w:rsid w:val="4C831C77"/>
    <w:rsid w:val="4C86D1ED"/>
    <w:rsid w:val="4C8E7A48"/>
    <w:rsid w:val="4CC77BEE"/>
    <w:rsid w:val="4D6FE36F"/>
    <w:rsid w:val="4E0A803B"/>
    <w:rsid w:val="4E1BB278"/>
    <w:rsid w:val="4E885B9B"/>
    <w:rsid w:val="4EA80E2B"/>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57CD93"/>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F6AFE9"/>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customStyle="1" w:styleId="CommentTextChar">
    <w:name w:val="Comment Text Char"/>
    <w:basedOn w:val="Numatytasispastraiposriftas"/>
    <w:link w:val="CommentText1"/>
    <w:rsid w:val="00E60092"/>
    <w:rPr>
      <w:sz w:val="20"/>
      <w:szCs w:val="20"/>
    </w:rPr>
  </w:style>
  <w:style w:type="character" w:customStyle="1" w:styleId="CommentSubjectChar">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customStyle="1" w:styleId="normaltextrun">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customStyle="1" w:styleId="eop">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3"/>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prastojilentel"/>
    <w:next w:val="Lentelstinklelis"/>
    <w:uiPriority w:val="39"/>
    <w:rsid w:val="00013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5BD"/>
    <w:pPr>
      <w:autoSpaceDE w:val="0"/>
      <w:autoSpaceDN w:val="0"/>
      <w:adjustRightInd w:val="0"/>
      <w:spacing w:after="0" w:line="240" w:lineRule="auto"/>
    </w:pPr>
    <w:rPr>
      <w:rFonts w:ascii="Inter" w:eastAsiaTheme="minorHAnsi" w:hAnsi="Inter" w:cs="Inter"/>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customStyle="1" w:styleId="KomentarotemaDiagrama">
    <w:name w:val="Komentaro tema Diagrama"/>
    <w:basedOn w:val="KomentarotekstasDiagrama"/>
    <w:link w:val="Komentarotema"/>
    <w:semiHidden/>
    <w:rsid w:val="00902672"/>
    <w:rPr>
      <w:b/>
      <w:bCs/>
      <w:sz w:val="20"/>
      <w:szCs w:val="20"/>
    </w:rPr>
  </w:style>
  <w:style w:type="paragraph" w:customStyle="1" w:styleId="CommentText1">
    <w:name w:val="Comment Text1"/>
    <w:basedOn w:val="prastasis"/>
    <w:link w:val="CommentTextChar"/>
    <w:unhideWhenUsed/>
    <w:rsid w:val="00A14287"/>
    <w:rPr>
      <w:sz w:val="20"/>
      <w:szCs w:val="20"/>
    </w:rPr>
  </w:style>
  <w:style w:type="character" w:customStyle="1" w:styleId="CommentReference1">
    <w:name w:val="Comment Reference1"/>
    <w:basedOn w:val="Numatytasispastraiposriftas"/>
    <w:unhideWhenUsed/>
    <w:rsid w:val="00A14287"/>
    <w:rPr>
      <w:sz w:val="16"/>
      <w:szCs w:val="16"/>
    </w:rPr>
  </w:style>
  <w:style w:type="paragraph" w:customStyle="1" w:styleId="CommentSubject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10" ma:contentTypeDescription="Create a new document." ma:contentTypeScope="" ma:versionID="1c368059f8f1a04b4aada2499ed3409e">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00eebd35c3fcdf1200528e874e54bb60"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021FCD02-AFC9-4F8B-807E-69B4A58B271B}"/>
</file>

<file path=docProps/app.xml><?xml version="1.0" encoding="utf-8"?>
<Properties xmlns="http://schemas.openxmlformats.org/officeDocument/2006/extended-properties" xmlns:vt="http://schemas.openxmlformats.org/officeDocument/2006/docPropsVTypes">
  <Template>Normal</Template>
  <TotalTime>21</TotalTime>
  <Pages>10</Pages>
  <Words>14419</Words>
  <Characters>8219</Characters>
  <Application>Microsoft Office Word</Application>
  <DocSecurity>0</DocSecurity>
  <Lines>68</Lines>
  <Paragraphs>45</Paragraphs>
  <ScaleCrop>false</ScaleCrop>
  <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Česlava Vaznienė</cp:lastModifiedBy>
  <cp:revision>26</cp:revision>
  <dcterms:created xsi:type="dcterms:W3CDTF">2026-07-13T12:51:00Z</dcterms:created>
  <dcterms:modified xsi:type="dcterms:W3CDTF">2026-07-22T11:58:00Z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