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432BD173" w14:textId="51B4A7DF" w:rsidR="0057677F" w:rsidRPr="000119A6" w:rsidRDefault="00601603" w:rsidP="00935692">
      <w:pPr>
        <w:spacing w:line="240" w:lineRule="auto"/>
        <w:jc w:val="center"/>
        <w:rPr>
          <w:b/>
          <w:szCs w:val="24"/>
        </w:rPr>
      </w:pPr>
      <w:r w:rsidRPr="00DF6059">
        <w:rPr>
          <w:rFonts w:eastAsia="TimesNewRomanPS-BoldMT"/>
          <w:b/>
          <w:bCs/>
        </w:rPr>
        <w:t xml:space="preserve">KLAIPĖDOS </w:t>
      </w:r>
      <w:r w:rsidRPr="001F5D2E">
        <w:rPr>
          <w:rFonts w:eastAsia="TimesNewRomanPS-BoldMT"/>
          <w:b/>
          <w:bCs/>
        </w:rPr>
        <w:t xml:space="preserve">ŠVIETIMO ĮSTAIGŲ </w:t>
      </w:r>
      <w:r w:rsidRPr="00DF6059">
        <w:rPr>
          <w:rFonts w:eastAsia="TimesNewRomanPS-BoldMT"/>
          <w:b/>
          <w:bCs/>
        </w:rPr>
        <w:t>PASTATŲ</w:t>
      </w:r>
      <w:r>
        <w:rPr>
          <w:rFonts w:eastAsia="TimesNewRomanPS-BoldMT"/>
          <w:b/>
          <w:bCs/>
        </w:rPr>
        <w:t xml:space="preserve"> </w:t>
      </w:r>
      <w:r w:rsidRPr="00DF6059">
        <w:rPr>
          <w:rFonts w:eastAsia="TimesNewRomanPS-BoldMT"/>
          <w:b/>
          <w:bCs/>
        </w:rPr>
        <w:t>REMONTO</w:t>
      </w:r>
      <w:r>
        <w:rPr>
          <w:rFonts w:eastAsia="TimesNewRomanPS-BoldMT"/>
          <w:b/>
          <w:bCs/>
        </w:rPr>
        <w:t xml:space="preserve"> </w:t>
      </w:r>
      <w:r w:rsidRPr="00300392">
        <w:rPr>
          <w:rFonts w:eastAsia="TimesNewRomanPS-BoldMT"/>
          <w:b/>
          <w:bCs/>
        </w:rPr>
        <w:t>TECHNINIŲ</w:t>
      </w:r>
      <w:r>
        <w:rPr>
          <w:rFonts w:eastAsia="TimesNewRomanPS-BoldMT"/>
          <w:b/>
          <w:bCs/>
        </w:rPr>
        <w:t xml:space="preserve"> DARBO</w:t>
      </w:r>
      <w:r w:rsidRPr="00300392">
        <w:rPr>
          <w:rFonts w:eastAsia="TimesNewRomanPS-BoldMT"/>
          <w:b/>
          <w:bCs/>
        </w:rPr>
        <w:t xml:space="preserve"> PROJEKTŲ PARENGIMO</w:t>
      </w:r>
      <w:r w:rsidRPr="00DF6059">
        <w:rPr>
          <w:rFonts w:eastAsia="TimesNewRomanPS-BoldMT"/>
          <w:b/>
          <w:bCs/>
        </w:rPr>
        <w:t xml:space="preserve"> IR PROJEKTO</w:t>
      </w:r>
      <w:r>
        <w:rPr>
          <w:rFonts w:eastAsia="TimesNewRomanPS-BoldMT"/>
          <w:b/>
          <w:bCs/>
        </w:rPr>
        <w:t xml:space="preserve"> </w:t>
      </w:r>
      <w:r w:rsidRPr="00DF6059">
        <w:rPr>
          <w:rFonts w:eastAsia="TimesNewRomanPS-BoldMT"/>
          <w:b/>
          <w:bCs/>
        </w:rPr>
        <w:t>VYKDYMO PRIEŽIŪR</w:t>
      </w:r>
      <w:r>
        <w:rPr>
          <w:rFonts w:eastAsia="TimesNewRomanPS-BoldMT"/>
          <w:b/>
          <w:bCs/>
        </w:rPr>
        <w:t>OS</w:t>
      </w:r>
      <w:r>
        <w:rPr>
          <w:b/>
          <w:bCs/>
        </w:rPr>
        <w:t xml:space="preserve"> </w:t>
      </w:r>
      <w:r>
        <w:rPr>
          <w:rFonts w:eastAsia="Calibri"/>
          <w:b/>
        </w:rPr>
        <w:t>PASLAUGŲ PIRKIMO</w:t>
      </w:r>
      <w:r w:rsidR="004C089D" w:rsidRPr="000119A6">
        <w:rPr>
          <w:b/>
          <w:szCs w:val="24"/>
        </w:rPr>
        <w:t xml:space="preserve"> RINKOS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2A4FF318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601016" w:rsidRPr="00601016">
        <w:rPr>
          <w:b/>
          <w:bCs/>
        </w:rPr>
        <w:t>„</w:t>
      </w:r>
      <w:r w:rsidR="00601603" w:rsidRPr="00601016">
        <w:rPr>
          <w:b/>
          <w:bCs/>
        </w:rPr>
        <w:t>Klaipėdos švietimo įstaigų pastatų remonto techninių darbo projektų parengimo ir projekto vykdymo priežiūros paslaugų</w:t>
      </w:r>
      <w:r w:rsidR="00601016" w:rsidRPr="00601016">
        <w:rPr>
          <w:b/>
          <w:bCs/>
        </w:rPr>
        <w:t>“</w:t>
      </w:r>
      <w:r w:rsidR="00175554"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6832854D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601016">
        <w:t>.</w:t>
      </w:r>
      <w:r w:rsidR="00612CD6">
        <w:t xml:space="preserve"> 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24E75A21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5770D5" w:rsidRPr="000522E5">
        <w:t xml:space="preserve">: </w:t>
      </w:r>
      <w:r w:rsidR="005770D5" w:rsidRPr="000522E5">
        <w:rPr>
          <w:b/>
          <w:bCs/>
          <w:iCs/>
        </w:rPr>
        <w:t>CVP IS priemonėmis</w:t>
      </w:r>
      <w:r w:rsidR="000522E5" w:rsidRPr="000522E5">
        <w:rPr>
          <w:b/>
          <w:bCs/>
          <w:iCs/>
        </w:rPr>
        <w:t>.</w:t>
      </w:r>
    </w:p>
    <w:p w14:paraId="21C2B947" w14:textId="18C8E7FE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>t</w:t>
      </w:r>
      <w:r w:rsidR="00601016">
        <w:t>omis konkurso sąlygomis, projektavimo užduotimis</w:t>
      </w:r>
      <w:r w:rsidR="00A54BD2">
        <w:rPr>
          <w:rFonts w:cs="Times New Roman"/>
        </w:rPr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2AD69138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D72811" w:rsidRPr="00D72811">
        <w:rPr>
          <w:b/>
          <w:bCs/>
        </w:rPr>
        <w:t xml:space="preserve">2025 m. sausio </w:t>
      </w:r>
      <w:r w:rsidR="00601016">
        <w:rPr>
          <w:b/>
          <w:bCs/>
        </w:rPr>
        <w:t>2</w:t>
      </w:r>
      <w:r w:rsidR="00582D33">
        <w:rPr>
          <w:b/>
          <w:bCs/>
        </w:rPr>
        <w:t>8</w:t>
      </w:r>
      <w:r w:rsidR="00D72811" w:rsidRPr="00D72811">
        <w:rPr>
          <w:b/>
          <w:bCs/>
        </w:rPr>
        <w:t xml:space="preserve"> d. 12:00 val.</w:t>
      </w:r>
      <w:r w:rsidR="00D72811">
        <w:t xml:space="preserve">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000C92F3" w:rsidR="00091593" w:rsidRDefault="00091593" w:rsidP="00601603">
      <w:pPr>
        <w:pStyle w:val="SLONormal"/>
        <w:ind w:firstLine="851"/>
        <w:rPr>
          <w:lang w:val="lt-LT"/>
        </w:rPr>
      </w:pPr>
      <w:r w:rsidRPr="00091593">
        <w:rPr>
          <w:iCs/>
          <w:lang w:val="lt-LT"/>
        </w:rPr>
        <w:lastRenderedPageBreak/>
        <w:t>Perkančiosios organizacijos kontaktini</w:t>
      </w:r>
      <w:r w:rsidR="005B2D21">
        <w:rPr>
          <w:iCs/>
          <w:lang w:val="lt-LT"/>
        </w:rPr>
        <w:t>s (-</w:t>
      </w:r>
      <w:proofErr w:type="spellStart"/>
      <w:r w:rsidR="005B2D21">
        <w:rPr>
          <w:iCs/>
          <w:lang w:val="lt-LT"/>
        </w:rPr>
        <w:t>iai</w:t>
      </w:r>
      <w:proofErr w:type="spellEnd"/>
      <w:r w:rsidR="005B2D21">
        <w:rPr>
          <w:iCs/>
          <w:lang w:val="lt-LT"/>
        </w:rPr>
        <w:t>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</w:t>
      </w:r>
      <w:proofErr w:type="spellStart"/>
      <w:r w:rsidR="007F490E">
        <w:rPr>
          <w:iCs/>
          <w:lang w:val="lt-LT"/>
        </w:rPr>
        <w:t>enys</w:t>
      </w:r>
      <w:proofErr w:type="spellEnd"/>
      <w:r w:rsidR="007F490E">
        <w:rPr>
          <w:iCs/>
          <w:lang w:val="lt-LT"/>
        </w:rPr>
        <w:t>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601603" w:rsidRPr="00601603">
        <w:rPr>
          <w:lang w:val="lt-LT"/>
        </w:rPr>
        <w:t>Klaipėdos miesto savivaldybės administracijos</w:t>
      </w:r>
      <w:r w:rsidR="00601603">
        <w:rPr>
          <w:lang w:val="lt-LT"/>
        </w:rPr>
        <w:t xml:space="preserve"> </w:t>
      </w:r>
      <w:r w:rsidR="00601603" w:rsidRPr="00601603">
        <w:rPr>
          <w:lang w:val="lt-LT"/>
        </w:rPr>
        <w:t>Miesto vystymo ir priežiūros departamento Statybos skyriaus  vyriausioji specialistė</w:t>
      </w:r>
      <w:r w:rsidR="00601603">
        <w:rPr>
          <w:lang w:val="lt-LT"/>
        </w:rPr>
        <w:t xml:space="preserve"> Jovi</w:t>
      </w:r>
      <w:r w:rsidR="00601603" w:rsidRPr="00601603">
        <w:rPr>
          <w:lang w:val="lt-LT"/>
        </w:rPr>
        <w:t xml:space="preserve">ta, </w:t>
      </w:r>
      <w:r w:rsidRPr="00601603">
        <w:rPr>
          <w:bCs/>
          <w:lang w:val="lt-LT"/>
        </w:rPr>
        <w:t>kontaktin</w:t>
      </w:r>
      <w:r w:rsidR="00601603" w:rsidRPr="00601603">
        <w:rPr>
          <w:bCs/>
          <w:lang w:val="lt-LT"/>
        </w:rPr>
        <w:t>is</w:t>
      </w:r>
      <w:r w:rsidRPr="00601603">
        <w:rPr>
          <w:bCs/>
          <w:lang w:val="lt-LT"/>
        </w:rPr>
        <w:t xml:space="preserve"> telefon</w:t>
      </w:r>
      <w:r w:rsidR="00601603" w:rsidRPr="00601603">
        <w:rPr>
          <w:bCs/>
          <w:lang w:val="lt-LT"/>
        </w:rPr>
        <w:t>as +370 46 39 60 71</w:t>
      </w:r>
      <w:r w:rsidR="00601603" w:rsidRPr="00601603">
        <w:rPr>
          <w:lang w:val="lt-LT"/>
        </w:rPr>
        <w:t xml:space="preserve">, </w:t>
      </w:r>
      <w:r w:rsidR="00601603" w:rsidRPr="00601603">
        <w:rPr>
          <w:bCs/>
          <w:lang w:val="lt-LT"/>
        </w:rPr>
        <w:t>+370 616 13029</w:t>
      </w:r>
      <w:r w:rsidRPr="00601603">
        <w:rPr>
          <w:bCs/>
          <w:lang w:val="lt-LT"/>
        </w:rPr>
        <w:t>, el. pašt</w:t>
      </w:r>
      <w:r w:rsidR="00601603" w:rsidRPr="00601603">
        <w:rPr>
          <w:bCs/>
          <w:lang w:val="lt-LT"/>
        </w:rPr>
        <w:t>as</w:t>
      </w:r>
      <w:r w:rsidR="00601603">
        <w:rPr>
          <w:bCs/>
          <w:lang w:val="lt-LT"/>
        </w:rPr>
        <w:t>:</w:t>
      </w:r>
      <w:r w:rsidR="00601603" w:rsidRPr="00601603">
        <w:rPr>
          <w:bCs/>
          <w:lang w:val="lt-LT"/>
        </w:rPr>
        <w:t xml:space="preserve">  </w:t>
      </w:r>
      <w:proofErr w:type="spellStart"/>
      <w:r w:rsidR="00601603" w:rsidRPr="00601603">
        <w:rPr>
          <w:bCs/>
          <w:lang w:val="lt-LT"/>
        </w:rPr>
        <w:t>jovita.silkunaite</w:t>
      </w:r>
      <w:proofErr w:type="spellEnd"/>
      <w:r w:rsidR="00601603" w:rsidRPr="00601603">
        <w:rPr>
          <w:bCs/>
          <w:lang w:val="en-US"/>
        </w:rPr>
        <w:t>@klaipeda.lt</w:t>
      </w:r>
      <w:r w:rsidRPr="00601603">
        <w:rPr>
          <w:bCs/>
          <w:lang w:val="lt-LT"/>
        </w:rPr>
        <w:t>).</w:t>
      </w:r>
      <w:r>
        <w:rPr>
          <w:lang w:val="lt-LT"/>
        </w:rPr>
        <w:t xml:space="preserve"> 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40359DB1" w:rsidR="00DF6BEC" w:rsidRPr="00A94C9F" w:rsidRDefault="00601016" w:rsidP="00601016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t>Kokias sąlygas (projektavimo paslaugų apimtis ar reikalavimus) papildomai siūlytumėte įtraukti į Statinio projektavimo užduotį (techninę užduotį) arba kurių reikėtų atsisakyti? (Priedai Nr. 1-4)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5BEA98FC" w:rsidR="00941D11" w:rsidRPr="00A94C9F" w:rsidRDefault="00601016" w:rsidP="00601016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t>Ar paslaugų atlikimo terminas pakankamas? Jei ne, koks, Jūsų nuomone, jis turėtų būti?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4AFF91C0" w:rsidR="00320E6E" w:rsidRDefault="00601016" w:rsidP="00601016">
            <w:pPr>
              <w:spacing w:line="240" w:lineRule="auto"/>
              <w:jc w:val="left"/>
              <w:rPr>
                <w:rFonts w:cs="Times New Roman"/>
              </w:rPr>
            </w:pPr>
            <w:r>
              <w:t>Ar Jūsų įmonė atitinka nustatytus kvalifikacijos reikalavimus? Jei neatitinka, tai kokių kvalifikacijos reikalavimų neatitinka?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4EA8" w14:textId="77777777" w:rsidR="00601016" w:rsidRPr="00601016" w:rsidRDefault="00601016" w:rsidP="0060101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01016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</w:t>
            </w:r>
          </w:p>
          <w:p w14:paraId="05B171B4" w14:textId="77777777" w:rsidR="00601016" w:rsidRPr="00601016" w:rsidRDefault="00601016" w:rsidP="0060101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01016">
              <w:rPr>
                <w:rFonts w:eastAsia="Times New Roman" w:cs="Times New Roman"/>
                <w:color w:val="000000"/>
                <w:szCs w:val="24"/>
                <w:lang w:eastAsia="lt-LT"/>
              </w:rPr>
              <w:t>pirkimo objekto biudžetas (Eur su</w:t>
            </w:r>
          </w:p>
          <w:p w14:paraId="36B9C007" w14:textId="628A70EB" w:rsidR="00941D11" w:rsidRPr="0010589B" w:rsidRDefault="00601016" w:rsidP="0060101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01016">
              <w:rPr>
                <w:rFonts w:eastAsia="Times New Roman" w:cs="Times New Roman"/>
                <w:color w:val="000000"/>
                <w:szCs w:val="24"/>
                <w:lang w:eastAsia="lt-LT"/>
              </w:rPr>
              <w:t>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173C" w14:textId="77777777" w:rsidR="00601016" w:rsidRPr="00601016" w:rsidRDefault="00601016" w:rsidP="0060101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01016">
              <w:rPr>
                <w:rFonts w:eastAsia="Times New Roman" w:cs="Times New Roman"/>
                <w:color w:val="000000"/>
                <w:szCs w:val="24"/>
                <w:lang w:eastAsia="lt-LT"/>
              </w:rPr>
              <w:t>Ar tiekėjo dalyvavimas šioje rinkos</w:t>
            </w:r>
          </w:p>
          <w:p w14:paraId="794A32EF" w14:textId="77777777" w:rsidR="00601016" w:rsidRPr="00601016" w:rsidRDefault="00601016" w:rsidP="0060101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01016">
              <w:rPr>
                <w:rFonts w:eastAsia="Times New Roman" w:cs="Times New Roman"/>
                <w:color w:val="000000"/>
                <w:szCs w:val="24"/>
                <w:lang w:eastAsia="lt-LT"/>
              </w:rPr>
              <w:t>konsultacijoje konfidencialus, t. y. ar</w:t>
            </w:r>
          </w:p>
          <w:p w14:paraId="2E90E85F" w14:textId="77777777" w:rsidR="00601016" w:rsidRPr="00601016" w:rsidRDefault="00601016" w:rsidP="0060101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01016">
              <w:rPr>
                <w:rFonts w:eastAsia="Times New Roman" w:cs="Times New Roman"/>
                <w:color w:val="000000"/>
                <w:szCs w:val="24"/>
                <w:lang w:eastAsia="lt-LT"/>
              </w:rPr>
              <w:t>perkančioji organizacija turi teisę, esant</w:t>
            </w:r>
          </w:p>
          <w:p w14:paraId="082F4D92" w14:textId="77777777" w:rsidR="00601016" w:rsidRPr="00601016" w:rsidRDefault="00601016" w:rsidP="0060101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01016">
              <w:rPr>
                <w:rFonts w:eastAsia="Times New Roman" w:cs="Times New Roman"/>
                <w:color w:val="000000"/>
                <w:szCs w:val="24"/>
                <w:lang w:eastAsia="lt-LT"/>
              </w:rPr>
              <w:t>poreikiui, skelbti dalyvavusio rinkos</w:t>
            </w:r>
          </w:p>
          <w:p w14:paraId="7867F0CD" w14:textId="19BF9157" w:rsidR="0033624D" w:rsidRPr="007D750C" w:rsidRDefault="00601016" w:rsidP="0060101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01016">
              <w:rPr>
                <w:rFonts w:eastAsia="Times New Roman" w:cs="Times New Roman"/>
                <w:color w:val="000000"/>
                <w:szCs w:val="24"/>
                <w:lang w:eastAsia="lt-LT"/>
              </w:rPr>
              <w:t>konsultacijoje tiekėjo pavadinimą?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68244275" w:rsidR="00941D11" w:rsidRPr="0080065C" w:rsidRDefault="00601016" w:rsidP="00601016">
            <w:pPr>
              <w:spacing w:line="240" w:lineRule="auto"/>
              <w:contextualSpacing/>
              <w:jc w:val="left"/>
              <w:rPr>
                <w:rFonts w:cs="Times New Roman"/>
                <w:b/>
              </w:rPr>
            </w:pPr>
            <w:r>
              <w:t>Kitos pastabos ir pasiūlymai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183D" w14:textId="77777777" w:rsidR="0040631F" w:rsidRDefault="0040631F" w:rsidP="005F2C09">
      <w:pPr>
        <w:spacing w:line="240" w:lineRule="auto"/>
      </w:pPr>
      <w:r>
        <w:separator/>
      </w:r>
    </w:p>
  </w:endnote>
  <w:endnote w:type="continuationSeparator" w:id="0">
    <w:p w14:paraId="7760AC40" w14:textId="77777777" w:rsidR="0040631F" w:rsidRDefault="0040631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10C5" w14:textId="77777777" w:rsidR="0040631F" w:rsidRDefault="0040631F" w:rsidP="005F2C09">
      <w:pPr>
        <w:spacing w:line="240" w:lineRule="auto"/>
      </w:pPr>
      <w:r>
        <w:separator/>
      </w:r>
    </w:p>
  </w:footnote>
  <w:footnote w:type="continuationSeparator" w:id="0">
    <w:p w14:paraId="38B92279" w14:textId="77777777" w:rsidR="0040631F" w:rsidRDefault="0040631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522E5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21253F"/>
    <w:rsid w:val="002158E7"/>
    <w:rsid w:val="00216AD5"/>
    <w:rsid w:val="00240D24"/>
    <w:rsid w:val="00251669"/>
    <w:rsid w:val="00253348"/>
    <w:rsid w:val="00275061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32E2"/>
    <w:rsid w:val="0033624D"/>
    <w:rsid w:val="00337640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631F"/>
    <w:rsid w:val="00407A70"/>
    <w:rsid w:val="00463C04"/>
    <w:rsid w:val="004724B7"/>
    <w:rsid w:val="00474535"/>
    <w:rsid w:val="00495251"/>
    <w:rsid w:val="004A01F9"/>
    <w:rsid w:val="004B66E7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82D33"/>
    <w:rsid w:val="005B2D21"/>
    <w:rsid w:val="005B3A6A"/>
    <w:rsid w:val="005B590D"/>
    <w:rsid w:val="005B5981"/>
    <w:rsid w:val="005C0458"/>
    <w:rsid w:val="005C34FC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016"/>
    <w:rsid w:val="00601603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6EE3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772F"/>
    <w:rsid w:val="00C94F1E"/>
    <w:rsid w:val="00C954D7"/>
    <w:rsid w:val="00CB058A"/>
    <w:rsid w:val="00CE4639"/>
    <w:rsid w:val="00D01EB0"/>
    <w:rsid w:val="00D15C4A"/>
    <w:rsid w:val="00D36754"/>
    <w:rsid w:val="00D43F00"/>
    <w:rsid w:val="00D4558E"/>
    <w:rsid w:val="00D54E86"/>
    <w:rsid w:val="00D72811"/>
    <w:rsid w:val="00D7617E"/>
    <w:rsid w:val="00D83481"/>
    <w:rsid w:val="00D862AE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2807</Words>
  <Characters>1600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Živilė Gocentė</cp:lastModifiedBy>
  <cp:revision>2</cp:revision>
  <cp:lastPrinted>2022-02-18T13:13:00Z</cp:lastPrinted>
  <dcterms:created xsi:type="dcterms:W3CDTF">2025-01-23T14:17:00Z</dcterms:created>
  <dcterms:modified xsi:type="dcterms:W3CDTF">2025-01-23T14:17:00Z</dcterms:modified>
</cp:coreProperties>
</file>