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E21D" w14:textId="77777777" w:rsidR="00060848" w:rsidRDefault="00060848" w:rsidP="00060848">
      <w:pPr>
        <w:jc w:val="center"/>
        <w:rPr>
          <w:b/>
          <w:lang w:val="en-US"/>
        </w:rPr>
      </w:pPr>
      <w:r>
        <w:rPr>
          <w:b/>
        </w:rPr>
        <w:t>P</w:t>
      </w:r>
      <w:r>
        <w:rPr>
          <w:b/>
          <w:lang w:val="en-US"/>
        </w:rPr>
        <w:t xml:space="preserve">ASLAUGŲ VIEŠOJO PIRKIMO–PARDAVIMO SUTARTIS NR. </w:t>
      </w:r>
    </w:p>
    <w:p w14:paraId="7F6124BC" w14:textId="77777777" w:rsidR="00060848" w:rsidRDefault="00060848" w:rsidP="00060848">
      <w:pPr>
        <w:jc w:val="center"/>
        <w:rPr>
          <w:lang w:val="en-US"/>
        </w:rPr>
      </w:pPr>
    </w:p>
    <w:p w14:paraId="4CCB34F6" w14:textId="77777777" w:rsidR="00060848" w:rsidRDefault="00060848" w:rsidP="00060848">
      <w:pPr>
        <w:jc w:val="center"/>
        <w:rPr>
          <w:lang w:val="en-US"/>
        </w:rPr>
      </w:pPr>
      <w:r>
        <w:rPr>
          <w:lang w:val="en-US"/>
        </w:rPr>
        <w:t xml:space="preserve">2025 m.                              d. </w:t>
      </w:r>
    </w:p>
    <w:p w14:paraId="2ABB9FB4" w14:textId="77777777" w:rsidR="00060848" w:rsidRDefault="00060848" w:rsidP="00060848">
      <w:pPr>
        <w:jc w:val="center"/>
      </w:pPr>
      <w:r>
        <w:t>Kelmė</w:t>
      </w:r>
    </w:p>
    <w:p w14:paraId="7AEA8A2A" w14:textId="77777777" w:rsidR="00060848" w:rsidRDefault="00060848" w:rsidP="00060848">
      <w:pPr>
        <w:jc w:val="center"/>
        <w:rPr>
          <w:b/>
          <w:lang w:val="en-US"/>
        </w:rPr>
      </w:pPr>
    </w:p>
    <w:p w14:paraId="12C35BEE" w14:textId="77777777" w:rsidR="00060848" w:rsidRDefault="00060848" w:rsidP="00F32413">
      <w:pPr>
        <w:spacing w:line="276" w:lineRule="auto"/>
        <w:ind w:firstLine="851"/>
        <w:jc w:val="both"/>
        <w:rPr>
          <w:lang w:eastAsia="lt-LT"/>
        </w:rPr>
      </w:pPr>
      <w:r>
        <w:rPr>
          <w:b/>
          <w:bCs/>
        </w:rPr>
        <w:t>Kelmės rajono savivaldybės administracija</w:t>
      </w:r>
      <w:r>
        <w:t xml:space="preserve">, adresas Vytauto Didžiojo g.58, Kelmė, juridinio asmens kodas 188768730, atstovaujama administracijos direktorės Danutės Laivienės, veikiančios pagal </w:t>
      </w:r>
      <w:bookmarkStart w:id="0" w:name="_Hlk53059441"/>
      <w:r>
        <w:t xml:space="preserve">įstaigos nuostatus, </w:t>
      </w:r>
      <w:bookmarkEnd w:id="0"/>
      <w:r>
        <w:t xml:space="preserve">toliau sutartyje vadinamas  – </w:t>
      </w:r>
      <w:r>
        <w:rPr>
          <w:b/>
          <w:bCs/>
        </w:rPr>
        <w:t>Užsakovu,</w:t>
      </w:r>
      <w:r>
        <w:t xml:space="preserve"> ir </w:t>
      </w:r>
      <w:r>
        <w:rPr>
          <w:lang w:eastAsia="lt-LT"/>
        </w:rPr>
        <w:t xml:space="preserve"> ......................., buveinės </w:t>
      </w:r>
      <w:r w:rsidRPr="00DA75AE">
        <w:rPr>
          <w:lang w:eastAsia="lt-LT"/>
        </w:rPr>
        <w:t xml:space="preserve">adresas </w:t>
      </w:r>
      <w:r>
        <w:rPr>
          <w:lang w:eastAsia="lt-LT"/>
        </w:rPr>
        <w:t>.......................</w:t>
      </w:r>
      <w:r w:rsidRPr="00DA75AE">
        <w:rPr>
          <w:lang w:eastAsia="lt-LT"/>
        </w:rPr>
        <w:t>,</w:t>
      </w:r>
      <w:r w:rsidRPr="00DA75AE">
        <w:rPr>
          <w:i/>
          <w:lang w:eastAsia="lt-LT"/>
        </w:rPr>
        <w:t xml:space="preserve"> </w:t>
      </w:r>
      <w:r w:rsidRPr="00DA75AE">
        <w:rPr>
          <w:lang w:eastAsia="lt-LT"/>
        </w:rPr>
        <w:t xml:space="preserve">juridinio asmens kodas </w:t>
      </w:r>
      <w:r>
        <w:t>...................</w:t>
      </w:r>
      <w:r w:rsidRPr="00DA75AE">
        <w:rPr>
          <w:lang w:eastAsia="lt-LT"/>
        </w:rPr>
        <w:t xml:space="preserve">, atstovaujama </w:t>
      </w:r>
      <w:r>
        <w:rPr>
          <w:lang w:eastAsia="lt-LT"/>
        </w:rPr>
        <w:t>....................</w:t>
      </w:r>
      <w:r w:rsidRPr="00DA75AE">
        <w:rPr>
          <w:lang w:eastAsia="lt-LT"/>
        </w:rPr>
        <w:t>,</w:t>
      </w:r>
      <w:r w:rsidRPr="00DA75AE">
        <w:rPr>
          <w:i/>
          <w:lang w:eastAsia="lt-LT"/>
        </w:rPr>
        <w:t xml:space="preserve"> </w:t>
      </w:r>
      <w:r w:rsidRPr="00DA75AE">
        <w:rPr>
          <w:lang w:eastAsia="lt-LT"/>
        </w:rPr>
        <w:t xml:space="preserve">veikiančio pagal </w:t>
      </w:r>
      <w:r>
        <w:t>..........................................,</w:t>
      </w:r>
      <w:r>
        <w:rPr>
          <w:lang w:eastAsia="lt-LT"/>
        </w:rPr>
        <w:t xml:space="preserve"> toliau sutartyje vadinamas </w:t>
      </w:r>
      <w:r>
        <w:rPr>
          <w:b/>
          <w:bCs/>
          <w:lang w:eastAsia="lt-LT"/>
        </w:rPr>
        <w:t>Teikėju</w:t>
      </w:r>
      <w:r>
        <w:rPr>
          <w:lang w:eastAsia="lt-LT"/>
        </w:rPr>
        <w:t xml:space="preserve">, toliau sutartyje </w:t>
      </w:r>
      <w:r>
        <w:rPr>
          <w:b/>
          <w:bCs/>
          <w:lang w:eastAsia="lt-LT"/>
        </w:rPr>
        <w:t>Užsakovas</w:t>
      </w:r>
      <w:r>
        <w:rPr>
          <w:lang w:eastAsia="lt-LT"/>
        </w:rPr>
        <w:t xml:space="preserve"> ir </w:t>
      </w:r>
      <w:r>
        <w:rPr>
          <w:b/>
          <w:bCs/>
          <w:lang w:eastAsia="lt-LT"/>
        </w:rPr>
        <w:t>Teikėjas</w:t>
      </w:r>
      <w:r>
        <w:rPr>
          <w:lang w:eastAsia="lt-LT"/>
        </w:rPr>
        <w:t xml:space="preserve"> kartu vadinami </w:t>
      </w:r>
      <w:r>
        <w:rPr>
          <w:b/>
          <w:bCs/>
          <w:lang w:eastAsia="lt-LT"/>
        </w:rPr>
        <w:t>Šalimis</w:t>
      </w:r>
      <w:r>
        <w:rPr>
          <w:lang w:eastAsia="lt-LT"/>
        </w:rPr>
        <w:t xml:space="preserve">, atskirai – </w:t>
      </w:r>
      <w:r>
        <w:rPr>
          <w:b/>
          <w:bCs/>
          <w:lang w:eastAsia="lt-LT"/>
        </w:rPr>
        <w:t>Šalimi</w:t>
      </w:r>
      <w:r>
        <w:rPr>
          <w:lang w:eastAsia="lt-LT"/>
        </w:rPr>
        <w:t xml:space="preserve">, susitarė ir sudarė  šią paslaugų viešojo pirkimo – pardavimo sutartį (toliau – </w:t>
      </w:r>
      <w:r>
        <w:rPr>
          <w:b/>
          <w:bCs/>
          <w:lang w:eastAsia="lt-LT"/>
        </w:rPr>
        <w:t>Sutartis</w:t>
      </w:r>
      <w:r>
        <w:rPr>
          <w:lang w:eastAsia="lt-LT"/>
        </w:rPr>
        <w:t xml:space="preserve">): </w:t>
      </w:r>
    </w:p>
    <w:p w14:paraId="535DE20B" w14:textId="77777777" w:rsidR="002D4FF3" w:rsidRDefault="002D4FF3" w:rsidP="00F32413">
      <w:pPr>
        <w:spacing w:line="276" w:lineRule="auto"/>
        <w:ind w:firstLine="851"/>
        <w:jc w:val="both"/>
      </w:pPr>
    </w:p>
    <w:p w14:paraId="6BAA77E0" w14:textId="77777777" w:rsidR="00060848" w:rsidRDefault="00060848" w:rsidP="00F32413">
      <w:pPr>
        <w:pStyle w:val="Sraopastraipa"/>
        <w:widowControl w:val="0"/>
        <w:numPr>
          <w:ilvl w:val="0"/>
          <w:numId w:val="1"/>
        </w:numPr>
        <w:overflowPunct/>
        <w:autoSpaceDE w:val="0"/>
        <w:adjustRightInd w:val="0"/>
        <w:spacing w:line="276" w:lineRule="auto"/>
        <w:contextualSpacing/>
        <w:jc w:val="center"/>
        <w:textAlignment w:val="auto"/>
        <w:rPr>
          <w:b/>
        </w:rPr>
      </w:pPr>
      <w:r>
        <w:rPr>
          <w:b/>
        </w:rPr>
        <w:t>SUTARTIES OBJEKTAS</w:t>
      </w:r>
    </w:p>
    <w:p w14:paraId="05C5B1FB" w14:textId="77777777" w:rsidR="00060848" w:rsidRDefault="00060848" w:rsidP="00F32413">
      <w:pPr>
        <w:pStyle w:val="Sraopastraipa"/>
        <w:spacing w:line="276" w:lineRule="auto"/>
        <w:ind w:left="1080"/>
        <w:rPr>
          <w:b/>
        </w:rPr>
      </w:pPr>
    </w:p>
    <w:p w14:paraId="0C49A95A" w14:textId="77777777" w:rsidR="00060848" w:rsidRDefault="00060848" w:rsidP="00F32413">
      <w:pPr>
        <w:pStyle w:val="Sraopastraipa"/>
        <w:widowControl w:val="0"/>
        <w:numPr>
          <w:ilvl w:val="1"/>
          <w:numId w:val="1"/>
        </w:numPr>
        <w:tabs>
          <w:tab w:val="left" w:pos="1276"/>
        </w:tabs>
        <w:overflowPunct/>
        <w:autoSpaceDE w:val="0"/>
        <w:adjustRightInd w:val="0"/>
        <w:spacing w:line="276" w:lineRule="auto"/>
        <w:ind w:left="1134" w:hanging="283"/>
        <w:contextualSpacing/>
        <w:jc w:val="both"/>
        <w:textAlignment w:val="auto"/>
      </w:pPr>
      <w:r>
        <w:t xml:space="preserve">Vadovaujantis šioje Sutartyje nustatytomis sąlygomis ir tvarka Užsakovas paveda, o </w:t>
      </w:r>
    </w:p>
    <w:p w14:paraId="00F299E5" w14:textId="77777777" w:rsidR="00060848" w:rsidRDefault="00060848" w:rsidP="00F32413">
      <w:pPr>
        <w:autoSpaceDE w:val="0"/>
        <w:adjustRightInd w:val="0"/>
        <w:spacing w:line="276" w:lineRule="auto"/>
        <w:contextualSpacing/>
        <w:jc w:val="both"/>
        <w:textAlignment w:val="auto"/>
      </w:pPr>
      <w:r>
        <w:t xml:space="preserve">Teikėjas įsipareigoja pagal Paslaugų gavėjo užsakymą suteikti Paslaugų gavėjui </w:t>
      </w:r>
      <w:r>
        <w:rPr>
          <w:b/>
          <w:bCs/>
          <w:i/>
          <w:iCs/>
        </w:rPr>
        <w:t>tikslinių kompensacijų ir</w:t>
      </w:r>
      <w:r>
        <w:t xml:space="preserve"> </w:t>
      </w:r>
      <w:r>
        <w:rPr>
          <w:b/>
          <w:bCs/>
          <w:i/>
          <w:iCs/>
        </w:rPr>
        <w:t xml:space="preserve">kitų socialinių išmokų mokėjimo (pristatymo) </w:t>
      </w:r>
      <w:r>
        <w:rPr>
          <w:b/>
          <w:i/>
        </w:rPr>
        <w:t xml:space="preserve">Kelmės rajono savivaldybės gyventojams </w:t>
      </w:r>
      <w:r>
        <w:rPr>
          <w:b/>
          <w:bCs/>
          <w:i/>
          <w:iCs/>
        </w:rPr>
        <w:t>paslaugas</w:t>
      </w:r>
      <w:r>
        <w:t xml:space="preserve"> (toliau – Paslaugos), o Paslaugų gavėjas įsipareigoja už suteiktas Paslaugas sumokėti.</w:t>
      </w:r>
    </w:p>
    <w:p w14:paraId="7606A281" w14:textId="77777777" w:rsidR="00060848" w:rsidRDefault="00060848" w:rsidP="00F32413">
      <w:pPr>
        <w:pStyle w:val="Sraopastraipa"/>
        <w:widowControl w:val="0"/>
        <w:numPr>
          <w:ilvl w:val="1"/>
          <w:numId w:val="1"/>
        </w:numPr>
        <w:overflowPunct/>
        <w:autoSpaceDE w:val="0"/>
        <w:adjustRightInd w:val="0"/>
        <w:spacing w:line="276" w:lineRule="auto"/>
        <w:contextualSpacing/>
        <w:jc w:val="both"/>
        <w:textAlignment w:val="auto"/>
      </w:pPr>
      <w:r>
        <w:t xml:space="preserve"> Šia Sutartimi Teikėjas įsipareigoja laiku ir kokybiškai suteikti paslaugas pagal teisės </w:t>
      </w:r>
    </w:p>
    <w:p w14:paraId="77953788" w14:textId="77777777" w:rsidR="00060848" w:rsidRDefault="00060848" w:rsidP="00F32413">
      <w:pPr>
        <w:spacing w:line="276" w:lineRule="auto"/>
        <w:jc w:val="both"/>
      </w:pPr>
      <w:r>
        <w:t>aktų, reglamentuojančių Paslaugų atlikimą, reikalavimus bei Užsakovo pateiktą Techninę specifikaciją (toliau – Techninė specifikacija), kuri yra Sutarties Priedas Nr. 1 ir neatskiriama Sutarties dalis.</w:t>
      </w:r>
    </w:p>
    <w:p w14:paraId="32804DC6" w14:textId="77777777" w:rsidR="00060848" w:rsidRDefault="00060848" w:rsidP="00F32413">
      <w:pPr>
        <w:spacing w:line="276" w:lineRule="auto"/>
        <w:jc w:val="both"/>
      </w:pPr>
    </w:p>
    <w:p w14:paraId="7F347806" w14:textId="77777777" w:rsidR="00060848" w:rsidRDefault="00060848" w:rsidP="00F32413">
      <w:pPr>
        <w:pStyle w:val="Antrat2"/>
        <w:numPr>
          <w:ilvl w:val="1"/>
          <w:numId w:val="0"/>
        </w:numPr>
        <w:tabs>
          <w:tab w:val="left" w:pos="0"/>
        </w:tabs>
        <w:autoSpaceDE w:val="0"/>
        <w:autoSpaceDN/>
        <w:spacing w:line="276" w:lineRule="auto"/>
        <w:jc w:val="center"/>
        <w:textAlignment w:val="auto"/>
        <w:rPr>
          <w:b/>
          <w:bCs/>
          <w:szCs w:val="24"/>
        </w:rPr>
      </w:pPr>
      <w:r>
        <w:rPr>
          <w:b/>
          <w:bCs/>
          <w:szCs w:val="24"/>
        </w:rPr>
        <w:t>II.  PASLAUGŲ TEIKIMO TVARKA IR SĄLYGOS</w:t>
      </w:r>
    </w:p>
    <w:p w14:paraId="1AED68E1" w14:textId="77777777" w:rsidR="00060848" w:rsidRPr="00DA75AE" w:rsidRDefault="00060848" w:rsidP="00F32413">
      <w:pPr>
        <w:spacing w:line="276" w:lineRule="auto"/>
        <w:rPr>
          <w:lang w:eastAsia="zh-CN"/>
        </w:rPr>
      </w:pPr>
    </w:p>
    <w:p w14:paraId="20DD4C64" w14:textId="77777777" w:rsidR="00060848" w:rsidRDefault="00060848" w:rsidP="00F32413">
      <w:pPr>
        <w:widowControl/>
        <w:tabs>
          <w:tab w:val="left" w:pos="540"/>
          <w:tab w:val="left" w:pos="993"/>
        </w:tabs>
        <w:suppressAutoHyphens w:val="0"/>
        <w:spacing w:line="276" w:lineRule="auto"/>
        <w:ind w:firstLine="680"/>
        <w:jc w:val="both"/>
        <w:outlineLvl w:val="0"/>
        <w:rPr>
          <w:rFonts w:eastAsia="Calibri"/>
          <w:szCs w:val="24"/>
        </w:rPr>
      </w:pPr>
      <w:r>
        <w:t>2.1. Sutarties vykdymo pradžia laikoma Sutarties įsigaliojimo data. Ši Sutartis įsigalioja ne anksčiau nei  2025-02-11 d. ir kai ją pasirašo Šalys.</w:t>
      </w:r>
    </w:p>
    <w:p w14:paraId="64C86B32" w14:textId="77777777" w:rsidR="00060848" w:rsidRPr="00CD5A97" w:rsidRDefault="00060848" w:rsidP="00F32413">
      <w:pPr>
        <w:tabs>
          <w:tab w:val="left" w:pos="284"/>
          <w:tab w:val="left" w:pos="993"/>
          <w:tab w:val="left" w:pos="1560"/>
        </w:tabs>
        <w:spacing w:line="276" w:lineRule="auto"/>
        <w:ind w:firstLine="709"/>
        <w:contextualSpacing/>
        <w:jc w:val="both"/>
        <w:rPr>
          <w:szCs w:val="24"/>
        </w:rPr>
      </w:pPr>
      <w:r>
        <w:rPr>
          <w:szCs w:val="24"/>
        </w:rPr>
        <w:t xml:space="preserve">2.2. Paslaugų teikimo trukmė 24 mėnesiai. </w:t>
      </w:r>
      <w:r w:rsidRPr="00CD5A97">
        <w:rPr>
          <w:szCs w:val="24"/>
        </w:rPr>
        <w:t xml:space="preserve">Bendras Paslaugų teikimo terminas negali viršyti </w:t>
      </w:r>
      <w:r>
        <w:rPr>
          <w:szCs w:val="24"/>
        </w:rPr>
        <w:t>25</w:t>
      </w:r>
      <w:r w:rsidRPr="00CD5A97">
        <w:rPr>
          <w:szCs w:val="24"/>
        </w:rPr>
        <w:t xml:space="preserve"> (</w:t>
      </w:r>
      <w:r>
        <w:rPr>
          <w:szCs w:val="24"/>
        </w:rPr>
        <w:t>dvi</w:t>
      </w:r>
      <w:r w:rsidRPr="00CD5A97">
        <w:rPr>
          <w:szCs w:val="24"/>
        </w:rPr>
        <w:t xml:space="preserve">dešimt </w:t>
      </w:r>
      <w:r>
        <w:rPr>
          <w:szCs w:val="24"/>
        </w:rPr>
        <w:t>penkių</w:t>
      </w:r>
      <w:r w:rsidRPr="00CD5A97">
        <w:rPr>
          <w:szCs w:val="24"/>
        </w:rPr>
        <w:t>) mėnesių nuo Sutarties įsigaliojimo dienos</w:t>
      </w:r>
      <w:r>
        <w:rPr>
          <w:szCs w:val="24"/>
        </w:rPr>
        <w:t>, suteikiant galimybę Šalims atsiskaityti</w:t>
      </w:r>
      <w:r w:rsidRPr="00CD5A97">
        <w:rPr>
          <w:szCs w:val="24"/>
        </w:rPr>
        <w:t>.</w:t>
      </w:r>
    </w:p>
    <w:p w14:paraId="77C55951" w14:textId="77777777" w:rsidR="00060848" w:rsidRDefault="00060848" w:rsidP="00F32413">
      <w:pPr>
        <w:spacing w:line="276" w:lineRule="auto"/>
        <w:ind w:firstLine="680"/>
        <w:jc w:val="both"/>
        <w:rPr>
          <w:szCs w:val="24"/>
        </w:rPr>
      </w:pPr>
      <w:r>
        <w:t>2.3. Sutartis galioja iki visiško įsipareigojimų įvykdymo.</w:t>
      </w:r>
    </w:p>
    <w:p w14:paraId="690077CD" w14:textId="77777777" w:rsidR="00060848" w:rsidRDefault="00060848" w:rsidP="00F32413">
      <w:pPr>
        <w:spacing w:line="276" w:lineRule="auto"/>
        <w:ind w:firstLine="680"/>
        <w:jc w:val="both"/>
      </w:pPr>
    </w:p>
    <w:p w14:paraId="5200EB95" w14:textId="77777777" w:rsidR="00060848" w:rsidRDefault="00060848" w:rsidP="00F32413">
      <w:pPr>
        <w:widowControl/>
        <w:numPr>
          <w:ilvl w:val="0"/>
          <w:numId w:val="2"/>
        </w:numPr>
        <w:suppressAutoHyphens w:val="0"/>
        <w:spacing w:after="200" w:line="276" w:lineRule="auto"/>
        <w:jc w:val="center"/>
        <w:textAlignment w:val="auto"/>
        <w:rPr>
          <w:b/>
          <w:bCs/>
        </w:rPr>
      </w:pPr>
      <w:r>
        <w:rPr>
          <w:b/>
          <w:bCs/>
        </w:rPr>
        <w:t xml:space="preserve"> KAINA IR SUTARTIES VERTĖ</w:t>
      </w:r>
    </w:p>
    <w:p w14:paraId="085A937E" w14:textId="7E2D261A" w:rsidR="00060848" w:rsidRDefault="00060848" w:rsidP="00F32413">
      <w:pPr>
        <w:spacing w:line="276" w:lineRule="auto"/>
        <w:ind w:firstLine="680"/>
        <w:jc w:val="both"/>
        <w:rPr>
          <w:lang w:eastAsia="ar-SA"/>
        </w:rPr>
      </w:pPr>
      <w:r>
        <w:t xml:space="preserve">3.1. Sutarties preliminari kaina iki </w:t>
      </w:r>
      <w:r w:rsidR="00353D24">
        <w:rPr>
          <w:u w:val="single"/>
        </w:rPr>
        <w:t xml:space="preserve">                       </w:t>
      </w:r>
      <w:r>
        <w:rPr>
          <w:i/>
        </w:rPr>
        <w:t>Eur su PVM (</w:t>
      </w:r>
      <w:r w:rsidR="00353D24">
        <w:rPr>
          <w:i/>
          <w:u w:val="single"/>
        </w:rPr>
        <w:t xml:space="preserve">                 </w:t>
      </w:r>
      <w:r>
        <w:rPr>
          <w:i/>
        </w:rPr>
        <w:t>),</w:t>
      </w:r>
      <w:r>
        <w:t xml:space="preserve"> pasirinktas kainos apskaičiavimo būdas: fiksuoto įkainio. Sutarties </w:t>
      </w:r>
      <w:r w:rsidR="00F8049C">
        <w:t xml:space="preserve">objektas </w:t>
      </w:r>
      <w:r>
        <w:t>fiksuotas įkainis – tikslinių kompensacijų ir kitų socialinių  išmokų mokėjimo (pristatymo) kaina  – ...... Eur be PVM (</w:t>
      </w:r>
      <w:r>
        <w:rPr>
          <w:i/>
          <w:iCs/>
        </w:rPr>
        <w:t>.......</w:t>
      </w:r>
      <w:r>
        <w:t xml:space="preserve">) </w:t>
      </w:r>
      <w:r w:rsidR="00F8049C">
        <w:t>už vienos išmokos pristatymą ir išmokėjimą</w:t>
      </w:r>
      <w:r>
        <w:t xml:space="preserve">, ....... </w:t>
      </w:r>
      <w:r w:rsidRPr="00A5405A">
        <w:t>Eur</w:t>
      </w:r>
      <w:r>
        <w:t xml:space="preserve"> su PVM (</w:t>
      </w:r>
      <w:r>
        <w:rPr>
          <w:i/>
          <w:iCs/>
        </w:rPr>
        <w:t>...........</w:t>
      </w:r>
      <w:r>
        <w:t>)</w:t>
      </w:r>
      <w:r w:rsidR="00F8049C">
        <w:t xml:space="preserve"> </w:t>
      </w:r>
      <w:r>
        <w:t>asmeniui</w:t>
      </w:r>
      <w:r w:rsidR="00F8049C">
        <w:t xml:space="preserve">. </w:t>
      </w:r>
      <w:r>
        <w:t xml:space="preserve">Galutinė sutarties kaina priklausys nuo faktiškai išmokėtų (pristatytų), tikslinių kompensacijų ir kitų socialinių išmokų, asmenims skaičiaus. </w:t>
      </w:r>
      <w:r>
        <w:rPr>
          <w:rFonts w:eastAsia="Calibri"/>
          <w:lang w:eastAsia="lt-LT"/>
        </w:rPr>
        <w:t xml:space="preserve">Ši kaina yra galutinė ir apima visas su </w:t>
      </w:r>
      <w:r>
        <w:rPr>
          <w:rFonts w:eastAsia="Calibri"/>
        </w:rPr>
        <w:t>Paslaugos vykdymu susijusias išlaidas.</w:t>
      </w:r>
    </w:p>
    <w:p w14:paraId="15D8EC84" w14:textId="77777777" w:rsidR="00060848" w:rsidRDefault="00060848" w:rsidP="00F32413">
      <w:pPr>
        <w:tabs>
          <w:tab w:val="left" w:pos="1275"/>
        </w:tabs>
        <w:spacing w:line="276" w:lineRule="auto"/>
        <w:ind w:firstLine="680"/>
      </w:pPr>
      <w:bookmarkStart w:id="1" w:name="_Hlk517549861"/>
      <w:r>
        <w:t>3.2. Teikėjas įsipareigoja pradėti tiekti paslaugas po Sutarties pasirašymo.</w:t>
      </w:r>
    </w:p>
    <w:p w14:paraId="442328FF" w14:textId="77777777" w:rsidR="00F8049C" w:rsidRDefault="00060848" w:rsidP="00F32413">
      <w:pPr>
        <w:pStyle w:val="WW-Default"/>
        <w:spacing w:line="276" w:lineRule="auto"/>
        <w:ind w:firstLine="680"/>
        <w:jc w:val="left"/>
        <w:rPr>
          <w:iCs/>
          <w:color w:val="auto"/>
        </w:rPr>
      </w:pPr>
      <w:bookmarkStart w:id="2" w:name="_Ref398625160"/>
      <w:bookmarkEnd w:id="1"/>
      <w:r>
        <w:t>3.3.</w:t>
      </w:r>
      <w:r>
        <w:rPr>
          <w:iCs/>
        </w:rPr>
        <w:t xml:space="preserve"> </w:t>
      </w:r>
      <w:r>
        <w:rPr>
          <w:iCs/>
          <w:color w:val="auto"/>
        </w:rPr>
        <w:t>Paslaugų kaina per visą Sutarties galiojimo laikotarpį nekeičiama, išskyrus atvejį</w:t>
      </w:r>
      <w:r w:rsidR="00F8049C">
        <w:rPr>
          <w:iCs/>
          <w:color w:val="auto"/>
        </w:rPr>
        <w:t>;</w:t>
      </w:r>
    </w:p>
    <w:p w14:paraId="3DF65015" w14:textId="601F7B99" w:rsidR="00060848" w:rsidRDefault="00F8049C" w:rsidP="00F32413">
      <w:pPr>
        <w:pStyle w:val="WW-Default"/>
        <w:spacing w:line="276" w:lineRule="auto"/>
        <w:ind w:firstLine="680"/>
        <w:jc w:val="left"/>
        <w:rPr>
          <w:iCs/>
          <w:color w:val="auto"/>
        </w:rPr>
      </w:pPr>
      <w:r>
        <w:rPr>
          <w:iCs/>
          <w:color w:val="auto"/>
        </w:rPr>
        <w:t>3.3.1.</w:t>
      </w:r>
      <w:r w:rsidR="00060848">
        <w:rPr>
          <w:iCs/>
          <w:color w:val="auto"/>
        </w:rPr>
        <w:t xml:space="preserve"> kai teisės aktais pakeičiamas pridėtinės vertės mokesčio (toliau – PVM) tarifo dydis, taikomas Paslaugoms. Teisės aktais pakeitus PVM dydį, Paslaugų kaina perskaičiuojama nekeičiant paslaugos kainos be PVM, atitinkamai perskaičiuojant tik PVM dalį. </w:t>
      </w:r>
    </w:p>
    <w:p w14:paraId="29678DD1" w14:textId="77777777" w:rsidR="00F8049C" w:rsidRPr="00A71966" w:rsidRDefault="00F8049C" w:rsidP="00F32413">
      <w:pPr>
        <w:spacing w:line="276" w:lineRule="auto"/>
        <w:ind w:firstLine="680"/>
        <w:jc w:val="both"/>
        <w:rPr>
          <w:rFonts w:cs="Times New Roman"/>
          <w:szCs w:val="24"/>
        </w:rPr>
      </w:pPr>
      <w:r>
        <w:rPr>
          <w:iCs/>
        </w:rPr>
        <w:t xml:space="preserve">3.3.2. </w:t>
      </w:r>
      <w:r w:rsidRPr="00A71966">
        <w:rPr>
          <w:rFonts w:cs="Times New Roman"/>
          <w:szCs w:val="24"/>
        </w:rPr>
        <w:t xml:space="preserve">Sutarties įkainis Sutarties galiojimo metu gali būti perskaičiuojamas: jeigu tam tikru </w:t>
      </w:r>
      <w:r w:rsidRPr="00A71966">
        <w:rPr>
          <w:rFonts w:cs="Times New Roman"/>
          <w:szCs w:val="24"/>
        </w:rPr>
        <w:lastRenderedPageBreak/>
        <w:t>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04B84AB2" w14:textId="77777777" w:rsidR="00F8049C" w:rsidRPr="00A71966" w:rsidRDefault="00F8049C" w:rsidP="00F32413">
      <w:pPr>
        <w:spacing w:line="276" w:lineRule="auto"/>
        <w:ind w:firstLine="680"/>
        <w:rPr>
          <w:rFonts w:cs="Times New Roman"/>
          <w:szCs w:val="24"/>
        </w:rPr>
      </w:pPr>
      <w:r w:rsidRPr="00A71966">
        <w:rPr>
          <w:rFonts w:cs="Times New Roman"/>
          <w:szCs w:val="24"/>
        </w:rPr>
        <w:t>MMA pokytis apskaičiuojamas pagal nurodytą formulę:</w:t>
      </w:r>
    </w:p>
    <w:p w14:paraId="2D1631E2" w14:textId="77777777" w:rsidR="00F8049C" w:rsidRPr="00A71966" w:rsidRDefault="00F8049C" w:rsidP="00F32413">
      <w:pPr>
        <w:spacing w:line="276" w:lineRule="auto"/>
        <w:ind w:firstLine="680"/>
        <w:rPr>
          <w:rFonts w:cs="Times New Roman"/>
          <w:szCs w:val="24"/>
        </w:rPr>
      </w:pPr>
      <w:r w:rsidRPr="00A71966">
        <w:rPr>
          <w:rFonts w:cs="Times New Roman"/>
          <w:szCs w:val="24"/>
        </w:rPr>
        <w:t>P (proc.)= MPb / MPr x 100 – 100</w:t>
      </w:r>
    </w:p>
    <w:p w14:paraId="47846CD0" w14:textId="77777777" w:rsidR="00F8049C" w:rsidRPr="00A71966" w:rsidRDefault="00F8049C" w:rsidP="00F32413">
      <w:pPr>
        <w:spacing w:line="276" w:lineRule="auto"/>
        <w:ind w:firstLine="680"/>
        <w:rPr>
          <w:rFonts w:cs="Times New Roman"/>
          <w:szCs w:val="24"/>
        </w:rPr>
      </w:pPr>
      <w:r w:rsidRPr="00A71966">
        <w:rPr>
          <w:rFonts w:cs="Times New Roman"/>
          <w:szCs w:val="24"/>
        </w:rPr>
        <w:t>Kur:</w:t>
      </w:r>
      <w:r w:rsidRPr="00A71966">
        <w:rPr>
          <w:rFonts w:cs="Times New Roman"/>
          <w:szCs w:val="24"/>
        </w:rPr>
        <w:tab/>
      </w:r>
    </w:p>
    <w:p w14:paraId="3E4F4CDE" w14:textId="77777777" w:rsidR="00F8049C" w:rsidRPr="00A71966" w:rsidRDefault="00F8049C" w:rsidP="00F32413">
      <w:pPr>
        <w:spacing w:line="276" w:lineRule="auto"/>
        <w:ind w:firstLine="680"/>
        <w:rPr>
          <w:rFonts w:cs="Times New Roman"/>
          <w:szCs w:val="24"/>
        </w:rPr>
      </w:pPr>
      <w:r w:rsidRPr="00A71966">
        <w:rPr>
          <w:rFonts w:cs="Times New Roman"/>
          <w:szCs w:val="24"/>
        </w:rPr>
        <w:t>P – MMA pokytis procentais;</w:t>
      </w:r>
    </w:p>
    <w:p w14:paraId="0344AA4F" w14:textId="77777777" w:rsidR="00F8049C" w:rsidRPr="00A71966" w:rsidRDefault="00F8049C" w:rsidP="00F32413">
      <w:pPr>
        <w:spacing w:line="276" w:lineRule="auto"/>
        <w:ind w:firstLine="680"/>
        <w:rPr>
          <w:rFonts w:cs="Times New Roman"/>
          <w:szCs w:val="24"/>
        </w:rPr>
      </w:pPr>
      <w:r w:rsidRPr="00A71966">
        <w:rPr>
          <w:rFonts w:cs="Times New Roman"/>
          <w:szCs w:val="24"/>
        </w:rPr>
        <w:t>MPr – MMA laikotarpio pradžioje;</w:t>
      </w:r>
    </w:p>
    <w:p w14:paraId="7C463B03" w14:textId="77777777" w:rsidR="00F8049C" w:rsidRPr="00A71966" w:rsidRDefault="00F8049C" w:rsidP="00F32413">
      <w:pPr>
        <w:spacing w:line="276" w:lineRule="auto"/>
        <w:ind w:firstLine="680"/>
        <w:rPr>
          <w:rFonts w:cs="Times New Roman"/>
          <w:szCs w:val="24"/>
        </w:rPr>
      </w:pPr>
      <w:r w:rsidRPr="00A71966">
        <w:rPr>
          <w:rFonts w:cs="Times New Roman"/>
          <w:szCs w:val="24"/>
        </w:rPr>
        <w:t>MPb – MMA laikotarpio pabaigoje.</w:t>
      </w:r>
    </w:p>
    <w:p w14:paraId="2D52E9A4" w14:textId="77777777" w:rsidR="00F8049C" w:rsidRPr="00A71966" w:rsidRDefault="00F8049C" w:rsidP="00F32413">
      <w:pPr>
        <w:spacing w:line="276" w:lineRule="auto"/>
        <w:ind w:firstLine="680"/>
        <w:jc w:val="both"/>
        <w:rPr>
          <w:rFonts w:cs="Times New Roman"/>
          <w:szCs w:val="24"/>
        </w:rPr>
      </w:pPr>
      <w:r w:rsidRPr="00A71966">
        <w:rPr>
          <w:rFonts w:cs="Times New Roman"/>
          <w:szCs w:val="24"/>
        </w:rPr>
        <w:t xml:space="preserve">Sutarties įkainis perskaičiuojamas (neišmokėtą Sutarties įkainio dalį) didinant / mažinant tiek procentų, kiek padidėjo / sumažėjo MMA, t. y. didinant / mažinant </w:t>
      </w:r>
      <w:r w:rsidRPr="00DD2F92">
        <w:rPr>
          <w:rFonts w:cs="Times New Roman"/>
          <w:szCs w:val="24"/>
        </w:rPr>
        <w:t>1.1.</w:t>
      </w:r>
      <w:r w:rsidRPr="00A71966">
        <w:rPr>
          <w:rFonts w:cs="Times New Roman"/>
          <w:szCs w:val="24"/>
        </w:rPr>
        <w:t xml:space="preserve"> papunktyje nurodyta tvarka apskaičiuotu MMA pokyčio dydžiu. </w:t>
      </w:r>
    </w:p>
    <w:p w14:paraId="60D9F33F" w14:textId="77777777" w:rsidR="00F8049C" w:rsidRPr="00A71966" w:rsidRDefault="00F8049C" w:rsidP="00F32413">
      <w:pPr>
        <w:spacing w:line="276" w:lineRule="auto"/>
        <w:ind w:firstLine="680"/>
        <w:jc w:val="both"/>
        <w:rPr>
          <w:rFonts w:cs="Times New Roman"/>
          <w:szCs w:val="24"/>
        </w:rPr>
      </w:pPr>
      <w:r w:rsidRPr="00A71966">
        <w:rPr>
          <w:rFonts w:cs="Times New Roman"/>
          <w:szCs w:val="24"/>
        </w:rPr>
        <w:t>Peržiūros momentas yra Šalies prašymo kitai Šaliai peržiūrėti Sutarties kainą gavimo diena. Tuo atveju, kai LR Vyriausybė nėra paskelbusi naujos MMA reikšmės, Susitarimas pasirašomas nedelsiant po to, kai aktualūs duomenys paskelbiami.</w:t>
      </w:r>
    </w:p>
    <w:p w14:paraId="24559A58" w14:textId="77777777" w:rsidR="00F8049C" w:rsidRPr="00DD2F92" w:rsidRDefault="00F8049C" w:rsidP="00F32413">
      <w:pPr>
        <w:spacing w:line="276" w:lineRule="auto"/>
        <w:ind w:firstLine="680"/>
        <w:jc w:val="both"/>
        <w:rPr>
          <w:rFonts w:cs="Times New Roman"/>
          <w:szCs w:val="24"/>
        </w:rPr>
      </w:pPr>
      <w:r w:rsidRPr="00A71966">
        <w:rPr>
          <w:rFonts w:cs="Times New Roman"/>
          <w:szCs w:val="24"/>
        </w:rPr>
        <w:t>Susitarime Šalys privalo nurodyti:</w:t>
      </w:r>
    </w:p>
    <w:p w14:paraId="030EEF60" w14:textId="77777777" w:rsidR="00F8049C" w:rsidRPr="00A71966" w:rsidRDefault="00F8049C" w:rsidP="00F32413">
      <w:pPr>
        <w:spacing w:line="276" w:lineRule="auto"/>
        <w:ind w:firstLine="680"/>
        <w:jc w:val="both"/>
        <w:rPr>
          <w:rFonts w:cs="Times New Roman"/>
          <w:szCs w:val="24"/>
        </w:rPr>
      </w:pPr>
      <w:r w:rsidRPr="00A71966">
        <w:rPr>
          <w:rFonts w:cs="Times New Roman"/>
          <w:szCs w:val="24"/>
        </w:rPr>
        <w:t>MMA reikšmę laikotarpio pradžioje (pirmojo perskaičiavimo atveju – laikotarpio pradžia – Sutarties įsigaliojimo data, kitų perskaičiavimų atveju, paskutinio perskaičiavimo data);</w:t>
      </w:r>
    </w:p>
    <w:p w14:paraId="6F01DB56" w14:textId="77777777" w:rsidR="00F8049C" w:rsidRPr="00A71966" w:rsidRDefault="00F8049C" w:rsidP="00F32413">
      <w:pPr>
        <w:spacing w:line="276" w:lineRule="auto"/>
        <w:ind w:firstLine="680"/>
        <w:jc w:val="both"/>
        <w:rPr>
          <w:rFonts w:cs="Times New Roman"/>
          <w:szCs w:val="24"/>
        </w:rPr>
      </w:pPr>
      <w:r w:rsidRPr="00A71966">
        <w:rPr>
          <w:rFonts w:cs="Times New Roman"/>
          <w:szCs w:val="24"/>
        </w:rPr>
        <w:t>MMA reikšmę laikotarpio pabaigoje;</w:t>
      </w:r>
    </w:p>
    <w:p w14:paraId="35486B8E" w14:textId="77777777" w:rsidR="00F8049C" w:rsidRPr="00A71966" w:rsidRDefault="00F8049C" w:rsidP="00F32413">
      <w:pPr>
        <w:spacing w:line="276" w:lineRule="auto"/>
        <w:ind w:firstLine="680"/>
        <w:jc w:val="both"/>
        <w:rPr>
          <w:rFonts w:cs="Times New Roman"/>
          <w:szCs w:val="24"/>
        </w:rPr>
      </w:pPr>
      <w:r w:rsidRPr="00A71966">
        <w:rPr>
          <w:rFonts w:cs="Times New Roman"/>
          <w:szCs w:val="24"/>
        </w:rPr>
        <w:t>MMA pokyčio dydį;</w:t>
      </w:r>
    </w:p>
    <w:p w14:paraId="3652F3FD" w14:textId="77777777" w:rsidR="00F8049C" w:rsidRPr="00A71966" w:rsidRDefault="00F8049C" w:rsidP="00F32413">
      <w:pPr>
        <w:spacing w:line="276" w:lineRule="auto"/>
        <w:ind w:firstLine="680"/>
        <w:jc w:val="both"/>
        <w:rPr>
          <w:rFonts w:cs="Times New Roman"/>
          <w:szCs w:val="24"/>
        </w:rPr>
      </w:pPr>
      <w:r w:rsidRPr="00A71966">
        <w:rPr>
          <w:rFonts w:cs="Times New Roman"/>
          <w:szCs w:val="24"/>
        </w:rPr>
        <w:t xml:space="preserve">perskaičiuotą Sutarties įkainį; </w:t>
      </w:r>
    </w:p>
    <w:p w14:paraId="2766FCBD" w14:textId="77777777" w:rsidR="00F8049C" w:rsidRPr="00A71966" w:rsidRDefault="00F8049C" w:rsidP="00F32413">
      <w:pPr>
        <w:spacing w:line="276" w:lineRule="auto"/>
        <w:ind w:firstLine="680"/>
        <w:jc w:val="both"/>
        <w:rPr>
          <w:rFonts w:cs="Times New Roman"/>
          <w:szCs w:val="24"/>
        </w:rPr>
      </w:pPr>
      <w:r w:rsidRPr="00A71966">
        <w:rPr>
          <w:rFonts w:cs="Times New Roman"/>
          <w:szCs w:val="24"/>
        </w:rPr>
        <w:t>perskaičiuotą Pradinę sutarties vertę;</w:t>
      </w:r>
    </w:p>
    <w:p w14:paraId="44E12372" w14:textId="5589D37B" w:rsidR="00F8049C" w:rsidRPr="00E36BF7" w:rsidRDefault="00F8049C" w:rsidP="00F32413">
      <w:pPr>
        <w:spacing w:line="276" w:lineRule="auto"/>
        <w:ind w:firstLine="680"/>
        <w:jc w:val="both"/>
        <w:rPr>
          <w:rFonts w:cs="Times New Roman"/>
          <w:szCs w:val="24"/>
        </w:rPr>
      </w:pPr>
      <w:r w:rsidRPr="00A71966">
        <w:rPr>
          <w:rFonts w:cs="Times New Roman"/>
          <w:szCs w:val="24"/>
        </w:rPr>
        <w:t xml:space="preserve">Sutarties peržiūra gali būti atliekama ne anksčiau nei po 6 mėnesių po Sutarties įsigaliojimo ir po to Sutartis gali būti peržiūrima ne dažniau kaip kas </w:t>
      </w:r>
      <w:r w:rsidR="00E36BF7">
        <w:rPr>
          <w:rFonts w:cs="Times New Roman"/>
          <w:szCs w:val="24"/>
        </w:rPr>
        <w:t>6</w:t>
      </w:r>
      <w:r w:rsidRPr="00A71966">
        <w:rPr>
          <w:rFonts w:cs="Times New Roman"/>
          <w:szCs w:val="24"/>
        </w:rPr>
        <w:t xml:space="preserve"> mėnesius. Vėlesnis Sutarties kainos perskaičiavimas negali apimti laikotarpio už kurį jau buvo atliktas kainos perskaičiavimas.</w:t>
      </w:r>
    </w:p>
    <w:bookmarkEnd w:id="2"/>
    <w:p w14:paraId="007B6EF0" w14:textId="77777777" w:rsidR="00E36BF7" w:rsidRDefault="00060848" w:rsidP="00F32413">
      <w:pPr>
        <w:spacing w:line="276" w:lineRule="auto"/>
        <w:ind w:firstLine="680"/>
        <w:jc w:val="both"/>
        <w:rPr>
          <w:rFonts w:cs="Times New Roman"/>
          <w:szCs w:val="24"/>
        </w:rPr>
      </w:pPr>
      <w:r>
        <w:rPr>
          <w:szCs w:val="24"/>
        </w:rPr>
        <w:t xml:space="preserve">3.4. </w:t>
      </w:r>
      <w:r w:rsidR="00E36BF7" w:rsidRPr="00A71966">
        <w:rPr>
          <w:rFonts w:cs="Times New Roman"/>
          <w:szCs w:val="24"/>
        </w:rPr>
        <w:t>Visi Sutarties kainos pakeitimai įforminami rašytiniu Šalių susitarimu, kuris laikomas sudėtine Sutarties dalimi.</w:t>
      </w:r>
    </w:p>
    <w:p w14:paraId="071ADDD1" w14:textId="77777777" w:rsidR="00E36BF7" w:rsidRPr="000354ED" w:rsidRDefault="00E36BF7" w:rsidP="00E36BF7">
      <w:pPr>
        <w:ind w:firstLine="680"/>
        <w:jc w:val="both"/>
        <w:rPr>
          <w:rFonts w:cs="Times New Roman"/>
          <w:szCs w:val="24"/>
        </w:rPr>
      </w:pPr>
    </w:p>
    <w:p w14:paraId="7CA25E44" w14:textId="3A509670" w:rsidR="00060848" w:rsidRDefault="00060848" w:rsidP="00E36BF7">
      <w:pPr>
        <w:pStyle w:val="Porat"/>
        <w:numPr>
          <w:ilvl w:val="0"/>
          <w:numId w:val="2"/>
        </w:numPr>
        <w:tabs>
          <w:tab w:val="left" w:pos="1275"/>
        </w:tabs>
        <w:spacing w:line="276" w:lineRule="auto"/>
        <w:jc w:val="center"/>
        <w:rPr>
          <w:b/>
          <w:bCs/>
        </w:rPr>
      </w:pPr>
      <w:r>
        <w:rPr>
          <w:b/>
          <w:bCs/>
        </w:rPr>
        <w:t>ATSISKAITYMO TVARKA</w:t>
      </w:r>
    </w:p>
    <w:p w14:paraId="4FF30D43" w14:textId="77777777" w:rsidR="00E36BF7" w:rsidRDefault="00E36BF7" w:rsidP="00E36BF7">
      <w:pPr>
        <w:pStyle w:val="Porat"/>
        <w:tabs>
          <w:tab w:val="left" w:pos="1275"/>
        </w:tabs>
        <w:spacing w:line="276" w:lineRule="auto"/>
        <w:ind w:left="1080"/>
        <w:rPr>
          <w:b/>
          <w:bCs/>
          <w:szCs w:val="24"/>
        </w:rPr>
      </w:pPr>
    </w:p>
    <w:p w14:paraId="7C075375" w14:textId="77777777" w:rsidR="00060848" w:rsidRDefault="00060848" w:rsidP="00060848">
      <w:pPr>
        <w:widowControl/>
        <w:tabs>
          <w:tab w:val="left" w:pos="1125"/>
          <w:tab w:val="num" w:pos="5038"/>
        </w:tabs>
        <w:suppressAutoHyphens w:val="0"/>
        <w:spacing w:line="276" w:lineRule="auto"/>
        <w:ind w:firstLine="680"/>
        <w:jc w:val="both"/>
      </w:pPr>
      <w:r>
        <w:t>4.1. Užsakovas Teikėjui už faktiškai atliktas paslaugas atsiskaito  pagal gautus atliktų paslaugų aktus ne vėliau kaip per 30  (trisdešimt)</w:t>
      </w:r>
      <w:r>
        <w:rPr>
          <w:color w:val="595959"/>
        </w:rPr>
        <w:t xml:space="preserve"> </w:t>
      </w:r>
      <w:r>
        <w:t>kalendorinių dienų nuo tos dienos, kai Užsakovas pasirašo Paslaugų priėmimo – perdavimo aktą ir  gauna mokėjimo dokumentus, pateiktus per informacinę sistemą „SABIS.“ Teikėjas užtikrina, kad Užsakovas  gautų PVM sąskaitą faktūrą bei kitus atsiskaitymui reikalingus dokumentus.</w:t>
      </w:r>
    </w:p>
    <w:p w14:paraId="401999FA" w14:textId="77777777" w:rsidR="00060848" w:rsidRDefault="00060848" w:rsidP="00060848">
      <w:pPr>
        <w:widowControl/>
        <w:tabs>
          <w:tab w:val="left" w:pos="1125"/>
        </w:tabs>
        <w:suppressAutoHyphens w:val="0"/>
        <w:spacing w:line="276" w:lineRule="auto"/>
        <w:ind w:firstLine="680"/>
        <w:jc w:val="both"/>
      </w:pPr>
      <w:r>
        <w:t>4.2. Už Paslaugas Užsakovas atsiskaito mokėjimo pavedimu į Teikėjo PVM sąskaitoje faktūroje nurodytą banko sąskaitą.</w:t>
      </w:r>
    </w:p>
    <w:p w14:paraId="3134EA02" w14:textId="77777777" w:rsidR="00060848" w:rsidRDefault="00060848" w:rsidP="00060848">
      <w:pPr>
        <w:widowControl/>
        <w:tabs>
          <w:tab w:val="left" w:pos="540"/>
        </w:tabs>
        <w:suppressAutoHyphens w:val="0"/>
        <w:spacing w:line="276" w:lineRule="auto"/>
        <w:ind w:firstLine="680"/>
        <w:jc w:val="both"/>
        <w:rPr>
          <w:rFonts w:eastAsia="Calibri"/>
          <w:lang w:eastAsia="lt-LT"/>
        </w:rPr>
      </w:pPr>
      <w:r>
        <w:t xml:space="preserve">4.3. </w:t>
      </w:r>
      <w:r>
        <w:rPr>
          <w:rFonts w:eastAsia="Calibri"/>
          <w:lang w:eastAsia="lt-LT"/>
        </w:rPr>
        <w:t xml:space="preserve">Laiku neatsiskaičius Užsakovas Teikėjui pareikalavus, moka </w:t>
      </w:r>
      <w:r>
        <w:rPr>
          <w:rFonts w:eastAsia="Calibri"/>
          <w:i/>
          <w:lang w:eastAsia="lt-LT"/>
        </w:rPr>
        <w:t>0,02 %</w:t>
      </w:r>
      <w:r>
        <w:rPr>
          <w:rFonts w:eastAsia="Calibri"/>
          <w:lang w:eastAsia="lt-LT"/>
        </w:rPr>
        <w:t xml:space="preserve"> nesumokėtos kainos dydžio delspinigius už kiekvieną uždelstą dieną ir atlygina dėl to Teikėjo patirtus nuostolius. </w:t>
      </w:r>
    </w:p>
    <w:p w14:paraId="56020E90" w14:textId="77777777" w:rsidR="00060848" w:rsidRDefault="00060848" w:rsidP="00060848">
      <w:pPr>
        <w:ind w:firstLine="709"/>
        <w:contextualSpacing/>
        <w:jc w:val="both"/>
        <w:rPr>
          <w:rFonts w:eastAsiaTheme="minorHAnsi"/>
          <w:szCs w:val="24"/>
        </w:rPr>
      </w:pPr>
      <w:r>
        <w:rPr>
          <w:rFonts w:eastAsia="Calibri"/>
          <w:lang w:eastAsia="lt-LT"/>
        </w:rPr>
        <w:t xml:space="preserve">4.4. </w:t>
      </w:r>
      <w:r w:rsidRPr="00CD5A97">
        <w:rPr>
          <w:rFonts w:eastAsiaTheme="minorHAnsi"/>
          <w:szCs w:val="24"/>
        </w:rPr>
        <w:t>Užsakovas numato tiesioginio atsiskaitymo galimybę su Sutartyje nurodytu (-ais) subteikėju (-ais; toliau – subteikėjas/subteikėjai) tokiomis sąlygomis:</w:t>
      </w:r>
    </w:p>
    <w:p w14:paraId="27F5A13A" w14:textId="77777777" w:rsidR="00060848" w:rsidRPr="00CD5A97" w:rsidRDefault="00060848" w:rsidP="00060848">
      <w:pPr>
        <w:ind w:firstLine="709"/>
        <w:contextualSpacing/>
        <w:jc w:val="both"/>
        <w:rPr>
          <w:rFonts w:eastAsiaTheme="minorHAnsi"/>
          <w:szCs w:val="24"/>
        </w:rPr>
      </w:pPr>
      <w:r>
        <w:rPr>
          <w:rFonts w:eastAsiaTheme="minorHAnsi"/>
          <w:szCs w:val="24"/>
        </w:rPr>
        <w:t xml:space="preserve">4.4.1. </w:t>
      </w:r>
      <w:r w:rsidRPr="00CD5A97">
        <w:rPr>
          <w:szCs w:val="24"/>
        </w:rPr>
        <w:t xml:space="preserve">Užsakovas ne vėliau, kaip per 3 (tris) darbo dienas po Sutarties įsigaliojimo (jei yra žinomi subteikėjai) arba po informacijos apie juos gavimo raštu informuoja subteikėjus apie </w:t>
      </w:r>
      <w:r w:rsidRPr="00CD5A97">
        <w:rPr>
          <w:rFonts w:eastAsiaTheme="minorHAnsi"/>
          <w:szCs w:val="24"/>
        </w:rPr>
        <w:t>tiesioginio atsiskaitymo galimybę;</w:t>
      </w:r>
    </w:p>
    <w:p w14:paraId="1536EBAA" w14:textId="77777777" w:rsidR="00060848" w:rsidRDefault="00060848" w:rsidP="00060848">
      <w:pPr>
        <w:ind w:firstLine="709"/>
        <w:contextualSpacing/>
        <w:jc w:val="both"/>
        <w:rPr>
          <w:szCs w:val="24"/>
        </w:rPr>
      </w:pPr>
      <w:r>
        <w:rPr>
          <w:rFonts w:eastAsiaTheme="minorHAnsi"/>
          <w:szCs w:val="24"/>
        </w:rPr>
        <w:t xml:space="preserve">4.4.2. </w:t>
      </w:r>
      <w:r w:rsidRPr="00CD5A97">
        <w:rPr>
          <w:szCs w:val="24"/>
        </w:rPr>
        <w:t xml:space="preserve">subteikėjas, norėdamas pasinaudoti tiesioginio atsiskaitymo galimybe,  raštu pateikia prašymą ir Teikėjo sutikimą dėl tiesioginio mokėjimo jam atlikimo Užsakovui, sudaroma trišalė </w:t>
      </w:r>
      <w:r w:rsidRPr="00CD5A97">
        <w:rPr>
          <w:szCs w:val="24"/>
        </w:rPr>
        <w:lastRenderedPageBreak/>
        <w:t>tiesioginio atsiskaitymo sutartis tarp Užsakovo, Teikėjo ir jo subteikėjo, nustatanti tiesioginio atsiskaitymo su subteikėju tvarką, atsižvelgiant į pirkimo dokumentuose, Sutartyje ir subteikimo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76FB9812" w14:textId="77777777" w:rsidR="00060848" w:rsidRPr="00CD5A97" w:rsidRDefault="00060848" w:rsidP="00060848">
      <w:pPr>
        <w:ind w:firstLine="709"/>
        <w:contextualSpacing/>
        <w:jc w:val="both"/>
        <w:rPr>
          <w:szCs w:val="24"/>
        </w:rPr>
      </w:pPr>
      <w:r>
        <w:rPr>
          <w:szCs w:val="24"/>
        </w:rPr>
        <w:t xml:space="preserve">4.4.3. </w:t>
      </w:r>
      <w:r w:rsidRPr="00CD5A97">
        <w:rPr>
          <w:szCs w:val="24"/>
        </w:rPr>
        <w:t>tiesioginio atsiskaitymo su subteikėju galimybė nekeičia Teikėjo atsakomybės dėl Sutarties vykdymo.</w:t>
      </w:r>
    </w:p>
    <w:p w14:paraId="2D05D709" w14:textId="77777777" w:rsidR="00060848" w:rsidRPr="00CD5A97" w:rsidRDefault="00060848" w:rsidP="00060848">
      <w:pPr>
        <w:tabs>
          <w:tab w:val="left" w:pos="709"/>
        </w:tabs>
        <w:contextualSpacing/>
        <w:jc w:val="both"/>
        <w:rPr>
          <w:szCs w:val="24"/>
        </w:rPr>
      </w:pPr>
      <w:r>
        <w:rPr>
          <w:szCs w:val="24"/>
        </w:rPr>
        <w:tab/>
        <w:t xml:space="preserve">4.4.4. </w:t>
      </w:r>
      <w:r w:rsidRPr="00CD5A97">
        <w:rPr>
          <w:szCs w:val="24"/>
        </w:rPr>
        <w:t xml:space="preserve">Teikėjas negali perleisti tretiesiems asmenims visų ar dalies savo teisių, išskyrus piniginius reikalavimus, kaip numatyta Sutartyje. </w:t>
      </w:r>
    </w:p>
    <w:p w14:paraId="54174EB5" w14:textId="77777777" w:rsidR="00060848" w:rsidRDefault="00060848" w:rsidP="00060848">
      <w:pPr>
        <w:widowControl/>
        <w:tabs>
          <w:tab w:val="left" w:pos="1125"/>
        </w:tabs>
        <w:suppressAutoHyphens w:val="0"/>
        <w:spacing w:line="276" w:lineRule="auto"/>
        <w:jc w:val="both"/>
        <w:rPr>
          <w:rFonts w:eastAsia="Times New Roman"/>
        </w:rPr>
      </w:pPr>
    </w:p>
    <w:p w14:paraId="1D3358D0" w14:textId="77777777" w:rsidR="00060848" w:rsidRDefault="00060848" w:rsidP="00060848">
      <w:pPr>
        <w:numPr>
          <w:ilvl w:val="0"/>
          <w:numId w:val="3"/>
        </w:numPr>
        <w:autoSpaceDE w:val="0"/>
        <w:autoSpaceDN/>
        <w:spacing w:line="276" w:lineRule="auto"/>
        <w:jc w:val="center"/>
        <w:textAlignment w:val="auto"/>
        <w:rPr>
          <w:b/>
          <w:bCs/>
          <w:lang w:eastAsia="ar-SA"/>
        </w:rPr>
      </w:pPr>
      <w:r>
        <w:rPr>
          <w:b/>
          <w:bCs/>
        </w:rPr>
        <w:t>ŠALIŲ ĮSIPAREIGOJIMAI IR ATSAKOMYBĖ</w:t>
      </w:r>
      <w:bookmarkStart w:id="3" w:name="_Ref398629114"/>
    </w:p>
    <w:p w14:paraId="55E2DBFC" w14:textId="77777777" w:rsidR="00060848" w:rsidRDefault="00060848" w:rsidP="00060848">
      <w:pPr>
        <w:spacing w:line="276" w:lineRule="auto"/>
        <w:jc w:val="both"/>
        <w:rPr>
          <w:b/>
          <w:bCs/>
        </w:rPr>
      </w:pPr>
    </w:p>
    <w:bookmarkEnd w:id="3"/>
    <w:p w14:paraId="7B1E23C4" w14:textId="77777777" w:rsidR="00060848" w:rsidRDefault="00060848" w:rsidP="00060848">
      <w:pPr>
        <w:widowControl/>
        <w:tabs>
          <w:tab w:val="left" w:pos="540"/>
        </w:tabs>
        <w:suppressAutoHyphens w:val="0"/>
        <w:spacing w:line="276" w:lineRule="auto"/>
        <w:ind w:firstLine="680"/>
        <w:jc w:val="both"/>
        <w:rPr>
          <w:rFonts w:eastAsia="Calibri"/>
          <w:lang w:eastAsia="lt-LT"/>
        </w:rPr>
      </w:pPr>
      <w:r>
        <w:rPr>
          <w:rFonts w:eastAsia="Calibri"/>
          <w:lang w:eastAsia="lt-LT"/>
        </w:rPr>
        <w:t>5.1. Šalių atsakomybė yra nustatoma pagal galiojančius Lietuvos Respublikos teisės aktus ir šią Sutartį.</w:t>
      </w:r>
    </w:p>
    <w:p w14:paraId="4E4F1282" w14:textId="77777777" w:rsidR="00060848" w:rsidRDefault="00060848" w:rsidP="00060848">
      <w:pPr>
        <w:widowControl/>
        <w:tabs>
          <w:tab w:val="left" w:pos="540"/>
        </w:tabs>
        <w:suppressAutoHyphens w:val="0"/>
        <w:spacing w:line="276" w:lineRule="auto"/>
        <w:ind w:firstLine="680"/>
        <w:jc w:val="both"/>
        <w:rPr>
          <w:rFonts w:eastAsia="Calibri"/>
          <w:lang w:eastAsia="lt-LT"/>
        </w:rPr>
      </w:pPr>
      <w:r>
        <w:rPr>
          <w:rFonts w:eastAsia="Calibri"/>
          <w:lang w:eastAsia="lt-LT"/>
        </w:rPr>
        <w:t>5.2. Šalys įsipareigoja tinkamai vykdyti savo įsipareigojimus, prisiimtus šia Sutartimi ir susilaikyti nuo bet kokių veiksmų, kuriais galėtų padaryti žalos viena kitai ar apsunkintų kitos Šalies prisiimtų įsipareigojimų įvykdymą.</w:t>
      </w:r>
    </w:p>
    <w:p w14:paraId="4A85EC41" w14:textId="77777777" w:rsidR="00060848" w:rsidRDefault="00060848" w:rsidP="00060848">
      <w:pPr>
        <w:widowControl/>
        <w:tabs>
          <w:tab w:val="left" w:pos="540"/>
        </w:tabs>
        <w:suppressAutoHyphens w:val="0"/>
        <w:spacing w:line="276" w:lineRule="auto"/>
        <w:ind w:firstLine="680"/>
        <w:jc w:val="both"/>
        <w:rPr>
          <w:rFonts w:eastAsia="Calibri"/>
          <w:lang w:eastAsia="lt-LT"/>
        </w:rPr>
      </w:pPr>
      <w:r>
        <w:rPr>
          <w:rFonts w:eastAsia="Calibri"/>
          <w:lang w:eastAsia="lt-LT"/>
        </w:rPr>
        <w:t xml:space="preserve">5.3. </w:t>
      </w:r>
      <w:bookmarkStart w:id="4" w:name="_Hlk92371085"/>
      <w:r w:rsidRPr="004B02ED">
        <w:rPr>
          <w:rFonts w:eastAsia="Calibri"/>
          <w:lang w:eastAsia="lt-LT"/>
        </w:rPr>
        <w:t>Užsakovas dėl savo kaltės laiku ir tinkamai neatlikęs Paslaugų</w:t>
      </w:r>
      <w:r>
        <w:rPr>
          <w:rFonts w:eastAsia="Calibri"/>
          <w:lang w:eastAsia="lt-LT"/>
        </w:rPr>
        <w:t xml:space="preserve">, Teikėjui pareikalavus, moka </w:t>
      </w:r>
      <w:r>
        <w:rPr>
          <w:rFonts w:eastAsia="Calibri"/>
          <w:i/>
          <w:lang w:eastAsia="lt-LT"/>
        </w:rPr>
        <w:t>0,02 %</w:t>
      </w:r>
      <w:r>
        <w:rPr>
          <w:rFonts w:eastAsia="Calibri"/>
          <w:lang w:eastAsia="lt-LT"/>
        </w:rPr>
        <w:t xml:space="preserve">   neatliktos Paslaugų kainos dydžio delspinigius už kiekvieną uždelstą dieną. </w:t>
      </w:r>
    </w:p>
    <w:bookmarkEnd w:id="4"/>
    <w:p w14:paraId="0EC54A17" w14:textId="77777777" w:rsidR="00060848" w:rsidRDefault="00060848" w:rsidP="00060848">
      <w:pPr>
        <w:widowControl/>
        <w:tabs>
          <w:tab w:val="left" w:pos="540"/>
        </w:tabs>
        <w:suppressAutoHyphens w:val="0"/>
        <w:spacing w:line="276" w:lineRule="auto"/>
        <w:ind w:firstLine="680"/>
        <w:jc w:val="both"/>
        <w:rPr>
          <w:rFonts w:eastAsia="Calibri"/>
          <w:lang w:eastAsia="lt-LT"/>
        </w:rPr>
      </w:pPr>
      <w:r>
        <w:rPr>
          <w:rFonts w:eastAsia="Calibri"/>
          <w:lang w:eastAsia="lt-LT"/>
        </w:rPr>
        <w:t>5.4. Užsakovas nutraukęs Sutartį ne dėl Teikėjo kaltės, Teikėjui pareikalavus, apmoka Teikėjo patirtas pagrįstas paslaugos išlaidas ir nuostolius, susijusius su paslaugos vykdymu.</w:t>
      </w:r>
    </w:p>
    <w:p w14:paraId="41B80AFA" w14:textId="77777777" w:rsidR="00060848" w:rsidRDefault="00060848" w:rsidP="00060848">
      <w:pPr>
        <w:widowControl/>
        <w:tabs>
          <w:tab w:val="left" w:pos="540"/>
        </w:tabs>
        <w:suppressAutoHyphens w:val="0"/>
        <w:spacing w:line="276" w:lineRule="auto"/>
        <w:ind w:firstLine="680"/>
        <w:jc w:val="both"/>
        <w:rPr>
          <w:rFonts w:eastAsia="Calibri"/>
          <w:lang w:eastAsia="lt-LT"/>
        </w:rPr>
      </w:pPr>
      <w:r>
        <w:rPr>
          <w:rFonts w:eastAsia="Calibri"/>
          <w:lang w:eastAsia="lt-LT"/>
        </w:rPr>
        <w:t xml:space="preserve">5.5. </w:t>
      </w:r>
      <w:bookmarkStart w:id="5" w:name="_Hlk92370216"/>
      <w:r>
        <w:rPr>
          <w:rFonts w:eastAsia="Calibri"/>
          <w:lang w:eastAsia="lt-LT"/>
        </w:rPr>
        <w:t xml:space="preserve">Teikėjas dėl savo kaltės laiku ir tinkamai neatlikęs Paslaugų, Užsakovui pareikalavus, moka </w:t>
      </w:r>
      <w:r>
        <w:rPr>
          <w:rFonts w:eastAsia="Calibri"/>
          <w:i/>
          <w:lang w:eastAsia="lt-LT"/>
        </w:rPr>
        <w:t>0,02 %</w:t>
      </w:r>
      <w:r>
        <w:rPr>
          <w:rFonts w:eastAsia="Calibri"/>
          <w:lang w:eastAsia="lt-LT"/>
        </w:rPr>
        <w:t xml:space="preserve">   praėjusio mėnesio Paslaugų kainos dydžio delspinigius už kiekvieną uždelstą dieną ir atlygina dėl to Užsakovo patirtus nuostolius. </w:t>
      </w:r>
    </w:p>
    <w:bookmarkEnd w:id="5"/>
    <w:p w14:paraId="4C8A029E" w14:textId="77777777" w:rsidR="00060848" w:rsidRDefault="00060848" w:rsidP="00060848">
      <w:pPr>
        <w:widowControl/>
        <w:tabs>
          <w:tab w:val="left" w:pos="540"/>
        </w:tabs>
        <w:suppressAutoHyphens w:val="0"/>
        <w:spacing w:line="276" w:lineRule="auto"/>
        <w:ind w:firstLine="680"/>
        <w:jc w:val="both"/>
        <w:rPr>
          <w:rFonts w:eastAsia="Calibri"/>
          <w:lang w:eastAsia="lt-LT"/>
        </w:rPr>
      </w:pPr>
      <w:r>
        <w:rPr>
          <w:rFonts w:eastAsia="Calibri"/>
          <w:lang w:eastAsia="lt-LT"/>
        </w:rPr>
        <w:t xml:space="preserve">5.6. </w:t>
      </w:r>
      <w:r w:rsidRPr="004B02ED">
        <w:rPr>
          <w:rFonts w:eastAsia="Calibri"/>
          <w:lang w:eastAsia="lt-LT"/>
        </w:rPr>
        <w:t xml:space="preserve">Jei apskaičiuoti </w:t>
      </w:r>
      <w:r>
        <w:rPr>
          <w:rFonts w:eastAsia="Calibri"/>
          <w:lang w:eastAsia="lt-LT"/>
        </w:rPr>
        <w:t xml:space="preserve">delspinigiai (įskaitant ir jau sumokėtus delspinigius) viršija </w:t>
      </w:r>
      <w:r>
        <w:rPr>
          <w:rFonts w:eastAsia="Calibri"/>
          <w:i/>
          <w:lang w:eastAsia="lt-LT"/>
        </w:rPr>
        <w:t>5% (penkis procentus)</w:t>
      </w:r>
      <w:r>
        <w:rPr>
          <w:rFonts w:eastAsia="Calibri"/>
          <w:lang w:eastAsia="lt-LT"/>
        </w:rPr>
        <w:t xml:space="preserve"> bendros Sutarties kainos, Užsakovas gali, prieš tai raštu įspėjęs Teikėją, </w:t>
      </w:r>
      <w:r>
        <w:rPr>
          <w:rFonts w:eastAsia="Calibri"/>
        </w:rPr>
        <w:t>nutraukti Sutartį.</w:t>
      </w:r>
    </w:p>
    <w:p w14:paraId="65935385" w14:textId="77777777" w:rsidR="00060848" w:rsidRDefault="00060848" w:rsidP="00060848">
      <w:pPr>
        <w:widowControl/>
        <w:tabs>
          <w:tab w:val="left" w:pos="540"/>
        </w:tabs>
        <w:suppressAutoHyphens w:val="0"/>
        <w:spacing w:line="276" w:lineRule="auto"/>
        <w:jc w:val="both"/>
        <w:rPr>
          <w:rFonts w:eastAsia="Calibri"/>
        </w:rPr>
      </w:pPr>
      <w:r>
        <w:rPr>
          <w:rFonts w:eastAsia="Calibri"/>
        </w:rPr>
        <w:tab/>
        <w:t xml:space="preserve">  5.7. Delspinigių sumokėjimas neatleidžia Šalių nuo pareigos vykdyti šioje Sutartyje prisiimtus įsipareigojimus.</w:t>
      </w:r>
    </w:p>
    <w:p w14:paraId="5FF7F346" w14:textId="77777777" w:rsidR="00060848" w:rsidRDefault="00060848" w:rsidP="00060848">
      <w:pPr>
        <w:widowControl/>
        <w:tabs>
          <w:tab w:val="left" w:pos="540"/>
        </w:tabs>
        <w:suppressAutoHyphens w:val="0"/>
        <w:spacing w:line="276" w:lineRule="auto"/>
        <w:ind w:firstLine="680"/>
        <w:jc w:val="both"/>
        <w:rPr>
          <w:rFonts w:eastAsia="Calibri"/>
        </w:rPr>
      </w:pPr>
      <w:r>
        <w:rPr>
          <w:rFonts w:eastAsia="Calibri"/>
        </w:rPr>
        <w:t>5.8. Užsakovui pageidaujant, Teikėjas privalo detalizuoti informaciją pateikiamą paslaugų priėmimo - perdavimo akte.</w:t>
      </w:r>
    </w:p>
    <w:p w14:paraId="463CBC17" w14:textId="77777777" w:rsidR="00060848" w:rsidRDefault="00060848" w:rsidP="00060848">
      <w:pPr>
        <w:widowControl/>
        <w:tabs>
          <w:tab w:val="left" w:pos="540"/>
        </w:tabs>
        <w:suppressAutoHyphens w:val="0"/>
        <w:spacing w:line="276" w:lineRule="auto"/>
        <w:ind w:firstLine="680"/>
        <w:jc w:val="both"/>
        <w:rPr>
          <w:rFonts w:eastAsia="Calibri"/>
        </w:rPr>
      </w:pPr>
      <w:r>
        <w:rPr>
          <w:rFonts w:eastAsia="Calibri"/>
        </w:rPr>
        <w:t>5.9. Paslaugų teikimo trūkumus ar defektus Teikėjas pašalina savo jėgomis ir lėšomis.</w:t>
      </w:r>
    </w:p>
    <w:p w14:paraId="23089B45" w14:textId="77777777" w:rsidR="00060848" w:rsidRDefault="00060848" w:rsidP="00060848">
      <w:pPr>
        <w:spacing w:line="276" w:lineRule="auto"/>
        <w:ind w:firstLine="680"/>
        <w:jc w:val="both"/>
        <w:rPr>
          <w:rFonts w:eastAsia="Times New Roman"/>
          <w:lang w:eastAsia="ar-SA"/>
        </w:rPr>
      </w:pPr>
      <w:r>
        <w:t xml:space="preserve">5.10. Teikėjas įsipareigoja: </w:t>
      </w:r>
    </w:p>
    <w:p w14:paraId="1C396289" w14:textId="77777777" w:rsidR="00060848" w:rsidRDefault="00060848" w:rsidP="00060848">
      <w:pPr>
        <w:spacing w:line="276" w:lineRule="auto"/>
        <w:ind w:firstLine="680"/>
        <w:jc w:val="both"/>
      </w:pPr>
      <w:r>
        <w:t xml:space="preserve">5.10.1. Pristatyti </w:t>
      </w:r>
      <w:r w:rsidRPr="004B02ED">
        <w:t xml:space="preserve">ir (arba) </w:t>
      </w:r>
      <w:r>
        <w:t xml:space="preserve">išmokėti tikslines kompensacijas arba kitas socialines išmokas Kelmės rajono gyventojams, kiekvieną mėnesį pagal pateiktus elektroninius išmokų mokėjimo duomenis (žiniaraščius) </w:t>
      </w:r>
      <w:bookmarkStart w:id="6" w:name="_Hlk92280238"/>
      <w:r>
        <w:t xml:space="preserve">pagal iš anksto suderintą struktūrą ir formatą </w:t>
      </w:r>
      <w:bookmarkEnd w:id="6"/>
      <w:r>
        <w:t>nuo 01 iki 31 mėnesio dienos. Jei mokėjimo diena sutampa su poilsio diena šeštadieniu, išmokos išmokamos ir pristatomos penktadienį, jei mokėjimo diena sutampa su poilsio diena sekmadieniu, išmokamos ir pristatomos pirmadienį.</w:t>
      </w:r>
    </w:p>
    <w:p w14:paraId="6085EBA6" w14:textId="77777777" w:rsidR="00060848" w:rsidRDefault="00060848" w:rsidP="00060848">
      <w:pPr>
        <w:spacing w:line="276" w:lineRule="auto"/>
        <w:ind w:firstLine="680"/>
        <w:jc w:val="both"/>
      </w:pPr>
      <w:r>
        <w:t>5.10.2.Išmokas išmokantis ir pristatantis Teikėjo darbuotojas turi turėti įstaigos vadovo patvirtintą darbuotojo pažymėjimą.</w:t>
      </w:r>
    </w:p>
    <w:p w14:paraId="0CAE1CE5" w14:textId="451E9E5B" w:rsidR="00060848" w:rsidRDefault="00060848" w:rsidP="00060848">
      <w:pPr>
        <w:spacing w:line="276" w:lineRule="auto"/>
        <w:ind w:firstLine="680"/>
        <w:jc w:val="both"/>
      </w:pPr>
      <w:r>
        <w:t>5.10.3.Išmokos mokamos gavėjui pateikus asmens tapatybę patvirtinantį dokumentą, pasirašant išmokos išmokėjimo kvite ir nurodant gavimo datą</w:t>
      </w:r>
      <w:r w:rsidR="00E36BF7">
        <w:t>, vardą ir pavardę</w:t>
      </w:r>
      <w:r>
        <w:t>. Išmoką mokantis Teikėjo darbuotojas pasirašo išmokos išmokėjimo kvite, nurodydamas savo pareigas, vardą, pavardę.</w:t>
      </w:r>
    </w:p>
    <w:p w14:paraId="0E972BA6" w14:textId="77777777" w:rsidR="00060848" w:rsidRDefault="00060848" w:rsidP="00060848">
      <w:pPr>
        <w:spacing w:line="276" w:lineRule="auto"/>
        <w:ind w:firstLine="680"/>
        <w:jc w:val="both"/>
      </w:pPr>
      <w:r>
        <w:t>5.10.4. Išmoką mokant išmokos gavėjo globėjui ar įgaliotam asmeniui, šis pateikia savo asmens tapatybę patvirtinantį dokumentą ir teismo nutartį arba teisės aktų nustatyta tvarka patvirtintą įgaliojimą.</w:t>
      </w:r>
    </w:p>
    <w:p w14:paraId="58724A75" w14:textId="77777777" w:rsidR="00060848" w:rsidRDefault="00060848" w:rsidP="00060848">
      <w:pPr>
        <w:pStyle w:val="Pagrindiniotekstotrauka2"/>
        <w:spacing w:line="276" w:lineRule="auto"/>
        <w:ind w:firstLine="680"/>
        <w:jc w:val="both"/>
      </w:pPr>
      <w:r>
        <w:lastRenderedPageBreak/>
        <w:t>5.10.5. Jei išmoka neišmokėta dėl gavėjo mirties, laikinai išvykus arba dėl kitų priežasčių, Teikėjo darbuotojas išmokos mokėjimo kvite „Gavėjo parašas“ pažymi neišmokėjimo priežastis.</w:t>
      </w:r>
    </w:p>
    <w:p w14:paraId="339F4B76" w14:textId="77777777" w:rsidR="00060848" w:rsidRDefault="00060848" w:rsidP="00060848">
      <w:pPr>
        <w:pStyle w:val="Pagrindiniotekstotrauka2"/>
        <w:spacing w:line="276" w:lineRule="auto"/>
        <w:ind w:firstLine="680"/>
        <w:jc w:val="both"/>
      </w:pPr>
      <w:r>
        <w:t>5.10.6.Po išmokų pristatymo ir išmokėjimo mokėjimo kvitus, atsiskaitymo aktus, suvestines apie išmokėtas sumas  ir gavėjų, kuriems išmokos nebuvo išmokėtos, vardinį sąrašą grąžinti į Kelmės rajono savivaldybės administracijos Socialinės paramos skyrių kito mėnesio 15 dieną.</w:t>
      </w:r>
    </w:p>
    <w:p w14:paraId="011EC95C" w14:textId="77777777" w:rsidR="00060848" w:rsidRPr="006A30A2" w:rsidRDefault="00060848" w:rsidP="00060848">
      <w:pPr>
        <w:pStyle w:val="Pagrindiniotekstotrauka2"/>
        <w:spacing w:line="276" w:lineRule="auto"/>
        <w:ind w:firstLine="570"/>
        <w:jc w:val="both"/>
        <w:rPr>
          <w:color w:val="FF0000"/>
        </w:rPr>
      </w:pPr>
      <w:r>
        <w:t xml:space="preserve">5.10.7. </w:t>
      </w:r>
      <w:r w:rsidRPr="00DB480B">
        <w:rPr>
          <w:color w:val="auto"/>
        </w:rPr>
        <w:t>Pasibaigus išmokų mokėjimo terminui, neišmokėtas einamojo mėnesio išmokoms skirtas lėšas grąžinti į Kelmės rajono savivaldybės administracijos nurodytas sąskaitas banke, nurodant išmokų rūšį, ne vėliau kaip iki paskutinės einamojo mėnesio darbo dienos.</w:t>
      </w:r>
    </w:p>
    <w:p w14:paraId="151F7995" w14:textId="77777777" w:rsidR="00060848" w:rsidRDefault="00060848" w:rsidP="00060848">
      <w:pPr>
        <w:widowControl/>
        <w:spacing w:line="276" w:lineRule="auto"/>
        <w:ind w:firstLine="573"/>
        <w:jc w:val="both"/>
      </w:pPr>
      <w:r>
        <w:t>5.10.8. Užtikrinti saugų perduotų išmokų pristatymą gavėjams ir prisiimti riziką už išmokų praradimą iki jų pristatymo gavėjams momento.</w:t>
      </w:r>
    </w:p>
    <w:p w14:paraId="73881494" w14:textId="77777777" w:rsidR="00060848" w:rsidRDefault="00060848" w:rsidP="00060848">
      <w:pPr>
        <w:spacing w:line="276" w:lineRule="auto"/>
        <w:ind w:firstLine="570"/>
        <w:jc w:val="both"/>
      </w:pPr>
      <w:r>
        <w:t>5.10.9. Nedelsiant informuoti raštu Užsakovą (nekeičiant sutarties) apie savo sutartyje nurodytų rekvizitų pakeitimus.</w:t>
      </w:r>
    </w:p>
    <w:p w14:paraId="468A7A19" w14:textId="77777777" w:rsidR="00060848" w:rsidRDefault="00060848" w:rsidP="00060848">
      <w:pPr>
        <w:spacing w:line="276" w:lineRule="auto"/>
        <w:ind w:firstLine="570"/>
        <w:jc w:val="both"/>
      </w:pPr>
      <w:r>
        <w:t>5.10.10. Laiku vykdyti sutartyje numatytus įsipareigojimus ir prisiimti atsakomybę už teikiamų paslaugų kokybę, o atsiradus nuostoliams, juos atlyginti Lietuvos Respublikos teisės aktuose nustatyta tvarka.</w:t>
      </w:r>
    </w:p>
    <w:p w14:paraId="497AEAC5" w14:textId="77777777" w:rsidR="00060848" w:rsidRDefault="00060848" w:rsidP="00060848">
      <w:pPr>
        <w:spacing w:line="276" w:lineRule="auto"/>
        <w:ind w:firstLine="570"/>
        <w:jc w:val="both"/>
      </w:pPr>
      <w:r>
        <w:t>5.10.11. Užtikrinti iš perkančiosios organizacijos sutarties vykdymo laikotarpiu gautos ir su sutarties vykdymu susijusios informacijos konfidencialumą bei apsaugą teisės aktų nustatyta tvarka.</w:t>
      </w:r>
    </w:p>
    <w:p w14:paraId="0B8D71AB" w14:textId="77777777" w:rsidR="00060848" w:rsidRPr="0052322E" w:rsidRDefault="00060848" w:rsidP="00060848">
      <w:pPr>
        <w:tabs>
          <w:tab w:val="left" w:pos="0"/>
        </w:tabs>
        <w:contextualSpacing/>
        <w:jc w:val="both"/>
        <w:rPr>
          <w:szCs w:val="24"/>
        </w:rPr>
      </w:pPr>
      <w:r w:rsidRPr="0052322E">
        <w:t xml:space="preserve">         5.10.12. </w:t>
      </w:r>
      <w:r w:rsidRPr="0052322E">
        <w:rPr>
          <w:szCs w:val="24"/>
        </w:rPr>
        <w:t>jeigu Teikėjo kvalifikacija dėl teisės verstis atitinkama veikla nebuvo tikrinama arba tikrinama ne visa apimtimi, Teikėjas Užsakovui įsipareigoja, kad Sutartį vykdys tik tokią teisę turintys asmenys.</w:t>
      </w:r>
    </w:p>
    <w:p w14:paraId="4C4E6864" w14:textId="77777777" w:rsidR="00060848" w:rsidRPr="00BE430D" w:rsidRDefault="00060848" w:rsidP="00060848">
      <w:pPr>
        <w:tabs>
          <w:tab w:val="left" w:pos="0"/>
          <w:tab w:val="left" w:pos="567"/>
        </w:tabs>
        <w:spacing w:line="276" w:lineRule="auto"/>
        <w:jc w:val="both"/>
        <w:rPr>
          <w:szCs w:val="24"/>
        </w:rPr>
      </w:pPr>
      <w:r w:rsidRPr="00BE430D">
        <w:rPr>
          <w:szCs w:val="24"/>
        </w:rPr>
        <w:tab/>
      </w:r>
      <w:r>
        <w:rPr>
          <w:szCs w:val="24"/>
        </w:rPr>
        <w:t xml:space="preserve"> </w:t>
      </w:r>
      <w:r w:rsidRPr="00BE430D">
        <w:rPr>
          <w:szCs w:val="24"/>
        </w:rPr>
        <w:t>5.11. Užsakovas įsipareigoja:</w:t>
      </w:r>
    </w:p>
    <w:p w14:paraId="770791CD" w14:textId="59F72B4B" w:rsidR="00060848" w:rsidRPr="00BE430D" w:rsidRDefault="00060848" w:rsidP="00060848">
      <w:pPr>
        <w:pStyle w:val="Pagrindiniotekstotrauka2"/>
        <w:spacing w:line="276" w:lineRule="auto"/>
        <w:ind w:firstLine="573"/>
        <w:jc w:val="both"/>
        <w:rPr>
          <w:iCs/>
          <w:szCs w:val="24"/>
        </w:rPr>
      </w:pPr>
      <w:r>
        <w:rPr>
          <w:iCs/>
          <w:szCs w:val="24"/>
        </w:rPr>
        <w:t xml:space="preserve"> </w:t>
      </w:r>
      <w:r w:rsidRPr="00BE430D">
        <w:rPr>
          <w:iCs/>
          <w:szCs w:val="24"/>
        </w:rPr>
        <w:t>5.11.1.Pateikti Teikėjui tikslinių kompensacijų ir  kitų socialinių išmokų elektroninius mokėjimo duomenis (žiniaraščius)</w:t>
      </w:r>
      <w:r w:rsidRPr="00BE430D">
        <w:rPr>
          <w:szCs w:val="24"/>
        </w:rPr>
        <w:t xml:space="preserve"> pagal iš anksto suderintą struktūrą ir formatą</w:t>
      </w:r>
      <w:r w:rsidRPr="00BE430D">
        <w:rPr>
          <w:iCs/>
          <w:szCs w:val="24"/>
        </w:rPr>
        <w:t xml:space="preserve"> ne vėliau kaip prieš </w:t>
      </w:r>
      <w:r w:rsidR="00E36BF7">
        <w:rPr>
          <w:iCs/>
          <w:szCs w:val="24"/>
        </w:rPr>
        <w:t>2</w:t>
      </w:r>
      <w:r w:rsidRPr="00BE430D">
        <w:rPr>
          <w:iCs/>
          <w:szCs w:val="24"/>
        </w:rPr>
        <w:t xml:space="preserve"> (</w:t>
      </w:r>
      <w:r w:rsidR="00E36BF7">
        <w:rPr>
          <w:iCs/>
          <w:szCs w:val="24"/>
        </w:rPr>
        <w:t>dvi</w:t>
      </w:r>
      <w:r w:rsidRPr="00BE430D">
        <w:rPr>
          <w:iCs/>
          <w:szCs w:val="24"/>
        </w:rPr>
        <w:t xml:space="preserve">) darbo dieną iki išmokų mokėjimo pradžios. </w:t>
      </w:r>
    </w:p>
    <w:p w14:paraId="78715EA1" w14:textId="721D176F" w:rsidR="00060848" w:rsidRPr="00F32413" w:rsidRDefault="00060848" w:rsidP="00F32413">
      <w:pPr>
        <w:pStyle w:val="Pagrindiniotekstotrauka2"/>
        <w:spacing w:line="276" w:lineRule="auto"/>
        <w:ind w:firstLine="573"/>
        <w:jc w:val="both"/>
        <w:rPr>
          <w:rFonts w:asciiTheme="majorBidi" w:hAnsiTheme="majorBidi" w:cstheme="majorBidi"/>
          <w:szCs w:val="24"/>
        </w:rPr>
      </w:pPr>
      <w:r>
        <w:rPr>
          <w:szCs w:val="24"/>
        </w:rPr>
        <w:t xml:space="preserve"> </w:t>
      </w:r>
      <w:r w:rsidRPr="00BE430D">
        <w:rPr>
          <w:szCs w:val="24"/>
        </w:rPr>
        <w:t>5.11.2.</w:t>
      </w:r>
      <w:r w:rsidRPr="00E36BF7">
        <w:rPr>
          <w:rFonts w:asciiTheme="majorBidi" w:hAnsiTheme="majorBidi" w:cstheme="majorBidi"/>
          <w:szCs w:val="24"/>
        </w:rPr>
        <w:t>Pervesti į Teikėjo sąskaitą ne vėliau kaip prieš 2 (dvi) darbo dienas iki tikslinių kompensacijų ir kitų socialinių išmokų mokėjimo pradžios šioms išmokoms skirtas lėšas.</w:t>
      </w:r>
      <w:r w:rsidR="00E36BF7" w:rsidRPr="00E36BF7">
        <w:rPr>
          <w:rFonts w:asciiTheme="majorBidi" w:hAnsiTheme="majorBidi" w:cstheme="majorBidi"/>
          <w:szCs w:val="24"/>
        </w:rPr>
        <w:t xml:space="preserve"> </w:t>
      </w:r>
      <w:r w:rsidR="00E36BF7" w:rsidRPr="00E36BF7">
        <w:rPr>
          <w:rStyle w:val="cf01"/>
          <w:rFonts w:asciiTheme="majorBidi" w:hAnsiTheme="majorBidi" w:cstheme="majorBidi"/>
          <w:sz w:val="24"/>
          <w:szCs w:val="24"/>
        </w:rPr>
        <w:t xml:space="preserve">Žiniaraščiuose nurodyta išmokų suma turi sutapti su Paslaugų teikėjui pervesta lėšų suma. Jeigu žiniaraštyje nurodyta suma nesutampa su Paslaugų Teikėjui pervesta suma, </w:t>
      </w:r>
      <w:r w:rsidR="00E36BF7" w:rsidRPr="00E36BF7">
        <w:rPr>
          <w:rStyle w:val="cf11"/>
          <w:rFonts w:asciiTheme="majorBidi" w:hAnsiTheme="majorBidi" w:cstheme="majorBidi"/>
          <w:sz w:val="24"/>
          <w:szCs w:val="24"/>
          <w:u w:val="none"/>
        </w:rPr>
        <w:t>Paslaugų tiekėjas turi teisę atsisakyti teikti Paslaugas</w:t>
      </w:r>
      <w:r w:rsidR="00F32413">
        <w:rPr>
          <w:rStyle w:val="cf11"/>
          <w:rFonts w:asciiTheme="majorBidi" w:hAnsiTheme="majorBidi" w:cstheme="majorBidi"/>
          <w:sz w:val="24"/>
          <w:szCs w:val="24"/>
          <w:u w:val="none"/>
        </w:rPr>
        <w:t>.</w:t>
      </w:r>
    </w:p>
    <w:p w14:paraId="30483BC1" w14:textId="77777777" w:rsidR="00060848" w:rsidRPr="00BE430D" w:rsidRDefault="00060848" w:rsidP="00060848">
      <w:pPr>
        <w:tabs>
          <w:tab w:val="left" w:pos="709"/>
          <w:tab w:val="left" w:pos="851"/>
          <w:tab w:val="num" w:pos="1620"/>
        </w:tabs>
        <w:spacing w:line="276" w:lineRule="auto"/>
        <w:jc w:val="both"/>
        <w:rPr>
          <w:szCs w:val="24"/>
        </w:rPr>
      </w:pPr>
      <w:r w:rsidRPr="00BE430D">
        <w:rPr>
          <w:szCs w:val="24"/>
        </w:rPr>
        <w:t xml:space="preserve">         </w:t>
      </w:r>
      <w:r>
        <w:rPr>
          <w:szCs w:val="24"/>
        </w:rPr>
        <w:t xml:space="preserve"> </w:t>
      </w:r>
      <w:r w:rsidRPr="00BE430D">
        <w:rPr>
          <w:szCs w:val="24"/>
        </w:rPr>
        <w:t xml:space="preserve"> 5.11.3.Nedelsiant informuoti raštu Teikėją (nekeičiant sutarties) apie savo sutartyje nurodytų rekvizitų pakeitimus.</w:t>
      </w:r>
    </w:p>
    <w:p w14:paraId="5E2918ED" w14:textId="77777777" w:rsidR="00060848" w:rsidRPr="00BE430D" w:rsidRDefault="00060848" w:rsidP="00060848">
      <w:pPr>
        <w:tabs>
          <w:tab w:val="left" w:pos="0"/>
        </w:tabs>
        <w:spacing w:line="276" w:lineRule="auto"/>
        <w:ind w:firstLine="570"/>
        <w:jc w:val="both"/>
        <w:rPr>
          <w:szCs w:val="24"/>
        </w:rPr>
      </w:pPr>
      <w:r>
        <w:rPr>
          <w:szCs w:val="24"/>
        </w:rPr>
        <w:t xml:space="preserve">  </w:t>
      </w:r>
      <w:r w:rsidRPr="00BE430D">
        <w:rPr>
          <w:szCs w:val="24"/>
        </w:rPr>
        <w:t>5.11.4.Vykdyti šia sutartimi prisiimtus įsipareigojimus.</w:t>
      </w:r>
    </w:p>
    <w:p w14:paraId="69AE36AE" w14:textId="77777777" w:rsidR="00060848" w:rsidRPr="00BE430D" w:rsidRDefault="00060848" w:rsidP="00060848">
      <w:pPr>
        <w:tabs>
          <w:tab w:val="left" w:pos="0"/>
        </w:tabs>
        <w:spacing w:line="276" w:lineRule="auto"/>
        <w:ind w:firstLine="570"/>
        <w:jc w:val="both"/>
        <w:rPr>
          <w:szCs w:val="24"/>
        </w:rPr>
      </w:pPr>
    </w:p>
    <w:p w14:paraId="5B749158" w14:textId="77777777" w:rsidR="00060848" w:rsidRPr="00BE430D" w:rsidRDefault="00060848" w:rsidP="00060848">
      <w:pPr>
        <w:pStyle w:val="Lygis"/>
        <w:numPr>
          <w:ilvl w:val="0"/>
          <w:numId w:val="3"/>
        </w:numPr>
      </w:pPr>
      <w:r w:rsidRPr="00BE430D">
        <w:t xml:space="preserve">PARDAVĖJO TEISĖ PASITELKTI TREČIUOSIUS ASMENIS (SUBTIEKIMAS), </w:t>
      </w:r>
    </w:p>
    <w:p w14:paraId="21F8B889" w14:textId="77777777" w:rsidR="00060848" w:rsidRPr="00BE430D" w:rsidRDefault="00060848" w:rsidP="00060848">
      <w:pPr>
        <w:pStyle w:val="Lygis"/>
      </w:pPr>
    </w:p>
    <w:p w14:paraId="5DCC11E5" w14:textId="77777777" w:rsidR="00060848" w:rsidRPr="00BE430D" w:rsidRDefault="00060848" w:rsidP="00060848">
      <w:pPr>
        <w:pStyle w:val="Komentarotekstas"/>
        <w:spacing w:line="276" w:lineRule="auto"/>
        <w:ind w:firstLine="709"/>
        <w:jc w:val="both"/>
        <w:rPr>
          <w:sz w:val="24"/>
          <w:szCs w:val="24"/>
        </w:rPr>
      </w:pPr>
      <w:r w:rsidRPr="00BE430D">
        <w:rPr>
          <w:sz w:val="24"/>
          <w:szCs w:val="24"/>
        </w:rPr>
        <w:t xml:space="preserve">6.1. Sutarčiai vykdyti pasitelkiami šie subteikėjai: </w:t>
      </w:r>
      <w:r w:rsidRPr="00F32413">
        <w:rPr>
          <w:i/>
          <w:sz w:val="24"/>
          <w:szCs w:val="24"/>
        </w:rPr>
        <w:t>(</w:t>
      </w:r>
      <w:r w:rsidRPr="00F32413">
        <w:rPr>
          <w:i/>
          <w:iCs/>
          <w:sz w:val="24"/>
          <w:szCs w:val="24"/>
        </w:rPr>
        <w:t>surašyti Teikėjo pasiūlyme nurodytus subteikėjus, jeigu tokių nėra, tuomet parašyti, kad nepasitelkiami</w:t>
      </w:r>
      <w:r w:rsidRPr="00F32413">
        <w:rPr>
          <w:iCs/>
          <w:sz w:val="24"/>
          <w:szCs w:val="24"/>
        </w:rPr>
        <w:t>)</w:t>
      </w:r>
      <w:r w:rsidRPr="00F32413">
        <w:rPr>
          <w:i/>
          <w:iCs/>
          <w:sz w:val="24"/>
          <w:szCs w:val="24"/>
        </w:rPr>
        <w:t>.</w:t>
      </w:r>
      <w:r w:rsidRPr="00BE430D">
        <w:rPr>
          <w:sz w:val="24"/>
          <w:szCs w:val="24"/>
        </w:rPr>
        <w:t xml:space="preserve">  </w:t>
      </w:r>
    </w:p>
    <w:p w14:paraId="78D76BE2" w14:textId="77777777" w:rsidR="00060848" w:rsidRPr="00BE430D" w:rsidRDefault="00060848" w:rsidP="00060848">
      <w:pPr>
        <w:spacing w:line="276" w:lineRule="auto"/>
        <w:ind w:firstLine="709"/>
        <w:contextualSpacing/>
        <w:jc w:val="both"/>
        <w:rPr>
          <w:szCs w:val="24"/>
        </w:rPr>
      </w:pPr>
      <w:r w:rsidRPr="00BE430D">
        <w:rPr>
          <w:szCs w:val="24"/>
        </w:rPr>
        <w:t xml:space="preserve">Teikėjas įsipareigoja ne vėliau kaip iki Sutarties vykdymo pradžios raštu pranešti Užsakovo atstovui subteikėjų kontaktinius duomenis ir subteikėjų atstovus. Jei Sutarčiai vykdyti </w:t>
      </w:r>
      <w:r w:rsidRPr="00BE430D">
        <w:rPr>
          <w:iCs/>
          <w:szCs w:val="24"/>
        </w:rPr>
        <w:t>nepasitelkiami</w:t>
      </w:r>
      <w:r w:rsidRPr="00BE430D">
        <w:rPr>
          <w:szCs w:val="24"/>
        </w:rPr>
        <w:t xml:space="preserve"> subteikėjai, tokiu atveju Sutarties sąlygos dėl subteikimo neaktualios ir vykdant Sutartį nebus taikomos.</w:t>
      </w:r>
    </w:p>
    <w:p w14:paraId="7B52BA4E" w14:textId="77777777" w:rsidR="00060848" w:rsidRPr="00BE430D" w:rsidRDefault="00060848" w:rsidP="00060848">
      <w:pPr>
        <w:spacing w:line="276" w:lineRule="auto"/>
        <w:ind w:firstLine="709"/>
        <w:contextualSpacing/>
        <w:jc w:val="both"/>
        <w:rPr>
          <w:strike/>
          <w:szCs w:val="24"/>
          <w:lang w:eastAsia="zh-CN"/>
        </w:rPr>
      </w:pPr>
      <w:r w:rsidRPr="00BE430D">
        <w:rPr>
          <w:szCs w:val="24"/>
        </w:rPr>
        <w:t>6.2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2FC23042" w14:textId="77777777" w:rsidR="00060848" w:rsidRPr="00BE430D" w:rsidRDefault="00060848" w:rsidP="00060848">
      <w:pPr>
        <w:spacing w:line="276" w:lineRule="auto"/>
        <w:ind w:firstLine="709"/>
        <w:contextualSpacing/>
        <w:jc w:val="both"/>
        <w:rPr>
          <w:strike/>
          <w:szCs w:val="24"/>
        </w:rPr>
      </w:pPr>
      <w:r w:rsidRPr="00BE430D">
        <w:rPr>
          <w:szCs w:val="24"/>
        </w:rPr>
        <w:t xml:space="preserve">6.3. Užsakovas reikalauja, kad kartu su informacija apie naujus subteikėjus (kai jų pajėgumais </w:t>
      </w:r>
      <w:r w:rsidRPr="00BE430D">
        <w:rPr>
          <w:szCs w:val="24"/>
        </w:rPr>
        <w:lastRenderedPageBreak/>
        <w:t>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47C2196F" w14:textId="77777777" w:rsidR="00060848" w:rsidRPr="00BE430D" w:rsidRDefault="00060848" w:rsidP="00060848">
      <w:pPr>
        <w:spacing w:line="276" w:lineRule="auto"/>
        <w:ind w:firstLine="709"/>
        <w:contextualSpacing/>
        <w:jc w:val="both"/>
        <w:rPr>
          <w:szCs w:val="24"/>
        </w:rPr>
      </w:pPr>
      <w:r w:rsidRPr="00BE430D">
        <w:rPr>
          <w:szCs w:val="24"/>
        </w:rPr>
        <w:t>6.4..Papildomai ar naujai pasitelkiamu subteikėju negali būti viešojo pirkimo dalyvis ar pasiūlymą viešajame pirkime teikusios tiekėjų grupės partneris.</w:t>
      </w:r>
    </w:p>
    <w:p w14:paraId="7C569FC5" w14:textId="77777777" w:rsidR="00060848" w:rsidRPr="00BE430D" w:rsidRDefault="00060848" w:rsidP="00060848">
      <w:pPr>
        <w:spacing w:line="276" w:lineRule="auto"/>
        <w:ind w:firstLine="709"/>
        <w:contextualSpacing/>
        <w:jc w:val="both"/>
        <w:rPr>
          <w:szCs w:val="24"/>
        </w:rPr>
      </w:pPr>
      <w:r w:rsidRPr="00BE430D">
        <w:rPr>
          <w:szCs w:val="24"/>
        </w:rPr>
        <w:t>6.5.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223C50B7" w14:textId="77777777" w:rsidR="00060848" w:rsidRPr="00BE430D" w:rsidRDefault="00060848" w:rsidP="00060848">
      <w:pPr>
        <w:pStyle w:val="Pagrindinistekstas"/>
        <w:spacing w:line="276" w:lineRule="auto"/>
        <w:ind w:left="1100"/>
        <w:rPr>
          <w:rFonts w:hint="eastAsia"/>
          <w:sz w:val="24"/>
          <w:szCs w:val="24"/>
        </w:rPr>
      </w:pPr>
    </w:p>
    <w:p w14:paraId="7EF1319A" w14:textId="77777777" w:rsidR="00060848" w:rsidRPr="00BE430D" w:rsidRDefault="00060848" w:rsidP="00060848">
      <w:pPr>
        <w:pStyle w:val="Lygis"/>
      </w:pPr>
      <w:bookmarkStart w:id="7" w:name="_Hlk45608827"/>
      <w:r w:rsidRPr="00BE430D">
        <w:t>VII. NENUGALIMOS JĖGOS APLINKYBĖS</w:t>
      </w:r>
    </w:p>
    <w:p w14:paraId="0608D8D6" w14:textId="77777777" w:rsidR="00060848" w:rsidRPr="00BE430D" w:rsidRDefault="00060848" w:rsidP="00060848">
      <w:pPr>
        <w:pStyle w:val="Lygis"/>
      </w:pPr>
    </w:p>
    <w:p w14:paraId="1C732ED6" w14:textId="77777777" w:rsidR="00060848" w:rsidRPr="00BE430D" w:rsidRDefault="00060848" w:rsidP="00060848">
      <w:pPr>
        <w:shd w:val="clear" w:color="auto" w:fill="FFFFFF"/>
        <w:spacing w:line="276" w:lineRule="auto"/>
        <w:ind w:firstLine="680"/>
        <w:jc w:val="both"/>
        <w:rPr>
          <w:color w:val="000000"/>
          <w:szCs w:val="24"/>
        </w:rPr>
      </w:pPr>
      <w:r w:rsidRPr="00BE430D">
        <w:rPr>
          <w:color w:val="000000"/>
          <w:szCs w:val="24"/>
        </w:rPr>
        <w:t>7.1. Šalys neatsako už dalinį ar visišką prisiimtų įsipareigojimų neįvykdymą, jeigu įrodo, kad įsipareigojimų neįvykdė dėl nenugalimos jėgos aplinkybių.</w:t>
      </w:r>
    </w:p>
    <w:p w14:paraId="09D877DA" w14:textId="77777777" w:rsidR="00060848" w:rsidRPr="00BE430D" w:rsidRDefault="00060848" w:rsidP="00060848">
      <w:pPr>
        <w:shd w:val="clear" w:color="auto" w:fill="FFFFFF"/>
        <w:spacing w:line="276" w:lineRule="auto"/>
        <w:ind w:firstLine="680"/>
        <w:jc w:val="both"/>
        <w:rPr>
          <w:color w:val="000000"/>
          <w:szCs w:val="24"/>
        </w:rPr>
      </w:pPr>
      <w:r w:rsidRPr="00BE430D">
        <w:rPr>
          <w:color w:val="000000"/>
          <w:szCs w:val="24"/>
        </w:rPr>
        <w:t>7.2.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End w:id="7"/>
    </w:p>
    <w:p w14:paraId="507A8AD6" w14:textId="77777777" w:rsidR="00060848" w:rsidRPr="00BE430D" w:rsidRDefault="00060848" w:rsidP="00060848">
      <w:pPr>
        <w:spacing w:line="276" w:lineRule="auto"/>
        <w:ind w:firstLine="567"/>
        <w:jc w:val="both"/>
        <w:rPr>
          <w:color w:val="000000" w:themeColor="text1"/>
          <w:szCs w:val="24"/>
        </w:rPr>
      </w:pPr>
      <w:r w:rsidRPr="00BE430D">
        <w:rPr>
          <w:color w:val="000000" w:themeColor="text1"/>
          <w:szCs w:val="24"/>
        </w:rPr>
        <w:t>7.3. 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082D06C4" w14:textId="77777777" w:rsidR="00060848" w:rsidRPr="002F68E3" w:rsidRDefault="00060848" w:rsidP="00060848">
      <w:pPr>
        <w:spacing w:line="276" w:lineRule="auto"/>
        <w:ind w:firstLine="709"/>
        <w:contextualSpacing/>
        <w:jc w:val="both"/>
        <w:rPr>
          <w:szCs w:val="24"/>
        </w:rPr>
      </w:pPr>
      <w:r w:rsidRPr="002F68E3">
        <w:rPr>
          <w:szCs w:val="24"/>
        </w:rPr>
        <w:t>7.4. Šalys atleidžiamos nuo atsakomybės esant nenugalimos jėgos (</w:t>
      </w:r>
      <w:r w:rsidRPr="002F68E3">
        <w:rPr>
          <w:i/>
          <w:szCs w:val="24"/>
        </w:rPr>
        <w:t>force majeure</w:t>
      </w:r>
      <w:r w:rsidRPr="002F68E3">
        <w:rPr>
          <w:szCs w:val="24"/>
        </w:rPr>
        <w:t xml:space="preserve">) aplinkybėms pagal LR CK 6.212 str. </w:t>
      </w:r>
    </w:p>
    <w:p w14:paraId="42694A92" w14:textId="77777777" w:rsidR="00060848" w:rsidRPr="00BE430D" w:rsidRDefault="00060848" w:rsidP="00060848">
      <w:pPr>
        <w:shd w:val="clear" w:color="auto" w:fill="FFFFFF"/>
        <w:spacing w:line="276" w:lineRule="auto"/>
        <w:jc w:val="both"/>
        <w:rPr>
          <w:color w:val="000000"/>
          <w:szCs w:val="24"/>
        </w:rPr>
      </w:pPr>
    </w:p>
    <w:p w14:paraId="5C5E93CF" w14:textId="77777777" w:rsidR="00060848" w:rsidRPr="00BE430D" w:rsidRDefault="00060848" w:rsidP="00060848">
      <w:pPr>
        <w:pStyle w:val="Sraopastraipa"/>
        <w:keepNext/>
        <w:suppressAutoHyphens/>
        <w:spacing w:line="276" w:lineRule="auto"/>
        <w:ind w:left="567"/>
        <w:jc w:val="center"/>
        <w:rPr>
          <w:b/>
          <w:color w:val="auto"/>
        </w:rPr>
      </w:pPr>
      <w:bookmarkStart w:id="8" w:name="_Hlk45608622"/>
      <w:r w:rsidRPr="00BE430D">
        <w:rPr>
          <w:b/>
        </w:rPr>
        <w:t>VIII. SUTARTIES ĮVYKDYMO UŽTIKRINIMAS</w:t>
      </w:r>
    </w:p>
    <w:p w14:paraId="3359650F" w14:textId="77777777" w:rsidR="00060848" w:rsidRPr="00BE430D" w:rsidRDefault="00060848" w:rsidP="00060848">
      <w:pPr>
        <w:pStyle w:val="Sraopastraipa"/>
        <w:keepNext/>
        <w:suppressAutoHyphens/>
        <w:spacing w:line="276" w:lineRule="auto"/>
        <w:ind w:left="567"/>
        <w:jc w:val="both"/>
        <w:rPr>
          <w:b/>
        </w:rPr>
      </w:pPr>
    </w:p>
    <w:p w14:paraId="0786C9C4" w14:textId="77777777" w:rsidR="00060848" w:rsidRPr="00BE430D" w:rsidRDefault="00060848" w:rsidP="00060848">
      <w:pPr>
        <w:tabs>
          <w:tab w:val="left" w:pos="851"/>
          <w:tab w:val="left" w:pos="1170"/>
          <w:tab w:val="left" w:pos="1260"/>
        </w:tabs>
        <w:spacing w:line="276" w:lineRule="auto"/>
        <w:ind w:firstLine="680"/>
        <w:jc w:val="both"/>
        <w:rPr>
          <w:rFonts w:eastAsia="Calibri"/>
          <w:szCs w:val="24"/>
          <w:lang w:eastAsia="lt-LT"/>
        </w:rPr>
      </w:pPr>
      <w:r w:rsidRPr="00BE430D">
        <w:rPr>
          <w:rFonts w:eastAsia="Calibri"/>
          <w:szCs w:val="24"/>
          <w:lang w:eastAsia="lt-LT"/>
        </w:rPr>
        <w:t xml:space="preserve">8.1. Sutarties įvykdymas užtikrinamas netesybomis. </w:t>
      </w:r>
    </w:p>
    <w:p w14:paraId="58F72B75" w14:textId="77777777" w:rsidR="00060848" w:rsidRPr="00BE430D" w:rsidRDefault="00060848" w:rsidP="00060848">
      <w:pPr>
        <w:tabs>
          <w:tab w:val="left" w:pos="851"/>
          <w:tab w:val="left" w:pos="1170"/>
          <w:tab w:val="left" w:pos="1260"/>
        </w:tabs>
        <w:spacing w:line="276" w:lineRule="auto"/>
        <w:ind w:firstLine="680"/>
        <w:jc w:val="both"/>
        <w:rPr>
          <w:rFonts w:eastAsia="Times New Roman"/>
          <w:szCs w:val="24"/>
          <w:lang w:eastAsia="lt-LT"/>
        </w:rPr>
      </w:pPr>
    </w:p>
    <w:bookmarkEnd w:id="8"/>
    <w:p w14:paraId="1D4B1DBE" w14:textId="77777777" w:rsidR="00060848" w:rsidRPr="00BE430D" w:rsidRDefault="00060848" w:rsidP="00060848">
      <w:pPr>
        <w:pStyle w:val="Lygis"/>
      </w:pPr>
      <w:r w:rsidRPr="00BE430D">
        <w:t>IX. GINČŲ SPRENDIMAS</w:t>
      </w:r>
    </w:p>
    <w:p w14:paraId="65C0CDA0" w14:textId="77777777" w:rsidR="00060848" w:rsidRPr="00BE430D" w:rsidRDefault="00060848" w:rsidP="00060848">
      <w:pPr>
        <w:spacing w:after="40" w:line="276" w:lineRule="auto"/>
        <w:jc w:val="both"/>
        <w:rPr>
          <w:rFonts w:eastAsia="Arial Unicode MS" w:cs="Arial Unicode MS"/>
          <w:color w:val="000000"/>
          <w:szCs w:val="24"/>
          <w:bdr w:val="none" w:sz="0" w:space="0" w:color="auto" w:frame="1"/>
          <w:lang w:eastAsia="lt-LT"/>
        </w:rPr>
      </w:pPr>
      <w:r w:rsidRPr="00BE430D">
        <w:rPr>
          <w:rFonts w:eastAsia="Arial Unicode MS" w:cs="Arial Unicode MS"/>
          <w:color w:val="000000"/>
          <w:szCs w:val="24"/>
          <w:bdr w:val="none" w:sz="0" w:space="0" w:color="auto" w:frame="1"/>
          <w:lang w:eastAsia="lt-LT"/>
        </w:rPr>
        <w:tab/>
      </w:r>
    </w:p>
    <w:p w14:paraId="309D5788" w14:textId="77777777" w:rsidR="00060848" w:rsidRPr="00BE430D" w:rsidRDefault="00060848" w:rsidP="00060848">
      <w:pPr>
        <w:spacing w:after="40" w:line="276" w:lineRule="auto"/>
        <w:ind w:firstLine="680"/>
        <w:jc w:val="both"/>
        <w:rPr>
          <w:rFonts w:eastAsia="Times New Roman" w:cs="Times New Roman"/>
          <w:szCs w:val="24"/>
          <w:lang w:eastAsia="ar-SA"/>
        </w:rPr>
      </w:pPr>
      <w:r w:rsidRPr="00BE430D">
        <w:rPr>
          <w:rFonts w:eastAsia="Arial Unicode MS" w:cs="Arial Unicode MS"/>
          <w:color w:val="000000"/>
          <w:szCs w:val="24"/>
          <w:bdr w:val="none" w:sz="0" w:space="0" w:color="auto" w:frame="1"/>
          <w:lang w:eastAsia="lt-LT"/>
        </w:rPr>
        <w:t>9.1.</w:t>
      </w:r>
      <w:r w:rsidRPr="00BE430D">
        <w:rPr>
          <w:szCs w:val="24"/>
        </w:rPr>
        <w:t xml:space="preserve"> Šiai sutarčiai ir visoms iš šios sutarties atsirandančioms teisėms ir pareigoms taikomi Lietuvos Respublikos įstatymai bei kiti norminiai teisės aktai. Sutartis sudaryta turi būti aiškinama pagal Lietuvos Respublikos teisę.</w:t>
      </w:r>
    </w:p>
    <w:p w14:paraId="1F33BF2B" w14:textId="77777777" w:rsidR="00060848" w:rsidRPr="00BE430D" w:rsidRDefault="00060848" w:rsidP="00060848">
      <w:pPr>
        <w:spacing w:after="40" w:line="276" w:lineRule="auto"/>
        <w:ind w:firstLine="680"/>
        <w:jc w:val="both"/>
        <w:rPr>
          <w:szCs w:val="24"/>
        </w:rPr>
      </w:pPr>
      <w:r w:rsidRPr="00BE430D">
        <w:rPr>
          <w:szCs w:val="24"/>
        </w:rPr>
        <w:t xml:space="preserve">9.2. Bet kokie nesutarimai ar ginčai, kylantys tarp šalių dėl šios sutarties, sprendžiami abipusiu susitarimu. Šalims nepavykus susitarti, bet kokie ginčai, nesutarimai ar reikalavimai, kylantys iš šios </w:t>
      </w:r>
      <w:r w:rsidRPr="00BE430D">
        <w:rPr>
          <w:szCs w:val="24"/>
        </w:rPr>
        <w:lastRenderedPageBreak/>
        <w:t>sutarties ar susiję su ja, jos pažeidimu, nutraukimu ar galiojimu, neišspręsti šalių susitarimu, sprendžiami Lietuvos Respublikos teisme.</w:t>
      </w:r>
    </w:p>
    <w:p w14:paraId="1F39A865" w14:textId="77777777" w:rsidR="00060848" w:rsidRPr="00BE430D" w:rsidRDefault="00060848" w:rsidP="00060848">
      <w:pPr>
        <w:spacing w:line="276" w:lineRule="auto"/>
        <w:ind w:left="567" w:hanging="567"/>
        <w:jc w:val="center"/>
        <w:rPr>
          <w:rFonts w:eastAsia="Times New Roman" w:cs="Times New Roman"/>
          <w:b/>
          <w:bCs/>
          <w:szCs w:val="24"/>
          <w:lang w:eastAsia="lt-LT"/>
        </w:rPr>
      </w:pPr>
      <w:r w:rsidRPr="00BE430D">
        <w:rPr>
          <w:b/>
          <w:bCs/>
          <w:szCs w:val="24"/>
          <w:lang w:eastAsia="lt-LT"/>
        </w:rPr>
        <w:t>X. KONFIDENCIALUMAS</w:t>
      </w:r>
    </w:p>
    <w:p w14:paraId="01FDE105" w14:textId="77777777" w:rsidR="00060848" w:rsidRPr="00BE430D" w:rsidRDefault="00060848" w:rsidP="00060848">
      <w:pPr>
        <w:spacing w:line="276" w:lineRule="auto"/>
        <w:ind w:left="567"/>
        <w:jc w:val="both"/>
        <w:rPr>
          <w:b/>
          <w:bCs/>
          <w:szCs w:val="24"/>
          <w:lang w:eastAsia="lt-LT"/>
        </w:rPr>
      </w:pPr>
    </w:p>
    <w:p w14:paraId="03AE2462" w14:textId="77777777" w:rsidR="00060848" w:rsidRPr="00BE430D" w:rsidRDefault="00060848" w:rsidP="00060848">
      <w:pPr>
        <w:spacing w:line="276" w:lineRule="auto"/>
        <w:ind w:firstLine="680"/>
        <w:jc w:val="both"/>
        <w:rPr>
          <w:bCs/>
          <w:szCs w:val="24"/>
          <w:lang w:eastAsia="lt-LT"/>
        </w:rPr>
      </w:pPr>
      <w:r w:rsidRPr="00BE430D">
        <w:rPr>
          <w:bCs/>
          <w:szCs w:val="24"/>
          <w:lang w:eastAsia="lt-LT"/>
        </w:rPr>
        <w:t xml:space="preserve">10.1.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w:t>
      </w:r>
      <w:r w:rsidRPr="009949FF">
        <w:rPr>
          <w:bCs/>
          <w:szCs w:val="24"/>
          <w:lang w:eastAsia="lt-LT"/>
        </w:rPr>
        <w:t>Teikėjas</w:t>
      </w:r>
      <w:r w:rsidRPr="00BE430D">
        <w:rPr>
          <w:bCs/>
          <w:szCs w:val="24"/>
          <w:lang w:eastAsia="lt-LT"/>
        </w:rPr>
        <w:t xml:space="preserve"> sutinka, kad šios Sutarties sąlygos būtų atskleistos skolų išieškojimo įmonei, jei </w:t>
      </w:r>
      <w:r w:rsidRPr="009949FF">
        <w:rPr>
          <w:bCs/>
          <w:szCs w:val="24"/>
          <w:lang w:eastAsia="lt-LT"/>
        </w:rPr>
        <w:t>Užsakovas</w:t>
      </w:r>
      <w:r w:rsidRPr="00BE430D">
        <w:rPr>
          <w:bCs/>
          <w:szCs w:val="24"/>
          <w:lang w:eastAsia="lt-LT"/>
        </w:rPr>
        <w:t xml:space="preserve"> nusprendžia kreiptis į tokią įmonę dėl </w:t>
      </w:r>
      <w:r w:rsidRPr="009949FF">
        <w:rPr>
          <w:bCs/>
          <w:szCs w:val="24"/>
          <w:lang w:eastAsia="lt-LT"/>
        </w:rPr>
        <w:t>Teikėjo</w:t>
      </w:r>
      <w:r w:rsidRPr="00BE430D">
        <w:rPr>
          <w:bCs/>
          <w:szCs w:val="24"/>
          <w:lang w:eastAsia="lt-LT"/>
        </w:rPr>
        <w:t xml:space="preserve"> skolos pagal šią Sutartį išieškojimo.</w:t>
      </w:r>
    </w:p>
    <w:p w14:paraId="4AB6737C" w14:textId="77777777" w:rsidR="00060848" w:rsidRPr="00BE430D" w:rsidRDefault="00060848" w:rsidP="00060848">
      <w:pPr>
        <w:spacing w:line="276" w:lineRule="auto"/>
        <w:ind w:firstLine="680"/>
        <w:jc w:val="both"/>
        <w:rPr>
          <w:bCs/>
          <w:szCs w:val="24"/>
          <w:lang w:eastAsia="lt-LT"/>
        </w:rPr>
      </w:pPr>
      <w:r w:rsidRPr="00BE430D">
        <w:rPr>
          <w:bCs/>
          <w:szCs w:val="24"/>
          <w:lang w:eastAsia="lt-LT"/>
        </w:rPr>
        <w:t>10.2. Asmens duomenų tvarkymo, vykdant Sutartį, santykius reguliuoja atskirai Šalių pasirašytas Sutarties priedas Nr.2 „Susitarimas dėl asmens duomenų tvarkymo“.</w:t>
      </w:r>
    </w:p>
    <w:p w14:paraId="54792923" w14:textId="77777777" w:rsidR="00060848" w:rsidRPr="00BE430D" w:rsidRDefault="00060848" w:rsidP="00060848">
      <w:pPr>
        <w:spacing w:line="276" w:lineRule="auto"/>
        <w:ind w:firstLine="680"/>
        <w:jc w:val="both"/>
        <w:rPr>
          <w:bCs/>
          <w:szCs w:val="24"/>
          <w:lang w:eastAsia="lt-LT"/>
        </w:rPr>
      </w:pPr>
    </w:p>
    <w:p w14:paraId="472C111C" w14:textId="77777777" w:rsidR="00060848" w:rsidRPr="00BE430D" w:rsidRDefault="00060848" w:rsidP="00060848">
      <w:pPr>
        <w:tabs>
          <w:tab w:val="left" w:pos="2605"/>
          <w:tab w:val="center" w:pos="4915"/>
        </w:tabs>
        <w:spacing w:line="276" w:lineRule="auto"/>
        <w:ind w:left="567" w:hanging="567"/>
        <w:jc w:val="center"/>
        <w:rPr>
          <w:b/>
          <w:bCs/>
          <w:szCs w:val="24"/>
          <w:lang w:eastAsia="lt-LT"/>
        </w:rPr>
      </w:pPr>
      <w:r w:rsidRPr="00BE430D">
        <w:rPr>
          <w:b/>
          <w:bCs/>
          <w:szCs w:val="24"/>
          <w:lang w:eastAsia="lt-LT"/>
        </w:rPr>
        <w:t>XI.  BAIGIAMOSIOS NUOSTATOS</w:t>
      </w:r>
    </w:p>
    <w:p w14:paraId="00994082" w14:textId="77777777" w:rsidR="00060848" w:rsidRPr="00BE430D" w:rsidRDefault="00060848" w:rsidP="00060848">
      <w:pPr>
        <w:spacing w:line="276" w:lineRule="auto"/>
        <w:ind w:left="567" w:hanging="567"/>
        <w:jc w:val="both"/>
        <w:rPr>
          <w:b/>
          <w:bCs/>
          <w:szCs w:val="24"/>
          <w:lang w:eastAsia="lt-LT"/>
        </w:rPr>
      </w:pPr>
    </w:p>
    <w:p w14:paraId="124C6CD5" w14:textId="77777777" w:rsidR="00060848" w:rsidRPr="00BE430D" w:rsidRDefault="00060848" w:rsidP="00060848">
      <w:pPr>
        <w:spacing w:line="276" w:lineRule="auto"/>
        <w:ind w:firstLine="680"/>
        <w:jc w:val="both"/>
        <w:rPr>
          <w:bCs/>
          <w:szCs w:val="24"/>
          <w:lang w:eastAsia="lt-LT"/>
        </w:rPr>
      </w:pPr>
      <w:r w:rsidRPr="00BE430D">
        <w:rPr>
          <w:bCs/>
          <w:szCs w:val="24"/>
          <w:lang w:eastAsia="lt-LT"/>
        </w:rPr>
        <w:t>11.1. Vykdydamos Sutartį, Šalys vadovaujasi Lietuvos Respublikos civiliniu kodeksu ir kitais galiojančiais Lietuvos Respublikos teisės aktais.</w:t>
      </w:r>
    </w:p>
    <w:p w14:paraId="18F7E44D" w14:textId="77777777" w:rsidR="00060848" w:rsidRPr="00BE430D" w:rsidRDefault="00060848" w:rsidP="00060848">
      <w:pPr>
        <w:spacing w:line="276" w:lineRule="auto"/>
        <w:ind w:firstLine="680"/>
        <w:jc w:val="both"/>
        <w:rPr>
          <w:bCs/>
          <w:szCs w:val="24"/>
          <w:lang w:eastAsia="lt-LT"/>
        </w:rPr>
      </w:pPr>
      <w:r w:rsidRPr="00BE430D">
        <w:rPr>
          <w:bCs/>
          <w:szCs w:val="24"/>
          <w:lang w:eastAsia="lt-LT"/>
        </w:rPr>
        <w:t xml:space="preserve">11.2.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8FE106F" w14:textId="77777777" w:rsidR="00060848" w:rsidRPr="00BE430D" w:rsidRDefault="00060848" w:rsidP="00060848">
      <w:pPr>
        <w:spacing w:line="276" w:lineRule="auto"/>
        <w:ind w:firstLine="680"/>
        <w:jc w:val="both"/>
        <w:rPr>
          <w:bCs/>
          <w:szCs w:val="24"/>
          <w:lang w:eastAsia="lt-LT"/>
        </w:rPr>
      </w:pPr>
      <w:r w:rsidRPr="00BE430D">
        <w:rPr>
          <w:bCs/>
          <w:szCs w:val="24"/>
          <w:lang w:eastAsia="lt-LT"/>
        </w:rPr>
        <w:t>11.3. Esant prieštaravimams tarp Sutarties ir jos priedų, Šalys turi vadovautis Sutarties nuostatomis.</w:t>
      </w:r>
    </w:p>
    <w:p w14:paraId="45C96C32" w14:textId="77777777" w:rsidR="00060848" w:rsidRPr="00BE430D" w:rsidRDefault="00060848" w:rsidP="00060848">
      <w:pPr>
        <w:spacing w:line="276" w:lineRule="auto"/>
        <w:ind w:firstLine="680"/>
        <w:jc w:val="both"/>
        <w:rPr>
          <w:bCs/>
          <w:szCs w:val="24"/>
          <w:lang w:eastAsia="lt-LT"/>
        </w:rPr>
      </w:pPr>
      <w:r w:rsidRPr="00BE430D">
        <w:rPr>
          <w:bCs/>
          <w:szCs w:val="24"/>
          <w:lang w:eastAsia="lt-LT"/>
        </w:rPr>
        <w:t xml:space="preserve">11.4. </w:t>
      </w:r>
      <w:r w:rsidRPr="00BE430D">
        <w:rPr>
          <w:szCs w:val="24"/>
        </w:rPr>
        <w:t>Sutarties sąlygos Sutarties galiojimo laikotarpiu negali būti keičiamos, išskyrus tokias Sutarties sąlygas, kurių keitimas numatytas Sutartyje ir/ar galimas vadovaujantis Viešųjų pirkimų įstatymo 89 straipsnio nuostatomis.</w:t>
      </w:r>
    </w:p>
    <w:p w14:paraId="5B4891C1" w14:textId="77777777" w:rsidR="00060848" w:rsidRPr="00BE430D" w:rsidRDefault="00060848" w:rsidP="00060848">
      <w:pPr>
        <w:spacing w:line="276" w:lineRule="auto"/>
        <w:ind w:firstLine="680"/>
        <w:jc w:val="both"/>
        <w:rPr>
          <w:bCs/>
          <w:szCs w:val="24"/>
          <w:lang w:eastAsia="lt-LT"/>
        </w:rPr>
      </w:pPr>
      <w:r w:rsidRPr="00BE430D">
        <w:rPr>
          <w:bCs/>
          <w:szCs w:val="24"/>
          <w:lang w:eastAsia="lt-LT"/>
        </w:rPr>
        <w:t>11.5. 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0A0C7FEB" w14:textId="77777777" w:rsidR="00060848" w:rsidRPr="00BE430D" w:rsidRDefault="00060848" w:rsidP="00060848">
      <w:pPr>
        <w:spacing w:line="276" w:lineRule="auto"/>
        <w:ind w:firstLine="680"/>
        <w:jc w:val="both"/>
        <w:rPr>
          <w:bCs/>
          <w:szCs w:val="24"/>
          <w:lang w:eastAsia="lt-LT"/>
        </w:rPr>
      </w:pPr>
      <w:r w:rsidRPr="00BE430D">
        <w:rPr>
          <w:bCs/>
          <w:szCs w:val="24"/>
          <w:lang w:eastAsia="lt-LT"/>
        </w:rPr>
        <w:t>11.6. Šalys skiria savo atstovus Sutarties vykdymo kontrolės ir ryšių palaikymo tikslais. Nurodytasis Užsakovo atsakingas asmuo, be kita ko, turi teisę žodžiu ir raštu duoti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1C9415F1" w14:textId="77777777" w:rsidR="00060848" w:rsidRPr="00BE430D" w:rsidRDefault="00060848" w:rsidP="00060848">
      <w:pPr>
        <w:spacing w:line="276" w:lineRule="auto"/>
        <w:ind w:firstLine="680"/>
        <w:jc w:val="both"/>
        <w:rPr>
          <w:bCs/>
          <w:szCs w:val="24"/>
          <w:lang w:eastAsia="lt-LT"/>
        </w:rPr>
      </w:pPr>
      <w:r w:rsidRPr="00BE430D">
        <w:rPr>
          <w:bCs/>
          <w:szCs w:val="24"/>
          <w:lang w:eastAsia="lt-LT"/>
        </w:rPr>
        <w:t>11.7. Užsakovo už šios Sutarties vykdymą atsakingas asmuo – Socialinės paramos skyriaus vedėja, Reda Každailienė, tel. 8 427 69065, reda.kazdailiene@kelme.lt;</w:t>
      </w:r>
    </w:p>
    <w:p w14:paraId="781A8189" w14:textId="77777777" w:rsidR="00060848" w:rsidRPr="00BE430D" w:rsidRDefault="00060848" w:rsidP="00060848">
      <w:pPr>
        <w:spacing w:line="276" w:lineRule="auto"/>
        <w:ind w:firstLine="680"/>
        <w:jc w:val="both"/>
        <w:rPr>
          <w:bCs/>
          <w:szCs w:val="24"/>
          <w:lang w:eastAsia="lt-LT"/>
        </w:rPr>
      </w:pPr>
      <w:r w:rsidRPr="00BE430D">
        <w:rPr>
          <w:bCs/>
          <w:szCs w:val="24"/>
          <w:lang w:eastAsia="lt-LT"/>
        </w:rPr>
        <w:lastRenderedPageBreak/>
        <w:t>11.8. Teikėjo už šios Sutarties vykdymą atsakingas asmuo – ....................</w:t>
      </w:r>
    </w:p>
    <w:p w14:paraId="2BE84D72" w14:textId="77777777" w:rsidR="00060848" w:rsidRPr="00BE430D" w:rsidRDefault="00060848" w:rsidP="00060848">
      <w:pPr>
        <w:pStyle w:val="Sraopastraipa"/>
        <w:spacing w:line="276" w:lineRule="auto"/>
        <w:ind w:left="0" w:firstLine="680"/>
        <w:jc w:val="both"/>
        <w:rPr>
          <w:rStyle w:val="CharStyle5"/>
        </w:rPr>
      </w:pPr>
      <w:r w:rsidRPr="00BE430D">
        <w:rPr>
          <w:bCs/>
          <w:lang w:eastAsia="lt-LT"/>
        </w:rPr>
        <w:t xml:space="preserve">11.10. Sutartis surašyta dviem vienodą teisinę galią turinčiais egzemplioriais, po vieną kiekvienai Šaliai. Sutartis įsigalioja jos pasirašymo dieną ir galioja iki visiško įsipareigojimų įvykdymo. </w:t>
      </w:r>
      <w:r w:rsidRPr="00BE430D">
        <w:t>P</w:t>
      </w:r>
      <w:r w:rsidRPr="00BE430D">
        <w:rPr>
          <w:lang w:eastAsia="ar-SA"/>
        </w:rPr>
        <w:t>opierinė</w:t>
      </w:r>
      <w:r w:rsidRPr="00BE430D">
        <w:rPr>
          <w:spacing w:val="-3"/>
        </w:rPr>
        <w:t xml:space="preserve"> sutartis sudaroma 2 (dviem) egzemplioriais lietuvių kalba, po 1 (vieną) kiekvienai Šaliai. Abu Sutarties egzemplioriai yra vienodos teisinės galios. Saugiu k</w:t>
      </w:r>
      <w:r w:rsidRPr="00BE430D">
        <w:t>valifikuotu elektroniniu parašu abiejų Šalių pasirašyta Sutartis sudaroma 1 (vienu) egzemplioriumi.</w:t>
      </w:r>
      <w:r w:rsidRPr="00BE430D">
        <w:rPr>
          <w:spacing w:val="-3"/>
        </w:rPr>
        <w:t xml:space="preserve"> </w:t>
      </w:r>
      <w:r w:rsidRPr="00BE430D">
        <w:rPr>
          <w:rStyle w:val="CharStyle5"/>
        </w:rPr>
        <w:t xml:space="preserve">Šalys susitaria, kad elektroniniu parašu pasirašytų dokumentų elektroninis parašas suprantamas kaip Lietuvos Respublikos </w:t>
      </w:r>
      <w:r w:rsidRPr="00BE430D">
        <w:t>elektroninės atpažinties ir elektroninių operacijų patikimumo užtikrinimo paslaugų</w:t>
      </w:r>
      <w:r w:rsidRPr="00BE430D">
        <w:rPr>
          <w:rStyle w:val="CharStyle5"/>
        </w:rPr>
        <w:t xml:space="preserve"> įstatymo nuostatas atitinkantis parašas, sukurtas saugia elektroninio parašo formavimo įranga ir patvirtintas galiojančiu kvalifikuotu sertifikatu. </w:t>
      </w:r>
    </w:p>
    <w:p w14:paraId="09EFDED1" w14:textId="77777777" w:rsidR="00060848" w:rsidRPr="00BE430D" w:rsidRDefault="00060848" w:rsidP="00060848">
      <w:pPr>
        <w:pStyle w:val="Sraopastraipa"/>
        <w:spacing w:line="276" w:lineRule="auto"/>
        <w:ind w:left="0" w:firstLine="680"/>
        <w:jc w:val="both"/>
        <w:rPr>
          <w:spacing w:val="-3"/>
        </w:rPr>
      </w:pPr>
    </w:p>
    <w:p w14:paraId="5243A794" w14:textId="77777777" w:rsidR="00060848" w:rsidRPr="00BE430D" w:rsidRDefault="00060848" w:rsidP="00060848">
      <w:pPr>
        <w:spacing w:line="276" w:lineRule="auto"/>
        <w:ind w:left="567" w:hanging="567"/>
        <w:jc w:val="center"/>
        <w:rPr>
          <w:b/>
          <w:bCs/>
          <w:szCs w:val="24"/>
          <w:lang w:eastAsia="lt-LT"/>
        </w:rPr>
      </w:pPr>
      <w:r w:rsidRPr="00BE430D">
        <w:rPr>
          <w:b/>
          <w:bCs/>
          <w:szCs w:val="24"/>
          <w:lang w:eastAsia="lt-LT"/>
        </w:rPr>
        <w:t>XII. PRIEDAI</w:t>
      </w:r>
    </w:p>
    <w:p w14:paraId="0880C6B0" w14:textId="77777777" w:rsidR="00060848" w:rsidRPr="00BE430D" w:rsidRDefault="00060848" w:rsidP="00060848">
      <w:pPr>
        <w:spacing w:line="276" w:lineRule="auto"/>
        <w:ind w:left="567" w:hanging="567"/>
        <w:jc w:val="both"/>
        <w:rPr>
          <w:b/>
          <w:bCs/>
          <w:szCs w:val="24"/>
          <w:lang w:eastAsia="lt-LT"/>
        </w:rPr>
      </w:pPr>
    </w:p>
    <w:p w14:paraId="4F531352" w14:textId="77777777" w:rsidR="00060848" w:rsidRPr="00BE430D" w:rsidRDefault="00060848" w:rsidP="00060848">
      <w:pPr>
        <w:ind w:firstLine="680"/>
        <w:jc w:val="both"/>
        <w:rPr>
          <w:szCs w:val="24"/>
        </w:rPr>
      </w:pPr>
      <w:r w:rsidRPr="00BE430D">
        <w:rPr>
          <w:bCs/>
          <w:szCs w:val="24"/>
          <w:lang w:eastAsia="lt-LT"/>
        </w:rPr>
        <w:t xml:space="preserve">12.1. Priedas Nr. 1 – </w:t>
      </w:r>
      <w:r w:rsidRPr="00BE430D">
        <w:rPr>
          <w:szCs w:val="24"/>
        </w:rPr>
        <w:t>Tikslinių kompensacijų ir kitų socialinių išmokų mokėjimo (pristatymo) gavėjams paslaugų techninė specifikacija;</w:t>
      </w:r>
    </w:p>
    <w:p w14:paraId="41191245" w14:textId="77777777" w:rsidR="00060848" w:rsidRPr="00BE430D" w:rsidRDefault="00060848" w:rsidP="00060848">
      <w:pPr>
        <w:spacing w:line="276" w:lineRule="auto"/>
        <w:ind w:firstLine="680"/>
        <w:jc w:val="both"/>
        <w:rPr>
          <w:bCs/>
          <w:szCs w:val="24"/>
          <w:lang w:eastAsia="lt-LT"/>
        </w:rPr>
      </w:pPr>
      <w:r w:rsidRPr="00BE430D">
        <w:rPr>
          <w:bCs/>
          <w:szCs w:val="24"/>
          <w:lang w:eastAsia="lt-LT"/>
        </w:rPr>
        <w:t>12.4. Priedas Nr. 2 – Susitarimas dėl asmens duomenų tvarkymo</w:t>
      </w:r>
    </w:p>
    <w:p w14:paraId="084288AF" w14:textId="71245415" w:rsidR="002D4FF3" w:rsidRPr="00BE430D" w:rsidRDefault="00060848" w:rsidP="00F32413">
      <w:pPr>
        <w:spacing w:line="276" w:lineRule="auto"/>
        <w:ind w:firstLine="680"/>
        <w:jc w:val="both"/>
        <w:rPr>
          <w:bCs/>
          <w:szCs w:val="24"/>
          <w:lang w:eastAsia="lt-LT"/>
        </w:rPr>
      </w:pPr>
      <w:r w:rsidRPr="00BE430D">
        <w:rPr>
          <w:bCs/>
          <w:szCs w:val="24"/>
          <w:lang w:eastAsia="lt-LT"/>
        </w:rPr>
        <w:t>12.5. Priedas Nr. 3 – Tiekėjo pasiūlymas</w:t>
      </w:r>
    </w:p>
    <w:p w14:paraId="7283F321" w14:textId="77777777" w:rsidR="00060848" w:rsidRPr="00BE430D" w:rsidRDefault="00060848" w:rsidP="00060848">
      <w:pPr>
        <w:spacing w:line="276" w:lineRule="auto"/>
        <w:ind w:firstLine="680"/>
        <w:jc w:val="both"/>
        <w:rPr>
          <w:bCs/>
          <w:szCs w:val="24"/>
          <w:lang w:eastAsia="lt-LT"/>
        </w:rPr>
      </w:pPr>
    </w:p>
    <w:p w14:paraId="4B132D80" w14:textId="77777777" w:rsidR="00060848" w:rsidRPr="00BE430D" w:rsidRDefault="00060848" w:rsidP="00060848">
      <w:pPr>
        <w:spacing w:line="276" w:lineRule="auto"/>
        <w:ind w:left="567" w:hanging="567"/>
        <w:jc w:val="center"/>
        <w:rPr>
          <w:b/>
          <w:bCs/>
          <w:szCs w:val="24"/>
          <w:lang w:eastAsia="lt-LT"/>
        </w:rPr>
      </w:pPr>
      <w:r w:rsidRPr="00BE430D">
        <w:rPr>
          <w:b/>
          <w:bCs/>
          <w:szCs w:val="24"/>
          <w:lang w:eastAsia="lt-LT"/>
        </w:rPr>
        <w:t>XIII. ŠALIŲ ADRESAI IR REKVIZITAI</w:t>
      </w:r>
    </w:p>
    <w:p w14:paraId="39C572B9" w14:textId="77777777" w:rsidR="00060848" w:rsidRPr="00BE430D" w:rsidRDefault="00060848" w:rsidP="00060848">
      <w:pPr>
        <w:jc w:val="both"/>
        <w:rPr>
          <w:b/>
          <w:bCs/>
          <w:szCs w:val="24"/>
          <w:lang w:eastAsia="lt-LT"/>
        </w:rPr>
      </w:pPr>
    </w:p>
    <w:tbl>
      <w:tblPr>
        <w:tblW w:w="4600" w:type="pct"/>
        <w:jc w:val="center"/>
        <w:tblLook w:val="04A0" w:firstRow="1" w:lastRow="0" w:firstColumn="1" w:lastColumn="0" w:noHBand="0" w:noVBand="1"/>
      </w:tblPr>
      <w:tblGrid>
        <w:gridCol w:w="3936"/>
        <w:gridCol w:w="4931"/>
      </w:tblGrid>
      <w:tr w:rsidR="00060848" w:rsidRPr="00BE430D" w14:paraId="76F1C957" w14:textId="77777777" w:rsidTr="00CF295E">
        <w:trPr>
          <w:jc w:val="center"/>
        </w:trPr>
        <w:tc>
          <w:tcPr>
            <w:tcW w:w="2174" w:type="pct"/>
            <w:hideMark/>
          </w:tcPr>
          <w:p w14:paraId="66CEFA46" w14:textId="77777777" w:rsidR="00060848" w:rsidRPr="00BE430D" w:rsidRDefault="00060848" w:rsidP="00CF295E">
            <w:pPr>
              <w:rPr>
                <w:b/>
                <w:szCs w:val="24"/>
                <w:lang w:eastAsia="ar-SA"/>
              </w:rPr>
            </w:pPr>
            <w:r w:rsidRPr="00BE430D">
              <w:rPr>
                <w:b/>
                <w:bCs/>
                <w:szCs w:val="24"/>
              </w:rPr>
              <w:t>Užsakovas:</w:t>
            </w:r>
          </w:p>
        </w:tc>
        <w:tc>
          <w:tcPr>
            <w:tcW w:w="2826" w:type="pct"/>
            <w:hideMark/>
          </w:tcPr>
          <w:p w14:paraId="2D642BD1" w14:textId="77777777" w:rsidR="00060848" w:rsidRPr="00BE430D" w:rsidRDefault="00060848" w:rsidP="00CF295E">
            <w:pPr>
              <w:rPr>
                <w:b/>
                <w:bCs/>
                <w:szCs w:val="24"/>
              </w:rPr>
            </w:pPr>
            <w:r w:rsidRPr="00BE430D">
              <w:rPr>
                <w:b/>
                <w:bCs/>
                <w:szCs w:val="24"/>
              </w:rPr>
              <w:t>Teikėjas:</w:t>
            </w:r>
          </w:p>
        </w:tc>
      </w:tr>
      <w:tr w:rsidR="00060848" w:rsidRPr="00BE430D" w14:paraId="20343D73" w14:textId="77777777" w:rsidTr="00CF295E">
        <w:trPr>
          <w:jc w:val="center"/>
        </w:trPr>
        <w:tc>
          <w:tcPr>
            <w:tcW w:w="2174" w:type="pct"/>
          </w:tcPr>
          <w:p w14:paraId="34C5F555" w14:textId="77777777" w:rsidR="00060848" w:rsidRPr="00BE430D" w:rsidRDefault="00060848" w:rsidP="00CF295E">
            <w:pPr>
              <w:rPr>
                <w:b/>
                <w:szCs w:val="24"/>
              </w:rPr>
            </w:pPr>
          </w:p>
        </w:tc>
        <w:tc>
          <w:tcPr>
            <w:tcW w:w="2826" w:type="pct"/>
          </w:tcPr>
          <w:p w14:paraId="296198EB" w14:textId="77777777" w:rsidR="00060848" w:rsidRPr="00BE430D" w:rsidRDefault="00060848" w:rsidP="00CF295E">
            <w:pPr>
              <w:rPr>
                <w:b/>
                <w:bCs/>
                <w:szCs w:val="24"/>
              </w:rPr>
            </w:pPr>
          </w:p>
        </w:tc>
      </w:tr>
      <w:tr w:rsidR="00060848" w:rsidRPr="00BE430D" w14:paraId="5934CBE8" w14:textId="77777777" w:rsidTr="00CF295E">
        <w:trPr>
          <w:trHeight w:val="70"/>
          <w:jc w:val="center"/>
        </w:trPr>
        <w:tc>
          <w:tcPr>
            <w:tcW w:w="2174" w:type="pct"/>
            <w:hideMark/>
          </w:tcPr>
          <w:p w14:paraId="0F262299" w14:textId="77777777" w:rsidR="00060848" w:rsidRPr="00BE430D" w:rsidRDefault="00060848" w:rsidP="00CF295E">
            <w:pPr>
              <w:rPr>
                <w:b/>
                <w:szCs w:val="24"/>
              </w:rPr>
            </w:pPr>
            <w:r w:rsidRPr="00BE430D">
              <w:rPr>
                <w:b/>
                <w:szCs w:val="24"/>
              </w:rPr>
              <w:t xml:space="preserve">Kelmės rajono savivaldybės administracija </w:t>
            </w:r>
          </w:p>
        </w:tc>
        <w:tc>
          <w:tcPr>
            <w:tcW w:w="2826" w:type="pct"/>
            <w:hideMark/>
          </w:tcPr>
          <w:p w14:paraId="4509F570" w14:textId="77777777" w:rsidR="00060848" w:rsidRPr="00BE430D" w:rsidRDefault="00060848" w:rsidP="00CF295E">
            <w:pPr>
              <w:spacing w:line="280" w:lineRule="exact"/>
              <w:rPr>
                <w:b/>
                <w:szCs w:val="24"/>
              </w:rPr>
            </w:pPr>
            <w:r w:rsidRPr="00BE430D">
              <w:rPr>
                <w:b/>
                <w:szCs w:val="24"/>
              </w:rPr>
              <w:t>............................................</w:t>
            </w:r>
          </w:p>
          <w:p w14:paraId="2A19A9D2" w14:textId="77777777" w:rsidR="00060848" w:rsidRPr="00BE430D" w:rsidRDefault="00060848" w:rsidP="00CF295E">
            <w:pPr>
              <w:spacing w:line="280" w:lineRule="exact"/>
              <w:rPr>
                <w:b/>
                <w:szCs w:val="24"/>
              </w:rPr>
            </w:pPr>
          </w:p>
          <w:p w14:paraId="3594B8DA" w14:textId="77777777" w:rsidR="00060848" w:rsidRPr="00BE430D" w:rsidRDefault="00060848" w:rsidP="00CF295E">
            <w:pPr>
              <w:spacing w:line="280" w:lineRule="exact"/>
              <w:rPr>
                <w:b/>
                <w:szCs w:val="24"/>
              </w:rPr>
            </w:pPr>
          </w:p>
          <w:p w14:paraId="25845BB0" w14:textId="77777777" w:rsidR="00060848" w:rsidRPr="00BE430D" w:rsidRDefault="00060848" w:rsidP="00CF295E">
            <w:pPr>
              <w:rPr>
                <w:b/>
                <w:bCs/>
                <w:szCs w:val="24"/>
              </w:rPr>
            </w:pPr>
          </w:p>
          <w:p w14:paraId="61BE3644" w14:textId="77777777" w:rsidR="00060848" w:rsidRPr="00BE430D" w:rsidRDefault="00060848" w:rsidP="00CF295E">
            <w:pPr>
              <w:rPr>
                <w:b/>
                <w:szCs w:val="24"/>
              </w:rPr>
            </w:pPr>
          </w:p>
        </w:tc>
      </w:tr>
      <w:tr w:rsidR="00060848" w:rsidRPr="00BE430D" w14:paraId="3B25FE05" w14:textId="77777777" w:rsidTr="00CF295E">
        <w:trPr>
          <w:jc w:val="center"/>
        </w:trPr>
        <w:tc>
          <w:tcPr>
            <w:tcW w:w="2174" w:type="pct"/>
            <w:hideMark/>
          </w:tcPr>
          <w:p w14:paraId="597F7120" w14:textId="77777777" w:rsidR="00060848" w:rsidRPr="00BE430D" w:rsidRDefault="00060848" w:rsidP="00CF295E">
            <w:pPr>
              <w:rPr>
                <w:szCs w:val="24"/>
              </w:rPr>
            </w:pPr>
            <w:r w:rsidRPr="00BE430D">
              <w:rPr>
                <w:szCs w:val="24"/>
              </w:rPr>
              <w:t>Juridinio asmens kodas 188768730</w:t>
            </w:r>
          </w:p>
        </w:tc>
        <w:tc>
          <w:tcPr>
            <w:tcW w:w="2826" w:type="pct"/>
          </w:tcPr>
          <w:p w14:paraId="0923BD68" w14:textId="77777777" w:rsidR="00060848" w:rsidRPr="00BE430D" w:rsidRDefault="00060848" w:rsidP="00CF295E">
            <w:pPr>
              <w:spacing w:line="280" w:lineRule="exact"/>
              <w:rPr>
                <w:szCs w:val="24"/>
              </w:rPr>
            </w:pPr>
            <w:r w:rsidRPr="00BE430D">
              <w:rPr>
                <w:szCs w:val="24"/>
              </w:rPr>
              <w:t xml:space="preserve">Juridinio asmens kodas </w:t>
            </w:r>
          </w:p>
        </w:tc>
      </w:tr>
      <w:tr w:rsidR="00060848" w:rsidRPr="00BE430D" w14:paraId="6D61B6B9" w14:textId="77777777" w:rsidTr="00CF295E">
        <w:trPr>
          <w:jc w:val="center"/>
        </w:trPr>
        <w:tc>
          <w:tcPr>
            <w:tcW w:w="2174" w:type="pct"/>
            <w:hideMark/>
          </w:tcPr>
          <w:p w14:paraId="3B8EEB58" w14:textId="77777777" w:rsidR="00060848" w:rsidRPr="00BE430D" w:rsidRDefault="00060848" w:rsidP="00CF295E">
            <w:pPr>
              <w:rPr>
                <w:szCs w:val="24"/>
              </w:rPr>
            </w:pPr>
            <w:r w:rsidRPr="00BE430D">
              <w:rPr>
                <w:szCs w:val="24"/>
              </w:rPr>
              <w:t xml:space="preserve">PVM mokėtojo kodas </w:t>
            </w:r>
          </w:p>
        </w:tc>
        <w:tc>
          <w:tcPr>
            <w:tcW w:w="2826" w:type="pct"/>
          </w:tcPr>
          <w:p w14:paraId="74E76D86" w14:textId="77777777" w:rsidR="00060848" w:rsidRPr="00BE430D" w:rsidRDefault="00060848" w:rsidP="00CF295E">
            <w:pPr>
              <w:spacing w:line="280" w:lineRule="exact"/>
              <w:rPr>
                <w:bCs/>
                <w:szCs w:val="24"/>
              </w:rPr>
            </w:pPr>
            <w:r w:rsidRPr="00BE430D">
              <w:rPr>
                <w:szCs w:val="24"/>
              </w:rPr>
              <w:t xml:space="preserve">PVM mokėtojo kodas </w:t>
            </w:r>
          </w:p>
        </w:tc>
      </w:tr>
      <w:tr w:rsidR="00060848" w:rsidRPr="00BE430D" w14:paraId="25AA72B4" w14:textId="77777777" w:rsidTr="00CF295E">
        <w:trPr>
          <w:jc w:val="center"/>
        </w:trPr>
        <w:tc>
          <w:tcPr>
            <w:tcW w:w="2174" w:type="pct"/>
            <w:hideMark/>
          </w:tcPr>
          <w:p w14:paraId="58ABB996" w14:textId="77777777" w:rsidR="00060848" w:rsidRPr="00BE430D" w:rsidRDefault="00060848" w:rsidP="00CF295E">
            <w:pPr>
              <w:rPr>
                <w:szCs w:val="24"/>
              </w:rPr>
            </w:pPr>
            <w:r w:rsidRPr="00BE430D">
              <w:rPr>
                <w:szCs w:val="24"/>
              </w:rPr>
              <w:t>El. paštas: info@kelme.lt</w:t>
            </w:r>
          </w:p>
        </w:tc>
        <w:tc>
          <w:tcPr>
            <w:tcW w:w="2826" w:type="pct"/>
          </w:tcPr>
          <w:p w14:paraId="4EFB9C5D" w14:textId="77777777" w:rsidR="00060848" w:rsidRPr="00BE430D" w:rsidRDefault="00060848" w:rsidP="00CF295E">
            <w:pPr>
              <w:rPr>
                <w:szCs w:val="24"/>
              </w:rPr>
            </w:pPr>
          </w:p>
        </w:tc>
      </w:tr>
      <w:tr w:rsidR="00060848" w:rsidRPr="00BE430D" w14:paraId="75B828C7" w14:textId="77777777" w:rsidTr="00CF295E">
        <w:trPr>
          <w:jc w:val="center"/>
        </w:trPr>
        <w:tc>
          <w:tcPr>
            <w:tcW w:w="2174" w:type="pct"/>
            <w:hideMark/>
          </w:tcPr>
          <w:p w14:paraId="16FF31D8" w14:textId="77777777" w:rsidR="00060848" w:rsidRPr="00BE430D" w:rsidRDefault="00060848" w:rsidP="00CF295E">
            <w:pPr>
              <w:rPr>
                <w:szCs w:val="24"/>
              </w:rPr>
            </w:pPr>
            <w:r w:rsidRPr="00BE430D">
              <w:rPr>
                <w:szCs w:val="24"/>
              </w:rPr>
              <w:t>A. s. LT144010043800030032</w:t>
            </w:r>
            <w:r w:rsidRPr="00BE430D">
              <w:rPr>
                <w:bCs/>
                <w:szCs w:val="24"/>
              </w:rPr>
              <w:tab/>
            </w:r>
          </w:p>
        </w:tc>
        <w:tc>
          <w:tcPr>
            <w:tcW w:w="2826" w:type="pct"/>
          </w:tcPr>
          <w:p w14:paraId="5727E5C3" w14:textId="77777777" w:rsidR="00060848" w:rsidRPr="00BE430D" w:rsidRDefault="00060848" w:rsidP="00CF295E">
            <w:pPr>
              <w:ind w:firstLine="21"/>
              <w:contextualSpacing/>
              <w:jc w:val="both"/>
              <w:rPr>
                <w:bCs/>
                <w:szCs w:val="24"/>
              </w:rPr>
            </w:pPr>
            <w:r w:rsidRPr="00BE430D">
              <w:rPr>
                <w:bCs/>
                <w:szCs w:val="24"/>
              </w:rPr>
              <w:t xml:space="preserve">A. s. (atsiskaitymui) </w:t>
            </w:r>
          </w:p>
          <w:p w14:paraId="30A64FD2" w14:textId="77777777" w:rsidR="00060848" w:rsidRPr="00BE430D" w:rsidRDefault="00060848" w:rsidP="00CF295E">
            <w:pPr>
              <w:contextualSpacing/>
              <w:rPr>
                <w:szCs w:val="24"/>
              </w:rPr>
            </w:pPr>
            <w:r w:rsidRPr="00BE430D">
              <w:rPr>
                <w:szCs w:val="24"/>
              </w:rPr>
              <w:t xml:space="preserve">A. s. (lėšų pervedimui) </w:t>
            </w:r>
          </w:p>
          <w:p w14:paraId="7750E6EE" w14:textId="77777777" w:rsidR="00060848" w:rsidRPr="00BE430D" w:rsidRDefault="00060848" w:rsidP="00CF295E">
            <w:pPr>
              <w:contextualSpacing/>
              <w:rPr>
                <w:szCs w:val="24"/>
              </w:rPr>
            </w:pPr>
          </w:p>
        </w:tc>
      </w:tr>
      <w:tr w:rsidR="00060848" w:rsidRPr="00BE430D" w14:paraId="0984B2AE" w14:textId="77777777" w:rsidTr="00F32413">
        <w:trPr>
          <w:trHeight w:val="2006"/>
          <w:jc w:val="center"/>
        </w:trPr>
        <w:tc>
          <w:tcPr>
            <w:tcW w:w="2174" w:type="pct"/>
            <w:hideMark/>
          </w:tcPr>
          <w:p w14:paraId="35013EEC" w14:textId="77777777" w:rsidR="00060848" w:rsidRPr="00BE430D" w:rsidRDefault="00060848" w:rsidP="00CF295E">
            <w:pPr>
              <w:rPr>
                <w:szCs w:val="24"/>
              </w:rPr>
            </w:pPr>
            <w:r w:rsidRPr="00BE430D">
              <w:rPr>
                <w:szCs w:val="24"/>
              </w:rPr>
              <w:t>Luminor bankas</w:t>
            </w:r>
          </w:p>
          <w:p w14:paraId="0BD7BB7B" w14:textId="77777777" w:rsidR="00060848" w:rsidRPr="00BE430D" w:rsidRDefault="00060848" w:rsidP="00CF295E">
            <w:pPr>
              <w:rPr>
                <w:szCs w:val="24"/>
              </w:rPr>
            </w:pPr>
          </w:p>
          <w:p w14:paraId="6E4005B1" w14:textId="77777777" w:rsidR="00060848" w:rsidRPr="00BE430D" w:rsidRDefault="00060848" w:rsidP="00CF295E">
            <w:pPr>
              <w:rPr>
                <w:szCs w:val="24"/>
              </w:rPr>
            </w:pPr>
          </w:p>
          <w:p w14:paraId="2927575B" w14:textId="77777777" w:rsidR="00060848" w:rsidRPr="00BE430D" w:rsidRDefault="00060848" w:rsidP="00CF295E">
            <w:pPr>
              <w:tabs>
                <w:tab w:val="left" w:pos="1125"/>
              </w:tabs>
              <w:spacing w:line="276" w:lineRule="auto"/>
              <w:rPr>
                <w:szCs w:val="24"/>
              </w:rPr>
            </w:pPr>
            <w:r w:rsidRPr="00BE430D">
              <w:rPr>
                <w:szCs w:val="24"/>
              </w:rPr>
              <w:t>Kelmės rajono savivaldybės administracijos direktorė</w:t>
            </w:r>
          </w:p>
          <w:p w14:paraId="654F01DE" w14:textId="77777777" w:rsidR="00060848" w:rsidRPr="00BE430D" w:rsidRDefault="00060848" w:rsidP="00CF295E">
            <w:pPr>
              <w:tabs>
                <w:tab w:val="left" w:pos="1125"/>
              </w:tabs>
              <w:spacing w:line="276" w:lineRule="auto"/>
              <w:rPr>
                <w:szCs w:val="24"/>
              </w:rPr>
            </w:pPr>
            <w:r w:rsidRPr="00BE430D">
              <w:rPr>
                <w:szCs w:val="24"/>
              </w:rPr>
              <w:t>Danutė Laivienė</w:t>
            </w:r>
          </w:p>
          <w:p w14:paraId="23078A40" w14:textId="77777777" w:rsidR="00060848" w:rsidRPr="00BE430D" w:rsidRDefault="00060848" w:rsidP="00CF295E">
            <w:pPr>
              <w:spacing w:line="276" w:lineRule="auto"/>
              <w:rPr>
                <w:szCs w:val="24"/>
              </w:rPr>
            </w:pPr>
            <w:r w:rsidRPr="00BE430D">
              <w:rPr>
                <w:szCs w:val="24"/>
              </w:rPr>
              <w:t>_______________________________</w:t>
            </w:r>
          </w:p>
          <w:p w14:paraId="734F829A" w14:textId="77777777" w:rsidR="00060848" w:rsidRPr="00BE430D" w:rsidRDefault="00060848" w:rsidP="00CF295E">
            <w:pPr>
              <w:spacing w:line="276" w:lineRule="auto"/>
              <w:rPr>
                <w:szCs w:val="24"/>
              </w:rPr>
            </w:pPr>
            <w:r w:rsidRPr="00BE430D">
              <w:rPr>
                <w:szCs w:val="24"/>
              </w:rPr>
              <w:t>A.V.</w:t>
            </w:r>
          </w:p>
          <w:p w14:paraId="4C52477B" w14:textId="77777777" w:rsidR="00060848" w:rsidRPr="00BE430D" w:rsidRDefault="00060848" w:rsidP="00CF295E">
            <w:pPr>
              <w:spacing w:line="276" w:lineRule="auto"/>
              <w:rPr>
                <w:szCs w:val="24"/>
              </w:rPr>
            </w:pPr>
          </w:p>
        </w:tc>
        <w:tc>
          <w:tcPr>
            <w:tcW w:w="2826" w:type="pct"/>
          </w:tcPr>
          <w:p w14:paraId="0B8D0524" w14:textId="77777777" w:rsidR="00060848" w:rsidRPr="00BE430D" w:rsidRDefault="00060848" w:rsidP="00CF295E">
            <w:pPr>
              <w:contextualSpacing/>
              <w:rPr>
                <w:szCs w:val="24"/>
              </w:rPr>
            </w:pPr>
            <w:r w:rsidRPr="00BE430D">
              <w:rPr>
                <w:bCs/>
                <w:szCs w:val="24"/>
              </w:rPr>
              <w:t xml:space="preserve">bankas, banko kodas: </w:t>
            </w:r>
          </w:p>
          <w:p w14:paraId="3C0AE62F" w14:textId="77777777" w:rsidR="00060848" w:rsidRPr="00BE430D" w:rsidRDefault="00060848" w:rsidP="00CF295E">
            <w:pPr>
              <w:contextualSpacing/>
              <w:rPr>
                <w:szCs w:val="24"/>
              </w:rPr>
            </w:pPr>
          </w:p>
          <w:p w14:paraId="092D6415" w14:textId="77777777" w:rsidR="00060848" w:rsidRPr="00BE430D" w:rsidRDefault="00060848" w:rsidP="00CF295E">
            <w:pPr>
              <w:contextualSpacing/>
              <w:rPr>
                <w:szCs w:val="24"/>
              </w:rPr>
            </w:pPr>
          </w:p>
          <w:p w14:paraId="2D65264A" w14:textId="77777777" w:rsidR="00060848" w:rsidRPr="00BE430D" w:rsidRDefault="00060848" w:rsidP="00CF295E">
            <w:pPr>
              <w:spacing w:line="276" w:lineRule="auto"/>
              <w:rPr>
                <w:szCs w:val="24"/>
              </w:rPr>
            </w:pPr>
          </w:p>
          <w:p w14:paraId="1C7AA240" w14:textId="77777777" w:rsidR="00060848" w:rsidRPr="00BE430D" w:rsidRDefault="00060848" w:rsidP="00CF295E">
            <w:pPr>
              <w:contextualSpacing/>
              <w:rPr>
                <w:szCs w:val="24"/>
              </w:rPr>
            </w:pPr>
            <w:r w:rsidRPr="00BE430D">
              <w:rPr>
                <w:szCs w:val="24"/>
              </w:rPr>
              <w:t>_______________________________</w:t>
            </w:r>
          </w:p>
          <w:p w14:paraId="27AF4206" w14:textId="77777777" w:rsidR="00060848" w:rsidRPr="00BE430D" w:rsidRDefault="00060848" w:rsidP="00CF295E">
            <w:pPr>
              <w:contextualSpacing/>
              <w:rPr>
                <w:szCs w:val="24"/>
                <w:lang w:eastAsia="ar-SA"/>
              </w:rPr>
            </w:pPr>
            <w:r w:rsidRPr="00BE430D">
              <w:rPr>
                <w:szCs w:val="24"/>
                <w:lang w:eastAsia="ar-SA"/>
              </w:rPr>
              <w:t xml:space="preserve">    A. V.</w:t>
            </w:r>
          </w:p>
        </w:tc>
      </w:tr>
    </w:tbl>
    <w:p w14:paraId="42C7702A" w14:textId="77777777" w:rsidR="00060848" w:rsidRDefault="00060848" w:rsidP="00060848">
      <w:pPr>
        <w:spacing w:line="276" w:lineRule="auto"/>
        <w:rPr>
          <w:rFonts w:eastAsia="Calibri" w:cs="Times New Roman"/>
          <w:b/>
          <w:bCs/>
          <w:caps/>
        </w:rPr>
      </w:pPr>
    </w:p>
    <w:p w14:paraId="7826C283" w14:textId="77777777" w:rsidR="00060848" w:rsidRDefault="00060848" w:rsidP="00060848">
      <w:pPr>
        <w:pStyle w:val="Antrats"/>
        <w:jc w:val="right"/>
        <w:rPr>
          <w:szCs w:val="24"/>
        </w:rPr>
      </w:pPr>
    </w:p>
    <w:p w14:paraId="020111D5" w14:textId="77777777" w:rsidR="00060848" w:rsidRDefault="00060848" w:rsidP="00060848">
      <w:pPr>
        <w:pStyle w:val="Antrats"/>
        <w:jc w:val="right"/>
        <w:rPr>
          <w:szCs w:val="24"/>
        </w:rPr>
      </w:pPr>
    </w:p>
    <w:p w14:paraId="7E15BDC4" w14:textId="77777777" w:rsidR="00060848" w:rsidRDefault="00060848" w:rsidP="00060848">
      <w:pPr>
        <w:pStyle w:val="Antrats"/>
        <w:jc w:val="right"/>
        <w:rPr>
          <w:szCs w:val="24"/>
        </w:rPr>
      </w:pPr>
    </w:p>
    <w:p w14:paraId="231DFA8C" w14:textId="77777777" w:rsidR="00060848" w:rsidRDefault="00060848" w:rsidP="00060848">
      <w:pPr>
        <w:pStyle w:val="Antrats"/>
        <w:jc w:val="right"/>
        <w:rPr>
          <w:szCs w:val="24"/>
        </w:rPr>
      </w:pPr>
    </w:p>
    <w:p w14:paraId="50219E75" w14:textId="77777777" w:rsidR="00060848" w:rsidRDefault="00060848" w:rsidP="00060848">
      <w:pPr>
        <w:pStyle w:val="Antrats"/>
        <w:jc w:val="right"/>
        <w:rPr>
          <w:szCs w:val="24"/>
        </w:rPr>
      </w:pPr>
    </w:p>
    <w:p w14:paraId="34C8C0ED" w14:textId="77777777" w:rsidR="00060848" w:rsidRDefault="00060848" w:rsidP="00060848">
      <w:pPr>
        <w:pStyle w:val="Antrats"/>
        <w:jc w:val="right"/>
        <w:rPr>
          <w:szCs w:val="24"/>
        </w:rPr>
      </w:pPr>
    </w:p>
    <w:p w14:paraId="149E1672" w14:textId="77777777" w:rsidR="00060848" w:rsidRDefault="00060848" w:rsidP="00060848">
      <w:pPr>
        <w:pStyle w:val="Antrats"/>
        <w:jc w:val="right"/>
        <w:rPr>
          <w:szCs w:val="24"/>
        </w:rPr>
      </w:pPr>
    </w:p>
    <w:p w14:paraId="0FCFDECC" w14:textId="77777777" w:rsidR="00060848" w:rsidRDefault="00060848" w:rsidP="00060848">
      <w:pPr>
        <w:pStyle w:val="Antrats"/>
        <w:jc w:val="right"/>
        <w:rPr>
          <w:szCs w:val="24"/>
        </w:rPr>
      </w:pPr>
    </w:p>
    <w:p w14:paraId="38F9F9B8" w14:textId="77777777" w:rsidR="00060848" w:rsidRDefault="00060848" w:rsidP="00060848">
      <w:pPr>
        <w:pStyle w:val="Antrats"/>
        <w:rPr>
          <w:szCs w:val="24"/>
        </w:rPr>
      </w:pPr>
    </w:p>
    <w:p w14:paraId="68EDD9D0" w14:textId="77777777" w:rsidR="00060848" w:rsidRDefault="00060848" w:rsidP="00060848">
      <w:pPr>
        <w:pStyle w:val="Antrats"/>
        <w:jc w:val="right"/>
        <w:rPr>
          <w:szCs w:val="24"/>
        </w:rPr>
      </w:pPr>
    </w:p>
    <w:p w14:paraId="07C9F5D4" w14:textId="77777777" w:rsidR="00060848" w:rsidRDefault="00060848" w:rsidP="00060848">
      <w:pPr>
        <w:ind w:left="720" w:firstLine="720"/>
        <w:jc w:val="right"/>
        <w:rPr>
          <w:bCs/>
        </w:rPr>
      </w:pPr>
      <w:r>
        <w:rPr>
          <w:bCs/>
        </w:rPr>
        <w:t>2025 m.                     mėn. Sutarties  Nr.                      1 Priedas</w:t>
      </w:r>
    </w:p>
    <w:p w14:paraId="69E883C1" w14:textId="77777777" w:rsidR="00060848" w:rsidRDefault="00060848" w:rsidP="00060848">
      <w:pPr>
        <w:jc w:val="right"/>
        <w:rPr>
          <w:b/>
        </w:rPr>
      </w:pPr>
    </w:p>
    <w:p w14:paraId="181376BB" w14:textId="05628DC6" w:rsidR="00060848" w:rsidRDefault="00060848" w:rsidP="00060848">
      <w:pPr>
        <w:jc w:val="center"/>
        <w:rPr>
          <w:b/>
        </w:rPr>
      </w:pPr>
      <w:r>
        <w:rPr>
          <w:b/>
        </w:rPr>
        <w:t xml:space="preserve">TIKSLINIŲ KOMPENSACIJŲ IR KITŲ SOCIALINIŲ IŠMOKŲ MOKĖJIMO (PRISTATYMO) </w:t>
      </w:r>
      <w:r w:rsidR="001A582E">
        <w:rPr>
          <w:b/>
        </w:rPr>
        <w:t xml:space="preserve">KELMĖS RAJONO SAVIVALDYBĖS </w:t>
      </w:r>
      <w:r>
        <w:rPr>
          <w:b/>
        </w:rPr>
        <w:t>G</w:t>
      </w:r>
      <w:r w:rsidR="001A582E">
        <w:rPr>
          <w:b/>
        </w:rPr>
        <w:t>YVENTOJAMS</w:t>
      </w:r>
      <w:r>
        <w:rPr>
          <w:b/>
        </w:rPr>
        <w:t xml:space="preserve"> PASLAUGŲ</w:t>
      </w:r>
    </w:p>
    <w:p w14:paraId="3DBEA1D3" w14:textId="77777777" w:rsidR="00060848" w:rsidRDefault="00060848" w:rsidP="00060848">
      <w:pPr>
        <w:keepNext/>
        <w:jc w:val="center"/>
        <w:outlineLvl w:val="2"/>
        <w:rPr>
          <w:b/>
        </w:rPr>
      </w:pPr>
    </w:p>
    <w:p w14:paraId="5552F6D7" w14:textId="77777777" w:rsidR="00060848" w:rsidRPr="007142F6" w:rsidRDefault="00060848" w:rsidP="00060848">
      <w:pPr>
        <w:keepNext/>
        <w:jc w:val="center"/>
        <w:outlineLvl w:val="2"/>
        <w:rPr>
          <w:b/>
        </w:rPr>
      </w:pPr>
      <w:r w:rsidRPr="007142F6">
        <w:rPr>
          <w:b/>
        </w:rPr>
        <w:t>TECHNINĖ SPECIFIKACIJ</w:t>
      </w:r>
      <w:r>
        <w:rPr>
          <w:b/>
        </w:rPr>
        <w:t>A</w:t>
      </w:r>
      <w:r w:rsidRPr="007142F6">
        <w:rPr>
          <w:b/>
        </w:rPr>
        <w:t xml:space="preserve"> </w:t>
      </w:r>
    </w:p>
    <w:p w14:paraId="6AD4721D" w14:textId="77777777" w:rsidR="00060848" w:rsidRPr="007142F6" w:rsidRDefault="00060848" w:rsidP="00060848">
      <w:pPr>
        <w:jc w:val="both"/>
      </w:pPr>
    </w:p>
    <w:p w14:paraId="732AC4D5" w14:textId="77777777" w:rsidR="00060848" w:rsidRDefault="00060848" w:rsidP="00060848">
      <w:pPr>
        <w:spacing w:line="276" w:lineRule="auto"/>
        <w:jc w:val="both"/>
      </w:pPr>
      <w:r>
        <w:t xml:space="preserve">         1. Paslaugų aprašymas ir apimtys:</w:t>
      </w:r>
    </w:p>
    <w:p w14:paraId="4ACE1AC9" w14:textId="77777777" w:rsidR="00060848" w:rsidRDefault="00060848" w:rsidP="00060848">
      <w:pPr>
        <w:spacing w:line="276" w:lineRule="auto"/>
        <w:jc w:val="both"/>
      </w:pPr>
      <w:r>
        <w:t xml:space="preserve">         1.1. perkamos tikslinių kompensacijų ir kitų socialinių išmokų mokėjimo (pristatymo) Kelmės rajono savivaldybės gyventojams paslaugos (toliau – paslaugos);</w:t>
      </w:r>
    </w:p>
    <w:p w14:paraId="5FE67127" w14:textId="77777777" w:rsidR="00060848" w:rsidRDefault="00060848" w:rsidP="00060848">
      <w:pPr>
        <w:spacing w:line="276" w:lineRule="auto"/>
        <w:jc w:val="both"/>
      </w:pPr>
      <w:r>
        <w:t xml:space="preserve">         1.2. bendrasis orientacinis išmokų gavėjų skaičius Kelmės rajono savivaldybėje per mėnesį –</w:t>
      </w:r>
      <w:r w:rsidRPr="007C4B29">
        <w:t xml:space="preserve">apie </w:t>
      </w:r>
      <w:r>
        <w:t>580</w:t>
      </w:r>
      <w:r w:rsidRPr="007C4B29">
        <w:t xml:space="preserve"> asmenų, </w:t>
      </w:r>
      <w:r>
        <w:t xml:space="preserve">gavėjų skaičius gali kisti priklausomai nuo faktinio poreikio. Numatoma vidutinė išmokų suma – apie </w:t>
      </w:r>
      <w:r w:rsidRPr="00D12E9F">
        <w:t>136 tūkst.</w:t>
      </w:r>
      <w:r>
        <w:t xml:space="preserve"> Eur per mėnesį.</w:t>
      </w:r>
    </w:p>
    <w:p w14:paraId="268FC0BB" w14:textId="77777777" w:rsidR="00060848" w:rsidRDefault="00060848" w:rsidP="00060848">
      <w:pPr>
        <w:spacing w:line="276" w:lineRule="auto"/>
        <w:jc w:val="both"/>
      </w:pPr>
      <w:r>
        <w:t xml:space="preserve">         1.3. tikslinių kompensacijų ir kitų socialinių išmokų mokėjimo (pristatymo) paslaugos pradedamos teikti po sutarties įsigaliojimo (ne anksčiau nei 2025-02-11).</w:t>
      </w:r>
    </w:p>
    <w:p w14:paraId="73E19E6C" w14:textId="77777777" w:rsidR="00060848" w:rsidRDefault="00060848" w:rsidP="00060848">
      <w:pPr>
        <w:spacing w:line="276" w:lineRule="auto"/>
        <w:jc w:val="both"/>
      </w:pPr>
      <w:r>
        <w:t xml:space="preserve">         2. Užsakovas privalės:</w:t>
      </w:r>
    </w:p>
    <w:p w14:paraId="318782EE" w14:textId="77777777" w:rsidR="00060848" w:rsidRDefault="00060848" w:rsidP="00060848">
      <w:pPr>
        <w:spacing w:line="276" w:lineRule="auto"/>
        <w:jc w:val="both"/>
      </w:pPr>
      <w:r>
        <w:t xml:space="preserve">         2.1. kiekvieną mėnesį pervesti išmokų gavėjams skirtas lėšas į Teikėjo banko sąskaitą ne vėliau kaip prieš 2 (dvi) darbo dienas iki išmokų mokėjimo pradžios ir pateikti Teikėjui išmokų gavėjų elektroninius mokėjimo duomenis (žiniaraščius) su nurodytomis išmokų gavimo sumomis;</w:t>
      </w:r>
    </w:p>
    <w:p w14:paraId="36B6BB4E" w14:textId="77777777" w:rsidR="00060848" w:rsidRDefault="00060848" w:rsidP="00060848">
      <w:pPr>
        <w:spacing w:line="276" w:lineRule="auto"/>
        <w:jc w:val="both"/>
      </w:pPr>
      <w:r>
        <w:t xml:space="preserve">        2.2. priimti kokybiškai suteiktas paslaugas ir apmokėti už faktiškai suteiktas paslaugas ne vėliau kaip per 1 (vieną) mėnesį (t. y. 30 kalendorinių dienų) po apmokėjimo dokumentų pateikimo dienos, t. y. Paslaugų priėmimo - perdavimo akto ir PVM sąskaitos faktūros;</w:t>
      </w:r>
    </w:p>
    <w:p w14:paraId="1B3C66D2" w14:textId="77777777" w:rsidR="00060848" w:rsidRDefault="00060848" w:rsidP="00060848">
      <w:pPr>
        <w:spacing w:line="276" w:lineRule="auto"/>
        <w:jc w:val="both"/>
      </w:pPr>
      <w:r>
        <w:t xml:space="preserve">        2.3. Užsakovas neįsipareigoja nupirkti (t. y. išmokėti) visų nurodytų maksimalių išmokų apimčių.</w:t>
      </w:r>
    </w:p>
    <w:p w14:paraId="774144B4" w14:textId="77777777" w:rsidR="00060848" w:rsidRDefault="00060848" w:rsidP="00060848">
      <w:pPr>
        <w:spacing w:line="276" w:lineRule="auto"/>
        <w:jc w:val="both"/>
      </w:pPr>
      <w:r>
        <w:t xml:space="preserve">        3. Teikėjas privalės:</w:t>
      </w:r>
    </w:p>
    <w:p w14:paraId="1DF592FF" w14:textId="77777777" w:rsidR="00060848" w:rsidRDefault="00060848" w:rsidP="00060848">
      <w:pPr>
        <w:spacing w:line="276" w:lineRule="auto"/>
        <w:jc w:val="both"/>
        <w:rPr>
          <w:highlight w:val="yellow"/>
        </w:rPr>
      </w:pPr>
      <w:r>
        <w:t xml:space="preserve">        3.1. išmokų gavėjams išmokas mokėti (pristatyti) kiekvieną mėnesį nuo 1 dienos arba kitą dieną po pinigų pervedimo į Tiekėjo sąskaitą dienos ir iki 31 mėnesio dienos. Jei pirma ir (ar) paskutinė mokėjimo diena sutampa savaitgalio ar švenčių diena, išmokos mokamos ir pristatomos kitą darbo dieną;</w:t>
      </w:r>
    </w:p>
    <w:p w14:paraId="7114FFCC" w14:textId="77777777" w:rsidR="00060848" w:rsidRDefault="00060848" w:rsidP="00060848">
      <w:pPr>
        <w:spacing w:line="276" w:lineRule="auto"/>
        <w:jc w:val="both"/>
      </w:pPr>
      <w:r>
        <w:t xml:space="preserve">         3.2. išmokas mokėti (pristatyti) pateiktuose elektroniniuose mokėjimo žiniaraščiuose nurodytiems išmokų gavėjams tokia tvarka:</w:t>
      </w:r>
    </w:p>
    <w:p w14:paraId="4DA63A08" w14:textId="77777777" w:rsidR="00060848" w:rsidRDefault="00060848" w:rsidP="00060848">
      <w:pPr>
        <w:spacing w:line="276" w:lineRule="auto"/>
        <w:jc w:val="both"/>
      </w:pPr>
      <w:r>
        <w:t xml:space="preserve">         - 08 d. – 25 d. tikslinės kompensacijos ir kitos socialinės išmokos; </w:t>
      </w:r>
    </w:p>
    <w:p w14:paraId="7D0D27BC" w14:textId="77777777" w:rsidR="00060848" w:rsidRDefault="00060848" w:rsidP="00060848">
      <w:pPr>
        <w:spacing w:line="276" w:lineRule="auto"/>
        <w:jc w:val="both"/>
      </w:pPr>
      <w:r>
        <w:t xml:space="preserve">        - nuo einamojo mėnesio 1 dienos iki mėnesio 31 dienos pagal poreikį išmokėti vienkartinę pašalpą asmenims, grįžusiems iš pataisos įstaigų;</w:t>
      </w:r>
    </w:p>
    <w:p w14:paraId="7CBA4789" w14:textId="77777777" w:rsidR="00060848" w:rsidRDefault="00060848" w:rsidP="00060848">
      <w:pPr>
        <w:spacing w:line="276" w:lineRule="auto"/>
        <w:jc w:val="both"/>
      </w:pPr>
      <w:r>
        <w:t xml:space="preserve">         3.3. išmokas mokantis (pristatantis) Teikėjo darbuotojas turi turėti įstaigos vadovo patvirtintą darbuotojo pažymėjimą;</w:t>
      </w:r>
    </w:p>
    <w:p w14:paraId="115756DF" w14:textId="77777777" w:rsidR="00060848" w:rsidRDefault="00060848" w:rsidP="00060848">
      <w:pPr>
        <w:spacing w:line="276" w:lineRule="auto"/>
        <w:jc w:val="both"/>
      </w:pPr>
      <w:r>
        <w:t xml:space="preserve">         3.4. tikslines kompensacijas ir kitas socialines išmokas pristatyti į namus darbo dienomis Teikėjo darbo valandomis. Teikėjas taip pat turi užtikrinti Išmokų gavėjams galimybę gauti išmokas stacionariame išmokėjimo punkte (punktuose);</w:t>
      </w:r>
    </w:p>
    <w:p w14:paraId="171D75AA" w14:textId="77777777" w:rsidR="00DC50D8" w:rsidRDefault="00060848" w:rsidP="00DC50D8">
      <w:pPr>
        <w:tabs>
          <w:tab w:val="left" w:pos="993"/>
        </w:tabs>
        <w:spacing w:line="276" w:lineRule="auto"/>
        <w:jc w:val="both"/>
      </w:pPr>
      <w:r>
        <w:t xml:space="preserve">         3.5. garantuoti saugų išmokų pristatymą ir išmok</w:t>
      </w:r>
      <w:r w:rsidR="00D27208">
        <w:t>ėjimą</w:t>
      </w:r>
      <w:r w:rsidR="00DC50D8">
        <w:t>.</w:t>
      </w:r>
    </w:p>
    <w:p w14:paraId="25966468" w14:textId="7A2D30C7" w:rsidR="00DC50D8" w:rsidRDefault="00DC50D8" w:rsidP="00DC50D8">
      <w:pPr>
        <w:tabs>
          <w:tab w:val="left" w:pos="993"/>
        </w:tabs>
        <w:spacing w:line="276" w:lineRule="auto"/>
        <w:jc w:val="both"/>
      </w:pPr>
      <w:r>
        <w:t xml:space="preserve">         3.6. </w:t>
      </w:r>
      <w:r w:rsidRPr="00E46A3B">
        <w:rPr>
          <w:rFonts w:cs="Times New Roman"/>
          <w:szCs w:val="24"/>
        </w:rPr>
        <w:t xml:space="preserve">Paslaugos tiekėjas savo iniciatyva gali teikti Paslaugos gavėjui derinimui naujus grafikus, taikomus nuo kito paslaugų teikimo mėnesio. Naujai suderintas grafikas taikomas kitą mėnesį teikiamoms paslaugoms. Nepavykus grafiko suderinti iki einamojo mėnesio paskutinės darbo dienos, Tiekėjas turi toliau laikytis Paslaugos gavėjo grafiko. Tiekėjas, savo iniciatyva teikdamas Paslaugos gavėjui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w:t>
      </w:r>
      <w:r w:rsidRPr="00E46A3B">
        <w:rPr>
          <w:rFonts w:cs="Times New Roman"/>
          <w:szCs w:val="24"/>
        </w:rPr>
        <w:lastRenderedPageBreak/>
        <w:t>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Paslaugos gavėjui pareikalavus, Tiekėjas turi pateikti įrodymus apie Tiekėjo ir išmokos gavėjo raštu suderintą išmokos pristatymo dienos pakeitimą.</w:t>
      </w:r>
    </w:p>
    <w:p w14:paraId="16BDE991" w14:textId="77777777" w:rsidR="00060848" w:rsidRDefault="00060848" w:rsidP="00060848">
      <w:pPr>
        <w:spacing w:line="276" w:lineRule="auto"/>
        <w:jc w:val="both"/>
      </w:pPr>
      <w:r>
        <w:t xml:space="preserve">         4. Tikslines kompensacijas ir kitas socialines išmokas išmokėti (pristatyti) pagal pateiktus </w:t>
      </w:r>
      <w:r>
        <w:rPr>
          <w:color w:val="000000"/>
        </w:rPr>
        <w:t xml:space="preserve">elektroninius </w:t>
      </w:r>
      <w:r>
        <w:t>mokėjimo duomenis (žiniaraščius) jų gavėjams pateikus asmens dokumentą arba įgaliojimą.</w:t>
      </w:r>
    </w:p>
    <w:p w14:paraId="0EB616E7" w14:textId="77777777" w:rsidR="00060848" w:rsidRDefault="00060848" w:rsidP="00060848">
      <w:pPr>
        <w:pStyle w:val="Pagrindiniotekstotrauka2"/>
        <w:spacing w:line="276" w:lineRule="auto"/>
        <w:ind w:firstLine="284"/>
        <w:jc w:val="both"/>
      </w:pPr>
      <w:r>
        <w:t xml:space="preserve">    5. Pasibaigus mokėjimo terminui iki kito mėnesio 15 dienos Užsakovui grąžinti į Kelmės rajono savivaldybės administracijos Socialinės paramos skyrių išmokų pristatymo ir išmokėjimo mokėjimo kvitus, atsiskaitymo aktus, suvestines apie išmokėtas sumas  ir gavėjų, kuriems išmokos nebuvo išmokėtos, vardinį sąrašą. </w:t>
      </w:r>
    </w:p>
    <w:p w14:paraId="7A994A5F" w14:textId="77777777" w:rsidR="00060848" w:rsidRDefault="00060848" w:rsidP="00060848">
      <w:pPr>
        <w:spacing w:line="276" w:lineRule="auto"/>
        <w:jc w:val="both"/>
      </w:pPr>
      <w:r>
        <w:t xml:space="preserve">          6. Išmokas gavėjams pristatyti į namus ir išmokėti pagal Užsakovo Teikėjui pateiktus elektroninius </w:t>
      </w:r>
      <w:r>
        <w:rPr>
          <w:color w:val="000000"/>
        </w:rPr>
        <w:t xml:space="preserve">tikslinių kompensacijų </w:t>
      </w:r>
      <w:r>
        <w:t>ir kitų socialinių išmokų mokėjimo duomenis (žiniaraščius). Elektroninių išmokų duomenų mainų formatas – XML rinkmenos, duomenų keitimasis vyksta pagal techninėje specifikacijoje nurodytą XML rinkmenų struktūrą. Esant poreikiui, elektroninių išmokų mokėjimo duomenų formatas ir struktūra gali būti keičiama suderinus su Teikėju pokyčio įgyvendinimo laiką. Elektroninių išmokų duomenų apsikeitimas vyks FTP serveryje.</w:t>
      </w:r>
    </w:p>
    <w:p w14:paraId="65C71007" w14:textId="523E0FEB" w:rsidR="00060848" w:rsidRDefault="00060848" w:rsidP="00D27208">
      <w:pPr>
        <w:tabs>
          <w:tab w:val="left" w:pos="-1100"/>
          <w:tab w:val="left" w:pos="1260"/>
        </w:tabs>
        <w:spacing w:line="276" w:lineRule="auto"/>
        <w:jc w:val="both"/>
      </w:pPr>
      <w:r>
        <w:t xml:space="preserve">          7. Teikėjas, gavęs elektroninius išmokų mokėjimo duomenis (žiniaraščius), turi atspausdinti išmokų išmokėjimo kvitus atskirai kiekvienam išmokų gavėjui. </w:t>
      </w:r>
    </w:p>
    <w:p w14:paraId="20BEBD94" w14:textId="77777777" w:rsidR="00060848" w:rsidRDefault="00060848" w:rsidP="00060848">
      <w:pPr>
        <w:spacing w:line="276" w:lineRule="auto"/>
        <w:jc w:val="both"/>
      </w:pPr>
      <w:r>
        <w:t xml:space="preserve">          8. Išmokų mokėjimo kvite turi būti nurodytas dokumento pavadinimas, Teikėjo pavadinimas, kodas, išmokos mokėjimo data, išmokamos išmokos (išmokų) pavadinimai, mėnuo, už kurį mokama išmoka, išmokos gavėjo vardas, pavardė, asmens kodas, adresas, išmokamos išmokos dydis ir visų išmokamų išmokų suma, išmoką išmokėjusio Teikėjo darbuotojo pareigų pavadinimas, vardas, pavardė ir parašas.</w:t>
      </w:r>
    </w:p>
    <w:p w14:paraId="507B92DC" w14:textId="77777777" w:rsidR="00060848" w:rsidRDefault="00060848" w:rsidP="00060848">
      <w:pPr>
        <w:spacing w:line="276" w:lineRule="auto"/>
        <w:jc w:val="both"/>
      </w:pPr>
      <w:r>
        <w:t xml:space="preserve">          9. Kvituose turi būti nurodyta jų serija ir numeris.</w:t>
      </w:r>
    </w:p>
    <w:p w14:paraId="2FBDCF53" w14:textId="77777777" w:rsidR="00060848" w:rsidRDefault="00060848" w:rsidP="00060848">
      <w:pPr>
        <w:spacing w:line="276" w:lineRule="auto"/>
        <w:jc w:val="both"/>
      </w:pPr>
      <w:r>
        <w:t xml:space="preserve">         10. Kvitai turi būti spausdinami dviem egzemplioriais taip, kad abiejų egzempliorių duomenys būtų vienodi, išskyrus asmens kodą, kuris išmokos gavėjui įteikiamame kvito egzemplioriuje nespausdinamas. Vienas kvito egzempliorius lieka Teikėjo darbuotojui, kitas atiduodamas išmokos gavėjui. Taisyti įrašus kvite draudžiama.</w:t>
      </w:r>
    </w:p>
    <w:p w14:paraId="1FC76EFB" w14:textId="4FC1E6D3" w:rsidR="00060848" w:rsidRDefault="00060848" w:rsidP="00060848">
      <w:pPr>
        <w:spacing w:line="276" w:lineRule="auto"/>
        <w:jc w:val="both"/>
      </w:pPr>
      <w:r>
        <w:t xml:space="preserve">         11. Išmokos mokamos gavėjui pateikus asmens tapatybę patvirtinantį dokumentą, išmokos išmokėjimo kvite pasirašius ir nurodant </w:t>
      </w:r>
      <w:r w:rsidR="00F32413">
        <w:t xml:space="preserve">vardą, pavardę ir </w:t>
      </w:r>
      <w:r>
        <w:t>gavimo datą. Išmoką išmokantis Teikėjo darbuotojas pasirašo išmokos išmokėjimo kvite, nurodydamas savo pareigas, vardą, pavardę.</w:t>
      </w:r>
    </w:p>
    <w:p w14:paraId="40F96621" w14:textId="77777777" w:rsidR="00060848" w:rsidRDefault="00060848" w:rsidP="00060848">
      <w:pPr>
        <w:spacing w:line="276" w:lineRule="auto"/>
        <w:jc w:val="both"/>
      </w:pPr>
      <w:r>
        <w:t xml:space="preserve">         12. Išmoką mokant išmokos gavėjo globėjui ar įgaliotam asmeniui, šis pateikia savo asmens tapatybę patvirtinantį dokumentą, teismo nutartį arba teisės aktų nustatyta tvarka patvirtintą įgaliojimą. </w:t>
      </w:r>
    </w:p>
    <w:p w14:paraId="3ACFDCC0" w14:textId="77777777" w:rsidR="00060848" w:rsidRDefault="00060848" w:rsidP="00060848">
      <w:pPr>
        <w:spacing w:line="276" w:lineRule="auto"/>
        <w:jc w:val="both"/>
      </w:pPr>
      <w:r>
        <w:t xml:space="preserve">         </w:t>
      </w:r>
      <w:r w:rsidRPr="00D12E9F">
        <w:t xml:space="preserve">13. Užpildyti išmokų mokėjimo kvitai grąžinami Užsakovui, adresu Žemaitės g.23, Kelmė elektroninės duomenų bylos patalpinamos atgal į serverį ne vėliau kaip </w:t>
      </w:r>
      <w:r w:rsidRPr="00D12E9F">
        <w:rPr>
          <w:color w:val="000000"/>
        </w:rPr>
        <w:t>kito mėnesio 15 dieną.</w:t>
      </w:r>
      <w:r>
        <w:rPr>
          <w:color w:val="000000"/>
        </w:rPr>
        <w:t xml:space="preserve"> </w:t>
      </w:r>
    </w:p>
    <w:p w14:paraId="535486A5" w14:textId="074326C3" w:rsidR="00060848" w:rsidRDefault="00060848" w:rsidP="00D27208">
      <w:pPr>
        <w:tabs>
          <w:tab w:val="left" w:pos="-1100"/>
          <w:tab w:val="left" w:pos="1260"/>
        </w:tabs>
        <w:spacing w:line="276" w:lineRule="auto"/>
        <w:jc w:val="both"/>
      </w:pPr>
      <w:r>
        <w:t xml:space="preserve">          14. Išmokų mokėjimo kvitai perduodami pagal Teikėjo su Užsakovu suderintą perdavimo-priėmimo aktą.</w:t>
      </w:r>
      <w:r w:rsidR="00D27208">
        <w:t xml:space="preserve"> </w:t>
      </w:r>
      <w:r w:rsidR="00D27208" w:rsidRPr="00E46A3B">
        <w:rPr>
          <w:rFonts w:cs="Times New Roman"/>
          <w:szCs w:val="24"/>
        </w:rPr>
        <w:t>Esant poreikiui, šalys gali susitarti dėl elektroninės formos išmokų mokėjimo kvitų naudojimo, nekeičiant Esminių sutarties sąlygų ir Sutartyje numatyto įkainio</w:t>
      </w:r>
      <w:r w:rsidR="00D27208">
        <w:rPr>
          <w:rFonts w:cs="Times New Roman"/>
          <w:szCs w:val="24"/>
        </w:rPr>
        <w:t>.</w:t>
      </w:r>
    </w:p>
    <w:p w14:paraId="6CBE3A0F" w14:textId="77777777" w:rsidR="00060848" w:rsidRDefault="00060848" w:rsidP="00060848">
      <w:pPr>
        <w:spacing w:line="276" w:lineRule="auto"/>
        <w:jc w:val="both"/>
      </w:pPr>
      <w:r>
        <w:t xml:space="preserve">         15. </w:t>
      </w:r>
      <w:r w:rsidRPr="004B02ED">
        <w:t>Neišmokėtų išmokų likutį Teikėjas grąžina Užsakovui ne vėliau kaip iki mokėjimo mėnesio paskutinės darbo dienos.</w:t>
      </w:r>
    </w:p>
    <w:p w14:paraId="58C654A6" w14:textId="77777777" w:rsidR="00060848" w:rsidRDefault="00060848" w:rsidP="00060848">
      <w:pPr>
        <w:spacing w:line="276" w:lineRule="auto"/>
        <w:jc w:val="both"/>
      </w:pPr>
      <w:r>
        <w:t xml:space="preserve">         16. Elektroninių išmokų duomenų mainų XML rinkmenos privalo būti suformuotos pagal šiuos reikalavimus:</w:t>
      </w:r>
    </w:p>
    <w:p w14:paraId="4BAA403E" w14:textId="77777777" w:rsidR="00060848" w:rsidRDefault="00060848" w:rsidP="00060848">
      <w:pPr>
        <w:spacing w:line="276" w:lineRule="auto"/>
        <w:jc w:val="both"/>
      </w:pPr>
      <w:r>
        <w:t xml:space="preserve">         16.1. rinkmenos pavadinimas turi būti sudarytas pagal tokį šabloną:</w:t>
      </w:r>
    </w:p>
    <w:p w14:paraId="5D6F5F7E" w14:textId="77777777" w:rsidR="00060848" w:rsidRDefault="00060848" w:rsidP="00060848">
      <w:pPr>
        <w:spacing w:line="276" w:lineRule="auto"/>
        <w:jc w:val="both"/>
      </w:pPr>
    </w:p>
    <w:p w14:paraId="14AF3DDE" w14:textId="77777777" w:rsidR="00060848" w:rsidRDefault="00060848" w:rsidP="00060848">
      <w:pPr>
        <w:spacing w:line="276" w:lineRule="auto"/>
        <w:jc w:val="both"/>
        <w:rPr>
          <w:b/>
        </w:rPr>
      </w:pPr>
      <w:r>
        <w:rPr>
          <w:b/>
        </w:rPr>
        <w:lastRenderedPageBreak/>
        <w:t xml:space="preserve">ps_xx_[POŽYMIS]_YYMMDD_XXX.xml, </w:t>
      </w:r>
    </w:p>
    <w:p w14:paraId="21E52001" w14:textId="77777777" w:rsidR="00060848" w:rsidRDefault="00060848" w:rsidP="00060848">
      <w:pPr>
        <w:spacing w:line="276" w:lineRule="auto"/>
        <w:jc w:val="both"/>
        <w:rPr>
          <w:b/>
        </w:rPr>
      </w:pPr>
      <w:r>
        <w:rPr>
          <w:b/>
        </w:rPr>
        <w:t xml:space="preserve">kur ps – </w:t>
      </w:r>
      <w:r>
        <w:t xml:space="preserve">konstanta; </w:t>
      </w:r>
    </w:p>
    <w:p w14:paraId="6E097C3C" w14:textId="77777777" w:rsidR="00060848" w:rsidRDefault="00060848" w:rsidP="00060848">
      <w:pPr>
        <w:spacing w:line="276" w:lineRule="auto"/>
        <w:jc w:val="both"/>
      </w:pPr>
      <w:r>
        <w:rPr>
          <w:b/>
        </w:rPr>
        <w:t>xx</w:t>
      </w:r>
      <w:r>
        <w:t xml:space="preserve"> – Užsakovui suteiktas rinkmenos identifikatorius;</w:t>
      </w:r>
    </w:p>
    <w:p w14:paraId="7CEFFAA3" w14:textId="77777777" w:rsidR="00060848" w:rsidRDefault="00060848" w:rsidP="00060848">
      <w:pPr>
        <w:spacing w:line="276" w:lineRule="auto"/>
        <w:jc w:val="both"/>
      </w:pPr>
      <w:r>
        <w:rPr>
          <w:b/>
        </w:rPr>
        <w:t>[POŽYMIS]</w:t>
      </w:r>
      <w:r>
        <w:t xml:space="preserve"> – galimos reikšmės </w:t>
      </w:r>
      <w:r>
        <w:rPr>
          <w:i/>
        </w:rPr>
        <w:t xml:space="preserve">si - </w:t>
      </w:r>
      <w:r>
        <w:t xml:space="preserve">tikslinės kompensacijos, </w:t>
      </w:r>
      <w:r>
        <w:rPr>
          <w:i/>
        </w:rPr>
        <w:t>sp -</w:t>
      </w:r>
      <w:r>
        <w:t xml:space="preserve"> socialinės pašalpos, </w:t>
      </w:r>
      <w:r>
        <w:rPr>
          <w:i/>
        </w:rPr>
        <w:t xml:space="preserve">mp – </w:t>
      </w:r>
      <w:r>
        <w:rPr>
          <w:iCs/>
        </w:rPr>
        <w:t>materialinė parama iš savivaldybės biudžeto lėšų</w:t>
      </w:r>
      <w:r>
        <w:rPr>
          <w:i/>
        </w:rPr>
        <w:t>,</w:t>
      </w:r>
      <w:r>
        <w:t xml:space="preserve"> </w:t>
      </w:r>
      <w:r>
        <w:rPr>
          <w:i/>
          <w:iCs/>
        </w:rPr>
        <w:t>iv</w:t>
      </w:r>
      <w:r>
        <w:t xml:space="preserve">- išmokos vaikams, </w:t>
      </w:r>
      <w:r>
        <w:rPr>
          <w:i/>
          <w:iCs/>
        </w:rPr>
        <w:t>vi</w:t>
      </w:r>
      <w:r>
        <w:t xml:space="preserve">- vienkartinės išmokos vaikams, nėščiosioms,  </w:t>
      </w:r>
      <w:r>
        <w:rPr>
          <w:i/>
        </w:rPr>
        <w:t>kk</w:t>
      </w:r>
      <w:r>
        <w:t xml:space="preserve"> – būsto šildymo išlaidų kompensacija, </w:t>
      </w:r>
      <w:r>
        <w:rPr>
          <w:i/>
          <w:iCs/>
        </w:rPr>
        <w:t>lp</w:t>
      </w:r>
      <w:r>
        <w:t xml:space="preserve"> – laidojimo išmokos. </w:t>
      </w:r>
    </w:p>
    <w:p w14:paraId="1D6F2E56" w14:textId="77777777" w:rsidR="00060848" w:rsidRDefault="00060848" w:rsidP="00060848">
      <w:pPr>
        <w:spacing w:line="276" w:lineRule="auto"/>
        <w:jc w:val="both"/>
      </w:pPr>
      <w:r>
        <w:rPr>
          <w:b/>
        </w:rPr>
        <w:t>YYMMDD</w:t>
      </w:r>
      <w:r>
        <w:t xml:space="preserve"> – formavimo data; </w:t>
      </w:r>
    </w:p>
    <w:p w14:paraId="4D515B1B" w14:textId="77777777" w:rsidR="00060848" w:rsidRDefault="00060848" w:rsidP="00060848">
      <w:pPr>
        <w:spacing w:line="276" w:lineRule="auto"/>
        <w:jc w:val="both"/>
      </w:pPr>
      <w:r>
        <w:rPr>
          <w:b/>
        </w:rPr>
        <w:t>XXX</w:t>
      </w:r>
      <w:r>
        <w:t xml:space="preserve"> – porcijos numeris, nuo 1 iki n;</w:t>
      </w:r>
    </w:p>
    <w:p w14:paraId="4520E7AF" w14:textId="77777777" w:rsidR="00060848" w:rsidRDefault="00060848" w:rsidP="00060848">
      <w:pPr>
        <w:spacing w:line="276" w:lineRule="auto"/>
        <w:jc w:val="both"/>
        <w:rPr>
          <w:bCs/>
        </w:rPr>
      </w:pPr>
      <w:r>
        <w:rPr>
          <w:bCs/>
        </w:rPr>
        <w:t xml:space="preserve">           16.2. kiekviena elektroninių išmokų mokėjimo duomenų rinkmena atskirai suspaudžiama ir pateikiama ZIP  arba lygiaverčiu formatu.</w:t>
      </w:r>
    </w:p>
    <w:p w14:paraId="1A650C5A" w14:textId="77777777" w:rsidR="00060848" w:rsidRDefault="00060848" w:rsidP="00060848">
      <w:pPr>
        <w:spacing w:line="276" w:lineRule="auto"/>
        <w:jc w:val="both"/>
      </w:pPr>
      <w:r>
        <w:t xml:space="preserve">           17. Teikėjas laikydamasi Techninėje specifikacijoje nurodytos duomenų pateikimo tvarkos pateikia užpildytą žiniaraštį(-ius) (nurodomos faktinio išmokėjimo datos, neišmokėjimo priežasties kodai ir / arba išmokėjimo pagal įgaliojimą požymis) iki kiekvieno mėnesio ___ d.</w:t>
      </w:r>
      <w:r>
        <w:rPr>
          <w:bCs/>
        </w:rPr>
        <w:t xml:space="preserve"> (jeigu tai savaitgalis ar švenčių diena – kitą darbo dieną)</w:t>
      </w:r>
      <w:r>
        <w:t xml:space="preserve"> pagal šiuos reikalavimus:</w:t>
      </w:r>
    </w:p>
    <w:p w14:paraId="3197A220" w14:textId="77777777" w:rsidR="00060848" w:rsidRDefault="00060848" w:rsidP="00060848">
      <w:pPr>
        <w:spacing w:line="276" w:lineRule="auto"/>
        <w:jc w:val="both"/>
      </w:pPr>
      <w:r>
        <w:t xml:space="preserve">          17.1. rinkmenos pavadinimas turi būti sudarytas pagal tokį šabloną:</w:t>
      </w:r>
    </w:p>
    <w:p w14:paraId="21337FC4" w14:textId="77777777" w:rsidR="00060848" w:rsidRDefault="00060848" w:rsidP="00060848">
      <w:pPr>
        <w:spacing w:line="276" w:lineRule="auto"/>
        <w:jc w:val="both"/>
      </w:pPr>
      <w:r>
        <w:rPr>
          <w:b/>
        </w:rPr>
        <w:t>Fps_xx_[POŽYMIS]_YYMMDD_XXX.xml</w:t>
      </w:r>
      <w:r>
        <w:t xml:space="preserve">, kur </w:t>
      </w:r>
      <w:r>
        <w:rPr>
          <w:b/>
        </w:rPr>
        <w:t>F</w:t>
      </w:r>
      <w:r>
        <w:t xml:space="preserve"> nurodo, kad tai yra Teikėjo grąžinama rinkmena, visos kitos rinkmenos pavadinimo reikšmės atitinka Užsakovo perduotos rinkmenos pavadinimo reikšmes; </w:t>
      </w:r>
    </w:p>
    <w:p w14:paraId="4FB94962" w14:textId="77777777" w:rsidR="00060848" w:rsidRDefault="00060848" w:rsidP="00060848">
      <w:pPr>
        <w:spacing w:line="276" w:lineRule="auto"/>
        <w:jc w:val="both"/>
      </w:pPr>
      <w:r>
        <w:t xml:space="preserve">          17.2. XML rinkmenų struktūra turi atitikti techninėje specifikacijoje pateiktą duomenų struktūrą;</w:t>
      </w:r>
    </w:p>
    <w:p w14:paraId="124123E0" w14:textId="77777777" w:rsidR="00060848" w:rsidRDefault="00060848" w:rsidP="00060848">
      <w:pPr>
        <w:spacing w:line="276" w:lineRule="auto"/>
        <w:jc w:val="both"/>
      </w:pPr>
      <w:r>
        <w:t xml:space="preserve">          17.3. duomenys koduojami naudojant „Win1257“ kodų lentelę;</w:t>
      </w:r>
    </w:p>
    <w:p w14:paraId="6809F1BC" w14:textId="77777777" w:rsidR="00060848" w:rsidRDefault="00060848" w:rsidP="00060848">
      <w:pPr>
        <w:tabs>
          <w:tab w:val="left" w:pos="990"/>
        </w:tabs>
        <w:spacing w:line="276" w:lineRule="auto"/>
        <w:jc w:val="both"/>
      </w:pPr>
      <w:r>
        <w:rPr>
          <w:bCs/>
        </w:rPr>
        <w:t xml:space="preserve">          17.4. kiekviena elektroninių išmokų mokėjimo duomenų rinkmena atskirai suspaudžiama ir pateikiama ZIP arba lygiaverčiu formatu ir užšifruojama.</w:t>
      </w:r>
    </w:p>
    <w:p w14:paraId="608B9D53" w14:textId="77777777" w:rsidR="00060848" w:rsidRDefault="00060848" w:rsidP="00060848">
      <w:pPr>
        <w:spacing w:line="276" w:lineRule="auto"/>
        <w:jc w:val="both"/>
      </w:pPr>
      <w:r>
        <w:t xml:space="preserve">          18. Teikėjas, baigęs mokėti išmokas, Užsakovo atsakingam darbuotojui pateikia gavėjų, kuriems nebuvo / buvo išmokėtos išmokos, sąrašus pagal išmokų rūšis, surūšiuotus pagal atskirus mokėjimo punktus, pristatymą į namus ir numeraciją, tvarkingai susegtus išmokos išmokėjimo kvitus, perdavimo ir priėmimo aktą.</w:t>
      </w:r>
    </w:p>
    <w:p w14:paraId="671F65CC" w14:textId="77777777" w:rsidR="00060848" w:rsidRDefault="00060848" w:rsidP="00060848">
      <w:pPr>
        <w:spacing w:line="276" w:lineRule="auto"/>
        <w:jc w:val="both"/>
      </w:pPr>
      <w:r>
        <w:t xml:space="preserve">          19. Elektroninių socialinių išmokų mokėjimo XML rinkmenų duomenų struktūra privalo būti sekanti:</w:t>
      </w:r>
    </w:p>
    <w:p w14:paraId="3A912B7C" w14:textId="77777777" w:rsidR="00060848" w:rsidRDefault="00060848" w:rsidP="00060848">
      <w:pPr>
        <w:spacing w:line="276" w:lineRule="auto"/>
        <w:jc w:val="both"/>
      </w:pPr>
      <w:r>
        <w:rPr>
          <w:b/>
        </w:rPr>
        <w:t xml:space="preserve">       </w:t>
      </w:r>
      <w:r>
        <w:t>&lt;!ELEMENT ZinB (Line+)&gt;</w:t>
      </w:r>
    </w:p>
    <w:p w14:paraId="6E3E0EDC" w14:textId="77777777" w:rsidR="00060848" w:rsidRDefault="00060848" w:rsidP="00060848">
      <w:pPr>
        <w:spacing w:line="276" w:lineRule="auto"/>
        <w:ind w:firstLine="567"/>
        <w:jc w:val="both"/>
      </w:pPr>
      <w:r>
        <w:t xml:space="preserve">&lt;!-- </w:t>
      </w:r>
    </w:p>
    <w:p w14:paraId="5DCCED74" w14:textId="77777777" w:rsidR="00060848" w:rsidRDefault="00060848" w:rsidP="00060848">
      <w:pPr>
        <w:spacing w:line="276" w:lineRule="auto"/>
        <w:ind w:firstLine="567"/>
        <w:jc w:val="both"/>
      </w:pPr>
      <w:r>
        <w:t>vsdfv</w:t>
      </w:r>
      <w:r>
        <w:tab/>
      </w:r>
      <w:r>
        <w:tab/>
        <w:t>Kodas XX</w:t>
      </w:r>
    </w:p>
    <w:p w14:paraId="19BE6BC3" w14:textId="77777777" w:rsidR="00060848" w:rsidRDefault="00060848" w:rsidP="00060848">
      <w:pPr>
        <w:spacing w:line="276" w:lineRule="auto"/>
        <w:ind w:firstLine="567"/>
        <w:jc w:val="both"/>
      </w:pPr>
      <w:r>
        <w:t xml:space="preserve">imon_pavad </w:t>
      </w:r>
      <w:r>
        <w:tab/>
        <w:t>Reikšmė „</w:t>
      </w:r>
      <w:r>
        <w:rPr>
          <w:i/>
        </w:rPr>
        <w:t>Užsakovo pavadinimas</w:t>
      </w:r>
      <w:r>
        <w:t>”</w:t>
      </w:r>
    </w:p>
    <w:p w14:paraId="3938CB8B" w14:textId="77777777" w:rsidR="00060848" w:rsidRDefault="00060848" w:rsidP="00060848">
      <w:pPr>
        <w:spacing w:line="276" w:lineRule="auto"/>
        <w:ind w:firstLine="567"/>
        <w:jc w:val="both"/>
      </w:pPr>
      <w:r>
        <w:t xml:space="preserve">imon_kodas </w:t>
      </w:r>
      <w:r>
        <w:tab/>
        <w:t>Reikšmė „_____________” (</w:t>
      </w:r>
      <w:r>
        <w:rPr>
          <w:i/>
        </w:rPr>
        <w:t>Užsakovo įstaigos kodas</w:t>
      </w:r>
      <w:r>
        <w:t xml:space="preserve">)  </w:t>
      </w:r>
    </w:p>
    <w:p w14:paraId="52E553B5" w14:textId="77777777" w:rsidR="00060848" w:rsidRDefault="00060848" w:rsidP="00060848">
      <w:pPr>
        <w:spacing w:line="276" w:lineRule="auto"/>
        <w:ind w:firstLine="567"/>
        <w:jc w:val="both"/>
      </w:pPr>
      <w:r>
        <w:t>z_metai</w:t>
      </w:r>
      <w:r>
        <w:tab/>
        <w:t xml:space="preserve">            Ataskaitiniai metai</w:t>
      </w:r>
    </w:p>
    <w:p w14:paraId="42C93A25" w14:textId="77777777" w:rsidR="00060848" w:rsidRDefault="00060848" w:rsidP="00060848">
      <w:pPr>
        <w:spacing w:line="276" w:lineRule="auto"/>
        <w:ind w:firstLine="567"/>
        <w:jc w:val="both"/>
      </w:pPr>
      <w:r>
        <w:t xml:space="preserve">z_menuo </w:t>
      </w:r>
      <w:r>
        <w:tab/>
        <w:t>Ataskaitinis mėnuo</w:t>
      </w:r>
    </w:p>
    <w:p w14:paraId="3CC86CCA" w14:textId="77777777" w:rsidR="00060848" w:rsidRDefault="00060848" w:rsidP="00060848">
      <w:pPr>
        <w:spacing w:line="276" w:lineRule="auto"/>
        <w:ind w:firstLine="567"/>
        <w:jc w:val="both"/>
      </w:pPr>
      <w:r>
        <w:t>z_suma</w:t>
      </w:r>
      <w:r>
        <w:tab/>
        <w:t xml:space="preserve">            Bendroji suma</w:t>
      </w:r>
    </w:p>
    <w:p w14:paraId="700268EE" w14:textId="77777777" w:rsidR="00060848" w:rsidRDefault="00060848" w:rsidP="00060848">
      <w:pPr>
        <w:spacing w:line="276" w:lineRule="auto"/>
        <w:ind w:firstLine="567"/>
        <w:jc w:val="both"/>
      </w:pPr>
      <w:r>
        <w:t xml:space="preserve">z_zin_skc </w:t>
      </w:r>
      <w:r>
        <w:tab/>
        <w:t>Bendras žiniaraščių skaičius</w:t>
      </w:r>
    </w:p>
    <w:p w14:paraId="278073B7" w14:textId="77777777" w:rsidR="00060848" w:rsidRDefault="00060848" w:rsidP="00060848">
      <w:pPr>
        <w:spacing w:line="276" w:lineRule="auto"/>
        <w:ind w:firstLine="567"/>
        <w:jc w:val="both"/>
      </w:pPr>
      <w:r>
        <w:t xml:space="preserve">z_eil_skc </w:t>
      </w:r>
      <w:r>
        <w:tab/>
        <w:t>Bendras eilučių skaičius</w:t>
      </w:r>
    </w:p>
    <w:p w14:paraId="05E3F3B3" w14:textId="77777777" w:rsidR="00060848" w:rsidRDefault="00060848" w:rsidP="00060848">
      <w:pPr>
        <w:spacing w:line="276" w:lineRule="auto"/>
        <w:ind w:firstLine="567"/>
        <w:jc w:val="both"/>
        <w:rPr>
          <w:color w:val="FF0000"/>
        </w:rPr>
      </w:pPr>
      <w:r>
        <w:t>pcv_id</w:t>
      </w:r>
      <w:r>
        <w:tab/>
      </w:r>
      <w:r>
        <w:tab/>
        <w:t>Tarnybinis laukas (kodas, maksimalus ilgis yra 2 ženklai)</w:t>
      </w:r>
    </w:p>
    <w:p w14:paraId="1508C0B1" w14:textId="77777777" w:rsidR="00060848" w:rsidRDefault="00060848" w:rsidP="00060848">
      <w:pPr>
        <w:spacing w:line="276" w:lineRule="auto"/>
        <w:ind w:firstLine="567"/>
        <w:jc w:val="both"/>
      </w:pPr>
      <w:r>
        <w:t>&gt;</w:t>
      </w:r>
    </w:p>
    <w:p w14:paraId="0BD515A7" w14:textId="77777777" w:rsidR="00060848" w:rsidRDefault="00060848" w:rsidP="00060848">
      <w:pPr>
        <w:spacing w:line="276" w:lineRule="auto"/>
        <w:ind w:firstLine="567"/>
        <w:jc w:val="both"/>
      </w:pPr>
      <w:r>
        <w:t>&lt;!ATTLIST ZinB</w:t>
      </w:r>
    </w:p>
    <w:p w14:paraId="08AC68DC" w14:textId="77777777" w:rsidR="00060848" w:rsidRDefault="00060848" w:rsidP="00060848">
      <w:pPr>
        <w:spacing w:line="276" w:lineRule="auto"/>
        <w:ind w:firstLine="567"/>
        <w:jc w:val="both"/>
      </w:pPr>
      <w:r>
        <w:t>-vsdfv  CDATA #REQUIRED</w:t>
      </w:r>
    </w:p>
    <w:p w14:paraId="593F7472" w14:textId="77777777" w:rsidR="00060848" w:rsidRDefault="00060848" w:rsidP="00060848">
      <w:pPr>
        <w:spacing w:line="276" w:lineRule="auto"/>
        <w:ind w:firstLine="567"/>
        <w:jc w:val="both"/>
      </w:pPr>
      <w:r>
        <w:t>imon_pavad CDATA #IMPLIED</w:t>
      </w:r>
    </w:p>
    <w:p w14:paraId="72631FEA" w14:textId="77777777" w:rsidR="00060848" w:rsidRDefault="00060848" w:rsidP="00060848">
      <w:pPr>
        <w:spacing w:line="276" w:lineRule="auto"/>
        <w:ind w:firstLine="567"/>
        <w:jc w:val="both"/>
      </w:pPr>
      <w:r>
        <w:t>imon_kodas CDATA #REQUIRED</w:t>
      </w:r>
    </w:p>
    <w:p w14:paraId="5FCC406D" w14:textId="77777777" w:rsidR="00060848" w:rsidRDefault="00060848" w:rsidP="00060848">
      <w:pPr>
        <w:spacing w:line="276" w:lineRule="auto"/>
        <w:ind w:firstLine="567"/>
        <w:jc w:val="both"/>
      </w:pPr>
      <w:r>
        <w:t>z_metai CDATA #REQUIRED</w:t>
      </w:r>
    </w:p>
    <w:p w14:paraId="39D08F82" w14:textId="77777777" w:rsidR="00060848" w:rsidRDefault="00060848" w:rsidP="00060848">
      <w:pPr>
        <w:spacing w:line="276" w:lineRule="auto"/>
        <w:ind w:firstLine="567"/>
        <w:jc w:val="both"/>
      </w:pPr>
      <w:r>
        <w:t>z_menuo CDATA #REQUIRED</w:t>
      </w:r>
    </w:p>
    <w:p w14:paraId="111E3603" w14:textId="77777777" w:rsidR="00060848" w:rsidRDefault="00060848" w:rsidP="00060848">
      <w:pPr>
        <w:spacing w:line="276" w:lineRule="auto"/>
        <w:ind w:firstLine="567"/>
        <w:jc w:val="both"/>
      </w:pPr>
      <w:r>
        <w:lastRenderedPageBreak/>
        <w:t>z_suma CDATA #REQUIRED</w:t>
      </w:r>
    </w:p>
    <w:p w14:paraId="4F0AC504" w14:textId="77777777" w:rsidR="00060848" w:rsidRDefault="00060848" w:rsidP="00060848">
      <w:pPr>
        <w:spacing w:line="276" w:lineRule="auto"/>
        <w:ind w:firstLine="567"/>
        <w:jc w:val="both"/>
      </w:pPr>
      <w:r>
        <w:t>z_zin_skc CDATA #REQUIRED</w:t>
      </w:r>
    </w:p>
    <w:p w14:paraId="6B34FF92" w14:textId="77777777" w:rsidR="00060848" w:rsidRDefault="00060848" w:rsidP="00060848">
      <w:pPr>
        <w:spacing w:line="276" w:lineRule="auto"/>
        <w:ind w:firstLine="567"/>
        <w:jc w:val="both"/>
      </w:pPr>
      <w:r>
        <w:t>z_eil_skc CDATA #REQUIRED</w:t>
      </w:r>
    </w:p>
    <w:p w14:paraId="6B3D6B10" w14:textId="77777777" w:rsidR="00060848" w:rsidRDefault="00060848" w:rsidP="00060848">
      <w:pPr>
        <w:spacing w:line="276" w:lineRule="auto"/>
        <w:ind w:firstLine="567"/>
        <w:jc w:val="both"/>
      </w:pPr>
      <w:r>
        <w:t>pvc_id CDATA # REQUIRED &gt;</w:t>
      </w:r>
    </w:p>
    <w:p w14:paraId="2E413BBA" w14:textId="77777777" w:rsidR="00060848" w:rsidRDefault="00060848" w:rsidP="00060848">
      <w:pPr>
        <w:spacing w:line="276" w:lineRule="auto"/>
        <w:jc w:val="both"/>
      </w:pPr>
      <w:r>
        <w:t xml:space="preserve">         &lt;!ELEMENT Zin (Line+)&gt;</w:t>
      </w:r>
    </w:p>
    <w:p w14:paraId="179D0C3D" w14:textId="77777777" w:rsidR="00060848" w:rsidRDefault="00060848" w:rsidP="00060848">
      <w:pPr>
        <w:spacing w:line="276" w:lineRule="auto"/>
        <w:ind w:firstLine="567"/>
        <w:jc w:val="both"/>
      </w:pPr>
      <w:r>
        <w:t xml:space="preserve">&lt;!-- </w:t>
      </w:r>
    </w:p>
    <w:p w14:paraId="7EEB4670" w14:textId="77777777" w:rsidR="00060848" w:rsidRDefault="00060848" w:rsidP="00060848">
      <w:pPr>
        <w:spacing w:line="276" w:lineRule="auto"/>
        <w:jc w:val="both"/>
      </w:pPr>
      <w:r>
        <w:t xml:space="preserve">         zin_num</w:t>
      </w:r>
      <w:r>
        <w:tab/>
        <w:t xml:space="preserve">            Žiniaraščio numeris </w:t>
      </w:r>
    </w:p>
    <w:p w14:paraId="22FA456E" w14:textId="77777777" w:rsidR="00060848" w:rsidRDefault="00060848" w:rsidP="00060848">
      <w:pPr>
        <w:spacing w:line="276" w:lineRule="auto"/>
        <w:ind w:firstLine="567"/>
        <w:jc w:val="both"/>
      </w:pPr>
      <w:r>
        <w:t>eil_suma</w:t>
      </w:r>
      <w:r>
        <w:tab/>
        <w:t xml:space="preserve">            Bendroji žiniaraščio eilučių suma</w:t>
      </w:r>
    </w:p>
    <w:p w14:paraId="7646417C" w14:textId="77777777" w:rsidR="00060848" w:rsidRDefault="00060848" w:rsidP="00060848">
      <w:pPr>
        <w:spacing w:line="276" w:lineRule="auto"/>
        <w:ind w:firstLine="567"/>
        <w:jc w:val="both"/>
      </w:pPr>
      <w:r>
        <w:t xml:space="preserve">eil_num </w:t>
      </w:r>
      <w:r>
        <w:tab/>
        <w:t xml:space="preserve">            Žiniaraščio eilučių skaičius</w:t>
      </w:r>
    </w:p>
    <w:p w14:paraId="004B188E" w14:textId="77777777" w:rsidR="00060848" w:rsidRDefault="00060848" w:rsidP="00060848">
      <w:pPr>
        <w:spacing w:line="276" w:lineRule="auto"/>
        <w:ind w:firstLine="567"/>
        <w:jc w:val="both"/>
      </w:pPr>
      <w:r>
        <w:t xml:space="preserve">padal_kodas </w:t>
      </w:r>
      <w:r>
        <w:tab/>
        <w:t xml:space="preserve">Teikėjo padalinio kodas arba reikšmė “0”. </w:t>
      </w:r>
    </w:p>
    <w:p w14:paraId="5BF99F47" w14:textId="77777777" w:rsidR="00060848" w:rsidRDefault="00060848" w:rsidP="00060848">
      <w:pPr>
        <w:spacing w:line="276" w:lineRule="auto"/>
        <w:ind w:firstLine="567"/>
        <w:jc w:val="both"/>
      </w:pPr>
      <w:r>
        <w:t xml:space="preserve">imon_diena </w:t>
      </w:r>
      <w:r>
        <w:tab/>
        <w:t>Mokėjimo diena</w:t>
      </w:r>
    </w:p>
    <w:p w14:paraId="126060A2" w14:textId="77777777" w:rsidR="00060848" w:rsidRDefault="00060848" w:rsidP="00060848">
      <w:pPr>
        <w:spacing w:line="276" w:lineRule="auto"/>
        <w:ind w:firstLine="567"/>
        <w:jc w:val="both"/>
      </w:pPr>
      <w:r>
        <w:t>mok_apyl</w:t>
      </w:r>
      <w:r>
        <w:tab/>
        <w:t xml:space="preserve">Mokėjimo apylinkė (0 – išmokėjimas punkte, &gt;0 – pristatymas į namus)  </w:t>
      </w:r>
    </w:p>
    <w:p w14:paraId="1667CFB1" w14:textId="77777777" w:rsidR="00060848" w:rsidRDefault="00060848" w:rsidP="00060848">
      <w:pPr>
        <w:spacing w:line="276" w:lineRule="auto"/>
        <w:ind w:firstLine="567"/>
        <w:jc w:val="both"/>
      </w:pPr>
      <w:r>
        <w:t>pasl_proc</w:t>
      </w:r>
      <w:r>
        <w:tab/>
        <w:t>Paslaugos procentas – nepildoma</w:t>
      </w:r>
    </w:p>
    <w:p w14:paraId="27976C8E" w14:textId="77777777" w:rsidR="00060848" w:rsidRDefault="00060848" w:rsidP="00060848">
      <w:pPr>
        <w:spacing w:line="276" w:lineRule="auto"/>
        <w:ind w:firstLine="567"/>
        <w:jc w:val="both"/>
      </w:pPr>
      <w:r>
        <w:t xml:space="preserve"> --&gt;</w:t>
      </w:r>
    </w:p>
    <w:p w14:paraId="772C405A" w14:textId="77777777" w:rsidR="00060848" w:rsidRDefault="00060848" w:rsidP="00060848">
      <w:pPr>
        <w:spacing w:line="276" w:lineRule="auto"/>
        <w:ind w:firstLine="567"/>
        <w:jc w:val="both"/>
      </w:pPr>
      <w:r>
        <w:t>&lt;!ATTLIST Zin</w:t>
      </w:r>
    </w:p>
    <w:p w14:paraId="77ADA272" w14:textId="77777777" w:rsidR="00060848" w:rsidRDefault="00060848" w:rsidP="00060848">
      <w:pPr>
        <w:spacing w:line="276" w:lineRule="auto"/>
        <w:ind w:firstLine="567"/>
        <w:jc w:val="both"/>
      </w:pPr>
      <w:r>
        <w:t>zin_num CDATA #REQUIRED</w:t>
      </w:r>
    </w:p>
    <w:p w14:paraId="5B3DE307" w14:textId="77777777" w:rsidR="00060848" w:rsidRDefault="00060848" w:rsidP="00060848">
      <w:pPr>
        <w:spacing w:line="276" w:lineRule="auto"/>
        <w:ind w:firstLine="567"/>
        <w:jc w:val="both"/>
      </w:pPr>
      <w:r>
        <w:t>eil_suma CDATA #REQUIRED</w:t>
      </w:r>
    </w:p>
    <w:p w14:paraId="703B67DF" w14:textId="77777777" w:rsidR="00060848" w:rsidRDefault="00060848" w:rsidP="00060848">
      <w:pPr>
        <w:spacing w:line="276" w:lineRule="auto"/>
        <w:ind w:firstLine="567"/>
        <w:jc w:val="both"/>
      </w:pPr>
      <w:r>
        <w:t>eil_num CDATA #REQUIRED</w:t>
      </w:r>
    </w:p>
    <w:p w14:paraId="320CB82B" w14:textId="77777777" w:rsidR="00060848" w:rsidRDefault="00060848" w:rsidP="00060848">
      <w:pPr>
        <w:spacing w:line="276" w:lineRule="auto"/>
        <w:ind w:firstLine="567"/>
        <w:jc w:val="both"/>
      </w:pPr>
      <w:r>
        <w:t>padal_kodas CDATA # IMPLIED</w:t>
      </w:r>
    </w:p>
    <w:p w14:paraId="2D0221AA" w14:textId="77777777" w:rsidR="00060848" w:rsidRDefault="00060848" w:rsidP="00060848">
      <w:pPr>
        <w:spacing w:line="276" w:lineRule="auto"/>
        <w:ind w:firstLine="567"/>
        <w:jc w:val="both"/>
      </w:pPr>
      <w:r>
        <w:t>imon_diena CDATA #IMPLIED</w:t>
      </w:r>
    </w:p>
    <w:p w14:paraId="45D23AA5" w14:textId="77777777" w:rsidR="00060848" w:rsidRDefault="00060848" w:rsidP="00060848">
      <w:pPr>
        <w:spacing w:line="276" w:lineRule="auto"/>
        <w:ind w:firstLine="567"/>
        <w:jc w:val="both"/>
      </w:pPr>
      <w:r>
        <w:t>mok_apyl CDATA #IMPLIED</w:t>
      </w:r>
      <w:r>
        <w:tab/>
      </w:r>
    </w:p>
    <w:p w14:paraId="2D209526" w14:textId="77777777" w:rsidR="00060848" w:rsidRDefault="00060848" w:rsidP="00060848">
      <w:pPr>
        <w:spacing w:line="276" w:lineRule="auto"/>
        <w:ind w:firstLine="567"/>
        <w:jc w:val="both"/>
      </w:pPr>
      <w:r>
        <w:t>pasl_proc CDATA #IMPLIED</w:t>
      </w:r>
      <w:r>
        <w:tab/>
      </w:r>
    </w:p>
    <w:p w14:paraId="5606980A" w14:textId="77777777" w:rsidR="00060848" w:rsidRDefault="00060848" w:rsidP="00060848">
      <w:pPr>
        <w:spacing w:line="276" w:lineRule="auto"/>
        <w:jc w:val="both"/>
      </w:pPr>
      <w:r>
        <w:t xml:space="preserve">      </w:t>
      </w:r>
    </w:p>
    <w:p w14:paraId="56038B2D" w14:textId="77777777" w:rsidR="00060848" w:rsidRDefault="00060848" w:rsidP="00060848">
      <w:pPr>
        <w:spacing w:line="276" w:lineRule="auto"/>
        <w:jc w:val="both"/>
      </w:pPr>
      <w:r>
        <w:t xml:space="preserve">          &lt;!-- Žiniaraščio eilute --&gt;</w:t>
      </w:r>
    </w:p>
    <w:p w14:paraId="60FF2B7E" w14:textId="77777777" w:rsidR="00060848" w:rsidRDefault="00060848" w:rsidP="00060848">
      <w:pPr>
        <w:spacing w:line="276" w:lineRule="auto"/>
        <w:ind w:firstLine="567"/>
        <w:jc w:val="both"/>
      </w:pPr>
      <w:r>
        <w:t>&lt;!ELEMENT Line EMPTY&gt;</w:t>
      </w:r>
    </w:p>
    <w:p w14:paraId="38345B10" w14:textId="77777777" w:rsidR="00060848" w:rsidRDefault="00060848" w:rsidP="00060848">
      <w:pPr>
        <w:spacing w:line="276" w:lineRule="auto"/>
        <w:ind w:firstLine="567"/>
        <w:jc w:val="both"/>
      </w:pPr>
      <w:r>
        <w:t>&lt;!--</w:t>
      </w:r>
    </w:p>
    <w:p w14:paraId="4B9649EE" w14:textId="77777777" w:rsidR="00060848" w:rsidRDefault="00060848" w:rsidP="00060848">
      <w:pPr>
        <w:tabs>
          <w:tab w:val="left" w:pos="1985"/>
        </w:tabs>
        <w:spacing w:line="276" w:lineRule="auto"/>
        <w:ind w:firstLine="567"/>
        <w:jc w:val="both"/>
      </w:pPr>
      <w:r>
        <w:t>ze_id</w:t>
      </w:r>
      <w:r>
        <w:tab/>
      </w:r>
      <w:r>
        <w:tab/>
        <w:t>Žiniaraščio eilutės ID socialinės apskaitos sistemoje „Parama“</w:t>
      </w:r>
    </w:p>
    <w:p w14:paraId="5F9F167C" w14:textId="77777777" w:rsidR="00060848" w:rsidRDefault="00060848" w:rsidP="00060848">
      <w:pPr>
        <w:tabs>
          <w:tab w:val="left" w:pos="1701"/>
          <w:tab w:val="left" w:pos="2127"/>
        </w:tabs>
        <w:spacing w:line="276" w:lineRule="auto"/>
        <w:ind w:left="2268" w:hanging="1701"/>
        <w:jc w:val="both"/>
      </w:pPr>
      <w:r>
        <w:t xml:space="preserve">nr                   </w:t>
      </w:r>
      <w:r>
        <w:tab/>
        <w:t xml:space="preserve"> Kvito numeris pppppZZZnn, kur ppppp – padalinio / išmokėjimo punkto </w:t>
      </w:r>
    </w:p>
    <w:p w14:paraId="752E89E1" w14:textId="77777777" w:rsidR="00060848" w:rsidRDefault="00060848" w:rsidP="00060848">
      <w:pPr>
        <w:tabs>
          <w:tab w:val="left" w:pos="1701"/>
          <w:tab w:val="left" w:pos="2127"/>
        </w:tabs>
        <w:spacing w:line="276" w:lineRule="auto"/>
        <w:ind w:left="2268" w:hanging="1701"/>
        <w:jc w:val="both"/>
      </w:pPr>
      <w:r>
        <w:tab/>
      </w:r>
      <w:r>
        <w:tab/>
        <w:t>numeris, ZZZ žiniaraščio numeris, nn – eilutės žiniaraštyje numeris</w:t>
      </w:r>
    </w:p>
    <w:p w14:paraId="156C8017" w14:textId="77777777" w:rsidR="00060848" w:rsidRDefault="00060848" w:rsidP="00060848">
      <w:pPr>
        <w:spacing w:line="276" w:lineRule="auto"/>
        <w:ind w:firstLine="567"/>
        <w:jc w:val="both"/>
      </w:pPr>
      <w:r>
        <w:t xml:space="preserve">asm_k </w:t>
      </w:r>
      <w:r>
        <w:tab/>
        <w:t xml:space="preserve">      </w:t>
      </w:r>
      <w:r>
        <w:tab/>
        <w:t xml:space="preserve">Asmens kodo paskutiniai aštuoni simboliai </w:t>
      </w:r>
    </w:p>
    <w:p w14:paraId="7E7AB5DD" w14:textId="77777777" w:rsidR="00060848" w:rsidRDefault="00060848" w:rsidP="00060848">
      <w:pPr>
        <w:spacing w:line="276" w:lineRule="auto"/>
        <w:ind w:firstLine="567"/>
        <w:jc w:val="both"/>
      </w:pPr>
      <w:r>
        <w:t>byla</w:t>
      </w:r>
      <w:r>
        <w:tab/>
        <w:t xml:space="preserve">      </w:t>
      </w:r>
      <w:r>
        <w:tab/>
        <w:t>Bylos Nr. – pildoma tik tikslinėms kompensacijoms, jeigu nepildoma, reikšmė „0“</w:t>
      </w:r>
    </w:p>
    <w:p w14:paraId="449FD260" w14:textId="77777777" w:rsidR="00060848" w:rsidRDefault="00060848" w:rsidP="00060848">
      <w:pPr>
        <w:spacing w:line="276" w:lineRule="auto"/>
        <w:ind w:firstLine="567"/>
        <w:jc w:val="both"/>
      </w:pPr>
      <w:r>
        <w:t xml:space="preserve">adr </w:t>
      </w:r>
      <w:r>
        <w:tab/>
      </w:r>
      <w:r>
        <w:tab/>
        <w:t>Adresas</w:t>
      </w:r>
    </w:p>
    <w:p w14:paraId="425686B7" w14:textId="77777777" w:rsidR="00060848" w:rsidRDefault="00060848" w:rsidP="00060848">
      <w:pPr>
        <w:spacing w:line="276" w:lineRule="auto"/>
        <w:ind w:firstLine="567"/>
        <w:jc w:val="both"/>
      </w:pPr>
      <w:r>
        <w:t xml:space="preserve">vardas </w:t>
      </w:r>
      <w:r>
        <w:tab/>
      </w:r>
      <w:r>
        <w:tab/>
        <w:t>Vardas</w:t>
      </w:r>
    </w:p>
    <w:p w14:paraId="0C7AEC28" w14:textId="77777777" w:rsidR="00060848" w:rsidRDefault="00060848" w:rsidP="00060848">
      <w:pPr>
        <w:spacing w:line="276" w:lineRule="auto"/>
        <w:ind w:firstLine="567"/>
        <w:jc w:val="both"/>
      </w:pPr>
      <w:r>
        <w:t xml:space="preserve">pavarde </w:t>
      </w:r>
      <w:r>
        <w:tab/>
        <w:t xml:space="preserve">            Pavardė</w:t>
      </w:r>
    </w:p>
    <w:p w14:paraId="62C26D8E" w14:textId="77777777" w:rsidR="00060848" w:rsidRDefault="00060848" w:rsidP="00060848">
      <w:pPr>
        <w:spacing w:line="276" w:lineRule="auto"/>
        <w:ind w:firstLine="567"/>
        <w:jc w:val="both"/>
      </w:pPr>
      <w:r>
        <w:t>ism_ein_suma</w:t>
      </w:r>
      <w:r>
        <w:tab/>
        <w:t xml:space="preserve">Einamojo mėn. suma </w:t>
      </w:r>
    </w:p>
    <w:p w14:paraId="57F1D52C" w14:textId="77777777" w:rsidR="00060848" w:rsidRDefault="00060848" w:rsidP="00060848">
      <w:pPr>
        <w:spacing w:line="276" w:lineRule="auto"/>
        <w:ind w:firstLine="567"/>
        <w:jc w:val="both"/>
      </w:pPr>
      <w:r>
        <w:t xml:space="preserve">ism_pra_suma </w:t>
      </w:r>
      <w:r>
        <w:tab/>
        <w:t>Praeito laikotarpio suma – pildoma tik tikslinėms kompensacijoms, kitais atvejais</w:t>
      </w:r>
      <w:r>
        <w:rPr>
          <w:color w:val="FF0000"/>
        </w:rPr>
        <w:t xml:space="preserve"> </w:t>
      </w:r>
      <w:r>
        <w:rPr>
          <w:color w:val="FF0000"/>
        </w:rPr>
        <w:tab/>
      </w:r>
      <w:r>
        <w:rPr>
          <w:color w:val="FF0000"/>
        </w:rPr>
        <w:tab/>
      </w:r>
      <w:r>
        <w:t>„0.00“</w:t>
      </w:r>
    </w:p>
    <w:p w14:paraId="738BEB19" w14:textId="77777777" w:rsidR="00060848" w:rsidRDefault="00060848" w:rsidP="00060848">
      <w:pPr>
        <w:spacing w:line="276" w:lineRule="auto"/>
        <w:ind w:firstLine="567"/>
        <w:jc w:val="both"/>
      </w:pPr>
      <w:r>
        <w:t>ism_data</w:t>
      </w:r>
      <w:r>
        <w:tab/>
        <w:t xml:space="preserve">            Faktinio išmokėjimo data (informacija ateina iš išmokas išmokančios </w:t>
      </w:r>
      <w:r>
        <w:tab/>
      </w:r>
      <w:r>
        <w:tab/>
      </w:r>
      <w:r>
        <w:tab/>
      </w:r>
      <w:r>
        <w:tab/>
        <w:t>įmonės)</w:t>
      </w:r>
    </w:p>
    <w:p w14:paraId="59C7106C" w14:textId="77777777" w:rsidR="00060848" w:rsidRDefault="00060848" w:rsidP="00060848">
      <w:pPr>
        <w:spacing w:line="276" w:lineRule="auto"/>
        <w:ind w:left="2587" w:hanging="2020"/>
        <w:jc w:val="both"/>
      </w:pPr>
      <w:r>
        <w:t xml:space="preserve">neism_pr_k       Neišmokėjimo priežasties kodas arba išmokėjimo pagal įgaliojimą ar išmokėta </w:t>
      </w:r>
    </w:p>
    <w:p w14:paraId="44CDE044" w14:textId="77777777" w:rsidR="00060848" w:rsidRDefault="00060848" w:rsidP="00060848">
      <w:pPr>
        <w:spacing w:line="276" w:lineRule="auto"/>
        <w:ind w:left="2587" w:hanging="2020"/>
        <w:jc w:val="both"/>
      </w:pPr>
      <w:r>
        <w:t xml:space="preserve">                          globėjui požymis (informacija ateina iš Teikėjo):</w:t>
      </w:r>
    </w:p>
    <w:p w14:paraId="29217329" w14:textId="77777777" w:rsidR="00060848" w:rsidRDefault="00060848" w:rsidP="00060848">
      <w:pPr>
        <w:spacing w:line="276" w:lineRule="auto"/>
        <w:ind w:firstLine="567"/>
        <w:jc w:val="both"/>
      </w:pPr>
      <w:r>
        <w:tab/>
      </w:r>
      <w:r>
        <w:tab/>
      </w:r>
      <w:r>
        <w:tab/>
        <w:t xml:space="preserve">1 Gavėjas mirė </w:t>
      </w:r>
    </w:p>
    <w:p w14:paraId="034BB94D" w14:textId="77777777" w:rsidR="00060848" w:rsidRDefault="00060848" w:rsidP="00060848">
      <w:pPr>
        <w:spacing w:line="276" w:lineRule="auto"/>
        <w:ind w:firstLine="567"/>
        <w:jc w:val="both"/>
      </w:pPr>
      <w:r>
        <w:tab/>
      </w:r>
      <w:r>
        <w:tab/>
      </w:r>
      <w:r>
        <w:tab/>
        <w:t>2 Gavėjas nerastas</w:t>
      </w:r>
    </w:p>
    <w:p w14:paraId="0B106471" w14:textId="77777777" w:rsidR="00060848" w:rsidRDefault="00060848" w:rsidP="00060848">
      <w:pPr>
        <w:spacing w:line="276" w:lineRule="auto"/>
        <w:ind w:firstLine="567"/>
        <w:jc w:val="both"/>
      </w:pPr>
      <w:r>
        <w:tab/>
      </w:r>
      <w:r>
        <w:tab/>
      </w:r>
      <w:r>
        <w:tab/>
        <w:t>3 Neišmokėta savivaldybės prašymu</w:t>
      </w:r>
    </w:p>
    <w:p w14:paraId="0EE9EFA4" w14:textId="77777777" w:rsidR="00060848" w:rsidRDefault="00060848" w:rsidP="00060848">
      <w:pPr>
        <w:spacing w:line="276" w:lineRule="auto"/>
        <w:ind w:firstLine="567"/>
        <w:jc w:val="both"/>
      </w:pPr>
      <w:r>
        <w:tab/>
      </w:r>
      <w:r>
        <w:tab/>
      </w:r>
      <w:r>
        <w:tab/>
        <w:t>4 Gavėjas nurodytu adresu negyvena</w:t>
      </w:r>
    </w:p>
    <w:p w14:paraId="3F9B0D9B" w14:textId="77777777" w:rsidR="00060848" w:rsidRDefault="00060848" w:rsidP="00060848">
      <w:pPr>
        <w:spacing w:line="276" w:lineRule="auto"/>
        <w:ind w:left="2127"/>
        <w:jc w:val="both"/>
      </w:pPr>
      <w:r>
        <w:tab/>
        <w:t xml:space="preserve">5 Išmokėta pagal įgaliojimą </w:t>
      </w:r>
    </w:p>
    <w:p w14:paraId="3A65D641" w14:textId="77777777" w:rsidR="00060848" w:rsidRDefault="00060848" w:rsidP="00060848">
      <w:pPr>
        <w:spacing w:line="276" w:lineRule="auto"/>
        <w:ind w:firstLine="567"/>
        <w:jc w:val="both"/>
      </w:pPr>
      <w:r>
        <w:lastRenderedPageBreak/>
        <w:tab/>
      </w:r>
      <w:r>
        <w:tab/>
      </w:r>
      <w:r>
        <w:tab/>
        <w:t>6 Išmokėta globėjui</w:t>
      </w:r>
    </w:p>
    <w:p w14:paraId="6FD93CCC" w14:textId="77777777" w:rsidR="00060848" w:rsidRDefault="00060848" w:rsidP="00060848">
      <w:pPr>
        <w:spacing w:line="276" w:lineRule="auto"/>
        <w:ind w:firstLine="567"/>
        <w:jc w:val="both"/>
      </w:pPr>
      <w:r>
        <w:t>pasto_marsr</w:t>
      </w:r>
      <w:r>
        <w:tab/>
        <w:t xml:space="preserve">Pristatymo maršrutas – nepildoma </w:t>
      </w:r>
    </w:p>
    <w:p w14:paraId="7BFE5F5B" w14:textId="77777777" w:rsidR="00060848" w:rsidRDefault="00060848" w:rsidP="00060848">
      <w:pPr>
        <w:spacing w:line="276" w:lineRule="auto"/>
        <w:ind w:firstLine="567"/>
        <w:jc w:val="both"/>
      </w:pPr>
      <w:r>
        <w:t>paso_nr</w:t>
      </w:r>
      <w:r>
        <w:tab/>
        <w:t xml:space="preserve">            Paso numeris – nepildoma</w:t>
      </w:r>
    </w:p>
    <w:p w14:paraId="689D32FF" w14:textId="77777777" w:rsidR="00060848" w:rsidRDefault="00060848" w:rsidP="00060848">
      <w:pPr>
        <w:spacing w:line="276" w:lineRule="auto"/>
        <w:ind w:firstLine="567"/>
        <w:jc w:val="both"/>
      </w:pPr>
      <w:r>
        <w:t>asm_id</w:t>
      </w:r>
      <w:r>
        <w:tab/>
      </w:r>
      <w:r>
        <w:tab/>
        <w:t>Gavėjo numeris socialinės apskaitos sistemoje „Parama“</w:t>
      </w:r>
    </w:p>
    <w:p w14:paraId="71BA5419" w14:textId="77777777" w:rsidR="00060848" w:rsidRDefault="00060848" w:rsidP="00060848">
      <w:pPr>
        <w:spacing w:line="276" w:lineRule="auto"/>
        <w:ind w:firstLine="567"/>
        <w:jc w:val="both"/>
      </w:pPr>
      <w:r>
        <w:t>ism_isk_suma</w:t>
      </w:r>
      <w:r>
        <w:tab/>
        <w:t>Išskaitymo suma – pildoma tik tikslinėms kompensacijoms, kitais atvejais „0.00“</w:t>
      </w:r>
    </w:p>
    <w:p w14:paraId="14393FC4" w14:textId="77777777" w:rsidR="00060848" w:rsidRDefault="00060848" w:rsidP="00060848">
      <w:pPr>
        <w:spacing w:line="276" w:lineRule="auto"/>
        <w:ind w:firstLine="567"/>
        <w:jc w:val="both"/>
      </w:pPr>
      <w:r>
        <w:t>ism_suma</w:t>
      </w:r>
      <w:r>
        <w:tab/>
        <w:t>Visa išmokėjimo suma</w:t>
      </w:r>
    </w:p>
    <w:p w14:paraId="734FFF44" w14:textId="77777777" w:rsidR="00060848" w:rsidRDefault="00060848" w:rsidP="00060848">
      <w:pPr>
        <w:spacing w:line="276" w:lineRule="auto"/>
        <w:ind w:left="2592" w:hanging="2025"/>
        <w:jc w:val="both"/>
      </w:pPr>
      <w:r>
        <w:t>ein_menuo         Mėnuo, už kurį mokama, pvz., 201002</w:t>
      </w:r>
    </w:p>
    <w:p w14:paraId="5F00D554" w14:textId="77777777" w:rsidR="00060848" w:rsidRDefault="00060848" w:rsidP="00060848">
      <w:pPr>
        <w:spacing w:line="276" w:lineRule="auto"/>
        <w:ind w:firstLine="567"/>
        <w:jc w:val="both"/>
      </w:pPr>
      <w:r>
        <w:t>fin_slt</w:t>
      </w:r>
      <w:r>
        <w:tab/>
      </w:r>
      <w:r>
        <w:tab/>
        <w:t>Finansavimo šaltinis (0)</w:t>
      </w:r>
    </w:p>
    <w:p w14:paraId="3E04DAA5" w14:textId="77777777" w:rsidR="00060848" w:rsidRPr="00D12E9F" w:rsidRDefault="00060848" w:rsidP="00060848">
      <w:pPr>
        <w:spacing w:line="276" w:lineRule="auto"/>
        <w:ind w:firstLine="567"/>
        <w:jc w:val="both"/>
      </w:pPr>
      <w:r>
        <w:tab/>
      </w:r>
      <w:r>
        <w:tab/>
      </w:r>
      <w:r>
        <w:tab/>
      </w:r>
      <w:r w:rsidRPr="00D12E9F">
        <w:t>1 Savivaldybės biudžeto lėšos</w:t>
      </w:r>
    </w:p>
    <w:p w14:paraId="5B44D1B1" w14:textId="77777777" w:rsidR="00060848" w:rsidRPr="00D12E9F" w:rsidRDefault="00060848" w:rsidP="00060848">
      <w:pPr>
        <w:spacing w:line="276" w:lineRule="auto"/>
        <w:ind w:firstLine="567"/>
        <w:jc w:val="both"/>
      </w:pPr>
      <w:r w:rsidRPr="00D12E9F">
        <w:tab/>
      </w:r>
      <w:r w:rsidRPr="00D12E9F">
        <w:tab/>
      </w:r>
      <w:r w:rsidRPr="00D12E9F">
        <w:tab/>
        <w:t>2 Valstybės biudžeto lėšos</w:t>
      </w:r>
    </w:p>
    <w:p w14:paraId="7A2D66C3" w14:textId="77777777" w:rsidR="00060848" w:rsidRDefault="00060848" w:rsidP="00060848">
      <w:pPr>
        <w:spacing w:line="276" w:lineRule="auto"/>
        <w:ind w:firstLine="567"/>
        <w:jc w:val="both"/>
      </w:pPr>
      <w:r w:rsidRPr="00D12E9F">
        <w:tab/>
      </w:r>
      <w:r w:rsidRPr="00D12E9F">
        <w:tab/>
      </w:r>
      <w:r w:rsidRPr="00D12E9F">
        <w:tab/>
        <w:t>3 Specialioji tikslinė dotacija</w:t>
      </w:r>
    </w:p>
    <w:p w14:paraId="3ACC4385" w14:textId="77777777" w:rsidR="00060848" w:rsidRDefault="00060848" w:rsidP="00060848">
      <w:pPr>
        <w:spacing w:line="276" w:lineRule="auto"/>
        <w:ind w:firstLine="567"/>
        <w:jc w:val="both"/>
      </w:pPr>
      <w:r>
        <w:t>poz_mok</w:t>
      </w:r>
      <w:r>
        <w:tab/>
        <w:t>Galimos reikšmės būtų  N – nemokėti, neužpildytas laukas reiškia mokėti</w:t>
      </w:r>
    </w:p>
    <w:p w14:paraId="494728BF" w14:textId="77777777" w:rsidR="00060848" w:rsidRDefault="00060848" w:rsidP="00060848">
      <w:pPr>
        <w:spacing w:line="276" w:lineRule="auto"/>
        <w:jc w:val="both"/>
      </w:pPr>
      <w:r>
        <w:t xml:space="preserve">          --&gt;</w:t>
      </w:r>
    </w:p>
    <w:p w14:paraId="49F302A6" w14:textId="77777777" w:rsidR="00060848" w:rsidRDefault="00060848" w:rsidP="00060848">
      <w:pPr>
        <w:spacing w:line="276" w:lineRule="auto"/>
        <w:ind w:firstLine="567"/>
        <w:jc w:val="both"/>
      </w:pPr>
      <w:r>
        <w:t>&lt;!ATTLIST Line</w:t>
      </w:r>
    </w:p>
    <w:p w14:paraId="0AB97D4A" w14:textId="77777777" w:rsidR="00060848" w:rsidRDefault="00060848" w:rsidP="00060848">
      <w:pPr>
        <w:spacing w:line="276" w:lineRule="auto"/>
        <w:ind w:firstLine="567"/>
        <w:jc w:val="both"/>
      </w:pPr>
      <w:r>
        <w:t>ze_id CDATA #REQUIRED</w:t>
      </w:r>
    </w:p>
    <w:p w14:paraId="09083157" w14:textId="77777777" w:rsidR="00060848" w:rsidRDefault="00060848" w:rsidP="00060848">
      <w:pPr>
        <w:spacing w:line="276" w:lineRule="auto"/>
        <w:ind w:firstLine="567"/>
        <w:jc w:val="both"/>
      </w:pPr>
      <w:r>
        <w:t>nr CDATA #REQUIRED</w:t>
      </w:r>
    </w:p>
    <w:p w14:paraId="1A598597" w14:textId="77777777" w:rsidR="00060848" w:rsidRDefault="00060848" w:rsidP="00060848">
      <w:pPr>
        <w:spacing w:line="276" w:lineRule="auto"/>
        <w:ind w:firstLine="567"/>
        <w:jc w:val="both"/>
      </w:pPr>
      <w:r>
        <w:t>asm_k CDATA # IMPLIED</w:t>
      </w:r>
    </w:p>
    <w:p w14:paraId="7766A10F" w14:textId="77777777" w:rsidR="00060848" w:rsidRDefault="00060848" w:rsidP="00060848">
      <w:pPr>
        <w:spacing w:line="276" w:lineRule="auto"/>
        <w:ind w:firstLine="567"/>
        <w:jc w:val="both"/>
      </w:pPr>
      <w:r>
        <w:t>pens_byla CDATA #REQUIRED</w:t>
      </w:r>
    </w:p>
    <w:p w14:paraId="373DA6EC" w14:textId="77777777" w:rsidR="00060848" w:rsidRDefault="00060848" w:rsidP="00060848">
      <w:pPr>
        <w:spacing w:line="276" w:lineRule="auto"/>
        <w:ind w:firstLine="567"/>
        <w:jc w:val="both"/>
      </w:pPr>
      <w:r>
        <w:t>adr CDATA #REQUIRED</w:t>
      </w:r>
    </w:p>
    <w:p w14:paraId="533989EB" w14:textId="77777777" w:rsidR="00060848" w:rsidRDefault="00060848" w:rsidP="00060848">
      <w:pPr>
        <w:spacing w:line="276" w:lineRule="auto"/>
        <w:ind w:firstLine="567"/>
        <w:jc w:val="both"/>
      </w:pPr>
      <w:r>
        <w:t>vardas CDATA #REQUIRED</w:t>
      </w:r>
    </w:p>
    <w:p w14:paraId="616CE292" w14:textId="77777777" w:rsidR="00060848" w:rsidRDefault="00060848" w:rsidP="00060848">
      <w:pPr>
        <w:spacing w:line="276" w:lineRule="auto"/>
        <w:ind w:firstLine="567"/>
        <w:jc w:val="both"/>
      </w:pPr>
      <w:r>
        <w:t>pavarde CDATA #REQUIRED</w:t>
      </w:r>
    </w:p>
    <w:p w14:paraId="293CF1F4" w14:textId="77777777" w:rsidR="00060848" w:rsidRDefault="00060848" w:rsidP="00060848">
      <w:pPr>
        <w:spacing w:line="276" w:lineRule="auto"/>
        <w:ind w:firstLine="567"/>
        <w:jc w:val="both"/>
      </w:pPr>
      <w:r>
        <w:t>ism_ein_suma CDATA #REQUIRED</w:t>
      </w:r>
    </w:p>
    <w:p w14:paraId="221ADB3C" w14:textId="77777777" w:rsidR="00060848" w:rsidRDefault="00060848" w:rsidP="00060848">
      <w:pPr>
        <w:spacing w:line="276" w:lineRule="auto"/>
        <w:ind w:firstLine="567"/>
        <w:jc w:val="both"/>
      </w:pPr>
      <w:r>
        <w:t>ism_pra_suma CDATA #REQUIRED</w:t>
      </w:r>
    </w:p>
    <w:p w14:paraId="7B594C1C" w14:textId="77777777" w:rsidR="00060848" w:rsidRDefault="00060848" w:rsidP="00060848">
      <w:pPr>
        <w:spacing w:line="276" w:lineRule="auto"/>
        <w:ind w:firstLine="567"/>
        <w:jc w:val="both"/>
      </w:pPr>
      <w:r>
        <w:t>ism_data CDATA #IMPLIED</w:t>
      </w:r>
    </w:p>
    <w:p w14:paraId="2BC9BAAB" w14:textId="77777777" w:rsidR="00060848" w:rsidRDefault="00060848" w:rsidP="00060848">
      <w:pPr>
        <w:spacing w:line="276" w:lineRule="auto"/>
        <w:ind w:firstLine="567"/>
        <w:jc w:val="both"/>
      </w:pPr>
      <w:r>
        <w:t>neism_pr_k CDATA #IMPLIED</w:t>
      </w:r>
    </w:p>
    <w:p w14:paraId="750B0C8E" w14:textId="77777777" w:rsidR="00060848" w:rsidRDefault="00060848" w:rsidP="00060848">
      <w:pPr>
        <w:spacing w:line="276" w:lineRule="auto"/>
        <w:ind w:firstLine="567"/>
        <w:jc w:val="both"/>
      </w:pPr>
      <w:r>
        <w:t>pasto_marsr CDATA # IMPLIED</w:t>
      </w:r>
    </w:p>
    <w:p w14:paraId="43EDAD01" w14:textId="77777777" w:rsidR="00060848" w:rsidRDefault="00060848" w:rsidP="00060848">
      <w:pPr>
        <w:spacing w:line="276" w:lineRule="auto"/>
        <w:ind w:firstLine="567"/>
        <w:jc w:val="both"/>
      </w:pPr>
      <w:r>
        <w:t>paso_nr CDATA #IMPLIED</w:t>
      </w:r>
    </w:p>
    <w:p w14:paraId="1012DE4D" w14:textId="77777777" w:rsidR="00060848" w:rsidRDefault="00060848" w:rsidP="00060848">
      <w:pPr>
        <w:spacing w:line="276" w:lineRule="auto"/>
        <w:ind w:firstLine="567"/>
        <w:jc w:val="both"/>
      </w:pPr>
      <w:r>
        <w:t>asm_id CDATA #REQUIRED</w:t>
      </w:r>
    </w:p>
    <w:p w14:paraId="3EE6E8C5" w14:textId="77777777" w:rsidR="00060848" w:rsidRDefault="00060848" w:rsidP="00060848">
      <w:pPr>
        <w:spacing w:line="276" w:lineRule="auto"/>
        <w:ind w:firstLine="567"/>
        <w:jc w:val="both"/>
      </w:pPr>
      <w:r>
        <w:t>ism_isk_suma CDATA # IMPLIED</w:t>
      </w:r>
    </w:p>
    <w:p w14:paraId="3B7C9B45" w14:textId="77777777" w:rsidR="00060848" w:rsidRDefault="00060848" w:rsidP="00060848">
      <w:pPr>
        <w:spacing w:line="276" w:lineRule="auto"/>
        <w:ind w:firstLine="567"/>
        <w:jc w:val="both"/>
      </w:pPr>
      <w:r>
        <w:t>ism_suma CDATA #REQUIRED</w:t>
      </w:r>
    </w:p>
    <w:p w14:paraId="365D6768" w14:textId="77777777" w:rsidR="00060848" w:rsidRDefault="00060848" w:rsidP="00060848">
      <w:pPr>
        <w:spacing w:line="276" w:lineRule="auto"/>
        <w:ind w:firstLine="567"/>
        <w:jc w:val="both"/>
      </w:pPr>
      <w:r>
        <w:t>ein_menuo CDATA #REQUIRED</w:t>
      </w:r>
    </w:p>
    <w:p w14:paraId="3854C33E" w14:textId="77777777" w:rsidR="00060848" w:rsidRDefault="00060848" w:rsidP="00060848">
      <w:pPr>
        <w:spacing w:line="276" w:lineRule="auto"/>
        <w:ind w:firstLine="567"/>
        <w:jc w:val="both"/>
      </w:pPr>
      <w:r>
        <w:t>fin_slt CDATA # IMPLIED&gt;</w:t>
      </w:r>
    </w:p>
    <w:p w14:paraId="26D2FFC9" w14:textId="77777777" w:rsidR="00060848" w:rsidRDefault="00060848" w:rsidP="00060848">
      <w:pPr>
        <w:spacing w:line="276" w:lineRule="auto"/>
        <w:ind w:firstLine="567"/>
        <w:jc w:val="both"/>
      </w:pPr>
      <w:r>
        <w:t>poz_mok CDATA # IMPLIED</w:t>
      </w:r>
    </w:p>
    <w:p w14:paraId="07AB88D5" w14:textId="77777777" w:rsidR="00060848" w:rsidRDefault="00060848" w:rsidP="00060848">
      <w:pPr>
        <w:spacing w:line="276" w:lineRule="auto"/>
        <w:jc w:val="both"/>
      </w:pPr>
    </w:p>
    <w:p w14:paraId="5AACF971" w14:textId="77777777" w:rsidR="00060848" w:rsidRDefault="00060848" w:rsidP="00060848">
      <w:pPr>
        <w:spacing w:line="276" w:lineRule="auto"/>
        <w:jc w:val="both"/>
      </w:pPr>
      <w:r>
        <w:t xml:space="preserve">           </w:t>
      </w:r>
      <w:r>
        <w:rPr>
          <w:bCs/>
        </w:rPr>
        <w:t>20. Užsakovas su Teikėju keičiasi duomenimis naudodamiesi savo FTP serveriu. Teikėjas prie Užsakovo serverio jungiasi iš statinio IP adreso. Užsakovo serveryje sukuriami du katalogai keistis rinkmenomis su Teikėju. Prisijungimo adresus, vardus ir slaptažodžius derina abiejų pusių sistemų administratoriai.</w:t>
      </w:r>
    </w:p>
    <w:p w14:paraId="38EA4861" w14:textId="77777777" w:rsidR="00060848" w:rsidRDefault="00060848" w:rsidP="00060848">
      <w:pPr>
        <w:tabs>
          <w:tab w:val="left" w:pos="0"/>
          <w:tab w:val="left" w:pos="1134"/>
          <w:tab w:val="left" w:pos="2268"/>
        </w:tabs>
        <w:spacing w:line="276" w:lineRule="auto"/>
        <w:jc w:val="both"/>
      </w:pPr>
      <w:r>
        <w:t xml:space="preserve">           21. Visos siunčiamos rinkmenos turi būti užkoduotos PGP kodavimo standartu, binary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EE79366" w14:textId="77777777" w:rsidR="00060848" w:rsidRDefault="00060848" w:rsidP="00060848">
      <w:pPr>
        <w:pStyle w:val="Pagrindiniotekstotrauka"/>
        <w:tabs>
          <w:tab w:val="left" w:pos="1701"/>
        </w:tabs>
        <w:spacing w:line="276" w:lineRule="auto"/>
      </w:pPr>
      <w:r>
        <w:t xml:space="preserve">          22. Raktai sudaromi pagal DH/DSS (Diffie-Hellman/Digital Signature Standart) algoritmą, kurio generuojamo rakto ilgis yra 3072 bitai.</w:t>
      </w:r>
    </w:p>
    <w:p w14:paraId="650E6195" w14:textId="77777777" w:rsidR="00060848" w:rsidRDefault="00060848" w:rsidP="00060848">
      <w:pPr>
        <w:pStyle w:val="Pagrindiniotekstotrauka"/>
        <w:tabs>
          <w:tab w:val="left" w:pos="1560"/>
        </w:tabs>
        <w:spacing w:line="276" w:lineRule="auto"/>
      </w:pPr>
      <w:r>
        <w:lastRenderedPageBreak/>
        <w:t xml:space="preserve">          23. Užsakovas pasirašo Teikėjui siunčiamus duomenis su slaptu raktu, kuris atitinką šį viešąjį raktą:</w:t>
      </w:r>
    </w:p>
    <w:p w14:paraId="73C26D70" w14:textId="77777777" w:rsidR="00060848" w:rsidRDefault="00060848" w:rsidP="00060848">
      <w:pPr>
        <w:tabs>
          <w:tab w:val="left" w:pos="1560"/>
        </w:tabs>
        <w:spacing w:line="276" w:lineRule="auto"/>
        <w:ind w:firstLine="1134"/>
        <w:jc w:val="both"/>
      </w:pPr>
      <w:r>
        <w:t>-----BEGIN PGP PUBLIC KEY BLOCK</w:t>
      </w:r>
    </w:p>
    <w:p w14:paraId="04ED5980" w14:textId="77777777" w:rsidR="00060848" w:rsidRDefault="00060848" w:rsidP="00060848">
      <w:pPr>
        <w:tabs>
          <w:tab w:val="left" w:pos="1560"/>
        </w:tabs>
        <w:spacing w:line="276" w:lineRule="auto"/>
        <w:ind w:firstLine="1134"/>
        <w:jc w:val="both"/>
      </w:pPr>
      <w:r>
        <w:t>Apsikeičia IT sistemų administratoriai</w:t>
      </w:r>
    </w:p>
    <w:p w14:paraId="208F4810" w14:textId="77777777" w:rsidR="00060848" w:rsidRDefault="00060848" w:rsidP="00060848">
      <w:pPr>
        <w:tabs>
          <w:tab w:val="left" w:pos="1560"/>
        </w:tabs>
        <w:spacing w:line="276" w:lineRule="auto"/>
        <w:ind w:firstLine="1134"/>
        <w:jc w:val="both"/>
      </w:pPr>
      <w:r>
        <w:t>-----END PGP PUBLIC KEY BLOCK</w:t>
      </w:r>
    </w:p>
    <w:p w14:paraId="33CC4902" w14:textId="77777777" w:rsidR="00060848" w:rsidRDefault="00060848" w:rsidP="00060848">
      <w:pPr>
        <w:pStyle w:val="Pagrindiniotekstotrauka"/>
        <w:tabs>
          <w:tab w:val="left" w:pos="1560"/>
        </w:tabs>
        <w:spacing w:line="276" w:lineRule="auto"/>
      </w:pPr>
      <w:r>
        <w:rPr>
          <w:bCs/>
        </w:rPr>
        <w:t xml:space="preserve">          24. Teikėjas</w:t>
      </w:r>
      <w:r>
        <w:t xml:space="preserve"> pasirašo Užsakovui siunčiamus duomenis su slaptu raktu, kuris atitinka šį viešąjį raktą:</w:t>
      </w:r>
    </w:p>
    <w:p w14:paraId="3F19983C" w14:textId="77777777" w:rsidR="00060848" w:rsidRDefault="00060848" w:rsidP="00060848">
      <w:pPr>
        <w:tabs>
          <w:tab w:val="left" w:pos="1560"/>
        </w:tabs>
        <w:spacing w:line="276" w:lineRule="auto"/>
        <w:ind w:firstLine="1134"/>
      </w:pPr>
      <w:r>
        <w:t>-----BEGIN PGP PUBLIC KEY BLOCK</w:t>
      </w:r>
    </w:p>
    <w:p w14:paraId="53F20CB6" w14:textId="77777777" w:rsidR="00060848" w:rsidRDefault="00060848" w:rsidP="00060848">
      <w:pPr>
        <w:tabs>
          <w:tab w:val="left" w:pos="1560"/>
        </w:tabs>
        <w:spacing w:line="276" w:lineRule="auto"/>
        <w:ind w:firstLine="1134"/>
        <w:jc w:val="both"/>
      </w:pPr>
      <w:r>
        <w:t>Apsikeičia IT sistemų administratoriai</w:t>
      </w:r>
    </w:p>
    <w:p w14:paraId="07DE96EF" w14:textId="77777777" w:rsidR="00060848" w:rsidRDefault="00060848" w:rsidP="00060848">
      <w:pPr>
        <w:tabs>
          <w:tab w:val="left" w:pos="1560"/>
        </w:tabs>
        <w:spacing w:line="276" w:lineRule="auto"/>
        <w:ind w:firstLine="1134"/>
      </w:pPr>
      <w:r>
        <w:t>-----END PGP PUBLIC KEY BLOCK</w:t>
      </w:r>
    </w:p>
    <w:p w14:paraId="0151091F" w14:textId="77777777" w:rsidR="00060848" w:rsidRDefault="00060848" w:rsidP="00060848">
      <w:pPr>
        <w:spacing w:line="276" w:lineRule="auto"/>
        <w:jc w:val="both"/>
      </w:pPr>
      <w:r>
        <w:rPr>
          <w:bCs/>
        </w:rPr>
        <w:t xml:space="preserve">        </w:t>
      </w:r>
      <w:r>
        <w:rPr>
          <w:bCs/>
        </w:rPr>
        <w:tab/>
        <w:t xml:space="preserve">  25. Visas užskaitymų sąrašų rinkmenas Užsakovas įkelia į apsikeisti su Teikėju skirtą užskaitymų katalogą. Teikėjas naujas rinkmenas iš Užsakovo FTP serverio pasiima kiekvieną darbo dieną nuo 7.00 iki 15.00 val.</w:t>
      </w:r>
    </w:p>
    <w:p w14:paraId="1CD7A9E1" w14:textId="77777777" w:rsidR="00060848" w:rsidRDefault="00060848" w:rsidP="00060848">
      <w:pPr>
        <w:spacing w:line="276" w:lineRule="auto"/>
        <w:jc w:val="both"/>
        <w:rPr>
          <w:bCs/>
        </w:rPr>
      </w:pPr>
      <w:r>
        <w:rPr>
          <w:bCs/>
        </w:rPr>
        <w:t xml:space="preserve">        </w:t>
      </w:r>
      <w:r>
        <w:rPr>
          <w:bCs/>
        </w:rPr>
        <w:tab/>
        <w:t xml:space="preserve">  26. Kiekviena Teikėjui siunčiama rinkmena prieš užkodavimą suspaudžiama ZIP formatu (*.ZIP).</w:t>
      </w:r>
    </w:p>
    <w:p w14:paraId="189CD863" w14:textId="77777777" w:rsidR="00060848" w:rsidRDefault="00060848" w:rsidP="00060848">
      <w:pPr>
        <w:spacing w:line="276" w:lineRule="auto"/>
        <w:jc w:val="both"/>
        <w:rPr>
          <w:bCs/>
        </w:rPr>
      </w:pPr>
      <w:r>
        <w:rPr>
          <w:bCs/>
        </w:rPr>
        <w:t xml:space="preserve">         </w:t>
      </w:r>
      <w:r>
        <w:rPr>
          <w:bCs/>
        </w:rPr>
        <w:tab/>
        <w:t xml:space="preserve"> 27. Sėkmingai gautų rinkmenų sąrašą (tekstinė rinkmena – rinkmenos vardas DDMMHHmm.txt, kur DD – diena, MM – mėnuo, HH – valandos, mm - minutės) Teikėjas atsiunčia Užsakovui</w:t>
      </w:r>
      <w:r>
        <w:t xml:space="preserve"> elektroniniu paštu kuris nurodytas Sutartyje.</w:t>
      </w:r>
      <w:r>
        <w:rPr>
          <w:bCs/>
        </w:rPr>
        <w:t xml:space="preserve"> Sąraše Teikėjas išvardina visas sėkmingai importuotas duomenų rinkmenas, atskirdamas </w:t>
      </w:r>
      <w:r>
        <w:t>CR LF simboliu.</w:t>
      </w:r>
    </w:p>
    <w:p w14:paraId="5425FD0E" w14:textId="77777777" w:rsidR="00060848" w:rsidRDefault="00060848" w:rsidP="00060848">
      <w:pPr>
        <w:spacing w:line="276" w:lineRule="auto"/>
        <w:jc w:val="both"/>
        <w:rPr>
          <w:bCs/>
        </w:rPr>
      </w:pPr>
      <w:r>
        <w:rPr>
          <w:bCs/>
        </w:rPr>
        <w:t xml:space="preserve">         </w:t>
      </w:r>
      <w:r>
        <w:rPr>
          <w:bCs/>
        </w:rPr>
        <w:tab/>
        <w:t xml:space="preserve"> 28.  </w:t>
      </w:r>
      <w:r>
        <w:t>Importo metu Teikėjas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6316"/>
      </w:tblGrid>
      <w:tr w:rsidR="00060848" w14:paraId="273CC703" w14:textId="77777777" w:rsidTr="00CF295E">
        <w:tc>
          <w:tcPr>
            <w:tcW w:w="3369" w:type="dxa"/>
            <w:tcBorders>
              <w:top w:val="single" w:sz="4" w:space="0" w:color="auto"/>
              <w:left w:val="single" w:sz="4" w:space="0" w:color="auto"/>
              <w:bottom w:val="single" w:sz="4" w:space="0" w:color="auto"/>
              <w:right w:val="single" w:sz="4" w:space="0" w:color="auto"/>
            </w:tcBorders>
            <w:hideMark/>
          </w:tcPr>
          <w:p w14:paraId="5069F54A" w14:textId="77777777" w:rsidR="00060848" w:rsidRDefault="00060848" w:rsidP="00CF295E">
            <w:pPr>
              <w:spacing w:line="276" w:lineRule="auto"/>
              <w:jc w:val="center"/>
              <w:rPr>
                <w:b/>
              </w:rPr>
            </w:pPr>
            <w:r>
              <w:rPr>
                <w:b/>
              </w:rPr>
              <w:t>Patikrinimas</w:t>
            </w:r>
          </w:p>
        </w:tc>
        <w:tc>
          <w:tcPr>
            <w:tcW w:w="6459" w:type="dxa"/>
            <w:tcBorders>
              <w:top w:val="single" w:sz="4" w:space="0" w:color="auto"/>
              <w:left w:val="single" w:sz="4" w:space="0" w:color="auto"/>
              <w:bottom w:val="single" w:sz="4" w:space="0" w:color="auto"/>
              <w:right w:val="single" w:sz="4" w:space="0" w:color="auto"/>
            </w:tcBorders>
            <w:hideMark/>
          </w:tcPr>
          <w:p w14:paraId="0BF3E8F5" w14:textId="77777777" w:rsidR="00060848" w:rsidRDefault="00060848" w:rsidP="00CF295E">
            <w:pPr>
              <w:spacing w:line="276" w:lineRule="auto"/>
              <w:jc w:val="center"/>
              <w:rPr>
                <w:b/>
              </w:rPr>
            </w:pPr>
            <w:r>
              <w:rPr>
                <w:b/>
              </w:rPr>
              <w:t>Veiksmas</w:t>
            </w:r>
          </w:p>
        </w:tc>
      </w:tr>
      <w:tr w:rsidR="00060848" w14:paraId="4BAD2151" w14:textId="77777777" w:rsidTr="00CF295E">
        <w:tc>
          <w:tcPr>
            <w:tcW w:w="3369" w:type="dxa"/>
            <w:tcBorders>
              <w:top w:val="single" w:sz="4" w:space="0" w:color="auto"/>
              <w:left w:val="single" w:sz="4" w:space="0" w:color="auto"/>
              <w:bottom w:val="single" w:sz="4" w:space="0" w:color="auto"/>
              <w:right w:val="single" w:sz="4" w:space="0" w:color="auto"/>
            </w:tcBorders>
            <w:hideMark/>
          </w:tcPr>
          <w:p w14:paraId="61AB86EB" w14:textId="77777777" w:rsidR="00060848" w:rsidRDefault="00060848" w:rsidP="00CF295E">
            <w:pPr>
              <w:spacing w:line="276" w:lineRule="auto"/>
              <w:jc w:val="both"/>
            </w:pPr>
            <w:r>
              <w:t>Ar privalomuose laukuose yra pateikta informacija?</w:t>
            </w:r>
          </w:p>
        </w:tc>
        <w:tc>
          <w:tcPr>
            <w:tcW w:w="6459" w:type="dxa"/>
            <w:tcBorders>
              <w:top w:val="single" w:sz="4" w:space="0" w:color="auto"/>
              <w:left w:val="single" w:sz="4" w:space="0" w:color="auto"/>
              <w:bottom w:val="single" w:sz="4" w:space="0" w:color="auto"/>
              <w:right w:val="single" w:sz="4" w:space="0" w:color="auto"/>
            </w:tcBorders>
            <w:hideMark/>
          </w:tcPr>
          <w:p w14:paraId="0C63D47E" w14:textId="77777777" w:rsidR="00060848" w:rsidRDefault="00060848" w:rsidP="00CF295E">
            <w:pPr>
              <w:spacing w:line="276" w:lineRule="auto"/>
              <w:jc w:val="both"/>
            </w:pPr>
            <w:r>
              <w:t>Jei informacijos nėra eilutės lygyje – eilutė atmetama ir grąžinama Užsakovui. Duomenys importuojami, tačiau eilutė pažymima statusu neišmokėta ir nurodoma neišmokėjimo priežastis – blogas įrašas.</w:t>
            </w:r>
          </w:p>
          <w:p w14:paraId="6CDBA78F" w14:textId="77777777" w:rsidR="00060848" w:rsidRDefault="00060848" w:rsidP="00CF295E">
            <w:pPr>
              <w:spacing w:line="276" w:lineRule="auto"/>
              <w:jc w:val="both"/>
            </w:pPr>
            <w:r>
              <w:t>Jei informacijos nėra žiniaraščio lygyje – žiniaraštis atmetamas ir grąžinamas Užsakovui. Duomenys importuojami, tačiau visos žiniaraštyje esančios eilutės pažymimos statusu neišmokėta su neišmokėjimo priežasties kodu – blogas įrašas.</w:t>
            </w:r>
          </w:p>
          <w:p w14:paraId="41B80539" w14:textId="77777777" w:rsidR="00060848" w:rsidRDefault="00060848" w:rsidP="00CF295E">
            <w:pPr>
              <w:spacing w:line="276" w:lineRule="auto"/>
              <w:jc w:val="both"/>
            </w:pPr>
            <w:r>
              <w:t>Jei informacijos nėra paketo lygyje – duomenų rinkmena grąžinama Užsakovui.</w:t>
            </w:r>
          </w:p>
        </w:tc>
      </w:tr>
      <w:tr w:rsidR="00060848" w14:paraId="5A4C1096" w14:textId="77777777" w:rsidTr="00CF295E">
        <w:tc>
          <w:tcPr>
            <w:tcW w:w="3369" w:type="dxa"/>
            <w:tcBorders>
              <w:top w:val="single" w:sz="4" w:space="0" w:color="auto"/>
              <w:left w:val="single" w:sz="4" w:space="0" w:color="auto"/>
              <w:bottom w:val="single" w:sz="4" w:space="0" w:color="auto"/>
              <w:right w:val="single" w:sz="4" w:space="0" w:color="auto"/>
            </w:tcBorders>
            <w:hideMark/>
          </w:tcPr>
          <w:p w14:paraId="4BE3F073" w14:textId="77777777" w:rsidR="00060848" w:rsidRDefault="00060848" w:rsidP="00CF295E">
            <w:pPr>
              <w:spacing w:line="276" w:lineRule="auto"/>
              <w:jc w:val="both"/>
            </w:pPr>
            <w:r>
              <w:t>Ar duomenis galima priskirti Užsakovui?</w:t>
            </w:r>
          </w:p>
        </w:tc>
        <w:tc>
          <w:tcPr>
            <w:tcW w:w="6459" w:type="dxa"/>
            <w:tcBorders>
              <w:top w:val="single" w:sz="4" w:space="0" w:color="auto"/>
              <w:left w:val="single" w:sz="4" w:space="0" w:color="auto"/>
              <w:bottom w:val="single" w:sz="4" w:space="0" w:color="auto"/>
              <w:right w:val="single" w:sz="4" w:space="0" w:color="auto"/>
            </w:tcBorders>
            <w:hideMark/>
          </w:tcPr>
          <w:p w14:paraId="028C4552" w14:textId="77777777" w:rsidR="00060848" w:rsidRDefault="00060848" w:rsidP="00CF295E">
            <w:pPr>
              <w:spacing w:line="276" w:lineRule="auto"/>
              <w:jc w:val="both"/>
            </w:pPr>
            <w:r>
              <w:t>Tikrinama ar duomenis galima susieti su konkrečiu Teikėjo sistemoje esančiu Užsakovu. Jei Užsakovas randamas – duomenys importuojami. Jei Užsakovas nerandamas – duomenų rinkmena neimportuojama, o Teikėjo atsakingam darbuotojui suformuojamas pranešimas apie Užsakovo neradimą. Importo procedūra kartojama kol importas pavyksta.</w:t>
            </w:r>
          </w:p>
        </w:tc>
      </w:tr>
      <w:tr w:rsidR="00060848" w14:paraId="608AD182" w14:textId="77777777" w:rsidTr="00CF295E">
        <w:tc>
          <w:tcPr>
            <w:tcW w:w="3369" w:type="dxa"/>
            <w:tcBorders>
              <w:top w:val="single" w:sz="4" w:space="0" w:color="auto"/>
              <w:left w:val="single" w:sz="4" w:space="0" w:color="auto"/>
              <w:bottom w:val="single" w:sz="4" w:space="0" w:color="auto"/>
              <w:right w:val="single" w:sz="4" w:space="0" w:color="auto"/>
            </w:tcBorders>
            <w:hideMark/>
          </w:tcPr>
          <w:p w14:paraId="3325345F" w14:textId="77777777" w:rsidR="00060848" w:rsidRDefault="00060848" w:rsidP="00CF295E">
            <w:pPr>
              <w:spacing w:line="276" w:lineRule="auto"/>
              <w:jc w:val="both"/>
            </w:pPr>
            <w:r>
              <w:t xml:space="preserve">Ar galima nustatyti struktūrinį padalinį, kuriam priklauso žiniaraščiai? </w:t>
            </w:r>
          </w:p>
        </w:tc>
        <w:tc>
          <w:tcPr>
            <w:tcW w:w="6459" w:type="dxa"/>
            <w:tcBorders>
              <w:top w:val="single" w:sz="4" w:space="0" w:color="auto"/>
              <w:left w:val="single" w:sz="4" w:space="0" w:color="auto"/>
              <w:bottom w:val="single" w:sz="4" w:space="0" w:color="auto"/>
              <w:right w:val="single" w:sz="4" w:space="0" w:color="auto"/>
            </w:tcBorders>
            <w:hideMark/>
          </w:tcPr>
          <w:p w14:paraId="3556DDE1" w14:textId="77777777" w:rsidR="00060848" w:rsidRDefault="00060848" w:rsidP="00CF295E">
            <w:pPr>
              <w:spacing w:line="276" w:lineRule="auto"/>
              <w:jc w:val="both"/>
            </w:pPr>
            <w:r>
              <w:t>Jei negalima nustatyti struktūrinio padalinio, arba reikšmė nėra lygi “0”, žiniaraštis atmetamas ir grąžinamas Užsakovui. Duomenys importuojami, tačiau visos žiniaraštyje esančios eilutės pažymimos statusu neišmokėta su neišmokėjimo priežasties kodu – blogas įrašas.</w:t>
            </w:r>
          </w:p>
        </w:tc>
      </w:tr>
      <w:tr w:rsidR="00060848" w14:paraId="3C9137F5" w14:textId="77777777" w:rsidTr="00CF295E">
        <w:tc>
          <w:tcPr>
            <w:tcW w:w="3369" w:type="dxa"/>
            <w:tcBorders>
              <w:top w:val="single" w:sz="4" w:space="0" w:color="auto"/>
              <w:left w:val="single" w:sz="4" w:space="0" w:color="auto"/>
              <w:bottom w:val="single" w:sz="4" w:space="0" w:color="auto"/>
              <w:right w:val="single" w:sz="4" w:space="0" w:color="auto"/>
            </w:tcBorders>
            <w:hideMark/>
          </w:tcPr>
          <w:p w14:paraId="48946116" w14:textId="77777777" w:rsidR="00060848" w:rsidRDefault="00060848" w:rsidP="00CF295E">
            <w:pPr>
              <w:spacing w:line="276" w:lineRule="auto"/>
              <w:jc w:val="both"/>
            </w:pPr>
            <w:r>
              <w:t>Ar paketo lygyje nurodytas žiniaraščių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7F5D624E" w14:textId="77777777" w:rsidR="00060848" w:rsidRDefault="00060848" w:rsidP="00CF295E">
            <w:pPr>
              <w:spacing w:line="276" w:lineRule="auto"/>
              <w:jc w:val="both"/>
            </w:pPr>
            <w:r>
              <w:t>Jei neatitinka, duomenų rinkmena grąžinama Užsakovui.</w:t>
            </w:r>
          </w:p>
        </w:tc>
      </w:tr>
      <w:tr w:rsidR="00060848" w14:paraId="2B5637E7" w14:textId="77777777" w:rsidTr="00CF295E">
        <w:tc>
          <w:tcPr>
            <w:tcW w:w="3369" w:type="dxa"/>
            <w:tcBorders>
              <w:top w:val="single" w:sz="4" w:space="0" w:color="auto"/>
              <w:left w:val="single" w:sz="4" w:space="0" w:color="auto"/>
              <w:bottom w:val="single" w:sz="4" w:space="0" w:color="auto"/>
              <w:right w:val="single" w:sz="4" w:space="0" w:color="auto"/>
            </w:tcBorders>
            <w:hideMark/>
          </w:tcPr>
          <w:p w14:paraId="2A1C81F4" w14:textId="77777777" w:rsidR="00060848" w:rsidRDefault="00060848" w:rsidP="00CF295E">
            <w:pPr>
              <w:spacing w:line="276" w:lineRule="auto"/>
              <w:jc w:val="both"/>
            </w:pPr>
            <w:r>
              <w:lastRenderedPageBreak/>
              <w:t>Ar paketo lygyje nurodytas eilučių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22B24037" w14:textId="77777777" w:rsidR="00060848" w:rsidRDefault="00060848" w:rsidP="00CF295E">
            <w:pPr>
              <w:spacing w:line="276" w:lineRule="auto"/>
              <w:jc w:val="both"/>
            </w:pPr>
            <w:r>
              <w:t>Jei neatitinka, duomenų rinkmena grąžinama Užsakovui.</w:t>
            </w:r>
          </w:p>
        </w:tc>
      </w:tr>
      <w:tr w:rsidR="00060848" w14:paraId="60918C52" w14:textId="77777777" w:rsidTr="00CF295E">
        <w:tc>
          <w:tcPr>
            <w:tcW w:w="3369" w:type="dxa"/>
            <w:tcBorders>
              <w:top w:val="single" w:sz="4" w:space="0" w:color="auto"/>
              <w:left w:val="single" w:sz="4" w:space="0" w:color="auto"/>
              <w:bottom w:val="single" w:sz="4" w:space="0" w:color="auto"/>
              <w:right w:val="single" w:sz="4" w:space="0" w:color="auto"/>
            </w:tcBorders>
            <w:hideMark/>
          </w:tcPr>
          <w:p w14:paraId="25AB5C0E" w14:textId="77777777" w:rsidR="00060848" w:rsidRDefault="00060848" w:rsidP="00CF295E">
            <w:pPr>
              <w:spacing w:line="276" w:lineRule="auto"/>
              <w:jc w:val="both"/>
            </w:pPr>
            <w:r>
              <w:t>Ar paketo lygyje nurodyta suma atitinka su faktiškai esančia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39F75556" w14:textId="77777777" w:rsidR="00060848" w:rsidRDefault="00060848" w:rsidP="00CF295E">
            <w:pPr>
              <w:spacing w:line="276" w:lineRule="auto"/>
              <w:jc w:val="both"/>
            </w:pPr>
            <w:r>
              <w:t>Jei neatitinka, duomenų rinkmena grąžinama Užsakovui.</w:t>
            </w:r>
          </w:p>
        </w:tc>
      </w:tr>
      <w:tr w:rsidR="00060848" w14:paraId="362E79F5" w14:textId="77777777" w:rsidTr="00CF295E">
        <w:tc>
          <w:tcPr>
            <w:tcW w:w="3369" w:type="dxa"/>
            <w:tcBorders>
              <w:top w:val="single" w:sz="4" w:space="0" w:color="auto"/>
              <w:left w:val="single" w:sz="4" w:space="0" w:color="auto"/>
              <w:bottom w:val="single" w:sz="4" w:space="0" w:color="auto"/>
              <w:right w:val="single" w:sz="4" w:space="0" w:color="auto"/>
            </w:tcBorders>
            <w:hideMark/>
          </w:tcPr>
          <w:p w14:paraId="4AC11BF3" w14:textId="77777777" w:rsidR="00060848" w:rsidRDefault="00060848" w:rsidP="00CF295E">
            <w:pPr>
              <w:spacing w:line="276" w:lineRule="auto"/>
              <w:jc w:val="both"/>
            </w:pPr>
            <w:r>
              <w:t>Ar žiniaraštyje nurodyta eilučių suma atitinka nurodyta eilutėse?</w:t>
            </w:r>
          </w:p>
        </w:tc>
        <w:tc>
          <w:tcPr>
            <w:tcW w:w="6459" w:type="dxa"/>
            <w:tcBorders>
              <w:top w:val="single" w:sz="4" w:space="0" w:color="auto"/>
              <w:left w:val="single" w:sz="4" w:space="0" w:color="auto"/>
              <w:bottom w:val="single" w:sz="4" w:space="0" w:color="auto"/>
              <w:right w:val="single" w:sz="4" w:space="0" w:color="auto"/>
            </w:tcBorders>
            <w:hideMark/>
          </w:tcPr>
          <w:p w14:paraId="6D5A2446" w14:textId="77777777" w:rsidR="00060848" w:rsidRDefault="00060848" w:rsidP="00CF295E">
            <w:pPr>
              <w:spacing w:line="276" w:lineRule="auto"/>
              <w:jc w:val="both"/>
            </w:pPr>
            <w:r>
              <w:t>Jei neatitinka, žiniaraštis atmetamas ir grąžinamas Užsakovui. Duomenys importuojami, tačiau visos žiniaraštyje esančios eilutės pažymimos statusu neišmokėta su neišmokėjimo priežasties kodu – blogas įrašas.</w:t>
            </w:r>
          </w:p>
        </w:tc>
      </w:tr>
      <w:tr w:rsidR="00060848" w14:paraId="43760D95" w14:textId="77777777" w:rsidTr="00CF295E">
        <w:tc>
          <w:tcPr>
            <w:tcW w:w="3369" w:type="dxa"/>
            <w:tcBorders>
              <w:top w:val="single" w:sz="4" w:space="0" w:color="auto"/>
              <w:left w:val="single" w:sz="4" w:space="0" w:color="auto"/>
              <w:bottom w:val="single" w:sz="4" w:space="0" w:color="auto"/>
              <w:right w:val="single" w:sz="4" w:space="0" w:color="auto"/>
            </w:tcBorders>
            <w:hideMark/>
          </w:tcPr>
          <w:p w14:paraId="30096E77" w14:textId="77777777" w:rsidR="00060848" w:rsidRDefault="00060848" w:rsidP="00CF295E">
            <w:pPr>
              <w:spacing w:line="276" w:lineRule="auto"/>
              <w:jc w:val="both"/>
            </w:pPr>
            <w:r>
              <w:t>Ar žiniaraštyje nurodytas eilučių skaičius atitinka su faktiškai esančiu?</w:t>
            </w:r>
          </w:p>
        </w:tc>
        <w:tc>
          <w:tcPr>
            <w:tcW w:w="6459" w:type="dxa"/>
            <w:tcBorders>
              <w:top w:val="single" w:sz="4" w:space="0" w:color="auto"/>
              <w:left w:val="single" w:sz="4" w:space="0" w:color="auto"/>
              <w:bottom w:val="single" w:sz="4" w:space="0" w:color="auto"/>
              <w:right w:val="single" w:sz="4" w:space="0" w:color="auto"/>
            </w:tcBorders>
            <w:hideMark/>
          </w:tcPr>
          <w:p w14:paraId="74DFA97D" w14:textId="77777777" w:rsidR="00060848" w:rsidRDefault="00060848" w:rsidP="00CF295E">
            <w:pPr>
              <w:spacing w:line="276" w:lineRule="auto"/>
              <w:jc w:val="both"/>
            </w:pPr>
            <w:r>
              <w:t>Jei neatitinka, žiniaraštis atmetamas ir grąžinamas Užsakovui. Duomenys importuojami, tačiau visos žiniaraštyje esančios eilutės pažymimos statusu neišmokėta su neišmokėjimo priežasties kodu – blogas įrašas.</w:t>
            </w:r>
          </w:p>
        </w:tc>
      </w:tr>
    </w:tbl>
    <w:p w14:paraId="22F3D9A2" w14:textId="77777777" w:rsidR="00060848" w:rsidRDefault="00060848" w:rsidP="00060848">
      <w:pPr>
        <w:spacing w:line="276" w:lineRule="auto"/>
        <w:jc w:val="both"/>
      </w:pPr>
      <w:r>
        <w:t xml:space="preserve">        </w:t>
      </w:r>
    </w:p>
    <w:p w14:paraId="7FF0E0C8" w14:textId="77777777" w:rsidR="00060848" w:rsidRPr="00D12E9F" w:rsidRDefault="00060848" w:rsidP="00060848">
      <w:pPr>
        <w:spacing w:line="276" w:lineRule="auto"/>
        <w:jc w:val="both"/>
      </w:pPr>
      <w:r>
        <w:t xml:space="preserve">         </w:t>
      </w:r>
      <w:r>
        <w:tab/>
      </w:r>
      <w:r w:rsidRPr="00D12E9F">
        <w:t xml:space="preserve"> 29. Teikėjas į Užsakovo</w:t>
      </w:r>
      <w:r w:rsidRPr="00D12E9F">
        <w:rPr>
          <w:bCs/>
        </w:rPr>
        <w:t xml:space="preserve"> </w:t>
      </w:r>
      <w:bookmarkStart w:id="9" w:name="_Hlk92304834"/>
      <w:r w:rsidRPr="00D12E9F">
        <w:t>FTP serverio elektroninių išmokų mokėjimo duomenų grąžinimo katalogą</w:t>
      </w:r>
      <w:bookmarkEnd w:id="9"/>
      <w:r w:rsidRPr="00D12E9F">
        <w:t xml:space="preserve"> </w:t>
      </w:r>
      <w:r w:rsidRPr="00D12E9F">
        <w:rPr>
          <w:bCs/>
        </w:rPr>
        <w:t xml:space="preserve">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w:t>
      </w:r>
      <w:r w:rsidRPr="00D12E9F">
        <w:t>CR LF simboliu.</w:t>
      </w:r>
    </w:p>
    <w:p w14:paraId="56EC5D0E" w14:textId="77777777" w:rsidR="00060848" w:rsidRDefault="00060848" w:rsidP="00060848">
      <w:pPr>
        <w:spacing w:line="276" w:lineRule="auto"/>
        <w:jc w:val="both"/>
        <w:rPr>
          <w:bCs/>
        </w:rPr>
      </w:pPr>
      <w:r>
        <w:t xml:space="preserve">       </w:t>
      </w:r>
      <w:r>
        <w:tab/>
        <w:t xml:space="preserve">  30. Duomenų rinkmeną priėmus su klaidomis Teikėjas į Užsakovo</w:t>
      </w:r>
      <w:r>
        <w:rPr>
          <w:bCs/>
        </w:rPr>
        <w:t xml:space="preserve"> </w:t>
      </w:r>
      <w:r>
        <w:t>FTP serverio elektroninių išmokų mokėjimo duomenų grąžinimo katalogą atsiunčia</w:t>
      </w:r>
      <w:r>
        <w:rPr>
          <w:bCs/>
        </w:rPr>
        <w:t xml:space="preserve"> duomenų rinkmeną, kurioje bus tik klaidingai priimti įrašai pateikiami ta pačia struktūra kaip ir buvo priimti</w:t>
      </w:r>
      <w:r>
        <w:t>. Duomenų rinkmenos pavadinimas flp te_[POŽYMIS]_YYMMDD_XXX_err.xml, kur err nurodo, kad duomenų rinkmenoje yra</w:t>
      </w:r>
      <w:r>
        <w:rPr>
          <w:bCs/>
        </w:rPr>
        <w:t xml:space="preserve">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44BABA6D" w14:textId="77777777" w:rsidR="00060848" w:rsidRPr="00D12E9F" w:rsidRDefault="00060848" w:rsidP="00060848">
      <w:pPr>
        <w:tabs>
          <w:tab w:val="left" w:pos="1134"/>
        </w:tabs>
        <w:spacing w:line="276" w:lineRule="auto"/>
        <w:jc w:val="both"/>
        <w:rPr>
          <w:bCs/>
        </w:rPr>
      </w:pPr>
      <w:r>
        <w:rPr>
          <w:bCs/>
        </w:rPr>
        <w:t xml:space="preserve">             </w:t>
      </w:r>
      <w:r w:rsidRPr="00D12E9F">
        <w:rPr>
          <w:bCs/>
        </w:rPr>
        <w:t>31. Elektroninius išmokų mokėjimo duomenis, papildytus mokėjimo duomenimis, Teikėjas grąžina Užsakovui</w:t>
      </w:r>
      <w:r w:rsidRPr="00D12E9F">
        <w:t xml:space="preserve"> mokėjimo terminui pasibaigus per 4 darbo dienas nuo išmokų išmokėjimo dienos, bet ne vėliau kaip iki paskutinės kalendorinio mėnesio darbo dienos</w:t>
      </w:r>
      <w:r w:rsidRPr="00D12E9F">
        <w:rPr>
          <w:bCs/>
        </w:rPr>
        <w:t xml:space="preserve">. </w:t>
      </w:r>
    </w:p>
    <w:p w14:paraId="4A8EC75B" w14:textId="77777777" w:rsidR="00060848" w:rsidRDefault="00060848" w:rsidP="00060848">
      <w:pPr>
        <w:spacing w:line="276" w:lineRule="auto"/>
        <w:jc w:val="both"/>
      </w:pPr>
      <w:r w:rsidRPr="00D12E9F">
        <w:rPr>
          <w:bCs/>
        </w:rPr>
        <w:t xml:space="preserve">       </w:t>
      </w:r>
      <w:r w:rsidRPr="00D12E9F">
        <w:rPr>
          <w:bCs/>
        </w:rPr>
        <w:tab/>
        <w:t xml:space="preserve">  32. Kiekviena grąžinama elektroninių išmokų mokėjimo duomenų rinkmena prieš užkodavimą suspaudžiama ZIP arba lygiaverčiu formatu.</w:t>
      </w:r>
    </w:p>
    <w:p w14:paraId="6282CD24" w14:textId="77777777" w:rsidR="00060848" w:rsidRDefault="00060848" w:rsidP="00060848">
      <w:pPr>
        <w:pStyle w:val="Lygis"/>
      </w:pPr>
    </w:p>
    <w:p w14:paraId="4245EA72" w14:textId="322C2565" w:rsidR="002D4FF3" w:rsidRDefault="002D4FF3" w:rsidP="00060848">
      <w:pPr>
        <w:pStyle w:val="Lygis"/>
      </w:pPr>
      <w:r>
        <w:t>_________________________________________</w:t>
      </w:r>
    </w:p>
    <w:p w14:paraId="4F04CB2C" w14:textId="77777777" w:rsidR="00060848" w:rsidRDefault="00060848" w:rsidP="00060848"/>
    <w:p w14:paraId="05F342CF" w14:textId="77777777" w:rsidR="00060848" w:rsidRDefault="00060848" w:rsidP="00060848">
      <w:pPr>
        <w:pStyle w:val="Antrats"/>
        <w:jc w:val="right"/>
        <w:rPr>
          <w:szCs w:val="24"/>
        </w:rPr>
      </w:pPr>
    </w:p>
    <w:p w14:paraId="6056C149" w14:textId="77777777" w:rsidR="00060848" w:rsidRDefault="00060848" w:rsidP="00060848">
      <w:pPr>
        <w:pStyle w:val="Antrats"/>
        <w:rPr>
          <w:szCs w:val="24"/>
        </w:rPr>
      </w:pPr>
    </w:p>
    <w:p w14:paraId="7B41EF4C" w14:textId="77777777" w:rsidR="00060848" w:rsidRDefault="00060848" w:rsidP="00060848">
      <w:pPr>
        <w:pStyle w:val="Antrats"/>
        <w:rPr>
          <w:szCs w:val="24"/>
        </w:rPr>
      </w:pPr>
    </w:p>
    <w:p w14:paraId="2B863863" w14:textId="77777777" w:rsidR="00060848" w:rsidRDefault="00060848" w:rsidP="00060848">
      <w:pPr>
        <w:pStyle w:val="Antrats"/>
        <w:rPr>
          <w:szCs w:val="24"/>
        </w:rPr>
      </w:pPr>
    </w:p>
    <w:p w14:paraId="572DF884" w14:textId="77777777" w:rsidR="00060848" w:rsidRDefault="00060848" w:rsidP="00060848">
      <w:pPr>
        <w:pStyle w:val="Antrats"/>
        <w:rPr>
          <w:szCs w:val="24"/>
        </w:rPr>
      </w:pPr>
    </w:p>
    <w:p w14:paraId="19A3D5E5" w14:textId="77777777" w:rsidR="00060848" w:rsidRDefault="00060848" w:rsidP="00060848">
      <w:pPr>
        <w:pStyle w:val="Antrats"/>
        <w:rPr>
          <w:szCs w:val="24"/>
        </w:rPr>
      </w:pPr>
    </w:p>
    <w:p w14:paraId="3D5161EC" w14:textId="77777777" w:rsidR="00060848" w:rsidRDefault="00060848" w:rsidP="00060848">
      <w:pPr>
        <w:pStyle w:val="Antrats"/>
        <w:rPr>
          <w:szCs w:val="24"/>
        </w:rPr>
      </w:pPr>
    </w:p>
    <w:p w14:paraId="76266942" w14:textId="77777777" w:rsidR="00060848" w:rsidRDefault="00060848" w:rsidP="00060848">
      <w:pPr>
        <w:pStyle w:val="Antrats"/>
        <w:rPr>
          <w:szCs w:val="24"/>
        </w:rPr>
      </w:pPr>
    </w:p>
    <w:p w14:paraId="3AA0F09A" w14:textId="77777777" w:rsidR="00060848" w:rsidRDefault="00060848" w:rsidP="00060848">
      <w:pPr>
        <w:pStyle w:val="Antrats"/>
        <w:rPr>
          <w:szCs w:val="24"/>
        </w:rPr>
      </w:pPr>
    </w:p>
    <w:p w14:paraId="4B3B25E0" w14:textId="77777777" w:rsidR="00060848" w:rsidRDefault="00060848" w:rsidP="00060848">
      <w:pPr>
        <w:pStyle w:val="Antrats"/>
        <w:rPr>
          <w:szCs w:val="24"/>
        </w:rPr>
      </w:pPr>
    </w:p>
    <w:p w14:paraId="3728EBBA" w14:textId="77777777" w:rsidR="00060848" w:rsidRDefault="00060848" w:rsidP="00060848">
      <w:pPr>
        <w:pStyle w:val="Antrats"/>
        <w:rPr>
          <w:szCs w:val="24"/>
        </w:rPr>
      </w:pPr>
    </w:p>
    <w:p w14:paraId="4DF1191D" w14:textId="77777777" w:rsidR="00C424D6" w:rsidRDefault="00C424D6"/>
    <w:sectPr w:rsidR="00C424D6" w:rsidSect="00F32413">
      <w:headerReference w:type="default" r:id="rId8"/>
      <w:pgSz w:w="11906" w:h="16838" w:code="9"/>
      <w:pgMar w:top="1134" w:right="567" w:bottom="56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BBEE" w14:textId="77777777" w:rsidR="00026FD5" w:rsidRDefault="00026FD5" w:rsidP="00060848">
      <w:r>
        <w:separator/>
      </w:r>
    </w:p>
  </w:endnote>
  <w:endnote w:type="continuationSeparator" w:id="0">
    <w:p w14:paraId="75AF219B" w14:textId="77777777" w:rsidR="00026FD5" w:rsidRDefault="00026FD5" w:rsidP="0006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258A" w14:textId="77777777" w:rsidR="00026FD5" w:rsidRDefault="00026FD5" w:rsidP="00060848">
      <w:r>
        <w:separator/>
      </w:r>
    </w:p>
  </w:footnote>
  <w:footnote w:type="continuationSeparator" w:id="0">
    <w:p w14:paraId="0011A5D8" w14:textId="77777777" w:rsidR="00026FD5" w:rsidRDefault="00026FD5" w:rsidP="0006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713053"/>
      <w:docPartObj>
        <w:docPartGallery w:val="Page Numbers (Top of Page)"/>
        <w:docPartUnique/>
      </w:docPartObj>
    </w:sdtPr>
    <w:sdtEndPr/>
    <w:sdtContent>
      <w:p w14:paraId="7C52E100" w14:textId="63666283" w:rsidR="00060848" w:rsidRDefault="00060848">
        <w:pPr>
          <w:pStyle w:val="Antrats"/>
          <w:jc w:val="center"/>
        </w:pPr>
        <w:r>
          <w:fldChar w:fldCharType="begin"/>
        </w:r>
        <w:r>
          <w:instrText>PAGE   \* MERGEFORMAT</w:instrText>
        </w:r>
        <w:r>
          <w:fldChar w:fldCharType="separate"/>
        </w:r>
        <w:r>
          <w:t>2</w:t>
        </w:r>
        <w:r>
          <w:fldChar w:fldCharType="end"/>
        </w:r>
      </w:p>
    </w:sdtContent>
  </w:sdt>
  <w:p w14:paraId="43C5071B" w14:textId="47EB5A9B" w:rsidR="00060848" w:rsidRDefault="00060848" w:rsidP="0006084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96917"/>
    <w:multiLevelType w:val="hybridMultilevel"/>
    <w:tmpl w:val="5E2669BE"/>
    <w:lvl w:ilvl="0" w:tplc="68923D3A">
      <w:start w:val="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A667892"/>
    <w:multiLevelType w:val="multilevel"/>
    <w:tmpl w:val="10AA8EB2"/>
    <w:lvl w:ilvl="0">
      <w:start w:val="1"/>
      <w:numFmt w:val="upperRoman"/>
      <w:lvlText w:val="%1."/>
      <w:lvlJc w:val="left"/>
      <w:pPr>
        <w:ind w:left="1080" w:hanging="720"/>
      </w:pPr>
    </w:lvl>
    <w:lvl w:ilvl="1">
      <w:start w:val="1"/>
      <w:numFmt w:val="decimal"/>
      <w:isLgl/>
      <w:lvlText w:val="%1.%2."/>
      <w:lvlJc w:val="left"/>
      <w:pPr>
        <w:ind w:left="1271" w:hanging="42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 w15:restartNumberingAfterBreak="0">
    <w:nsid w:val="6F4E6534"/>
    <w:multiLevelType w:val="multilevel"/>
    <w:tmpl w:val="0B226F48"/>
    <w:lvl w:ilvl="0">
      <w:start w:val="5"/>
      <w:numFmt w:val="upperRoman"/>
      <w:lvlText w:val="%1."/>
      <w:lvlJc w:val="left"/>
      <w:pPr>
        <w:ind w:left="1080" w:hanging="720"/>
      </w:pPr>
    </w:lvl>
    <w:lvl w:ilvl="1">
      <w:start w:val="1"/>
      <w:numFmt w:val="decimal"/>
      <w:isLgl/>
      <w:lvlText w:val="%1.%2."/>
      <w:lvlJc w:val="left"/>
      <w:pPr>
        <w:ind w:left="1100" w:hanging="420"/>
      </w:pPr>
    </w:lvl>
    <w:lvl w:ilvl="2">
      <w:start w:val="1"/>
      <w:numFmt w:val="decimal"/>
      <w:isLgl/>
      <w:lvlText w:val="%1.%2.%3."/>
      <w:lvlJc w:val="left"/>
      <w:pPr>
        <w:ind w:left="1720" w:hanging="720"/>
      </w:pPr>
    </w:lvl>
    <w:lvl w:ilvl="3">
      <w:start w:val="1"/>
      <w:numFmt w:val="decimal"/>
      <w:isLgl/>
      <w:lvlText w:val="%1.%2.%3.%4."/>
      <w:lvlJc w:val="left"/>
      <w:pPr>
        <w:ind w:left="2040" w:hanging="720"/>
      </w:pPr>
    </w:lvl>
    <w:lvl w:ilvl="4">
      <w:start w:val="1"/>
      <w:numFmt w:val="decimal"/>
      <w:isLgl/>
      <w:lvlText w:val="%1.%2.%3.%4.%5."/>
      <w:lvlJc w:val="left"/>
      <w:pPr>
        <w:ind w:left="2720" w:hanging="1080"/>
      </w:pPr>
    </w:lvl>
    <w:lvl w:ilvl="5">
      <w:start w:val="1"/>
      <w:numFmt w:val="decimal"/>
      <w:isLgl/>
      <w:lvlText w:val="%1.%2.%3.%4.%5.%6."/>
      <w:lvlJc w:val="left"/>
      <w:pPr>
        <w:ind w:left="3040" w:hanging="1080"/>
      </w:pPr>
    </w:lvl>
    <w:lvl w:ilvl="6">
      <w:start w:val="1"/>
      <w:numFmt w:val="decimal"/>
      <w:isLgl/>
      <w:lvlText w:val="%1.%2.%3.%4.%5.%6.%7."/>
      <w:lvlJc w:val="left"/>
      <w:pPr>
        <w:ind w:left="3720" w:hanging="1440"/>
      </w:pPr>
    </w:lvl>
    <w:lvl w:ilvl="7">
      <w:start w:val="1"/>
      <w:numFmt w:val="decimal"/>
      <w:isLgl/>
      <w:lvlText w:val="%1.%2.%3.%4.%5.%6.%7.%8."/>
      <w:lvlJc w:val="left"/>
      <w:pPr>
        <w:ind w:left="4040" w:hanging="1440"/>
      </w:pPr>
    </w:lvl>
    <w:lvl w:ilvl="8">
      <w:start w:val="1"/>
      <w:numFmt w:val="decimal"/>
      <w:isLgl/>
      <w:lvlText w:val="%1.%2.%3.%4.%5.%6.%7.%8.%9."/>
      <w:lvlJc w:val="left"/>
      <w:pPr>
        <w:ind w:left="4720" w:hanging="1800"/>
      </w:pPr>
    </w:lvl>
  </w:abstractNum>
  <w:num w:numId="1" w16cid:durableId="70977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099742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007069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42"/>
    <w:rsid w:val="00026FD5"/>
    <w:rsid w:val="00060848"/>
    <w:rsid w:val="00150286"/>
    <w:rsid w:val="001A582E"/>
    <w:rsid w:val="001F062C"/>
    <w:rsid w:val="0020060B"/>
    <w:rsid w:val="002D1DF0"/>
    <w:rsid w:val="002D4FF3"/>
    <w:rsid w:val="00326799"/>
    <w:rsid w:val="00343E9B"/>
    <w:rsid w:val="00353D24"/>
    <w:rsid w:val="00462BEF"/>
    <w:rsid w:val="005C5542"/>
    <w:rsid w:val="005F6237"/>
    <w:rsid w:val="007243EF"/>
    <w:rsid w:val="008F6F22"/>
    <w:rsid w:val="00AD010A"/>
    <w:rsid w:val="00C424D6"/>
    <w:rsid w:val="00CD5D59"/>
    <w:rsid w:val="00D05D38"/>
    <w:rsid w:val="00D27208"/>
    <w:rsid w:val="00D34AE5"/>
    <w:rsid w:val="00D613D3"/>
    <w:rsid w:val="00DC50D8"/>
    <w:rsid w:val="00DE4803"/>
    <w:rsid w:val="00E36BF7"/>
    <w:rsid w:val="00F32413"/>
    <w:rsid w:val="00F8049C"/>
    <w:rsid w:val="00FE46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49CB8"/>
  <w15:chartTrackingRefBased/>
  <w15:docId w15:val="{AFD3B423-AE51-4848-A7F4-8FED011F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60848"/>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2">
    <w:name w:val="heading 2"/>
    <w:basedOn w:val="prastasis"/>
    <w:next w:val="prastasis"/>
    <w:link w:val="Antrat2Diagrama"/>
    <w:rsid w:val="00060848"/>
    <w:pPr>
      <w:widowControl/>
      <w:jc w:val="both"/>
      <w:outlineLvl w:val="1"/>
    </w:pPr>
    <w:rPr>
      <w:rFonts w:cs="Times New Roman"/>
      <w:color w:val="00000A"/>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60848"/>
    <w:rPr>
      <w:rFonts w:ascii="Times New Roman" w:eastAsia="SimSun" w:hAnsi="Times New Roman" w:cs="Times New Roman"/>
      <w:color w:val="00000A"/>
      <w:kern w:val="3"/>
      <w:sz w:val="24"/>
      <w:szCs w:val="20"/>
      <w:lang w:eastAsia="zh-CN"/>
      <w14:ligatures w14:val="none"/>
    </w:rPr>
  </w:style>
  <w:style w:type="paragraph" w:styleId="Antrats">
    <w:name w:val="header"/>
    <w:basedOn w:val="prastasis"/>
    <w:link w:val="AntratsDiagrama"/>
    <w:uiPriority w:val="99"/>
    <w:rsid w:val="00060848"/>
    <w:pPr>
      <w:tabs>
        <w:tab w:val="center" w:pos="4153"/>
        <w:tab w:val="right" w:pos="8306"/>
      </w:tabs>
      <w:spacing w:after="20"/>
      <w:jc w:val="both"/>
    </w:pPr>
    <w:rPr>
      <w:rFonts w:cs="Times New Roman"/>
      <w:color w:val="00000A"/>
      <w:szCs w:val="20"/>
      <w:lang w:eastAsia="zh-CN"/>
    </w:rPr>
  </w:style>
  <w:style w:type="character" w:customStyle="1" w:styleId="AntratsDiagrama">
    <w:name w:val="Antraštės Diagrama"/>
    <w:basedOn w:val="Numatytasispastraiposriftas"/>
    <w:link w:val="Antrats"/>
    <w:uiPriority w:val="99"/>
    <w:rsid w:val="00060848"/>
    <w:rPr>
      <w:rFonts w:ascii="Times New Roman" w:eastAsia="SimSun" w:hAnsi="Times New Roman" w:cs="Times New Roman"/>
      <w:color w:val="00000A"/>
      <w:kern w:val="3"/>
      <w:sz w:val="24"/>
      <w:szCs w:val="20"/>
      <w:lang w:eastAsia="zh-CN"/>
      <w14:ligatures w14:val="none"/>
    </w:rPr>
  </w:style>
  <w:style w:type="paragraph" w:styleId="Porat">
    <w:name w:val="footer"/>
    <w:basedOn w:val="prastasis"/>
    <w:link w:val="PoratDiagrama"/>
    <w:uiPriority w:val="99"/>
    <w:rsid w:val="00060848"/>
    <w:pPr>
      <w:widowControl/>
      <w:tabs>
        <w:tab w:val="center" w:pos="4320"/>
        <w:tab w:val="right" w:pos="8640"/>
      </w:tabs>
    </w:pPr>
    <w:rPr>
      <w:rFonts w:cs="Times New Roman"/>
      <w:color w:val="00000A"/>
      <w:szCs w:val="20"/>
      <w:lang w:eastAsia="zh-CN"/>
    </w:rPr>
  </w:style>
  <w:style w:type="character" w:customStyle="1" w:styleId="PoratDiagrama">
    <w:name w:val="Poraštė Diagrama"/>
    <w:basedOn w:val="Numatytasispastraiposriftas"/>
    <w:link w:val="Porat"/>
    <w:uiPriority w:val="99"/>
    <w:rsid w:val="00060848"/>
    <w:rPr>
      <w:rFonts w:ascii="Times New Roman" w:eastAsia="SimSun" w:hAnsi="Times New Roman" w:cs="Times New Roman"/>
      <w:color w:val="00000A"/>
      <w:kern w:val="3"/>
      <w:sz w:val="24"/>
      <w:szCs w:val="20"/>
      <w:lang w:eastAsia="zh-CN"/>
      <w14:ligatures w14:val="none"/>
    </w:rPr>
  </w:style>
  <w:style w:type="paragraph" w:styleId="Pagrindiniotekstotrauka2">
    <w:name w:val="Body Text Indent 2"/>
    <w:basedOn w:val="prastasis"/>
    <w:link w:val="Pagrindiniotekstotrauka2Diagrama"/>
    <w:rsid w:val="00060848"/>
    <w:pPr>
      <w:widowControl/>
      <w:ind w:firstLine="720"/>
    </w:pPr>
    <w:rPr>
      <w:rFonts w:cs="Times New Roman"/>
      <w:color w:val="00000A"/>
      <w:szCs w:val="20"/>
      <w:lang w:eastAsia="zh-CN"/>
    </w:rPr>
  </w:style>
  <w:style w:type="character" w:customStyle="1" w:styleId="Pagrindiniotekstotrauka2Diagrama">
    <w:name w:val="Pagrindinio teksto įtrauka 2 Diagrama"/>
    <w:basedOn w:val="Numatytasispastraiposriftas"/>
    <w:link w:val="Pagrindiniotekstotrauka2"/>
    <w:rsid w:val="00060848"/>
    <w:rPr>
      <w:rFonts w:ascii="Times New Roman" w:eastAsia="SimSun" w:hAnsi="Times New Roman" w:cs="Times New Roman"/>
      <w:color w:val="00000A"/>
      <w:kern w:val="3"/>
      <w:sz w:val="24"/>
      <w:szCs w:val="20"/>
      <w:lang w:eastAsia="zh-CN"/>
      <w14:ligatures w14:val="none"/>
    </w:rPr>
  </w:style>
  <w:style w:type="paragraph" w:styleId="Pagrindinistekstas">
    <w:name w:val="Body Text"/>
    <w:link w:val="PagrindinistekstasDiagrama"/>
    <w:rsid w:val="00060848"/>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link w:val="Pagrindinistekstas"/>
    <w:rsid w:val="00060848"/>
    <w:rPr>
      <w:rFonts w:ascii="TimesLT, 'Times New Roman'" w:eastAsia="SimSun" w:hAnsi="TimesLT, 'Times New Roman'" w:cs="TimesLT, 'Times New Roman'"/>
      <w:color w:val="00000A"/>
      <w:kern w:val="3"/>
      <w:sz w:val="20"/>
      <w:szCs w:val="20"/>
      <w:lang w:eastAsia="zh-CN"/>
      <w14:ligatures w14:val="none"/>
    </w:rPr>
  </w:style>
  <w:style w:type="paragraph" w:customStyle="1" w:styleId="WW-Default">
    <w:name w:val="WW-Default"/>
    <w:rsid w:val="00060848"/>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styleId="Sraopastraipa">
    <w:name w:val="List Paragraph"/>
    <w:aliases w:val="Buletai,List Paragraph21,lp1,Bullet 1,Use Case List Paragraph,List Paragraph111,Paragraph,Numbering,ERP-List Paragraph,List Paragraph11,Bullet EY,List Paragraph Red,Sąrašo pastraipa.Bullet,Bullet,List Paragraph2,Lentele,List Paragraph22"/>
    <w:basedOn w:val="prastasis"/>
    <w:uiPriority w:val="34"/>
    <w:qFormat/>
    <w:rsid w:val="00060848"/>
    <w:pPr>
      <w:widowControl/>
      <w:suppressAutoHyphens w:val="0"/>
      <w:overflowPunct w:val="0"/>
      <w:ind w:left="720"/>
    </w:pPr>
    <w:rPr>
      <w:rFonts w:eastAsia="Times New Roman" w:cs="Times New Roman"/>
      <w:color w:val="00000A"/>
      <w:szCs w:val="24"/>
    </w:rPr>
  </w:style>
  <w:style w:type="paragraph" w:customStyle="1" w:styleId="Lygis">
    <w:name w:val="Lygis"/>
    <w:basedOn w:val="prastasis"/>
    <w:autoRedefine/>
    <w:rsid w:val="00060848"/>
    <w:pPr>
      <w:widowControl/>
      <w:suppressAutoHyphens w:val="0"/>
      <w:autoSpaceDN/>
      <w:spacing w:line="276" w:lineRule="auto"/>
      <w:ind w:left="1080"/>
      <w:jc w:val="center"/>
      <w:textAlignment w:val="auto"/>
    </w:pPr>
    <w:rPr>
      <w:rFonts w:eastAsia="Times New Roman" w:cs="Times New Roman"/>
      <w:b/>
      <w:bCs/>
      <w:kern w:val="0"/>
      <w:szCs w:val="24"/>
      <w:lang w:eastAsia="lt-LT"/>
    </w:rPr>
  </w:style>
  <w:style w:type="character" w:customStyle="1" w:styleId="CharStyle5">
    <w:name w:val="Char Style 5"/>
    <w:link w:val="Style4"/>
    <w:locked/>
    <w:rsid w:val="00060848"/>
    <w:rPr>
      <w:spacing w:val="10"/>
      <w:shd w:val="clear" w:color="auto" w:fill="FFFFFF"/>
    </w:rPr>
  </w:style>
  <w:style w:type="paragraph" w:customStyle="1" w:styleId="Style4">
    <w:name w:val="Style 4"/>
    <w:basedOn w:val="prastasis"/>
    <w:link w:val="CharStyle5"/>
    <w:rsid w:val="00060848"/>
    <w:pPr>
      <w:widowControl/>
      <w:shd w:val="clear" w:color="auto" w:fill="FFFFFF"/>
      <w:suppressAutoHyphens w:val="0"/>
      <w:autoSpaceDN/>
      <w:spacing w:before="240"/>
      <w:textAlignment w:val="auto"/>
    </w:pPr>
    <w:rPr>
      <w:rFonts w:asciiTheme="minorHAnsi" w:eastAsiaTheme="minorHAnsi" w:hAnsiTheme="minorHAnsi" w:cstheme="minorBidi"/>
      <w:spacing w:val="10"/>
      <w:kern w:val="2"/>
      <w:sz w:val="22"/>
      <w14:ligatures w14:val="standardContextual"/>
    </w:rPr>
  </w:style>
  <w:style w:type="paragraph" w:styleId="Pagrindiniotekstotrauka">
    <w:name w:val="Body Text Indent"/>
    <w:basedOn w:val="prastasis"/>
    <w:link w:val="PagrindiniotekstotraukaDiagrama"/>
    <w:uiPriority w:val="99"/>
    <w:semiHidden/>
    <w:unhideWhenUsed/>
    <w:rsid w:val="00060848"/>
    <w:pPr>
      <w:autoSpaceDE w:val="0"/>
      <w:autoSpaceDN/>
      <w:spacing w:after="120"/>
      <w:ind w:left="283"/>
      <w:textAlignment w:val="auto"/>
    </w:pPr>
    <w:rPr>
      <w:rFonts w:eastAsia="Times New Roman" w:cs="Times New Roman"/>
      <w:kern w:val="0"/>
      <w:szCs w:val="24"/>
      <w:lang w:eastAsia="ar-SA"/>
    </w:rPr>
  </w:style>
  <w:style w:type="character" w:customStyle="1" w:styleId="PagrindiniotekstotraukaDiagrama">
    <w:name w:val="Pagrindinio teksto įtrauka Diagrama"/>
    <w:basedOn w:val="Numatytasispastraiposriftas"/>
    <w:link w:val="Pagrindiniotekstotrauka"/>
    <w:uiPriority w:val="99"/>
    <w:semiHidden/>
    <w:rsid w:val="00060848"/>
    <w:rPr>
      <w:rFonts w:ascii="Times New Roman" w:eastAsia="Times New Roman" w:hAnsi="Times New Roman" w:cs="Times New Roman"/>
      <w:kern w:val="0"/>
      <w:sz w:val="24"/>
      <w:szCs w:val="24"/>
      <w:lang w:eastAsia="ar-SA"/>
      <w14:ligatures w14:val="none"/>
    </w:rPr>
  </w:style>
  <w:style w:type="paragraph" w:styleId="Komentarotekstas">
    <w:name w:val="annotation text"/>
    <w:basedOn w:val="prastasis"/>
    <w:link w:val="KomentarotekstasDiagrama"/>
    <w:uiPriority w:val="99"/>
    <w:unhideWhenUsed/>
    <w:rsid w:val="00060848"/>
    <w:pPr>
      <w:widowControl/>
      <w:suppressAutoHyphens w:val="0"/>
      <w:autoSpaceDN/>
      <w:textAlignment w:val="auto"/>
    </w:pPr>
    <w:rPr>
      <w:rFonts w:eastAsia="Times New Roman" w:cs="Times New Roman"/>
      <w:color w:val="000000"/>
      <w:kern w:val="0"/>
      <w:sz w:val="20"/>
      <w:szCs w:val="20"/>
    </w:rPr>
  </w:style>
  <w:style w:type="character" w:customStyle="1" w:styleId="KomentarotekstasDiagrama">
    <w:name w:val="Komentaro tekstas Diagrama"/>
    <w:basedOn w:val="Numatytasispastraiposriftas"/>
    <w:link w:val="Komentarotekstas"/>
    <w:uiPriority w:val="99"/>
    <w:rsid w:val="00060848"/>
    <w:rPr>
      <w:rFonts w:ascii="Times New Roman" w:eastAsia="Times New Roman" w:hAnsi="Times New Roman" w:cs="Times New Roman"/>
      <w:color w:val="000000"/>
      <w:kern w:val="0"/>
      <w:sz w:val="20"/>
      <w:szCs w:val="20"/>
      <w14:ligatures w14:val="none"/>
    </w:rPr>
  </w:style>
  <w:style w:type="character" w:customStyle="1" w:styleId="cf01">
    <w:name w:val="cf01"/>
    <w:basedOn w:val="Numatytasispastraiposriftas"/>
    <w:rsid w:val="00E36BF7"/>
    <w:rPr>
      <w:rFonts w:ascii="Segoe UI" w:hAnsi="Segoe UI" w:cs="Segoe UI" w:hint="default"/>
      <w:sz w:val="18"/>
      <w:szCs w:val="18"/>
    </w:rPr>
  </w:style>
  <w:style w:type="character" w:customStyle="1" w:styleId="cf11">
    <w:name w:val="cf11"/>
    <w:basedOn w:val="Numatytasispastraiposriftas"/>
    <w:rsid w:val="00E36BF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93C9-1915-47E6-A5C5-28762225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25778</Words>
  <Characters>14695</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Balvočienė</dc:creator>
  <cp:keywords/>
  <dc:description/>
  <cp:lastModifiedBy>Agnė Ralytė</cp:lastModifiedBy>
  <cp:revision>6</cp:revision>
  <dcterms:created xsi:type="dcterms:W3CDTF">2024-12-31T08:47:00Z</dcterms:created>
  <dcterms:modified xsi:type="dcterms:W3CDTF">2025-01-23T09:58:00Z</dcterms:modified>
</cp:coreProperties>
</file>