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732A4" w:rsidR="000579D3" w:rsidP="4CF8EC41" w:rsidRDefault="000579D3" w14:paraId="21EDFD47" w14:textId="77777777" w14:noSpellErr="1">
      <w:pPr>
        <w:spacing w:after="0" w:line="240" w:lineRule="auto"/>
        <w:ind w:left="426" w:right="-846"/>
        <w:jc w:val="center"/>
        <w:rPr>
          <w:rFonts w:ascii="Times New Roman" w:hAnsi="Times New Roman" w:cs="Times New Roman" w:asciiTheme="majorBidi" w:hAnsiTheme="majorBidi" w:cstheme="majorBidi"/>
          <w:b w:val="1"/>
          <w:bCs w:val="1"/>
          <w:caps w:val="1"/>
          <w:sz w:val="22"/>
          <w:szCs w:val="22"/>
          <w:lang w:val="lt-LT"/>
        </w:rPr>
      </w:pPr>
      <w:r w:rsidRPr="4CF8EC41" w:rsidR="000579D3">
        <w:rPr>
          <w:rFonts w:ascii="Times New Roman" w:hAnsi="Times New Roman" w:cs="Times New Roman" w:asciiTheme="majorBidi" w:hAnsiTheme="majorBidi" w:cstheme="majorBidi"/>
          <w:b w:val="1"/>
          <w:bCs w:val="1"/>
          <w:sz w:val="22"/>
          <w:szCs w:val="22"/>
          <w:lang w:val="lt-LT"/>
        </w:rPr>
        <w:t>TECHNINĖ SPECIFIKACIJ</w:t>
      </w:r>
      <w:r w:rsidRPr="4CF8EC41" w:rsidR="000579D3">
        <w:rPr>
          <w:rFonts w:ascii="Times New Roman" w:hAnsi="Times New Roman" w:cs="Times New Roman" w:asciiTheme="majorBidi" w:hAnsiTheme="majorBidi" w:cstheme="majorBidi"/>
          <w:b w:val="1"/>
          <w:bCs w:val="1"/>
          <w:caps w:val="1"/>
          <w:sz w:val="22"/>
          <w:szCs w:val="22"/>
          <w:lang w:val="lt-LT"/>
        </w:rPr>
        <w:t>A</w:t>
      </w:r>
    </w:p>
    <w:p w:rsidRPr="005732A4" w:rsidR="000579D3" w:rsidP="4CF8EC41" w:rsidRDefault="000579D3" w14:paraId="421A4CDB" w14:textId="217CAA03" w14:noSpellErr="1">
      <w:pPr>
        <w:spacing w:after="0" w:line="240" w:lineRule="auto"/>
        <w:ind w:left="426" w:right="-846"/>
        <w:jc w:val="center"/>
        <w:rPr>
          <w:rFonts w:ascii="Times New Roman" w:hAnsi="Times New Roman" w:cs="Times New Roman" w:asciiTheme="majorBidi" w:hAnsiTheme="majorBidi" w:cstheme="majorBidi"/>
          <w:b w:val="1"/>
          <w:bCs w:val="1"/>
          <w:caps w:val="1"/>
          <w:sz w:val="22"/>
          <w:szCs w:val="22"/>
          <w:lang w:val="lt-LT"/>
        </w:rPr>
      </w:pPr>
      <w:r w:rsidRPr="4CF8EC41" w:rsidR="000579D3">
        <w:rPr>
          <w:rFonts w:ascii="Times New Roman" w:hAnsi="Times New Roman" w:cs="Times New Roman" w:asciiTheme="majorBidi" w:hAnsiTheme="majorBidi" w:cstheme="majorBidi"/>
          <w:b w:val="1"/>
          <w:bCs w:val="1"/>
          <w:caps w:val="1"/>
          <w:sz w:val="22"/>
          <w:szCs w:val="22"/>
          <w:lang w:val="lt-LT"/>
        </w:rPr>
        <w:t>SAVIŽUDYBIŲ intervencijos įgūdžių MOKYMŲ „</w:t>
      </w:r>
      <w:r w:rsidRPr="4CF8EC41" w:rsidR="000579D3">
        <w:rPr>
          <w:rFonts w:ascii="Times New Roman" w:hAnsi="Times New Roman" w:cs="Times New Roman" w:asciiTheme="majorBidi" w:hAnsiTheme="majorBidi" w:cstheme="majorBidi"/>
          <w:b w:val="1"/>
          <w:bCs w:val="1"/>
          <w:caps w:val="1"/>
          <w:sz w:val="22"/>
          <w:szCs w:val="22"/>
          <w:lang w:val="lt-LT"/>
        </w:rPr>
        <w:t>asist</w:t>
      </w:r>
      <w:r w:rsidRPr="4CF8EC41" w:rsidR="000579D3">
        <w:rPr>
          <w:rFonts w:ascii="Times New Roman" w:hAnsi="Times New Roman" w:cs="Times New Roman" w:asciiTheme="majorBidi" w:hAnsiTheme="majorBidi" w:cstheme="majorBidi"/>
          <w:b w:val="1"/>
          <w:bCs w:val="1"/>
          <w:caps w:val="1"/>
          <w:sz w:val="22"/>
          <w:szCs w:val="22"/>
          <w:lang w:val="lt-LT"/>
        </w:rPr>
        <w:t>“ LICENCIJOS</w:t>
      </w:r>
    </w:p>
    <w:p w:rsidR="4CF8EC41" w:rsidP="4CF8EC41" w:rsidRDefault="4CF8EC41" w14:paraId="60B8009E" w14:textId="5203FC59">
      <w:pPr>
        <w:tabs>
          <w:tab w:val="left" w:leader="none" w:pos="142"/>
        </w:tabs>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pPr>
    </w:p>
    <w:p w:rsidR="7467BE05" w:rsidP="4CF8EC41" w:rsidRDefault="7467BE05" w14:paraId="47E29619" w14:textId="071B6FA3">
      <w:pPr>
        <w:tabs>
          <w:tab w:val="left" w:leader="none" w:pos="142"/>
        </w:tabs>
        <w:spacing w:after="0" w:line="276" w:lineRule="auto"/>
        <w:jc w:val="center"/>
        <w:rPr>
          <w:rFonts w:ascii="Times New Roman" w:hAnsi="Times New Roman" w:eastAsia="Times New Roman" w:cs="Times New Roman"/>
          <w:noProof w:val="0"/>
          <w:sz w:val="22"/>
          <w:szCs w:val="22"/>
          <w:lang w:val="lt-LT"/>
        </w:rPr>
      </w:pPr>
      <w:r w:rsidRPr="4CF8EC41" w:rsidR="7467BE0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II pirkimo objekto dalis</w:t>
      </w:r>
    </w:p>
    <w:p w:rsidR="4CF8EC41" w:rsidP="4CF8EC41" w:rsidRDefault="4CF8EC41" w14:paraId="38FF5A99" w14:textId="036D5CCF">
      <w:pPr>
        <w:spacing w:after="0" w:line="240" w:lineRule="auto"/>
        <w:ind w:left="426" w:right="-846"/>
        <w:jc w:val="center"/>
        <w:rPr>
          <w:rFonts w:ascii="Times New Roman" w:hAnsi="Times New Roman" w:cs="Times New Roman" w:asciiTheme="majorBidi" w:hAnsiTheme="majorBidi" w:cstheme="majorBidi"/>
          <w:b w:val="1"/>
          <w:bCs w:val="1"/>
          <w:caps w:val="1"/>
          <w:sz w:val="22"/>
          <w:szCs w:val="22"/>
          <w:lang w:val="lt-LT"/>
        </w:rPr>
      </w:pPr>
    </w:p>
    <w:p w:rsidRPr="005732A4" w:rsidR="00BF31AD" w:rsidP="4CF8EC41" w:rsidRDefault="00BF31AD" w14:paraId="3D48CF6D" w14:textId="77777777" w14:noSpellErr="1">
      <w:pPr>
        <w:spacing w:after="0" w:line="240" w:lineRule="auto"/>
        <w:ind w:left="426" w:right="-846"/>
        <w:jc w:val="center"/>
        <w:rPr>
          <w:rFonts w:ascii="Times New Roman" w:hAnsi="Times New Roman" w:cs="Times New Roman" w:asciiTheme="majorBidi" w:hAnsiTheme="majorBidi" w:cstheme="majorBidi"/>
          <w:b w:val="1"/>
          <w:bCs w:val="1"/>
          <w:caps w:val="1"/>
          <w:sz w:val="22"/>
          <w:szCs w:val="22"/>
          <w:lang w:val="lt-LT"/>
        </w:rPr>
      </w:pPr>
    </w:p>
    <w:p w:rsidRPr="005732A4" w:rsidR="00BF31AD" w:rsidP="4CF8EC41" w:rsidRDefault="00BF31AD" w14:paraId="17CE51B3" w14:textId="77777777" w14:noSpellErr="1">
      <w:pPr>
        <w:spacing w:after="0" w:line="240" w:lineRule="auto"/>
        <w:ind w:left="284" w:right="-846"/>
        <w:rPr>
          <w:rFonts w:ascii="Times New Roman" w:hAnsi="Times New Roman" w:cs="Times New Roman" w:asciiTheme="majorBidi" w:hAnsiTheme="majorBidi" w:cstheme="majorBidi"/>
          <w:caps w:val="1"/>
          <w:sz w:val="22"/>
          <w:szCs w:val="22"/>
          <w:lang w:val="lt-LT"/>
        </w:rPr>
      </w:pPr>
      <w:r w:rsidRPr="4CF8EC41" w:rsidR="00BF31AD">
        <w:rPr>
          <w:rFonts w:ascii="Times New Roman" w:hAnsi="Times New Roman" w:cs="Times New Roman" w:asciiTheme="majorBidi" w:hAnsiTheme="majorBidi" w:cstheme="majorBidi"/>
          <w:b w:val="1"/>
          <w:bCs w:val="1"/>
          <w:sz w:val="22"/>
          <w:szCs w:val="22"/>
          <w:lang w:val="lt-LT"/>
        </w:rPr>
        <w:t>Perkančioji organizacija</w:t>
      </w:r>
      <w:r w:rsidRPr="4CF8EC41" w:rsidR="00BF31AD">
        <w:rPr>
          <w:rFonts w:ascii="Times New Roman" w:hAnsi="Times New Roman" w:cs="Times New Roman" w:asciiTheme="majorBidi" w:hAnsiTheme="majorBidi" w:cstheme="majorBidi"/>
          <w:sz w:val="22"/>
          <w:szCs w:val="22"/>
          <w:lang w:val="lt-LT"/>
        </w:rPr>
        <w:t xml:space="preserve"> – Vilniaus miesto savivaldybės visuomenės sveikatos biuras (toliau -perkančioji organizacija). </w:t>
      </w:r>
    </w:p>
    <w:p w:rsidRPr="005732A4" w:rsidR="000579D3" w:rsidP="4CF8EC41" w:rsidRDefault="000579D3" w14:paraId="06035304" w14:textId="77777777" w14:noSpellErr="1">
      <w:pPr>
        <w:tabs>
          <w:tab w:val="left" w:pos="142"/>
        </w:tabs>
        <w:spacing w:after="0" w:line="240" w:lineRule="auto"/>
        <w:rPr>
          <w:rFonts w:ascii="Times New Roman" w:hAnsi="Times New Roman" w:eastAsia="Times New Roman" w:cs="Times New Roman"/>
          <w:b w:val="1"/>
          <w:bCs w:val="1"/>
          <w:sz w:val="22"/>
          <w:szCs w:val="22"/>
          <w:lang w:val="lt-LT"/>
        </w:rPr>
      </w:pPr>
      <w:bookmarkStart w:name="_Hlk31783644" w:id="0"/>
    </w:p>
    <w:tbl>
      <w:tblPr>
        <w:tblW w:w="9780" w:type="dxa"/>
        <w:tblInd w:w="4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567"/>
        <w:gridCol w:w="1830"/>
        <w:gridCol w:w="7383"/>
      </w:tblGrid>
      <w:tr w:rsidRPr="005732A4" w:rsidR="000579D3" w:rsidTr="4CF8EC41" w14:paraId="0DDE092C" w14:textId="77777777">
        <w:trPr>
          <w:trHeight w:val="300"/>
          <w:tblHeader/>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5732A4" w:rsidR="000579D3" w:rsidP="4CF8EC41" w:rsidRDefault="000579D3" w14:paraId="489471AE" w14:textId="77777777" w14:noSpellErr="1">
            <w:pPr>
              <w:pStyle w:val="ListParagraph"/>
              <w:tabs>
                <w:tab w:val="left" w:pos="142"/>
              </w:tabs>
              <w:ind w:left="0"/>
              <w:jc w:val="center"/>
              <w:rPr>
                <w:b w:val="1"/>
                <w:bCs w:val="1"/>
                <w:sz w:val="22"/>
                <w:szCs w:val="22"/>
              </w:rPr>
            </w:pPr>
            <w:r w:rsidRPr="4CF8EC41" w:rsidR="000579D3">
              <w:rPr>
                <w:b w:val="1"/>
                <w:bCs w:val="1"/>
                <w:sz w:val="22"/>
                <w:szCs w:val="22"/>
              </w:rPr>
              <w:t>Eil. Nr.</w:t>
            </w:r>
          </w:p>
        </w:tc>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5732A4" w:rsidR="000579D3" w:rsidP="4CF8EC41" w:rsidRDefault="000579D3" w14:paraId="01DA0704" w14:textId="77777777" w14:noSpellErr="1">
            <w:pPr>
              <w:pStyle w:val="ListParagraph"/>
              <w:tabs>
                <w:tab w:val="left" w:pos="142"/>
              </w:tabs>
              <w:ind w:left="0"/>
              <w:rPr>
                <w:b w:val="1"/>
                <w:bCs w:val="1"/>
                <w:sz w:val="22"/>
                <w:szCs w:val="22"/>
              </w:rPr>
            </w:pPr>
            <w:r w:rsidRPr="4CF8EC41" w:rsidR="000579D3">
              <w:rPr>
                <w:b w:val="1"/>
                <w:bCs w:val="1"/>
                <w:sz w:val="22"/>
                <w:szCs w:val="22"/>
              </w:rPr>
              <w:t>Pavadinimas</w:t>
            </w:r>
          </w:p>
        </w:tc>
        <w:tc>
          <w:tcPr>
            <w:tcW w:w="73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5732A4" w:rsidR="000579D3" w:rsidP="4CF8EC41" w:rsidRDefault="000579D3" w14:paraId="244BE006" w14:textId="77777777" w14:noSpellErr="1">
            <w:pPr>
              <w:pStyle w:val="ListParagraph"/>
              <w:tabs>
                <w:tab w:val="left" w:pos="1617"/>
              </w:tabs>
              <w:ind w:left="-10"/>
              <w:jc w:val="both"/>
              <w:rPr>
                <w:b w:val="1"/>
                <w:bCs w:val="1"/>
                <w:sz w:val="22"/>
                <w:szCs w:val="22"/>
              </w:rPr>
            </w:pPr>
            <w:r w:rsidRPr="4CF8EC41" w:rsidR="000579D3">
              <w:rPr>
                <w:b w:val="1"/>
                <w:bCs w:val="1"/>
                <w:sz w:val="22"/>
                <w:szCs w:val="22"/>
              </w:rPr>
              <w:t>Aprašymas</w:t>
            </w:r>
          </w:p>
        </w:tc>
      </w:tr>
      <w:tr w:rsidRPr="005732A4" w:rsidR="000579D3" w:rsidTr="4CF8EC41" w14:paraId="5B920C7C" w14:textId="77777777">
        <w:trPr>
          <w:trHeight w:val="300"/>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732A4" w:rsidR="000579D3" w:rsidP="4CF8EC41" w:rsidRDefault="000579D3" w14:paraId="1A128FF0" w14:textId="77777777" w14:noSpellErr="1">
            <w:pPr>
              <w:pStyle w:val="ListParagraph"/>
              <w:numPr>
                <w:ilvl w:val="0"/>
                <w:numId w:val="4"/>
              </w:numPr>
              <w:tabs>
                <w:tab w:val="left" w:pos="142"/>
              </w:tabs>
              <w:ind w:left="470" w:hanging="357"/>
              <w:rPr>
                <w:sz w:val="22"/>
                <w:szCs w:val="22"/>
              </w:rPr>
            </w:pPr>
            <w:bookmarkStart w:name="_Hlk33077530" w:id="1"/>
          </w:p>
        </w:tc>
        <w:tc>
          <w:tcPr>
            <w:tcW w:w="1830" w:type="dxa"/>
            <w:tcBorders>
              <w:top w:val="single" w:color="auto" w:sz="4" w:space="0"/>
              <w:left w:val="single" w:color="auto" w:sz="4" w:space="0"/>
              <w:bottom w:val="single" w:color="auto" w:sz="4" w:space="0"/>
              <w:right w:val="single" w:color="auto" w:sz="4" w:space="0"/>
            </w:tcBorders>
            <w:tcMar/>
            <w:hideMark/>
          </w:tcPr>
          <w:p w:rsidRPr="005732A4" w:rsidR="000579D3" w:rsidP="4CF8EC41" w:rsidRDefault="000579D3" w14:paraId="5528B171" w14:textId="77777777" w14:noSpellErr="1">
            <w:pPr>
              <w:spacing w:after="0" w:line="240" w:lineRule="auto"/>
              <w:rPr>
                <w:rFonts w:ascii="Times New Roman" w:hAnsi="Times New Roman" w:eastAsia="Times New Roman" w:cs="Times New Roman"/>
                <w:b w:val="1"/>
                <w:bCs w:val="1"/>
                <w:sz w:val="22"/>
                <w:szCs w:val="22"/>
                <w:lang w:val="lt-LT"/>
              </w:rPr>
            </w:pPr>
            <w:r w:rsidRPr="4CF8EC41" w:rsidR="000579D3">
              <w:rPr>
                <w:rFonts w:ascii="Times New Roman" w:hAnsi="Times New Roman" w:eastAsia="Times New Roman" w:cs="Times New Roman"/>
                <w:b w:val="1"/>
                <w:bCs w:val="1"/>
                <w:sz w:val="22"/>
                <w:szCs w:val="22"/>
                <w:lang w:val="lt-LT"/>
              </w:rPr>
              <w:t>Pirkimo pavadinimas</w:t>
            </w:r>
          </w:p>
        </w:tc>
        <w:tc>
          <w:tcPr>
            <w:tcW w:w="7383" w:type="dxa"/>
            <w:tcBorders>
              <w:top w:val="single" w:color="auto" w:sz="4" w:space="0"/>
              <w:left w:val="single" w:color="auto" w:sz="4" w:space="0"/>
              <w:bottom w:val="single" w:color="auto" w:sz="4" w:space="0"/>
              <w:right w:val="single" w:color="auto" w:sz="4" w:space="0"/>
            </w:tcBorders>
            <w:tcMar/>
            <w:hideMark/>
          </w:tcPr>
          <w:p w:rsidRPr="005732A4" w:rsidR="000579D3" w:rsidP="4CF8EC41" w:rsidRDefault="000579D3" w14:paraId="152C324A" w14:textId="5CB92D89">
            <w:pPr>
              <w:pStyle w:val="ListParagraph"/>
              <w:numPr>
                <w:ilvl w:val="1"/>
                <w:numId w:val="4"/>
              </w:numPr>
              <w:tabs>
                <w:tab w:val="left" w:pos="487"/>
                <w:tab w:val="left" w:pos="1617"/>
              </w:tabs>
              <w:jc w:val="both"/>
              <w:rPr>
                <w:sz w:val="22"/>
                <w:szCs w:val="22"/>
                <w:lang w:eastAsia="ar-SA"/>
              </w:rPr>
            </w:pPr>
            <w:r w:rsidRPr="4CF8EC41" w:rsidR="000579D3">
              <w:rPr>
                <w:sz w:val="22"/>
                <w:szCs w:val="22"/>
              </w:rPr>
              <w:t>Savižudybių intervencijos įgūdžių mokymų „ASIST“ licencijos</w:t>
            </w:r>
            <w:r w:rsidRPr="4CF8EC41" w:rsidR="2327F4AC">
              <w:rPr>
                <w:sz w:val="22"/>
                <w:szCs w:val="22"/>
              </w:rPr>
              <w:t xml:space="preserve"> </w:t>
            </w:r>
            <w:r w:rsidRPr="4CF8EC41" w:rsidR="2327F4AC">
              <w:rPr>
                <w:color w:val="000000" w:themeColor="text1" w:themeTint="FF" w:themeShade="FF"/>
                <w:sz w:val="22"/>
                <w:szCs w:val="22"/>
              </w:rPr>
              <w:t>pagal „</w:t>
            </w:r>
            <w:r w:rsidRPr="4CF8EC41" w:rsidR="2327F4AC">
              <w:rPr>
                <w:color w:val="000000" w:themeColor="text1" w:themeTint="FF" w:themeShade="FF"/>
                <w:sz w:val="22"/>
                <w:szCs w:val="22"/>
              </w:rPr>
              <w:t>LivingWorks</w:t>
            </w:r>
            <w:r w:rsidRPr="4CF8EC41" w:rsidR="2327F4AC">
              <w:rPr>
                <w:color w:val="000000" w:themeColor="text1" w:themeTint="FF" w:themeShade="FF"/>
                <w:sz w:val="22"/>
                <w:szCs w:val="22"/>
              </w:rPr>
              <w:t>“ organizacijos savižudybių prevencijos įgūdžių programą</w:t>
            </w:r>
            <w:r w:rsidRPr="4CF8EC41" w:rsidR="206FF478">
              <w:rPr>
                <w:color w:val="000000" w:themeColor="text1" w:themeTint="FF" w:themeShade="FF"/>
                <w:sz w:val="22"/>
                <w:szCs w:val="22"/>
              </w:rPr>
              <w:t>,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w:t>
            </w:r>
          </w:p>
        </w:tc>
        <w:bookmarkEnd w:id="1"/>
      </w:tr>
      <w:tr w:rsidRPr="005732A4" w:rsidR="000579D3" w:rsidTr="4CF8EC41" w14:paraId="4B9CB6A0" w14:textId="77777777">
        <w:trPr>
          <w:trHeight w:val="300"/>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732A4" w:rsidR="000579D3" w:rsidP="4CF8EC41" w:rsidRDefault="000579D3" w14:paraId="0CF5D574" w14:textId="77777777" w14:noSpellErr="1">
            <w:pPr>
              <w:pStyle w:val="ListParagraph"/>
              <w:numPr>
                <w:ilvl w:val="0"/>
                <w:numId w:val="4"/>
              </w:numPr>
              <w:tabs>
                <w:tab w:val="left" w:pos="142"/>
              </w:tabs>
              <w:ind w:left="470" w:hanging="357"/>
              <w:rPr>
                <w:sz w:val="22"/>
                <w:szCs w:val="22"/>
              </w:rPr>
            </w:pPr>
          </w:p>
        </w:tc>
        <w:tc>
          <w:tcPr>
            <w:tcW w:w="1830" w:type="dxa"/>
            <w:tcBorders>
              <w:top w:val="single" w:color="auto" w:sz="4" w:space="0"/>
              <w:left w:val="single" w:color="auto" w:sz="4" w:space="0"/>
              <w:bottom w:val="single" w:color="auto" w:sz="4" w:space="0"/>
              <w:right w:val="single" w:color="auto" w:sz="4" w:space="0"/>
            </w:tcBorders>
            <w:tcMar/>
            <w:hideMark/>
          </w:tcPr>
          <w:p w:rsidRPr="005732A4" w:rsidR="000579D3" w:rsidP="4CF8EC41" w:rsidRDefault="000579D3" w14:paraId="4E0A85E7" w14:textId="77777777" w14:noSpellErr="1">
            <w:pPr>
              <w:spacing w:after="0" w:line="240" w:lineRule="auto"/>
              <w:rPr>
                <w:rFonts w:ascii="Times New Roman" w:hAnsi="Times New Roman" w:eastAsia="Times New Roman" w:cs="Times New Roman"/>
                <w:b w:val="1"/>
                <w:bCs w:val="1"/>
                <w:sz w:val="22"/>
                <w:szCs w:val="22"/>
                <w:lang w:val="lt-LT"/>
              </w:rPr>
            </w:pPr>
            <w:r w:rsidRPr="4CF8EC41" w:rsidR="000579D3">
              <w:rPr>
                <w:rFonts w:ascii="Times New Roman" w:hAnsi="Times New Roman" w:eastAsia="Times New Roman" w:cs="Times New Roman"/>
                <w:b w:val="1"/>
                <w:bCs w:val="1"/>
                <w:sz w:val="22"/>
                <w:szCs w:val="22"/>
                <w:lang w:val="lt-LT"/>
              </w:rPr>
              <w:t>Tikslas</w:t>
            </w:r>
          </w:p>
        </w:tc>
        <w:tc>
          <w:tcPr>
            <w:tcW w:w="7383" w:type="dxa"/>
            <w:tcBorders>
              <w:top w:val="single" w:color="auto" w:sz="4" w:space="0"/>
              <w:left w:val="single" w:color="auto" w:sz="4" w:space="0"/>
              <w:bottom w:val="single" w:color="auto" w:sz="4" w:space="0"/>
              <w:right w:val="single" w:color="auto" w:sz="4" w:space="0"/>
            </w:tcBorders>
            <w:tcMar/>
            <w:hideMark/>
          </w:tcPr>
          <w:p w:rsidRPr="005732A4" w:rsidR="000579D3" w:rsidP="4CF8EC41" w:rsidRDefault="000579D3" w14:paraId="04BFC2B1" w14:textId="4F6CDC39">
            <w:pPr>
              <w:pStyle w:val="ListParagraph"/>
              <w:numPr>
                <w:ilvl w:val="1"/>
                <w:numId w:val="4"/>
              </w:numPr>
              <w:ind w:left="462" w:hanging="462"/>
              <w:jc w:val="both"/>
              <w:rPr>
                <w:color w:val="000000" w:themeColor="text1"/>
                <w:sz w:val="22"/>
                <w:szCs w:val="22"/>
              </w:rPr>
            </w:pPr>
            <w:r w:rsidRPr="4CF8EC41" w:rsidR="000579D3">
              <w:rPr>
                <w:rStyle w:val="normaltextrun"/>
                <w:color w:val="000000"/>
                <w:sz w:val="22"/>
                <w:szCs w:val="22"/>
                <w:bdr w:val="none" w:color="auto" w:sz="0" w:space="0" w:frame="1"/>
              </w:rPr>
              <w:t xml:space="preserve">Pirkimo tikslas – įsigyti </w:t>
            </w:r>
            <w:r w:rsidRPr="4CF8EC41" w:rsidR="000579D3">
              <w:rPr>
                <w:sz w:val="22"/>
                <w:szCs w:val="22"/>
              </w:rPr>
              <w:t>savižudybių intervencijos įgūdžių mokymų „ASIST“ licencijas</w:t>
            </w:r>
            <w:r w:rsidRPr="4CF8EC41" w:rsidR="1460DD71">
              <w:rPr>
                <w:sz w:val="22"/>
                <w:szCs w:val="22"/>
              </w:rPr>
              <w:t xml:space="preserve">, kurios suteikia </w:t>
            </w:r>
            <w:r w:rsidRPr="4CF8EC41" w:rsidR="1563D578">
              <w:rPr>
                <w:sz w:val="22"/>
                <w:szCs w:val="22"/>
              </w:rPr>
              <w:t xml:space="preserve">teisę gauti „ASIST“ mokymų programos sertifikatą ir naudotis aprobuota „ASIST“ </w:t>
            </w:r>
            <w:r w:rsidRPr="4CF8EC41" w:rsidR="1563D578">
              <w:rPr>
                <w:sz w:val="22"/>
                <w:szCs w:val="22"/>
              </w:rPr>
              <w:t>dalomąja</w:t>
            </w:r>
            <w:r w:rsidRPr="4CF8EC41" w:rsidR="1563D578">
              <w:rPr>
                <w:sz w:val="22"/>
                <w:szCs w:val="22"/>
              </w:rPr>
              <w:t xml:space="preserve"> dalyvio medžiaga.</w:t>
            </w:r>
          </w:p>
        </w:tc>
      </w:tr>
      <w:tr w:rsidRPr="005732A4" w:rsidR="000579D3" w:rsidTr="4CF8EC41" w14:paraId="68E476AD" w14:textId="77777777">
        <w:trPr>
          <w:trHeight w:val="300"/>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732A4" w:rsidR="000579D3" w:rsidP="4CF8EC41" w:rsidRDefault="000579D3" w14:paraId="5616E60D" w14:textId="77777777" w14:noSpellErr="1">
            <w:pPr>
              <w:pStyle w:val="ListParagraph"/>
              <w:numPr>
                <w:ilvl w:val="0"/>
                <w:numId w:val="4"/>
              </w:numPr>
              <w:tabs>
                <w:tab w:val="left" w:pos="142"/>
              </w:tabs>
              <w:ind w:left="470" w:hanging="357"/>
              <w:rPr>
                <w:sz w:val="22"/>
                <w:szCs w:val="22"/>
              </w:rPr>
            </w:pPr>
          </w:p>
        </w:tc>
        <w:tc>
          <w:tcPr>
            <w:tcW w:w="1830" w:type="dxa"/>
            <w:tcBorders>
              <w:top w:val="single" w:color="auto" w:sz="4" w:space="0"/>
              <w:left w:val="single" w:color="auto" w:sz="4" w:space="0"/>
              <w:bottom w:val="single" w:color="auto" w:sz="4" w:space="0"/>
              <w:right w:val="single" w:color="auto" w:sz="4" w:space="0"/>
            </w:tcBorders>
            <w:tcMar/>
            <w:hideMark/>
          </w:tcPr>
          <w:p w:rsidRPr="005732A4" w:rsidR="000579D3" w:rsidP="4CF8EC41" w:rsidRDefault="5DFBBFAC" w14:paraId="478456F7" w14:textId="38566ACC" w14:noSpellErr="1">
            <w:pPr>
              <w:spacing w:after="0" w:line="240" w:lineRule="auto"/>
              <w:rPr>
                <w:rFonts w:ascii="Times New Roman" w:hAnsi="Times New Roman" w:eastAsia="Times New Roman" w:cs="Times New Roman"/>
                <w:b w:val="1"/>
                <w:bCs w:val="1"/>
                <w:sz w:val="22"/>
                <w:szCs w:val="22"/>
                <w:lang w:val="lt-LT"/>
              </w:rPr>
            </w:pPr>
            <w:r w:rsidRPr="4CF8EC41" w:rsidR="5DFBBFAC">
              <w:rPr>
                <w:rFonts w:ascii="Times New Roman" w:hAnsi="Times New Roman" w:eastAsia="Times New Roman" w:cs="Times New Roman"/>
                <w:b w:val="1"/>
                <w:bCs w:val="1"/>
                <w:sz w:val="22"/>
                <w:szCs w:val="22"/>
                <w:lang w:val="lt-LT"/>
              </w:rPr>
              <w:t>Licencijų kiekis</w:t>
            </w:r>
          </w:p>
        </w:tc>
        <w:tc>
          <w:tcPr>
            <w:tcW w:w="7383" w:type="dxa"/>
            <w:tcBorders>
              <w:top w:val="single" w:color="auto" w:sz="4" w:space="0"/>
              <w:left w:val="single" w:color="auto" w:sz="4" w:space="0"/>
              <w:bottom w:val="single" w:color="auto" w:sz="4" w:space="0"/>
              <w:right w:val="single" w:color="auto" w:sz="4" w:space="0"/>
            </w:tcBorders>
            <w:tcMar/>
            <w:hideMark/>
          </w:tcPr>
          <w:p w:rsidRPr="005732A4" w:rsidR="000579D3" w:rsidP="4CF8EC41" w:rsidRDefault="6974A42D" w14:paraId="2D6FCCC2" w14:textId="7C0F4702" w14:noSpellErr="1">
            <w:pPr>
              <w:pStyle w:val="ListParagraph"/>
              <w:numPr>
                <w:ilvl w:val="1"/>
                <w:numId w:val="4"/>
              </w:numPr>
              <w:tabs>
                <w:tab w:val="left" w:pos="496"/>
                <w:tab w:val="left" w:pos="1617"/>
              </w:tabs>
              <w:rPr>
                <w:sz w:val="22"/>
                <w:szCs w:val="22"/>
              </w:rPr>
            </w:pPr>
            <w:r w:rsidRPr="4CF8EC41" w:rsidR="6974A42D">
              <w:rPr>
                <w:color w:val="000000" w:themeColor="text1" w:themeTint="FF" w:themeShade="FF"/>
                <w:sz w:val="22"/>
                <w:szCs w:val="22"/>
              </w:rPr>
              <w:t>Maksimalus licencijų kiekis</w:t>
            </w:r>
            <w:r w:rsidRPr="4CF8EC41" w:rsidR="6974A42D">
              <w:rPr>
                <w:sz w:val="22"/>
                <w:szCs w:val="22"/>
              </w:rPr>
              <w:t xml:space="preserve"> - 2070</w:t>
            </w:r>
            <w:r w:rsidRPr="4CF8EC41" w:rsidR="000579D3">
              <w:rPr>
                <w:sz w:val="22"/>
                <w:szCs w:val="22"/>
              </w:rPr>
              <w:t xml:space="preserve"> </w:t>
            </w:r>
            <w:r w:rsidRPr="4CF8EC41" w:rsidR="000A6482">
              <w:rPr>
                <w:sz w:val="22"/>
                <w:szCs w:val="22"/>
              </w:rPr>
              <w:t>vn</w:t>
            </w:r>
            <w:r w:rsidRPr="4CF8EC41" w:rsidR="3FF9E4CF">
              <w:rPr>
                <w:sz w:val="22"/>
                <w:szCs w:val="22"/>
              </w:rPr>
              <w:t>t. licencijų.</w:t>
            </w:r>
          </w:p>
          <w:p w:rsidRPr="005732A4" w:rsidR="000579D3" w:rsidP="4CF8EC41" w:rsidRDefault="57877B43" w14:paraId="5C5FF886" w14:textId="29341DFC" w14:noSpellErr="1">
            <w:pPr>
              <w:pStyle w:val="ListParagraph"/>
              <w:numPr>
                <w:ilvl w:val="1"/>
                <w:numId w:val="4"/>
              </w:numPr>
              <w:tabs>
                <w:tab w:val="left" w:pos="496"/>
                <w:tab w:val="left" w:pos="1617"/>
              </w:tabs>
              <w:rPr>
                <w:sz w:val="22"/>
                <w:szCs w:val="22"/>
              </w:rPr>
            </w:pPr>
            <w:r w:rsidRPr="4CF8EC41" w:rsidR="57877B43">
              <w:rPr>
                <w:sz w:val="22"/>
                <w:szCs w:val="22"/>
              </w:rPr>
              <w:t>Perkančioji organizacija neįsipareigoja išpirkti nurodyto viso preliminaraus kiekio.</w:t>
            </w:r>
            <w:r w:rsidRPr="4CF8EC41" w:rsidR="3CC48A00">
              <w:rPr>
                <w:sz w:val="22"/>
                <w:szCs w:val="22"/>
              </w:rPr>
              <w:t xml:space="preserve"> </w:t>
            </w:r>
          </w:p>
          <w:p w:rsidRPr="005732A4" w:rsidR="000579D3" w:rsidP="4CF8EC41" w:rsidRDefault="57877B43" w14:paraId="67D81D2F" w14:textId="0A3A7B16" w14:noSpellErr="1">
            <w:pPr>
              <w:pStyle w:val="ListParagraph"/>
              <w:numPr>
                <w:ilvl w:val="1"/>
                <w:numId w:val="4"/>
              </w:numPr>
              <w:tabs>
                <w:tab w:val="left" w:pos="600"/>
              </w:tabs>
              <w:jc w:val="both"/>
              <w:rPr>
                <w:sz w:val="22"/>
                <w:szCs w:val="22"/>
              </w:rPr>
            </w:pPr>
            <w:r w:rsidRPr="4CF8EC41" w:rsidR="57877B43">
              <w:rPr>
                <w:sz w:val="22"/>
                <w:szCs w:val="22"/>
              </w:rPr>
              <w:t>Kaina, kurią perkančioji organizacija mokės tiekėjui, priklausys nuo faktinio licencijų kiekio įsigijimo.</w:t>
            </w:r>
          </w:p>
        </w:tc>
      </w:tr>
      <w:tr w:rsidRPr="005732A4" w:rsidR="000579D3" w:rsidTr="4CF8EC41" w14:paraId="54CD9EE9" w14:textId="77777777">
        <w:trPr>
          <w:trHeight w:val="300"/>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732A4" w:rsidR="000579D3" w:rsidP="4CF8EC41" w:rsidRDefault="000579D3" w14:paraId="1FA9CC8D" w14:textId="77777777" w14:noSpellErr="1">
            <w:pPr>
              <w:pStyle w:val="ListParagraph"/>
              <w:numPr>
                <w:ilvl w:val="0"/>
                <w:numId w:val="4"/>
              </w:numPr>
              <w:tabs>
                <w:tab w:val="left" w:pos="142"/>
              </w:tabs>
              <w:ind w:left="470" w:hanging="357"/>
              <w:rPr>
                <w:sz w:val="22"/>
                <w:szCs w:val="22"/>
              </w:rPr>
            </w:pPr>
          </w:p>
        </w:tc>
        <w:tc>
          <w:tcPr>
            <w:tcW w:w="1830" w:type="dxa"/>
            <w:tcBorders>
              <w:top w:val="single" w:color="auto" w:sz="4" w:space="0"/>
              <w:left w:val="single" w:color="auto" w:sz="4" w:space="0"/>
              <w:bottom w:val="single" w:color="auto" w:sz="4" w:space="0"/>
              <w:right w:val="single" w:color="auto" w:sz="4" w:space="0"/>
            </w:tcBorders>
            <w:tcMar/>
          </w:tcPr>
          <w:p w:rsidRPr="005732A4" w:rsidR="000579D3" w:rsidP="4CF8EC41" w:rsidRDefault="000579D3" w14:paraId="501900CF" w14:textId="77777777" w14:noSpellErr="1">
            <w:pPr>
              <w:spacing w:after="0" w:line="240" w:lineRule="auto"/>
              <w:rPr>
                <w:rFonts w:ascii="Times New Roman" w:hAnsi="Times New Roman" w:eastAsia="Times New Roman" w:cs="Times New Roman"/>
                <w:b w:val="1"/>
                <w:bCs w:val="1"/>
                <w:sz w:val="22"/>
                <w:szCs w:val="22"/>
                <w:lang w:val="lt-LT"/>
              </w:rPr>
            </w:pPr>
            <w:r w:rsidRPr="4CF8EC41" w:rsidR="000579D3">
              <w:rPr>
                <w:rFonts w:ascii="Times New Roman" w:hAnsi="Times New Roman" w:eastAsia="Times New Roman" w:cs="Times New Roman"/>
                <w:b w:val="1"/>
                <w:bCs w:val="1"/>
                <w:sz w:val="22"/>
                <w:szCs w:val="22"/>
                <w:lang w:val="lt-LT"/>
              </w:rPr>
              <w:t>Tikslinė grupė</w:t>
            </w:r>
          </w:p>
        </w:tc>
        <w:tc>
          <w:tcPr>
            <w:tcW w:w="7383" w:type="dxa"/>
            <w:tcBorders>
              <w:top w:val="single" w:color="auto" w:sz="4" w:space="0"/>
              <w:left w:val="single" w:color="auto" w:sz="4" w:space="0"/>
              <w:bottom w:val="single" w:color="auto" w:sz="4" w:space="0"/>
              <w:right w:val="single" w:color="auto" w:sz="4" w:space="0"/>
            </w:tcBorders>
            <w:tcMar/>
          </w:tcPr>
          <w:p w:rsidRPr="005732A4" w:rsidR="000579D3" w:rsidP="4CF8EC41" w:rsidRDefault="000579D3" w14:paraId="6A40D8E4" w14:textId="4B208F2C">
            <w:pPr>
              <w:pStyle w:val="ListParagraph"/>
              <w:numPr>
                <w:ilvl w:val="1"/>
                <w:numId w:val="4"/>
              </w:numPr>
              <w:tabs>
                <w:tab w:val="left" w:pos="496"/>
                <w:tab w:val="left" w:pos="1617"/>
              </w:tabs>
              <w:jc w:val="both"/>
              <w:rPr>
                <w:sz w:val="22"/>
                <w:szCs w:val="22"/>
              </w:rPr>
            </w:pPr>
            <w:r w:rsidRPr="4CF8EC41" w:rsidR="000579D3">
              <w:rPr>
                <w:sz w:val="22"/>
                <w:szCs w:val="22"/>
              </w:rPr>
              <w:t>Dalyviai, kurie išklausė dviejų dienų savižudybių intervencijos įgūdžių mokymus, parengtus pagal organizacijos „</w:t>
            </w:r>
            <w:r w:rsidRPr="4CF8EC41" w:rsidR="000579D3">
              <w:rPr>
                <w:sz w:val="22"/>
                <w:szCs w:val="22"/>
              </w:rPr>
              <w:t>LivingWorks</w:t>
            </w:r>
            <w:r w:rsidRPr="4CF8EC41" w:rsidR="000579D3">
              <w:rPr>
                <w:sz w:val="22"/>
                <w:szCs w:val="22"/>
              </w:rPr>
              <w:t xml:space="preserve"> </w:t>
            </w:r>
            <w:r w:rsidRPr="4CF8EC41" w:rsidR="000579D3">
              <w:rPr>
                <w:sz w:val="22"/>
                <w:szCs w:val="22"/>
              </w:rPr>
              <w:t>Education</w:t>
            </w:r>
            <w:r w:rsidRPr="4CF8EC41" w:rsidR="000579D3">
              <w:rPr>
                <w:sz w:val="22"/>
                <w:szCs w:val="22"/>
              </w:rPr>
              <w:t>“ „ASIST“ mokymų programą.</w:t>
            </w:r>
            <w:r w:rsidRPr="4CF8EC41" w:rsidR="4C1AFDB9">
              <w:rPr>
                <w:sz w:val="22"/>
                <w:szCs w:val="22"/>
              </w:rPr>
              <w:t xml:space="preserve"> </w:t>
            </w:r>
          </w:p>
        </w:tc>
      </w:tr>
      <w:tr w:rsidRPr="005732A4" w:rsidR="01218FB1" w:rsidTr="4CF8EC41" w14:paraId="649EA450" w14:textId="77777777">
        <w:trPr>
          <w:trHeight w:val="300"/>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732A4" w:rsidR="01218FB1" w:rsidP="4CF8EC41" w:rsidRDefault="01218FB1" w14:paraId="1C101817" w14:textId="0C667E80" w14:noSpellErr="1">
            <w:pPr>
              <w:pStyle w:val="ListParagraph"/>
              <w:numPr>
                <w:ilvl w:val="0"/>
                <w:numId w:val="4"/>
              </w:numPr>
              <w:tabs>
                <w:tab w:val="left" w:pos="142"/>
              </w:tabs>
              <w:ind w:left="470" w:hanging="357"/>
              <w:rPr>
                <w:sz w:val="22"/>
                <w:szCs w:val="22"/>
              </w:rPr>
            </w:pPr>
          </w:p>
        </w:tc>
        <w:tc>
          <w:tcPr>
            <w:tcW w:w="1830" w:type="dxa"/>
            <w:tcBorders>
              <w:top w:val="single" w:color="auto" w:sz="4" w:space="0"/>
              <w:left w:val="single" w:color="auto" w:sz="4" w:space="0"/>
              <w:bottom w:val="single" w:color="auto" w:sz="4" w:space="0"/>
              <w:right w:val="single" w:color="auto" w:sz="4" w:space="0"/>
            </w:tcBorders>
            <w:tcMar/>
          </w:tcPr>
          <w:p w:rsidRPr="005732A4" w:rsidR="01218FB1" w:rsidP="4CF8EC41" w:rsidRDefault="004B6E89" w14:paraId="49066601" w14:textId="1CAA4F27" w14:noSpellErr="1">
            <w:pPr>
              <w:spacing w:line="240" w:lineRule="auto"/>
              <w:rPr>
                <w:rFonts w:ascii="Times New Roman" w:hAnsi="Times New Roman" w:eastAsia="Times New Roman" w:cs="Times New Roman"/>
                <w:b w:val="1"/>
                <w:bCs w:val="1"/>
                <w:sz w:val="22"/>
                <w:szCs w:val="22"/>
                <w:lang w:val="lt-LT"/>
              </w:rPr>
            </w:pPr>
            <w:r w:rsidRPr="4CF8EC41" w:rsidR="004B6E89">
              <w:rPr>
                <w:rFonts w:ascii="Times New Roman" w:hAnsi="Times New Roman" w:eastAsia="Times New Roman" w:cs="Times New Roman"/>
                <w:b w:val="1"/>
                <w:bCs w:val="1"/>
                <w:sz w:val="22"/>
                <w:szCs w:val="22"/>
                <w:lang w:val="lt-LT"/>
              </w:rPr>
              <w:t xml:space="preserve">Aplinkos apsaugos </w:t>
            </w:r>
            <w:r w:rsidRPr="4CF8EC41" w:rsidR="006F4130">
              <w:rPr>
                <w:rFonts w:ascii="Times New Roman" w:hAnsi="Times New Roman" w:eastAsia="Times New Roman" w:cs="Times New Roman"/>
                <w:b w:val="1"/>
                <w:bCs w:val="1"/>
                <w:sz w:val="22"/>
                <w:szCs w:val="22"/>
                <w:lang w:val="lt-LT"/>
              </w:rPr>
              <w:t>reikalavimai</w:t>
            </w:r>
          </w:p>
        </w:tc>
        <w:tc>
          <w:tcPr>
            <w:tcW w:w="7383" w:type="dxa"/>
            <w:tcBorders>
              <w:top w:val="single" w:color="auto" w:sz="4" w:space="0"/>
              <w:left w:val="single" w:color="auto" w:sz="4" w:space="0"/>
              <w:bottom w:val="single" w:color="auto" w:sz="4" w:space="0"/>
              <w:right w:val="single" w:color="auto" w:sz="4" w:space="0"/>
            </w:tcBorders>
            <w:tcMar/>
          </w:tcPr>
          <w:p w:rsidRPr="005732A4" w:rsidR="01218FB1" w:rsidP="4CF8EC41" w:rsidRDefault="00A0406D" w14:paraId="17C4770C" w14:textId="205F88CB" w14:noSpellErr="1">
            <w:pPr>
              <w:pStyle w:val="ListParagraph"/>
              <w:numPr>
                <w:ilvl w:val="1"/>
                <w:numId w:val="4"/>
              </w:numPr>
              <w:jc w:val="both"/>
              <w:rPr>
                <w:sz w:val="22"/>
                <w:szCs w:val="22"/>
              </w:rPr>
            </w:pPr>
            <w:r w:rsidRPr="4CF8EC41" w:rsidR="00A0406D">
              <w:rPr>
                <w:sz w:val="22"/>
                <w:szCs w:val="22"/>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w:t>
            </w:r>
          </w:p>
        </w:tc>
      </w:tr>
      <w:bookmarkEnd w:id="0"/>
    </w:tbl>
    <w:p w:rsidRPr="005732A4" w:rsidR="00FD5E1F" w:rsidP="4CF8EC41" w:rsidRDefault="00FD5E1F" w14:paraId="559E1258" w14:textId="77777777" w14:noSpellErr="1">
      <w:pPr>
        <w:spacing w:after="0" w:line="240" w:lineRule="auto"/>
        <w:rPr>
          <w:sz w:val="22"/>
          <w:szCs w:val="22"/>
          <w:lang w:val="lt-LT"/>
        </w:rPr>
      </w:pPr>
    </w:p>
    <w:sectPr w:rsidRPr="005732A4" w:rsidR="00FD5E1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6EB2"/>
    <w:multiLevelType w:val="multilevel"/>
    <w:tmpl w:val="7C925C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F523649"/>
    <w:multiLevelType w:val="multilevel"/>
    <w:tmpl w:val="1382E5CC"/>
    <w:lvl w:ilvl="0">
      <w:start w:val="1"/>
      <w:numFmt w:val="decimal"/>
      <w:lvlText w:val="%1."/>
      <w:lvlJc w:val="left"/>
      <w:pPr>
        <w:ind w:left="360" w:hanging="360"/>
      </w:pPr>
    </w:lvl>
    <w:lvl w:ilvl="1">
      <w:start w:val="1"/>
      <w:numFmt w:val="decimal"/>
      <w:lvlText w:val="%1.%2."/>
      <w:lvlJc w:val="left"/>
      <w:pPr>
        <w:ind w:left="43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D54442"/>
    <w:multiLevelType w:val="hybridMultilevel"/>
    <w:tmpl w:val="F054859E"/>
    <w:lvl w:ilvl="0" w:tplc="6060AE7C">
      <w:start w:val="1"/>
      <w:numFmt w:val="bullet"/>
      <w:lvlText w:val="-"/>
      <w:lvlJc w:val="left"/>
      <w:pPr>
        <w:ind w:left="720" w:hanging="360"/>
      </w:pPr>
      <w:rPr>
        <w:rFonts w:hint="default" w:ascii="Calibri" w:hAnsi="Calibri"/>
      </w:rPr>
    </w:lvl>
    <w:lvl w:ilvl="1" w:tplc="5EB2457C">
      <w:start w:val="1"/>
      <w:numFmt w:val="bullet"/>
      <w:lvlText w:val="o"/>
      <w:lvlJc w:val="left"/>
      <w:pPr>
        <w:ind w:left="1440" w:hanging="360"/>
      </w:pPr>
      <w:rPr>
        <w:rFonts w:hint="default" w:ascii="Courier New" w:hAnsi="Courier New"/>
      </w:rPr>
    </w:lvl>
    <w:lvl w:ilvl="2" w:tplc="236A186A">
      <w:start w:val="1"/>
      <w:numFmt w:val="bullet"/>
      <w:lvlText w:val=""/>
      <w:lvlJc w:val="left"/>
      <w:pPr>
        <w:ind w:left="2160" w:hanging="360"/>
      </w:pPr>
      <w:rPr>
        <w:rFonts w:hint="default" w:ascii="Wingdings" w:hAnsi="Wingdings"/>
      </w:rPr>
    </w:lvl>
    <w:lvl w:ilvl="3" w:tplc="192AC0F4">
      <w:start w:val="1"/>
      <w:numFmt w:val="bullet"/>
      <w:lvlText w:val=""/>
      <w:lvlJc w:val="left"/>
      <w:pPr>
        <w:ind w:left="2880" w:hanging="360"/>
      </w:pPr>
      <w:rPr>
        <w:rFonts w:hint="default" w:ascii="Symbol" w:hAnsi="Symbol"/>
      </w:rPr>
    </w:lvl>
    <w:lvl w:ilvl="4" w:tplc="006C9536">
      <w:start w:val="1"/>
      <w:numFmt w:val="bullet"/>
      <w:lvlText w:val="o"/>
      <w:lvlJc w:val="left"/>
      <w:pPr>
        <w:ind w:left="3600" w:hanging="360"/>
      </w:pPr>
      <w:rPr>
        <w:rFonts w:hint="default" w:ascii="Courier New" w:hAnsi="Courier New"/>
      </w:rPr>
    </w:lvl>
    <w:lvl w:ilvl="5" w:tplc="C79C487C">
      <w:start w:val="1"/>
      <w:numFmt w:val="bullet"/>
      <w:lvlText w:val=""/>
      <w:lvlJc w:val="left"/>
      <w:pPr>
        <w:ind w:left="4320" w:hanging="360"/>
      </w:pPr>
      <w:rPr>
        <w:rFonts w:hint="default" w:ascii="Wingdings" w:hAnsi="Wingdings"/>
      </w:rPr>
    </w:lvl>
    <w:lvl w:ilvl="6" w:tplc="2B70EF30">
      <w:start w:val="1"/>
      <w:numFmt w:val="bullet"/>
      <w:lvlText w:val=""/>
      <w:lvlJc w:val="left"/>
      <w:pPr>
        <w:ind w:left="5040" w:hanging="360"/>
      </w:pPr>
      <w:rPr>
        <w:rFonts w:hint="default" w:ascii="Symbol" w:hAnsi="Symbol"/>
      </w:rPr>
    </w:lvl>
    <w:lvl w:ilvl="7" w:tplc="AC7EE2D2">
      <w:start w:val="1"/>
      <w:numFmt w:val="bullet"/>
      <w:lvlText w:val="o"/>
      <w:lvlJc w:val="left"/>
      <w:pPr>
        <w:ind w:left="5760" w:hanging="360"/>
      </w:pPr>
      <w:rPr>
        <w:rFonts w:hint="default" w:ascii="Courier New" w:hAnsi="Courier New"/>
      </w:rPr>
    </w:lvl>
    <w:lvl w:ilvl="8" w:tplc="4C4C92C0">
      <w:start w:val="1"/>
      <w:numFmt w:val="bullet"/>
      <w:lvlText w:val=""/>
      <w:lvlJc w:val="left"/>
      <w:pPr>
        <w:ind w:left="6480" w:hanging="360"/>
      </w:pPr>
      <w:rPr>
        <w:rFonts w:hint="default" w:ascii="Wingdings" w:hAnsi="Wingdings"/>
      </w:rPr>
    </w:lvl>
  </w:abstractNum>
  <w:abstractNum w:abstractNumId="3" w15:restartNumberingAfterBreak="0">
    <w:nsid w:val="41378131"/>
    <w:multiLevelType w:val="multilevel"/>
    <w:tmpl w:val="C6C064F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58771679"/>
    <w:multiLevelType w:val="multilevel"/>
    <w:tmpl w:val="8A985266"/>
    <w:lvl w:ilvl="0">
      <w:start w:val="1"/>
      <w:numFmt w:val="decimal"/>
      <w:lvlText w:val="%1."/>
      <w:lvlJc w:val="left"/>
      <w:pPr>
        <w:ind w:left="360" w:hanging="360"/>
      </w:pPr>
      <w:rPr>
        <w:b/>
        <w:bCs/>
        <w:sz w:val="20"/>
        <w:szCs w:val="20"/>
      </w:rPr>
    </w:lvl>
    <w:lvl w:ilvl="1">
      <w:start w:val="1"/>
      <w:numFmt w:val="decimal"/>
      <w:lvlText w:val="%1.%2."/>
      <w:lvlJc w:val="left"/>
      <w:pPr>
        <w:ind w:left="432" w:hanging="432"/>
      </w:pPr>
      <w:rPr>
        <w:b w:val="0"/>
        <w:bCs/>
        <w:sz w:val="22"/>
        <w:szCs w:val="22"/>
      </w:rPr>
    </w:lvl>
    <w:lvl w:ilvl="2">
      <w:start w:val="1"/>
      <w:numFmt w:val="decimal"/>
      <w:lvlText w:val="%1.%2.%3."/>
      <w:lvlJc w:val="left"/>
      <w:pPr>
        <w:ind w:left="504"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8F5829"/>
    <w:multiLevelType w:val="hybridMultilevel"/>
    <w:tmpl w:val="FD8C7010"/>
    <w:lvl w:ilvl="0" w:tplc="B7A2744A">
      <w:start w:val="1"/>
      <w:numFmt w:val="decimal"/>
      <w:lvlText w:val="%1."/>
      <w:lvlJc w:val="left"/>
      <w:pPr>
        <w:ind w:left="720" w:hanging="360"/>
      </w:pPr>
    </w:lvl>
    <w:lvl w:ilvl="1" w:tplc="D42068DA">
      <w:start w:val="1"/>
      <w:numFmt w:val="decimal"/>
      <w:lvlText w:val="%2."/>
      <w:lvlJc w:val="left"/>
      <w:pPr>
        <w:ind w:left="1440" w:hanging="360"/>
      </w:pPr>
    </w:lvl>
    <w:lvl w:ilvl="2" w:tplc="E30280EC">
      <w:start w:val="1"/>
      <w:numFmt w:val="lowerRoman"/>
      <w:lvlText w:val="%3."/>
      <w:lvlJc w:val="right"/>
      <w:pPr>
        <w:ind w:left="2160" w:hanging="180"/>
      </w:pPr>
    </w:lvl>
    <w:lvl w:ilvl="3" w:tplc="456CD34E">
      <w:start w:val="1"/>
      <w:numFmt w:val="decimal"/>
      <w:lvlText w:val="%4."/>
      <w:lvlJc w:val="left"/>
      <w:pPr>
        <w:ind w:left="2880" w:hanging="360"/>
      </w:pPr>
    </w:lvl>
    <w:lvl w:ilvl="4" w:tplc="E40E920A">
      <w:start w:val="1"/>
      <w:numFmt w:val="lowerLetter"/>
      <w:lvlText w:val="%5."/>
      <w:lvlJc w:val="left"/>
      <w:pPr>
        <w:ind w:left="3600" w:hanging="360"/>
      </w:pPr>
    </w:lvl>
    <w:lvl w:ilvl="5" w:tplc="20547974">
      <w:start w:val="1"/>
      <w:numFmt w:val="lowerRoman"/>
      <w:lvlText w:val="%6."/>
      <w:lvlJc w:val="right"/>
      <w:pPr>
        <w:ind w:left="4320" w:hanging="180"/>
      </w:pPr>
    </w:lvl>
    <w:lvl w:ilvl="6" w:tplc="E300200C">
      <w:start w:val="1"/>
      <w:numFmt w:val="decimal"/>
      <w:lvlText w:val="%7."/>
      <w:lvlJc w:val="left"/>
      <w:pPr>
        <w:ind w:left="5040" w:hanging="360"/>
      </w:pPr>
    </w:lvl>
    <w:lvl w:ilvl="7" w:tplc="CAD86A6E">
      <w:start w:val="1"/>
      <w:numFmt w:val="lowerLetter"/>
      <w:lvlText w:val="%8."/>
      <w:lvlJc w:val="left"/>
      <w:pPr>
        <w:ind w:left="5760" w:hanging="360"/>
      </w:pPr>
    </w:lvl>
    <w:lvl w:ilvl="8" w:tplc="74402D72">
      <w:start w:val="1"/>
      <w:numFmt w:val="lowerRoman"/>
      <w:lvlText w:val="%9."/>
      <w:lvlJc w:val="right"/>
      <w:pPr>
        <w:ind w:left="6480" w:hanging="180"/>
      </w:pPr>
    </w:lvl>
  </w:abstractNum>
  <w:num w:numId="1" w16cid:durableId="689794792">
    <w:abstractNumId w:val="0"/>
  </w:num>
  <w:num w:numId="2" w16cid:durableId="1701739679">
    <w:abstractNumId w:val="5"/>
  </w:num>
  <w:num w:numId="3" w16cid:durableId="672613421">
    <w:abstractNumId w:val="2"/>
  </w:num>
  <w:num w:numId="4" w16cid:durableId="644236201">
    <w:abstractNumId w:val="4"/>
  </w:num>
  <w:num w:numId="5" w16cid:durableId="1315599080">
    <w:abstractNumId w:val="3"/>
  </w:num>
  <w:num w:numId="6" w16cid:durableId="68629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64"/>
    <w:rsid w:val="00054039"/>
    <w:rsid w:val="000579D3"/>
    <w:rsid w:val="000A6482"/>
    <w:rsid w:val="001117F9"/>
    <w:rsid w:val="002A5AE2"/>
    <w:rsid w:val="003003D7"/>
    <w:rsid w:val="00322F64"/>
    <w:rsid w:val="00356914"/>
    <w:rsid w:val="003B21AA"/>
    <w:rsid w:val="003B73CA"/>
    <w:rsid w:val="003E031C"/>
    <w:rsid w:val="00450197"/>
    <w:rsid w:val="004901CB"/>
    <w:rsid w:val="004B6E89"/>
    <w:rsid w:val="004D3795"/>
    <w:rsid w:val="005732A4"/>
    <w:rsid w:val="00583655"/>
    <w:rsid w:val="006F4130"/>
    <w:rsid w:val="00727594"/>
    <w:rsid w:val="007501C4"/>
    <w:rsid w:val="007C5384"/>
    <w:rsid w:val="007DDB4B"/>
    <w:rsid w:val="00820D4B"/>
    <w:rsid w:val="00834D0E"/>
    <w:rsid w:val="0083763A"/>
    <w:rsid w:val="00855977"/>
    <w:rsid w:val="0085747E"/>
    <w:rsid w:val="008A0653"/>
    <w:rsid w:val="00997C54"/>
    <w:rsid w:val="009F2FE2"/>
    <w:rsid w:val="00A0406D"/>
    <w:rsid w:val="00A13682"/>
    <w:rsid w:val="00A56A96"/>
    <w:rsid w:val="00AA08ED"/>
    <w:rsid w:val="00AE0CA0"/>
    <w:rsid w:val="00BF31AD"/>
    <w:rsid w:val="00C81A32"/>
    <w:rsid w:val="00DA4F2D"/>
    <w:rsid w:val="00E1351F"/>
    <w:rsid w:val="00E774CF"/>
    <w:rsid w:val="00F13CB2"/>
    <w:rsid w:val="00FD5E1F"/>
    <w:rsid w:val="01218FB1"/>
    <w:rsid w:val="01290012"/>
    <w:rsid w:val="050AAF97"/>
    <w:rsid w:val="0C0332E7"/>
    <w:rsid w:val="0E1A5E07"/>
    <w:rsid w:val="120510AD"/>
    <w:rsid w:val="13A34BAC"/>
    <w:rsid w:val="1460DD71"/>
    <w:rsid w:val="14F59108"/>
    <w:rsid w:val="1557999B"/>
    <w:rsid w:val="1563D578"/>
    <w:rsid w:val="17F68018"/>
    <w:rsid w:val="19CD26B5"/>
    <w:rsid w:val="1B070695"/>
    <w:rsid w:val="1B68F716"/>
    <w:rsid w:val="1D5B2589"/>
    <w:rsid w:val="206FF478"/>
    <w:rsid w:val="2302D860"/>
    <w:rsid w:val="2327F4AC"/>
    <w:rsid w:val="237C7AF4"/>
    <w:rsid w:val="2485A8D5"/>
    <w:rsid w:val="28539589"/>
    <w:rsid w:val="2D255252"/>
    <w:rsid w:val="2E2BF124"/>
    <w:rsid w:val="301C7F5F"/>
    <w:rsid w:val="30CE6638"/>
    <w:rsid w:val="3146B39D"/>
    <w:rsid w:val="326A3699"/>
    <w:rsid w:val="3318EE78"/>
    <w:rsid w:val="35A31E6F"/>
    <w:rsid w:val="35B0481C"/>
    <w:rsid w:val="3699DCB1"/>
    <w:rsid w:val="373CC7E7"/>
    <w:rsid w:val="3CC48A00"/>
    <w:rsid w:val="3D510420"/>
    <w:rsid w:val="3FC9714A"/>
    <w:rsid w:val="3FF9E4CF"/>
    <w:rsid w:val="41D42093"/>
    <w:rsid w:val="4A9FB37D"/>
    <w:rsid w:val="4C0EDE95"/>
    <w:rsid w:val="4C1AFDB9"/>
    <w:rsid w:val="4CF8EC41"/>
    <w:rsid w:val="4D5FF68B"/>
    <w:rsid w:val="4D66C8A6"/>
    <w:rsid w:val="4DAAAEF6"/>
    <w:rsid w:val="4ED97E8B"/>
    <w:rsid w:val="4FCE73FC"/>
    <w:rsid w:val="517392A9"/>
    <w:rsid w:val="54888723"/>
    <w:rsid w:val="57877B43"/>
    <w:rsid w:val="5A0F1E31"/>
    <w:rsid w:val="5A614CE9"/>
    <w:rsid w:val="5D1FE88F"/>
    <w:rsid w:val="5D587772"/>
    <w:rsid w:val="5DFBBFAC"/>
    <w:rsid w:val="616FAE9D"/>
    <w:rsid w:val="6800E57D"/>
    <w:rsid w:val="688EC653"/>
    <w:rsid w:val="6974A42D"/>
    <w:rsid w:val="70ADFCD8"/>
    <w:rsid w:val="712A4D9E"/>
    <w:rsid w:val="72D9C7EC"/>
    <w:rsid w:val="7467BE05"/>
    <w:rsid w:val="74A7EDD5"/>
    <w:rsid w:val="7718DF46"/>
    <w:rsid w:val="7AEF29F7"/>
    <w:rsid w:val="7C5C6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9756"/>
  <w15:chartTrackingRefBased/>
  <w15:docId w15:val="{AEA57CAC-B57A-4AF7-B92B-ECD32BE7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9D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p1,Bullet 1,Use Case List Paragraph,Numbering,ERP-List Paragraph,List Paragraph11,List Paragraph Red,Bullet EY,List Paragraph2,List Paragraph21,Lentele,List Paragraph22,List Paragraph221,List Paragraph1,Buletai,List Paragraph111"/>
    <w:basedOn w:val="Normal"/>
    <w:link w:val="ListParagraphChar"/>
    <w:uiPriority w:val="34"/>
    <w:qFormat/>
    <w:rsid w:val="000579D3"/>
    <w:pPr>
      <w:spacing w:after="0" w:line="240" w:lineRule="auto"/>
      <w:ind w:left="720"/>
      <w:contextualSpacing/>
    </w:pPr>
    <w:rPr>
      <w:rFonts w:ascii="Times New Roman" w:hAnsi="Times New Roman" w:eastAsia="Times New Roman" w:cs="Times New Roman"/>
      <w:kern w:val="0"/>
      <w:sz w:val="24"/>
      <w:szCs w:val="20"/>
      <w:lang w:val="lt-LT"/>
      <w14:ligatures w14:val="none"/>
    </w:rPr>
  </w:style>
  <w:style w:type="character" w:styleId="ListParagraphChar" w:customStyle="1">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uiPriority w:val="34"/>
    <w:locked/>
    <w:rsid w:val="000579D3"/>
    <w:rPr>
      <w:rFonts w:ascii="Times New Roman" w:hAnsi="Times New Roman" w:eastAsia="Times New Roman" w:cs="Times New Roman"/>
      <w:kern w:val="0"/>
      <w:sz w:val="24"/>
      <w:szCs w:val="20"/>
      <w:lang w:val="lt-LT"/>
      <w14:ligatures w14:val="none"/>
    </w:rPr>
  </w:style>
  <w:style w:type="character" w:styleId="normaltextrun" w:customStyle="1">
    <w:name w:val="normaltextrun"/>
    <w:basedOn w:val="DefaultParagraphFont"/>
    <w:rsid w:val="000579D3"/>
  </w:style>
  <w:style w:type="character" w:styleId="Hyperlink">
    <w:name w:val="Hyperlink"/>
    <w:basedOn w:val="DefaultParagraphFont"/>
    <w:uiPriority w:val="99"/>
    <w:unhideWhenUsed/>
    <w:rsid w:val="000579D3"/>
    <w:rPr>
      <w:color w:val="0563C1" w:themeColor="hyperlink"/>
      <w:u w:val="single"/>
    </w:rPr>
  </w:style>
  <w:style w:type="character" w:styleId="CommentReference">
    <w:name w:val="annotation reference"/>
    <w:basedOn w:val="DefaultParagraphFont"/>
    <w:uiPriority w:val="99"/>
    <w:semiHidden/>
    <w:unhideWhenUsed/>
    <w:rsid w:val="000A6482"/>
    <w:rPr>
      <w:sz w:val="16"/>
      <w:szCs w:val="16"/>
    </w:rPr>
  </w:style>
  <w:style w:type="paragraph" w:styleId="CommentText">
    <w:name w:val="annotation text"/>
    <w:basedOn w:val="Normal"/>
    <w:link w:val="CommentTextChar"/>
    <w:uiPriority w:val="99"/>
    <w:semiHidden/>
    <w:unhideWhenUsed/>
    <w:rsid w:val="000A6482"/>
    <w:pPr>
      <w:spacing w:line="240" w:lineRule="auto"/>
    </w:pPr>
    <w:rPr>
      <w:sz w:val="20"/>
      <w:szCs w:val="20"/>
    </w:rPr>
  </w:style>
  <w:style w:type="character" w:styleId="CommentTextChar" w:customStyle="1">
    <w:name w:val="Comment Text Char"/>
    <w:basedOn w:val="DefaultParagraphFont"/>
    <w:link w:val="CommentText"/>
    <w:uiPriority w:val="99"/>
    <w:semiHidden/>
    <w:rsid w:val="000A6482"/>
    <w:rPr>
      <w:sz w:val="20"/>
      <w:szCs w:val="20"/>
    </w:rPr>
  </w:style>
  <w:style w:type="paragraph" w:styleId="CommentSubject">
    <w:name w:val="annotation subject"/>
    <w:basedOn w:val="CommentText"/>
    <w:next w:val="CommentText"/>
    <w:link w:val="CommentSubjectChar"/>
    <w:uiPriority w:val="99"/>
    <w:semiHidden/>
    <w:unhideWhenUsed/>
    <w:rsid w:val="000A6482"/>
    <w:rPr>
      <w:b/>
      <w:bCs/>
    </w:rPr>
  </w:style>
  <w:style w:type="character" w:styleId="CommentSubjectChar" w:customStyle="1">
    <w:name w:val="Comment Subject Char"/>
    <w:basedOn w:val="CommentTextChar"/>
    <w:link w:val="CommentSubject"/>
    <w:uiPriority w:val="99"/>
    <w:semiHidden/>
    <w:rsid w:val="000A6482"/>
    <w:rPr>
      <w:b/>
      <w:bCs/>
      <w:sz w:val="20"/>
      <w:szCs w:val="20"/>
    </w:rPr>
  </w:style>
  <w:style w:type="table" w:styleId="Lentelstinklelis1" w:customStyle="1">
    <w:name w:val="Lentelės tinklelis1"/>
    <w:basedOn w:val="TableNormal"/>
    <w:next w:val="TableGrid"/>
    <w:uiPriority w:val="39"/>
    <w:rsid w:val="004D3795"/>
    <w:pPr>
      <w:spacing w:after="0" w:line="240" w:lineRule="auto"/>
    </w:pPr>
    <w:rPr>
      <w:kern w:val="0"/>
      <w:sz w:val="24"/>
      <w:szCs w:val="24"/>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D37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AA0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0A3D6-7BC6-4D1F-A7D9-4EDAFAE48709}">
  <ds:schemaRefs>
    <ds:schemaRef ds:uri="http://schemas.microsoft.com/sharepoint/v3/contenttype/forms"/>
  </ds:schemaRefs>
</ds:datastoreItem>
</file>

<file path=customXml/itemProps2.xml><?xml version="1.0" encoding="utf-8"?>
<ds:datastoreItem xmlns:ds="http://schemas.openxmlformats.org/officeDocument/2006/customXml" ds:itemID="{8A46D1BE-302C-453B-A351-8B117E82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6D8E1-A32E-424A-88CE-1C1DECDBF09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Ieva Sabalienė</dc:creator>
  <keywords/>
  <dc:description/>
  <lastModifiedBy>Simona Stankevičiūtė</lastModifiedBy>
  <revision>6</revision>
  <dcterms:created xsi:type="dcterms:W3CDTF">2024-11-28T16:25:00.0000000Z</dcterms:created>
  <dcterms:modified xsi:type="dcterms:W3CDTF">2024-11-28T16:37:43.9612948Z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0x0101006DF789B1DC3B7746A389DE888DA2CC3E</vt:lpwstr>
  </property>
</Properties>
</file>