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ADF280" w14:textId="2C30D805" w:rsidR="00D841F2" w:rsidRPr="005823D6" w:rsidRDefault="003F2556" w:rsidP="003F2556">
      <w:pPr>
        <w:ind w:left="284"/>
        <w:jc w:val="right"/>
        <w:rPr>
          <w:lang w:val="en-US"/>
        </w:rPr>
      </w:pPr>
      <w:bookmarkStart w:id="0" w:name="scroll-bookmark-1"/>
      <w:bookmarkStart w:id="1" w:name="1"/>
      <w:bookmarkEnd w:id="0"/>
      <w:r>
        <w:rPr>
          <w:lang w:val="en-US"/>
        </w:rPr>
        <w:t xml:space="preserve">1 </w:t>
      </w:r>
      <w:proofErr w:type="spellStart"/>
      <w:r>
        <w:rPr>
          <w:lang w:val="en-US"/>
        </w:rPr>
        <w:t>Priedas</w:t>
      </w:r>
      <w:proofErr w:type="spellEnd"/>
    </w:p>
    <w:p w14:paraId="023D0586" w14:textId="77777777" w:rsidR="00D841F2" w:rsidRPr="008315CB" w:rsidRDefault="00D841F2" w:rsidP="00CF0B4F"/>
    <w:p w14:paraId="7A09A42B" w14:textId="77777777" w:rsidR="00852D83" w:rsidRPr="008315CB" w:rsidRDefault="00852D83" w:rsidP="00CF0B4F"/>
    <w:p w14:paraId="5EEBF231" w14:textId="77777777" w:rsidR="00852D83" w:rsidRPr="008315CB" w:rsidRDefault="00852D83" w:rsidP="00CF0B4F"/>
    <w:p w14:paraId="1CB73A37" w14:textId="77777777" w:rsidR="00852D83" w:rsidRPr="008315CB" w:rsidRDefault="00852D83" w:rsidP="00CF0B4F"/>
    <w:p w14:paraId="3C40FF7C" w14:textId="77777777" w:rsidR="00CF0B4F" w:rsidRPr="008315CB" w:rsidRDefault="00CF0B4F" w:rsidP="00CF0B4F"/>
    <w:p w14:paraId="24961808" w14:textId="77777777" w:rsidR="00CF0B4F" w:rsidRPr="008315CB" w:rsidRDefault="00CF0B4F" w:rsidP="00CF0B4F"/>
    <w:p w14:paraId="2D24B889" w14:textId="77777777" w:rsidR="00CF0B4F" w:rsidRPr="008315CB" w:rsidRDefault="00CF0B4F" w:rsidP="00CF0B4F"/>
    <w:p w14:paraId="74C81A23" w14:textId="77777777" w:rsidR="00CF0B4F" w:rsidRPr="008315CB" w:rsidRDefault="00CF0B4F" w:rsidP="00CF0B4F"/>
    <w:p w14:paraId="3B9F9DA9" w14:textId="77777777" w:rsidR="00CF0B4F" w:rsidRPr="008315CB" w:rsidRDefault="00CF0B4F" w:rsidP="00CF0B4F"/>
    <w:p w14:paraId="75703A6D" w14:textId="77777777" w:rsidR="00CF0B4F" w:rsidRPr="008315CB" w:rsidRDefault="00CF0B4F" w:rsidP="00CF0B4F"/>
    <w:p w14:paraId="6D7E6639" w14:textId="77777777" w:rsidR="00CF0B4F" w:rsidRPr="008315CB" w:rsidRDefault="00CF0B4F" w:rsidP="00CF0B4F"/>
    <w:p w14:paraId="25249803" w14:textId="77777777" w:rsidR="00AB6BA6" w:rsidRPr="008315CB" w:rsidRDefault="003F2556" w:rsidP="00506961">
      <w:pPr>
        <w:pStyle w:val="Title"/>
        <w:outlineLvl w:val="9"/>
      </w:pPr>
      <w:r w:rsidRPr="008315CB">
        <w:t>III etapo Duomenų portalo techninė specifikacija</w:t>
      </w:r>
      <w:bookmarkEnd w:id="1"/>
    </w:p>
    <w:p w14:paraId="07E875F2" w14:textId="77777777" w:rsidR="00AB6BA6" w:rsidRPr="008315CB" w:rsidRDefault="003F2556" w:rsidP="00506961">
      <w:pPr>
        <w:pStyle w:val="SublineHeader"/>
        <w:outlineLvl w:val="9"/>
        <w:rPr>
          <w:rFonts w:ascii="Times New Roman" w:hAnsi="Times New Roman"/>
          <w:sz w:val="24"/>
        </w:rPr>
      </w:pPr>
      <w:r w:rsidRPr="008315CB">
        <w:t>DADI projektas</w:t>
      </w:r>
    </w:p>
    <w:p w14:paraId="7C0189FF" w14:textId="77777777" w:rsidR="00AB6BA6" w:rsidRPr="008315CB" w:rsidRDefault="00AB6BA6" w:rsidP="00506961">
      <w:pPr>
        <w:jc w:val="center"/>
      </w:pPr>
    </w:p>
    <w:p w14:paraId="6217E79B" w14:textId="77777777" w:rsidR="00940D8A" w:rsidRPr="008315CB" w:rsidRDefault="00940D8A" w:rsidP="00506961">
      <w:pPr>
        <w:jc w:val="center"/>
      </w:pPr>
    </w:p>
    <w:p w14:paraId="4A1D1BC5" w14:textId="77777777" w:rsidR="00940D8A" w:rsidRPr="008315CB" w:rsidRDefault="00940D8A" w:rsidP="00506961">
      <w:pPr>
        <w:jc w:val="center"/>
      </w:pPr>
    </w:p>
    <w:p w14:paraId="59BF3513" w14:textId="77777777" w:rsidR="00506961" w:rsidRPr="008315CB" w:rsidRDefault="00506961" w:rsidP="00506961">
      <w:pPr>
        <w:jc w:val="center"/>
      </w:pPr>
    </w:p>
    <w:p w14:paraId="1763F1F2" w14:textId="77777777" w:rsidR="002B48D8" w:rsidRPr="008315CB" w:rsidRDefault="002B48D8" w:rsidP="00506961">
      <w:pPr>
        <w:jc w:val="center"/>
      </w:pPr>
    </w:p>
    <w:p w14:paraId="704594CC" w14:textId="77777777" w:rsidR="002B48D8" w:rsidRPr="008315CB" w:rsidRDefault="002B48D8" w:rsidP="00506961">
      <w:pPr>
        <w:jc w:val="center"/>
      </w:pPr>
    </w:p>
    <w:p w14:paraId="386A45AE" w14:textId="77777777" w:rsidR="00AE2366" w:rsidRPr="008315CB" w:rsidRDefault="00AE2366" w:rsidP="00506961">
      <w:pPr>
        <w:jc w:val="center"/>
      </w:pPr>
    </w:p>
    <w:p w14:paraId="5FFFE985" w14:textId="77777777" w:rsidR="00AE2366" w:rsidRPr="008315CB" w:rsidRDefault="00AE2366" w:rsidP="00506961">
      <w:pPr>
        <w:jc w:val="center"/>
      </w:pPr>
    </w:p>
    <w:p w14:paraId="77AE6DD4" w14:textId="77777777" w:rsidR="00AE2366" w:rsidRPr="008315CB" w:rsidRDefault="00AE2366" w:rsidP="00506961">
      <w:pPr>
        <w:jc w:val="center"/>
      </w:pPr>
    </w:p>
    <w:p w14:paraId="79B84809" w14:textId="77777777" w:rsidR="00AE2366" w:rsidRPr="008315CB" w:rsidRDefault="00AE2366" w:rsidP="00506961">
      <w:pPr>
        <w:jc w:val="center"/>
      </w:pPr>
    </w:p>
    <w:p w14:paraId="2DB0825F" w14:textId="77777777" w:rsidR="00AE2366" w:rsidRPr="008315CB" w:rsidRDefault="00AE2366" w:rsidP="00506961">
      <w:pPr>
        <w:jc w:val="center"/>
      </w:pPr>
    </w:p>
    <w:p w14:paraId="67864F26" w14:textId="77777777" w:rsidR="00AE2366" w:rsidRPr="008315CB" w:rsidRDefault="00AE2366" w:rsidP="00506961">
      <w:pPr>
        <w:jc w:val="center"/>
      </w:pPr>
    </w:p>
    <w:p w14:paraId="26976070" w14:textId="77777777" w:rsidR="00AE2366" w:rsidRPr="008315CB" w:rsidRDefault="00AE2366" w:rsidP="00506961">
      <w:pPr>
        <w:jc w:val="center"/>
      </w:pPr>
    </w:p>
    <w:p w14:paraId="185B774A" w14:textId="77777777" w:rsidR="00AE2366" w:rsidRPr="008315CB" w:rsidRDefault="00AE2366" w:rsidP="00506961">
      <w:pPr>
        <w:jc w:val="center"/>
      </w:pPr>
    </w:p>
    <w:p w14:paraId="6D82A845" w14:textId="77777777" w:rsidR="00D841F2" w:rsidRPr="008315CB" w:rsidRDefault="003F2556" w:rsidP="00506961">
      <w:pPr>
        <w:pStyle w:val="DocumentMap"/>
        <w:jc w:val="center"/>
      </w:pPr>
      <w:r w:rsidRPr="008315CB">
        <w:br w:type="page"/>
      </w:r>
    </w:p>
    <w:sdt>
      <w:sdtPr>
        <w:rPr>
          <w:rFonts w:eastAsia="Times New Roman" w:cs="Times New Roman"/>
          <w:iCs/>
          <w:color w:val="auto"/>
          <w:sz w:val="20"/>
          <w:szCs w:val="24"/>
        </w:rPr>
        <w:id w:val="1056277649"/>
        <w:docPartObj>
          <w:docPartGallery w:val="Table of Contents"/>
          <w:docPartUnique/>
        </w:docPartObj>
      </w:sdtPr>
      <w:sdtEndPr>
        <w:rPr>
          <w:color w:val="404040" w:themeColor="text1" w:themeTint="BF"/>
          <w:szCs w:val="22"/>
        </w:rPr>
      </w:sdtEndPr>
      <w:sdtContent>
        <w:p w14:paraId="487E41D2" w14:textId="52A5EE3C" w:rsidR="00D841F2" w:rsidRPr="008315CB" w:rsidRDefault="00AE1554" w:rsidP="00C4331B">
          <w:pPr>
            <w:pStyle w:val="TOCHeading"/>
          </w:pPr>
          <w:r>
            <w:t>Turinys</w:t>
          </w:r>
        </w:p>
        <w:p w14:paraId="2EAFFEB7" w14:textId="77777777" w:rsidR="00531B81" w:rsidRPr="008315CB" w:rsidRDefault="00531B81" w:rsidP="00D10529">
          <w:pPr>
            <w:pStyle w:val="TOC1"/>
          </w:pPr>
        </w:p>
        <w:p w14:paraId="30CB7BC3" w14:textId="09B13DAE" w:rsidR="00E111D9" w:rsidRPr="008315CB" w:rsidRDefault="003F2556">
          <w:pPr>
            <w:pStyle w:val="TOC1"/>
            <w:tabs>
              <w:tab w:val="left" w:pos="400"/>
              <w:tab w:val="right" w:leader="dot" w:pos="8487"/>
            </w:tabs>
            <w:rPr>
              <w:rFonts w:asciiTheme="minorHAnsi" w:hAnsiTheme="minorHAnsi"/>
              <w:noProof/>
              <w:sz w:val="22"/>
            </w:rPr>
          </w:pPr>
          <w:r w:rsidRPr="008315CB">
            <w:fldChar w:fldCharType="begin"/>
          </w:r>
          <w:r w:rsidR="00091F1E" w:rsidRPr="008315CB">
            <w:instrText xml:space="preserve"> TOC \o "2-3" \t "Heading 1,</w:instrText>
          </w:r>
          <w:r w:rsidRPr="008315CB">
            <w:instrText xml:space="preserve">1" </w:instrText>
          </w:r>
          <w:r w:rsidRPr="008315CB">
            <w:fldChar w:fldCharType="separate"/>
          </w:r>
          <w:r w:rsidRPr="008315CB">
            <w:rPr>
              <w:noProof/>
            </w:rPr>
            <w:t>1</w:t>
          </w:r>
          <w:r w:rsidRPr="008315CB">
            <w:rPr>
              <w:rFonts w:asciiTheme="minorHAnsi" w:hAnsiTheme="minorHAnsi"/>
              <w:noProof/>
              <w:sz w:val="22"/>
            </w:rPr>
            <w:tab/>
          </w:r>
          <w:r w:rsidRPr="008315CB">
            <w:rPr>
              <w:noProof/>
            </w:rPr>
            <w:t>Sąvokos ir sutrumpinimai</w:t>
          </w:r>
          <w:r w:rsidRPr="008315CB">
            <w:rPr>
              <w:noProof/>
            </w:rPr>
            <w:tab/>
          </w:r>
          <w:r w:rsidRPr="008315CB">
            <w:rPr>
              <w:noProof/>
            </w:rPr>
            <w:fldChar w:fldCharType="begin"/>
          </w:r>
          <w:r w:rsidRPr="008315CB">
            <w:rPr>
              <w:noProof/>
            </w:rPr>
            <w:instrText xml:space="preserve"> PAGEREF _Toc256000049 \h </w:instrText>
          </w:r>
          <w:r w:rsidRPr="008315CB">
            <w:rPr>
              <w:noProof/>
            </w:rPr>
          </w:r>
          <w:r w:rsidRPr="008315CB">
            <w:rPr>
              <w:noProof/>
            </w:rPr>
            <w:fldChar w:fldCharType="separate"/>
          </w:r>
          <w:r w:rsidR="003F617C">
            <w:rPr>
              <w:noProof/>
            </w:rPr>
            <w:t>3</w:t>
          </w:r>
          <w:r w:rsidRPr="008315CB">
            <w:rPr>
              <w:noProof/>
            </w:rPr>
            <w:fldChar w:fldCharType="end"/>
          </w:r>
        </w:p>
        <w:p w14:paraId="0957B40C" w14:textId="30C4FC47" w:rsidR="00E111D9" w:rsidRPr="008315CB" w:rsidRDefault="003F2556">
          <w:pPr>
            <w:pStyle w:val="TOC1"/>
            <w:tabs>
              <w:tab w:val="left" w:pos="400"/>
              <w:tab w:val="right" w:leader="dot" w:pos="8487"/>
            </w:tabs>
            <w:rPr>
              <w:rFonts w:asciiTheme="minorHAnsi" w:hAnsiTheme="minorHAnsi"/>
              <w:noProof/>
              <w:sz w:val="22"/>
            </w:rPr>
          </w:pPr>
          <w:r w:rsidRPr="008315CB">
            <w:rPr>
              <w:noProof/>
            </w:rPr>
            <w:t>2</w:t>
          </w:r>
          <w:r w:rsidRPr="008315CB">
            <w:rPr>
              <w:rFonts w:asciiTheme="minorHAnsi" w:hAnsiTheme="minorHAnsi"/>
              <w:noProof/>
              <w:sz w:val="22"/>
            </w:rPr>
            <w:tab/>
          </w:r>
          <w:r w:rsidRPr="008315CB">
            <w:rPr>
              <w:noProof/>
            </w:rPr>
            <w:t>Santrauka</w:t>
          </w:r>
          <w:r w:rsidRPr="008315CB">
            <w:rPr>
              <w:noProof/>
            </w:rPr>
            <w:tab/>
          </w:r>
          <w:r w:rsidRPr="008315CB">
            <w:rPr>
              <w:noProof/>
            </w:rPr>
            <w:fldChar w:fldCharType="begin"/>
          </w:r>
          <w:r w:rsidRPr="008315CB">
            <w:rPr>
              <w:noProof/>
            </w:rPr>
            <w:instrText xml:space="preserve"> PAGEREF _Toc256000050 \h </w:instrText>
          </w:r>
          <w:r w:rsidRPr="008315CB">
            <w:rPr>
              <w:noProof/>
            </w:rPr>
          </w:r>
          <w:r w:rsidRPr="008315CB">
            <w:rPr>
              <w:noProof/>
            </w:rPr>
            <w:fldChar w:fldCharType="separate"/>
          </w:r>
          <w:r w:rsidR="003F617C">
            <w:rPr>
              <w:noProof/>
            </w:rPr>
            <w:t>6</w:t>
          </w:r>
          <w:r w:rsidRPr="008315CB">
            <w:rPr>
              <w:noProof/>
            </w:rPr>
            <w:fldChar w:fldCharType="end"/>
          </w:r>
        </w:p>
        <w:p w14:paraId="04A2D96D" w14:textId="29EBF4CE" w:rsidR="00E111D9" w:rsidRPr="008315CB" w:rsidRDefault="003F2556">
          <w:pPr>
            <w:pStyle w:val="TOC2"/>
            <w:tabs>
              <w:tab w:val="left" w:pos="600"/>
              <w:tab w:val="right" w:leader="dot" w:pos="8487"/>
            </w:tabs>
            <w:rPr>
              <w:rFonts w:asciiTheme="minorHAnsi" w:hAnsiTheme="minorHAnsi"/>
              <w:noProof/>
              <w:sz w:val="22"/>
            </w:rPr>
          </w:pPr>
          <w:r w:rsidRPr="008315CB">
            <w:rPr>
              <w:noProof/>
            </w:rPr>
            <w:t>2.1</w:t>
          </w:r>
          <w:r w:rsidRPr="008315CB">
            <w:rPr>
              <w:rFonts w:asciiTheme="minorHAnsi" w:hAnsiTheme="minorHAnsi"/>
              <w:noProof/>
              <w:sz w:val="22"/>
            </w:rPr>
            <w:tab/>
          </w:r>
          <w:r w:rsidRPr="008315CB">
            <w:rPr>
              <w:noProof/>
            </w:rPr>
            <w:t>Dokumento paskirtis</w:t>
          </w:r>
          <w:r w:rsidRPr="008315CB">
            <w:rPr>
              <w:noProof/>
            </w:rPr>
            <w:tab/>
          </w:r>
          <w:r w:rsidRPr="008315CB">
            <w:rPr>
              <w:noProof/>
            </w:rPr>
            <w:fldChar w:fldCharType="begin"/>
          </w:r>
          <w:r w:rsidRPr="008315CB">
            <w:rPr>
              <w:noProof/>
            </w:rPr>
            <w:instrText xml:space="preserve"> PAGEREF _Toc256000051 \h </w:instrText>
          </w:r>
          <w:r w:rsidRPr="008315CB">
            <w:rPr>
              <w:noProof/>
            </w:rPr>
          </w:r>
          <w:r w:rsidRPr="008315CB">
            <w:rPr>
              <w:noProof/>
            </w:rPr>
            <w:fldChar w:fldCharType="separate"/>
          </w:r>
          <w:r w:rsidR="003F617C">
            <w:rPr>
              <w:noProof/>
            </w:rPr>
            <w:t>6</w:t>
          </w:r>
          <w:r w:rsidRPr="008315CB">
            <w:rPr>
              <w:noProof/>
            </w:rPr>
            <w:fldChar w:fldCharType="end"/>
          </w:r>
        </w:p>
        <w:p w14:paraId="767BCC63" w14:textId="1CDC9745" w:rsidR="00E111D9" w:rsidRPr="008315CB" w:rsidRDefault="003F2556">
          <w:pPr>
            <w:pStyle w:val="TOC2"/>
            <w:tabs>
              <w:tab w:val="left" w:pos="600"/>
              <w:tab w:val="right" w:leader="dot" w:pos="8487"/>
            </w:tabs>
            <w:rPr>
              <w:rFonts w:asciiTheme="minorHAnsi" w:hAnsiTheme="minorHAnsi"/>
              <w:noProof/>
              <w:sz w:val="22"/>
            </w:rPr>
          </w:pPr>
          <w:r w:rsidRPr="008315CB">
            <w:rPr>
              <w:noProof/>
            </w:rPr>
            <w:t>2.2</w:t>
          </w:r>
          <w:r w:rsidRPr="008315CB">
            <w:rPr>
              <w:rFonts w:asciiTheme="minorHAnsi" w:hAnsiTheme="minorHAnsi"/>
              <w:noProof/>
              <w:sz w:val="22"/>
            </w:rPr>
            <w:tab/>
          </w:r>
          <w:r w:rsidRPr="008315CB">
            <w:rPr>
              <w:noProof/>
            </w:rPr>
            <w:t>Pirkimo objektas</w:t>
          </w:r>
          <w:r w:rsidRPr="008315CB">
            <w:rPr>
              <w:noProof/>
            </w:rPr>
            <w:tab/>
          </w:r>
          <w:r w:rsidRPr="008315CB">
            <w:rPr>
              <w:noProof/>
            </w:rPr>
            <w:fldChar w:fldCharType="begin"/>
          </w:r>
          <w:r w:rsidRPr="008315CB">
            <w:rPr>
              <w:noProof/>
            </w:rPr>
            <w:instrText xml:space="preserve"> PAGEREF _Toc256000052 \h </w:instrText>
          </w:r>
          <w:r w:rsidRPr="008315CB">
            <w:rPr>
              <w:noProof/>
            </w:rPr>
          </w:r>
          <w:r w:rsidRPr="008315CB">
            <w:rPr>
              <w:noProof/>
            </w:rPr>
            <w:fldChar w:fldCharType="separate"/>
          </w:r>
          <w:r w:rsidR="003F617C">
            <w:rPr>
              <w:noProof/>
            </w:rPr>
            <w:t>6</w:t>
          </w:r>
          <w:r w:rsidRPr="008315CB">
            <w:rPr>
              <w:noProof/>
            </w:rPr>
            <w:fldChar w:fldCharType="end"/>
          </w:r>
        </w:p>
        <w:p w14:paraId="065CEF19" w14:textId="0C8FCCD3" w:rsidR="00E111D9" w:rsidRPr="008315CB" w:rsidRDefault="003F2556">
          <w:pPr>
            <w:pStyle w:val="TOC1"/>
            <w:tabs>
              <w:tab w:val="left" w:pos="400"/>
              <w:tab w:val="right" w:leader="dot" w:pos="8487"/>
            </w:tabs>
            <w:rPr>
              <w:rFonts w:asciiTheme="minorHAnsi" w:hAnsiTheme="minorHAnsi"/>
              <w:noProof/>
              <w:sz w:val="22"/>
            </w:rPr>
          </w:pPr>
          <w:r w:rsidRPr="008315CB">
            <w:rPr>
              <w:noProof/>
            </w:rPr>
            <w:t>3</w:t>
          </w:r>
          <w:r w:rsidRPr="008315CB">
            <w:rPr>
              <w:rFonts w:asciiTheme="minorHAnsi" w:hAnsiTheme="minorHAnsi"/>
              <w:noProof/>
              <w:sz w:val="22"/>
            </w:rPr>
            <w:tab/>
          </w:r>
          <w:r w:rsidRPr="008315CB">
            <w:rPr>
              <w:noProof/>
            </w:rPr>
            <w:t>Pirkimo tikslas, uždaviniai ir rezultatai</w:t>
          </w:r>
          <w:r w:rsidRPr="008315CB">
            <w:rPr>
              <w:noProof/>
            </w:rPr>
            <w:tab/>
          </w:r>
          <w:r w:rsidRPr="008315CB">
            <w:rPr>
              <w:noProof/>
            </w:rPr>
            <w:fldChar w:fldCharType="begin"/>
          </w:r>
          <w:r w:rsidRPr="008315CB">
            <w:rPr>
              <w:noProof/>
            </w:rPr>
            <w:instrText xml:space="preserve"> PAGEREF _Toc256000053 \h </w:instrText>
          </w:r>
          <w:r w:rsidRPr="008315CB">
            <w:rPr>
              <w:noProof/>
            </w:rPr>
          </w:r>
          <w:r w:rsidRPr="008315CB">
            <w:rPr>
              <w:noProof/>
            </w:rPr>
            <w:fldChar w:fldCharType="separate"/>
          </w:r>
          <w:r w:rsidR="003F617C">
            <w:rPr>
              <w:noProof/>
            </w:rPr>
            <w:t>7</w:t>
          </w:r>
          <w:r w:rsidRPr="008315CB">
            <w:rPr>
              <w:noProof/>
            </w:rPr>
            <w:fldChar w:fldCharType="end"/>
          </w:r>
        </w:p>
        <w:p w14:paraId="364D52BF" w14:textId="4B1F5F89" w:rsidR="00E111D9" w:rsidRPr="008315CB" w:rsidRDefault="003F2556">
          <w:pPr>
            <w:pStyle w:val="TOC2"/>
            <w:tabs>
              <w:tab w:val="left" w:pos="600"/>
              <w:tab w:val="right" w:leader="dot" w:pos="8487"/>
            </w:tabs>
            <w:rPr>
              <w:rFonts w:asciiTheme="minorHAnsi" w:hAnsiTheme="minorHAnsi"/>
              <w:noProof/>
              <w:sz w:val="22"/>
            </w:rPr>
          </w:pPr>
          <w:r w:rsidRPr="008315CB">
            <w:rPr>
              <w:noProof/>
            </w:rPr>
            <w:t>3.1</w:t>
          </w:r>
          <w:r w:rsidRPr="008315CB">
            <w:rPr>
              <w:rFonts w:asciiTheme="minorHAnsi" w:hAnsiTheme="minorHAnsi"/>
              <w:noProof/>
              <w:sz w:val="22"/>
            </w:rPr>
            <w:tab/>
          </w:r>
          <w:r w:rsidRPr="008315CB">
            <w:rPr>
              <w:noProof/>
            </w:rPr>
            <w:t>Pirkimo tikslas</w:t>
          </w:r>
          <w:r w:rsidRPr="008315CB">
            <w:rPr>
              <w:noProof/>
            </w:rPr>
            <w:tab/>
          </w:r>
          <w:r w:rsidRPr="008315CB">
            <w:rPr>
              <w:noProof/>
            </w:rPr>
            <w:fldChar w:fldCharType="begin"/>
          </w:r>
          <w:r w:rsidRPr="008315CB">
            <w:rPr>
              <w:noProof/>
            </w:rPr>
            <w:instrText xml:space="preserve"> PAGEREF _Toc256000054 \h </w:instrText>
          </w:r>
          <w:r w:rsidRPr="008315CB">
            <w:rPr>
              <w:noProof/>
            </w:rPr>
          </w:r>
          <w:r w:rsidRPr="008315CB">
            <w:rPr>
              <w:noProof/>
            </w:rPr>
            <w:fldChar w:fldCharType="separate"/>
          </w:r>
          <w:r w:rsidR="003F617C">
            <w:rPr>
              <w:noProof/>
            </w:rPr>
            <w:t>7</w:t>
          </w:r>
          <w:r w:rsidRPr="008315CB">
            <w:rPr>
              <w:noProof/>
            </w:rPr>
            <w:fldChar w:fldCharType="end"/>
          </w:r>
        </w:p>
        <w:p w14:paraId="4F6C39DC" w14:textId="72187333" w:rsidR="00E111D9" w:rsidRPr="008315CB" w:rsidRDefault="003F2556">
          <w:pPr>
            <w:pStyle w:val="TOC2"/>
            <w:tabs>
              <w:tab w:val="left" w:pos="600"/>
              <w:tab w:val="right" w:leader="dot" w:pos="8487"/>
            </w:tabs>
            <w:rPr>
              <w:rFonts w:asciiTheme="minorHAnsi" w:hAnsiTheme="minorHAnsi"/>
              <w:noProof/>
              <w:sz w:val="22"/>
            </w:rPr>
          </w:pPr>
          <w:r w:rsidRPr="008315CB">
            <w:rPr>
              <w:noProof/>
            </w:rPr>
            <w:t>3.2</w:t>
          </w:r>
          <w:r w:rsidRPr="008315CB">
            <w:rPr>
              <w:rFonts w:asciiTheme="minorHAnsi" w:hAnsiTheme="minorHAnsi"/>
              <w:noProof/>
              <w:sz w:val="22"/>
            </w:rPr>
            <w:tab/>
          </w:r>
          <w:r w:rsidRPr="008315CB">
            <w:rPr>
              <w:noProof/>
            </w:rPr>
            <w:t>Pirkimo uždaviniai</w:t>
          </w:r>
          <w:r w:rsidRPr="008315CB">
            <w:rPr>
              <w:noProof/>
            </w:rPr>
            <w:tab/>
          </w:r>
          <w:r w:rsidRPr="008315CB">
            <w:rPr>
              <w:noProof/>
            </w:rPr>
            <w:fldChar w:fldCharType="begin"/>
          </w:r>
          <w:r w:rsidRPr="008315CB">
            <w:rPr>
              <w:noProof/>
            </w:rPr>
            <w:instrText xml:space="preserve"> PAGEREF _Toc256000055 \h </w:instrText>
          </w:r>
          <w:r w:rsidRPr="008315CB">
            <w:rPr>
              <w:noProof/>
            </w:rPr>
          </w:r>
          <w:r w:rsidRPr="008315CB">
            <w:rPr>
              <w:noProof/>
            </w:rPr>
            <w:fldChar w:fldCharType="separate"/>
          </w:r>
          <w:r w:rsidR="003F617C">
            <w:rPr>
              <w:noProof/>
            </w:rPr>
            <w:t>7</w:t>
          </w:r>
          <w:r w:rsidRPr="008315CB">
            <w:rPr>
              <w:noProof/>
            </w:rPr>
            <w:fldChar w:fldCharType="end"/>
          </w:r>
        </w:p>
        <w:p w14:paraId="05F489E9" w14:textId="719DF0BB" w:rsidR="00E111D9" w:rsidRPr="008315CB" w:rsidRDefault="003F2556">
          <w:pPr>
            <w:pStyle w:val="TOC2"/>
            <w:tabs>
              <w:tab w:val="left" w:pos="600"/>
              <w:tab w:val="right" w:leader="dot" w:pos="8487"/>
            </w:tabs>
            <w:rPr>
              <w:rFonts w:asciiTheme="minorHAnsi" w:hAnsiTheme="minorHAnsi"/>
              <w:noProof/>
              <w:sz w:val="22"/>
            </w:rPr>
          </w:pPr>
          <w:r w:rsidRPr="008315CB">
            <w:rPr>
              <w:noProof/>
            </w:rPr>
            <w:t>3.3</w:t>
          </w:r>
          <w:r w:rsidRPr="008315CB">
            <w:rPr>
              <w:rFonts w:asciiTheme="minorHAnsi" w:hAnsiTheme="minorHAnsi"/>
              <w:noProof/>
              <w:sz w:val="22"/>
            </w:rPr>
            <w:tab/>
          </w:r>
          <w:r w:rsidRPr="008315CB">
            <w:rPr>
              <w:noProof/>
            </w:rPr>
            <w:t>Pirkimo rezultatai</w:t>
          </w:r>
          <w:r w:rsidRPr="008315CB">
            <w:rPr>
              <w:noProof/>
            </w:rPr>
            <w:tab/>
          </w:r>
          <w:r w:rsidRPr="008315CB">
            <w:rPr>
              <w:noProof/>
            </w:rPr>
            <w:fldChar w:fldCharType="begin"/>
          </w:r>
          <w:r w:rsidRPr="008315CB">
            <w:rPr>
              <w:noProof/>
            </w:rPr>
            <w:instrText xml:space="preserve"> PAGEREF _Toc256000056 \h </w:instrText>
          </w:r>
          <w:r w:rsidRPr="008315CB">
            <w:rPr>
              <w:noProof/>
            </w:rPr>
          </w:r>
          <w:r w:rsidRPr="008315CB">
            <w:rPr>
              <w:noProof/>
            </w:rPr>
            <w:fldChar w:fldCharType="separate"/>
          </w:r>
          <w:r w:rsidR="003F617C">
            <w:rPr>
              <w:noProof/>
            </w:rPr>
            <w:t>7</w:t>
          </w:r>
          <w:r w:rsidRPr="008315CB">
            <w:rPr>
              <w:noProof/>
            </w:rPr>
            <w:fldChar w:fldCharType="end"/>
          </w:r>
        </w:p>
        <w:p w14:paraId="115B7315" w14:textId="6A9F4178" w:rsidR="00E111D9" w:rsidRPr="008315CB" w:rsidRDefault="003F2556">
          <w:pPr>
            <w:pStyle w:val="TOC2"/>
            <w:tabs>
              <w:tab w:val="left" w:pos="600"/>
              <w:tab w:val="right" w:leader="dot" w:pos="8487"/>
            </w:tabs>
            <w:rPr>
              <w:rFonts w:asciiTheme="minorHAnsi" w:hAnsiTheme="minorHAnsi"/>
              <w:noProof/>
              <w:sz w:val="22"/>
            </w:rPr>
          </w:pPr>
          <w:r w:rsidRPr="008315CB">
            <w:rPr>
              <w:noProof/>
            </w:rPr>
            <w:t>3.4</w:t>
          </w:r>
          <w:r w:rsidRPr="008315CB">
            <w:rPr>
              <w:rFonts w:asciiTheme="minorHAnsi" w:hAnsiTheme="minorHAnsi"/>
              <w:noProof/>
              <w:sz w:val="22"/>
            </w:rPr>
            <w:tab/>
          </w:r>
          <w:r w:rsidRPr="008315CB">
            <w:rPr>
              <w:noProof/>
            </w:rPr>
            <w:t>Esama situacija</w:t>
          </w:r>
          <w:r w:rsidRPr="008315CB">
            <w:rPr>
              <w:noProof/>
            </w:rPr>
            <w:tab/>
          </w:r>
          <w:r w:rsidRPr="008315CB">
            <w:rPr>
              <w:noProof/>
            </w:rPr>
            <w:fldChar w:fldCharType="begin"/>
          </w:r>
          <w:r w:rsidRPr="008315CB">
            <w:rPr>
              <w:noProof/>
            </w:rPr>
            <w:instrText xml:space="preserve"> PAGEREF _Toc256000057 \h </w:instrText>
          </w:r>
          <w:r w:rsidRPr="008315CB">
            <w:rPr>
              <w:noProof/>
            </w:rPr>
          </w:r>
          <w:r w:rsidRPr="008315CB">
            <w:rPr>
              <w:noProof/>
            </w:rPr>
            <w:fldChar w:fldCharType="separate"/>
          </w:r>
          <w:r w:rsidR="003F617C">
            <w:rPr>
              <w:noProof/>
            </w:rPr>
            <w:t>7</w:t>
          </w:r>
          <w:r w:rsidRPr="008315CB">
            <w:rPr>
              <w:noProof/>
            </w:rPr>
            <w:fldChar w:fldCharType="end"/>
          </w:r>
        </w:p>
        <w:p w14:paraId="7C5AB262" w14:textId="545FE231" w:rsidR="00E111D9" w:rsidRPr="008315CB" w:rsidRDefault="003F2556">
          <w:pPr>
            <w:pStyle w:val="TOC2"/>
            <w:tabs>
              <w:tab w:val="left" w:pos="600"/>
              <w:tab w:val="right" w:leader="dot" w:pos="8487"/>
            </w:tabs>
            <w:rPr>
              <w:rFonts w:asciiTheme="minorHAnsi" w:hAnsiTheme="minorHAnsi"/>
              <w:noProof/>
              <w:sz w:val="22"/>
            </w:rPr>
          </w:pPr>
          <w:r w:rsidRPr="008315CB">
            <w:rPr>
              <w:noProof/>
            </w:rPr>
            <w:t>3.5</w:t>
          </w:r>
          <w:r w:rsidRPr="008315CB">
            <w:rPr>
              <w:rFonts w:asciiTheme="minorHAnsi" w:hAnsiTheme="minorHAnsi"/>
              <w:noProof/>
              <w:sz w:val="22"/>
            </w:rPr>
            <w:tab/>
          </w:r>
          <w:r w:rsidRPr="008315CB">
            <w:rPr>
              <w:noProof/>
            </w:rPr>
            <w:t>Siekiama situacija</w:t>
          </w:r>
          <w:r w:rsidRPr="008315CB">
            <w:rPr>
              <w:noProof/>
            </w:rPr>
            <w:tab/>
          </w:r>
          <w:r w:rsidRPr="008315CB">
            <w:rPr>
              <w:noProof/>
            </w:rPr>
            <w:fldChar w:fldCharType="begin"/>
          </w:r>
          <w:r w:rsidRPr="008315CB">
            <w:rPr>
              <w:noProof/>
            </w:rPr>
            <w:instrText xml:space="preserve"> PAGEREF _Toc256000058 \h </w:instrText>
          </w:r>
          <w:r w:rsidRPr="008315CB">
            <w:rPr>
              <w:noProof/>
            </w:rPr>
          </w:r>
          <w:r w:rsidRPr="008315CB">
            <w:rPr>
              <w:noProof/>
            </w:rPr>
            <w:fldChar w:fldCharType="separate"/>
          </w:r>
          <w:r w:rsidR="003F617C">
            <w:rPr>
              <w:noProof/>
            </w:rPr>
            <w:t>8</w:t>
          </w:r>
          <w:r w:rsidRPr="008315CB">
            <w:rPr>
              <w:noProof/>
            </w:rPr>
            <w:fldChar w:fldCharType="end"/>
          </w:r>
        </w:p>
        <w:p w14:paraId="3E7A5DED" w14:textId="17486B3D" w:rsidR="00E111D9" w:rsidRPr="008315CB" w:rsidRDefault="003F2556">
          <w:pPr>
            <w:pStyle w:val="TOC2"/>
            <w:tabs>
              <w:tab w:val="left" w:pos="600"/>
              <w:tab w:val="right" w:leader="dot" w:pos="8487"/>
            </w:tabs>
            <w:rPr>
              <w:rFonts w:asciiTheme="minorHAnsi" w:hAnsiTheme="minorHAnsi"/>
              <w:noProof/>
              <w:sz w:val="22"/>
            </w:rPr>
          </w:pPr>
          <w:r w:rsidRPr="008315CB">
            <w:rPr>
              <w:noProof/>
            </w:rPr>
            <w:t>3.6</w:t>
          </w:r>
          <w:r w:rsidRPr="008315CB">
            <w:rPr>
              <w:rFonts w:asciiTheme="minorHAnsi" w:hAnsiTheme="minorHAnsi"/>
              <w:noProof/>
              <w:sz w:val="22"/>
            </w:rPr>
            <w:tab/>
          </w:r>
          <w:r w:rsidRPr="008315CB">
            <w:rPr>
              <w:noProof/>
            </w:rPr>
            <w:t>Numatoma architektūra</w:t>
          </w:r>
          <w:r w:rsidRPr="008315CB">
            <w:rPr>
              <w:noProof/>
            </w:rPr>
            <w:tab/>
          </w:r>
          <w:r w:rsidRPr="008315CB">
            <w:rPr>
              <w:noProof/>
            </w:rPr>
            <w:fldChar w:fldCharType="begin"/>
          </w:r>
          <w:r w:rsidRPr="008315CB">
            <w:rPr>
              <w:noProof/>
            </w:rPr>
            <w:instrText xml:space="preserve"> PAGEREF _Toc256000059 \h </w:instrText>
          </w:r>
          <w:r w:rsidRPr="008315CB">
            <w:rPr>
              <w:noProof/>
            </w:rPr>
          </w:r>
          <w:r w:rsidRPr="008315CB">
            <w:rPr>
              <w:noProof/>
            </w:rPr>
            <w:fldChar w:fldCharType="separate"/>
          </w:r>
          <w:r w:rsidR="003F617C">
            <w:rPr>
              <w:noProof/>
            </w:rPr>
            <w:t>8</w:t>
          </w:r>
          <w:r w:rsidRPr="008315CB">
            <w:rPr>
              <w:noProof/>
            </w:rPr>
            <w:fldChar w:fldCharType="end"/>
          </w:r>
        </w:p>
        <w:p w14:paraId="77721E8B" w14:textId="42A2EADB" w:rsidR="00E111D9" w:rsidRPr="008315CB" w:rsidRDefault="003F2556">
          <w:pPr>
            <w:pStyle w:val="TOC3"/>
            <w:tabs>
              <w:tab w:val="left" w:pos="800"/>
              <w:tab w:val="right" w:leader="dot" w:pos="8487"/>
            </w:tabs>
            <w:rPr>
              <w:rFonts w:asciiTheme="minorHAnsi" w:hAnsiTheme="minorHAnsi"/>
              <w:noProof/>
              <w:sz w:val="22"/>
            </w:rPr>
          </w:pPr>
          <w:r w:rsidRPr="008315CB">
            <w:rPr>
              <w:noProof/>
            </w:rPr>
            <w:t>3.6.1</w:t>
          </w:r>
          <w:r w:rsidRPr="008315CB">
            <w:rPr>
              <w:rFonts w:asciiTheme="minorHAnsi" w:hAnsiTheme="minorHAnsi"/>
              <w:noProof/>
              <w:sz w:val="22"/>
            </w:rPr>
            <w:tab/>
          </w:r>
          <w:r w:rsidRPr="008315CB">
            <w:rPr>
              <w:noProof/>
            </w:rPr>
            <w:t>Aprašymas</w:t>
          </w:r>
          <w:r w:rsidRPr="008315CB">
            <w:rPr>
              <w:noProof/>
            </w:rPr>
            <w:tab/>
          </w:r>
          <w:r w:rsidRPr="008315CB">
            <w:rPr>
              <w:noProof/>
            </w:rPr>
            <w:fldChar w:fldCharType="begin"/>
          </w:r>
          <w:r w:rsidRPr="008315CB">
            <w:rPr>
              <w:noProof/>
            </w:rPr>
            <w:instrText xml:space="preserve"> PAGEREF _Toc256000060 \h </w:instrText>
          </w:r>
          <w:r w:rsidRPr="008315CB">
            <w:rPr>
              <w:noProof/>
            </w:rPr>
          </w:r>
          <w:r w:rsidRPr="008315CB">
            <w:rPr>
              <w:noProof/>
            </w:rPr>
            <w:fldChar w:fldCharType="separate"/>
          </w:r>
          <w:r w:rsidR="003F617C">
            <w:rPr>
              <w:noProof/>
            </w:rPr>
            <w:t>8</w:t>
          </w:r>
          <w:r w:rsidRPr="008315CB">
            <w:rPr>
              <w:noProof/>
            </w:rPr>
            <w:fldChar w:fldCharType="end"/>
          </w:r>
        </w:p>
        <w:p w14:paraId="700AA557" w14:textId="6E654EE2" w:rsidR="00E111D9" w:rsidRPr="008315CB" w:rsidRDefault="003F2556">
          <w:pPr>
            <w:pStyle w:val="TOC3"/>
            <w:tabs>
              <w:tab w:val="left" w:pos="800"/>
              <w:tab w:val="right" w:leader="dot" w:pos="8487"/>
            </w:tabs>
            <w:rPr>
              <w:rFonts w:asciiTheme="minorHAnsi" w:hAnsiTheme="minorHAnsi"/>
              <w:noProof/>
              <w:sz w:val="22"/>
            </w:rPr>
          </w:pPr>
          <w:r w:rsidRPr="008315CB">
            <w:rPr>
              <w:noProof/>
            </w:rPr>
            <w:t>3.6.2</w:t>
          </w:r>
          <w:r w:rsidRPr="008315CB">
            <w:rPr>
              <w:rFonts w:asciiTheme="minorHAnsi" w:hAnsiTheme="minorHAnsi"/>
              <w:noProof/>
              <w:sz w:val="22"/>
            </w:rPr>
            <w:tab/>
          </w:r>
          <w:r w:rsidRPr="008315CB">
            <w:rPr>
              <w:noProof/>
            </w:rPr>
            <w:t>Pagrindinės portalo vartotojų grupės ir jų poreikiai</w:t>
          </w:r>
          <w:r w:rsidRPr="008315CB">
            <w:rPr>
              <w:noProof/>
            </w:rPr>
            <w:tab/>
          </w:r>
          <w:r w:rsidRPr="008315CB">
            <w:rPr>
              <w:noProof/>
            </w:rPr>
            <w:fldChar w:fldCharType="begin"/>
          </w:r>
          <w:r w:rsidRPr="008315CB">
            <w:rPr>
              <w:noProof/>
            </w:rPr>
            <w:instrText xml:space="preserve"> PAGEREF _Toc256000061 \h </w:instrText>
          </w:r>
          <w:r w:rsidRPr="008315CB">
            <w:rPr>
              <w:noProof/>
            </w:rPr>
          </w:r>
          <w:r w:rsidRPr="008315CB">
            <w:rPr>
              <w:noProof/>
            </w:rPr>
            <w:fldChar w:fldCharType="separate"/>
          </w:r>
          <w:r w:rsidR="003F617C">
            <w:rPr>
              <w:noProof/>
            </w:rPr>
            <w:t>10</w:t>
          </w:r>
          <w:r w:rsidRPr="008315CB">
            <w:rPr>
              <w:noProof/>
            </w:rPr>
            <w:fldChar w:fldCharType="end"/>
          </w:r>
        </w:p>
        <w:p w14:paraId="6375FBB5" w14:textId="17988417" w:rsidR="00E111D9" w:rsidRPr="008315CB" w:rsidRDefault="003F2556">
          <w:pPr>
            <w:pStyle w:val="TOC1"/>
            <w:tabs>
              <w:tab w:val="left" w:pos="400"/>
              <w:tab w:val="right" w:leader="dot" w:pos="8487"/>
            </w:tabs>
            <w:rPr>
              <w:rFonts w:asciiTheme="minorHAnsi" w:hAnsiTheme="minorHAnsi"/>
              <w:noProof/>
              <w:sz w:val="22"/>
            </w:rPr>
          </w:pPr>
          <w:r w:rsidRPr="008315CB">
            <w:rPr>
              <w:noProof/>
            </w:rPr>
            <w:t>4</w:t>
          </w:r>
          <w:r w:rsidRPr="008315CB">
            <w:rPr>
              <w:rFonts w:asciiTheme="minorHAnsi" w:hAnsiTheme="minorHAnsi"/>
              <w:noProof/>
              <w:sz w:val="22"/>
            </w:rPr>
            <w:tab/>
          </w:r>
          <w:r w:rsidRPr="008315CB">
            <w:rPr>
              <w:noProof/>
            </w:rPr>
            <w:t>Bendrieji reikalavimai paslaugoms ir jų valdymui</w:t>
          </w:r>
          <w:r w:rsidRPr="008315CB">
            <w:rPr>
              <w:noProof/>
            </w:rPr>
            <w:tab/>
          </w:r>
          <w:r w:rsidRPr="008315CB">
            <w:rPr>
              <w:noProof/>
            </w:rPr>
            <w:fldChar w:fldCharType="begin"/>
          </w:r>
          <w:r w:rsidRPr="008315CB">
            <w:rPr>
              <w:noProof/>
            </w:rPr>
            <w:instrText xml:space="preserve"> PAGEREF _Toc256000062 \h </w:instrText>
          </w:r>
          <w:r w:rsidRPr="008315CB">
            <w:rPr>
              <w:noProof/>
            </w:rPr>
          </w:r>
          <w:r w:rsidRPr="008315CB">
            <w:rPr>
              <w:noProof/>
            </w:rPr>
            <w:fldChar w:fldCharType="separate"/>
          </w:r>
          <w:r w:rsidR="003F617C">
            <w:rPr>
              <w:noProof/>
            </w:rPr>
            <w:t>11</w:t>
          </w:r>
          <w:r w:rsidRPr="008315CB">
            <w:rPr>
              <w:noProof/>
            </w:rPr>
            <w:fldChar w:fldCharType="end"/>
          </w:r>
        </w:p>
        <w:p w14:paraId="40462765" w14:textId="7242EBF8" w:rsidR="00E111D9" w:rsidRPr="008315CB" w:rsidRDefault="003F2556">
          <w:pPr>
            <w:pStyle w:val="TOC2"/>
            <w:tabs>
              <w:tab w:val="left" w:pos="600"/>
              <w:tab w:val="right" w:leader="dot" w:pos="8487"/>
            </w:tabs>
            <w:rPr>
              <w:rFonts w:asciiTheme="minorHAnsi" w:hAnsiTheme="minorHAnsi"/>
              <w:noProof/>
              <w:sz w:val="22"/>
            </w:rPr>
          </w:pPr>
          <w:r w:rsidRPr="008315CB">
            <w:rPr>
              <w:noProof/>
            </w:rPr>
            <w:t>4.1</w:t>
          </w:r>
          <w:r w:rsidRPr="008315CB">
            <w:rPr>
              <w:rFonts w:asciiTheme="minorHAnsi" w:hAnsiTheme="minorHAnsi"/>
              <w:noProof/>
              <w:sz w:val="22"/>
            </w:rPr>
            <w:tab/>
          </w:r>
          <w:r w:rsidRPr="008315CB">
            <w:rPr>
              <w:noProof/>
            </w:rPr>
            <w:t>Reikalavimai paslaugų valdymui</w:t>
          </w:r>
          <w:r w:rsidRPr="008315CB">
            <w:rPr>
              <w:noProof/>
            </w:rPr>
            <w:tab/>
          </w:r>
          <w:r w:rsidRPr="008315CB">
            <w:rPr>
              <w:noProof/>
            </w:rPr>
            <w:fldChar w:fldCharType="begin"/>
          </w:r>
          <w:r w:rsidRPr="008315CB">
            <w:rPr>
              <w:noProof/>
            </w:rPr>
            <w:instrText xml:space="preserve"> PAGEREF _Toc256000063 \h </w:instrText>
          </w:r>
          <w:r w:rsidRPr="008315CB">
            <w:rPr>
              <w:noProof/>
            </w:rPr>
          </w:r>
          <w:r w:rsidRPr="008315CB">
            <w:rPr>
              <w:noProof/>
            </w:rPr>
            <w:fldChar w:fldCharType="separate"/>
          </w:r>
          <w:r w:rsidR="003F617C">
            <w:rPr>
              <w:noProof/>
            </w:rPr>
            <w:t>11</w:t>
          </w:r>
          <w:r w:rsidRPr="008315CB">
            <w:rPr>
              <w:noProof/>
            </w:rPr>
            <w:fldChar w:fldCharType="end"/>
          </w:r>
        </w:p>
        <w:p w14:paraId="5E6222F5" w14:textId="613DDE4A" w:rsidR="00E111D9" w:rsidRPr="008315CB" w:rsidRDefault="003F2556">
          <w:pPr>
            <w:pStyle w:val="TOC2"/>
            <w:tabs>
              <w:tab w:val="left" w:pos="600"/>
              <w:tab w:val="right" w:leader="dot" w:pos="8487"/>
            </w:tabs>
            <w:rPr>
              <w:rFonts w:asciiTheme="minorHAnsi" w:hAnsiTheme="minorHAnsi"/>
              <w:noProof/>
              <w:sz w:val="22"/>
            </w:rPr>
          </w:pPr>
          <w:r w:rsidRPr="008315CB">
            <w:rPr>
              <w:noProof/>
            </w:rPr>
            <w:t>4.2</w:t>
          </w:r>
          <w:r w:rsidRPr="008315CB">
            <w:rPr>
              <w:rFonts w:asciiTheme="minorHAnsi" w:hAnsiTheme="minorHAnsi"/>
              <w:noProof/>
              <w:sz w:val="22"/>
            </w:rPr>
            <w:tab/>
          </w:r>
          <w:r w:rsidRPr="008315CB">
            <w:rPr>
              <w:noProof/>
            </w:rPr>
            <w:t>Reikalavimai Portalo sprendimo įgyvendinimo ciklui</w:t>
          </w:r>
          <w:r w:rsidRPr="008315CB">
            <w:rPr>
              <w:noProof/>
            </w:rPr>
            <w:tab/>
          </w:r>
          <w:r w:rsidRPr="008315CB">
            <w:rPr>
              <w:noProof/>
            </w:rPr>
            <w:fldChar w:fldCharType="begin"/>
          </w:r>
          <w:r w:rsidRPr="008315CB">
            <w:rPr>
              <w:noProof/>
            </w:rPr>
            <w:instrText xml:space="preserve"> PAGEREF _Toc256000064 \h </w:instrText>
          </w:r>
          <w:r w:rsidRPr="008315CB">
            <w:rPr>
              <w:noProof/>
            </w:rPr>
          </w:r>
          <w:r w:rsidRPr="008315CB">
            <w:rPr>
              <w:noProof/>
            </w:rPr>
            <w:fldChar w:fldCharType="separate"/>
          </w:r>
          <w:r w:rsidR="003F617C">
            <w:rPr>
              <w:noProof/>
            </w:rPr>
            <w:t>11</w:t>
          </w:r>
          <w:r w:rsidRPr="008315CB">
            <w:rPr>
              <w:noProof/>
            </w:rPr>
            <w:fldChar w:fldCharType="end"/>
          </w:r>
        </w:p>
        <w:p w14:paraId="75E405F7" w14:textId="2AC893CD" w:rsidR="00E111D9" w:rsidRPr="008315CB" w:rsidRDefault="003F2556">
          <w:pPr>
            <w:pStyle w:val="TOC2"/>
            <w:tabs>
              <w:tab w:val="left" w:pos="600"/>
              <w:tab w:val="right" w:leader="dot" w:pos="8487"/>
            </w:tabs>
            <w:rPr>
              <w:rFonts w:asciiTheme="minorHAnsi" w:hAnsiTheme="minorHAnsi"/>
              <w:noProof/>
              <w:sz w:val="22"/>
            </w:rPr>
          </w:pPr>
          <w:r w:rsidRPr="008315CB">
            <w:rPr>
              <w:noProof/>
            </w:rPr>
            <w:t>4.3</w:t>
          </w:r>
          <w:r w:rsidRPr="008315CB">
            <w:rPr>
              <w:rFonts w:asciiTheme="minorHAnsi" w:hAnsiTheme="minorHAnsi"/>
              <w:noProof/>
              <w:sz w:val="22"/>
            </w:rPr>
            <w:tab/>
          </w:r>
          <w:r w:rsidRPr="008315CB">
            <w:rPr>
              <w:noProof/>
            </w:rPr>
            <w:t>Reikalavimai paslaugų teikimo etapams</w:t>
          </w:r>
          <w:r w:rsidRPr="008315CB">
            <w:rPr>
              <w:noProof/>
            </w:rPr>
            <w:tab/>
          </w:r>
          <w:r w:rsidRPr="008315CB">
            <w:rPr>
              <w:noProof/>
            </w:rPr>
            <w:fldChar w:fldCharType="begin"/>
          </w:r>
          <w:r w:rsidRPr="008315CB">
            <w:rPr>
              <w:noProof/>
            </w:rPr>
            <w:instrText xml:space="preserve"> PAGEREF _Toc256000065 \h </w:instrText>
          </w:r>
          <w:r w:rsidRPr="008315CB">
            <w:rPr>
              <w:noProof/>
            </w:rPr>
          </w:r>
          <w:r w:rsidRPr="008315CB">
            <w:rPr>
              <w:noProof/>
            </w:rPr>
            <w:fldChar w:fldCharType="separate"/>
          </w:r>
          <w:r w:rsidR="003F617C">
            <w:rPr>
              <w:noProof/>
            </w:rPr>
            <w:t>11</w:t>
          </w:r>
          <w:r w:rsidRPr="008315CB">
            <w:rPr>
              <w:noProof/>
            </w:rPr>
            <w:fldChar w:fldCharType="end"/>
          </w:r>
        </w:p>
        <w:p w14:paraId="47C5C353" w14:textId="479BC644" w:rsidR="00E111D9" w:rsidRPr="008315CB" w:rsidRDefault="003F2556">
          <w:pPr>
            <w:pStyle w:val="TOC2"/>
            <w:tabs>
              <w:tab w:val="left" w:pos="600"/>
              <w:tab w:val="right" w:leader="dot" w:pos="8487"/>
            </w:tabs>
            <w:rPr>
              <w:rFonts w:asciiTheme="minorHAnsi" w:hAnsiTheme="minorHAnsi"/>
              <w:noProof/>
              <w:sz w:val="22"/>
            </w:rPr>
          </w:pPr>
          <w:r w:rsidRPr="008315CB">
            <w:rPr>
              <w:noProof/>
            </w:rPr>
            <w:t>4.4</w:t>
          </w:r>
          <w:r w:rsidRPr="008315CB">
            <w:rPr>
              <w:rFonts w:asciiTheme="minorHAnsi" w:hAnsiTheme="minorHAnsi"/>
              <w:noProof/>
              <w:sz w:val="22"/>
            </w:rPr>
            <w:tab/>
          </w:r>
          <w:r w:rsidRPr="008315CB">
            <w:rPr>
              <w:noProof/>
            </w:rPr>
            <w:t>Reikalavimai testavimui</w:t>
          </w:r>
          <w:r w:rsidRPr="008315CB">
            <w:rPr>
              <w:noProof/>
            </w:rPr>
            <w:tab/>
          </w:r>
          <w:r w:rsidRPr="008315CB">
            <w:rPr>
              <w:noProof/>
            </w:rPr>
            <w:fldChar w:fldCharType="begin"/>
          </w:r>
          <w:r w:rsidRPr="008315CB">
            <w:rPr>
              <w:noProof/>
            </w:rPr>
            <w:instrText xml:space="preserve"> PAGEREF _Toc256000066 \h </w:instrText>
          </w:r>
          <w:r w:rsidRPr="008315CB">
            <w:rPr>
              <w:noProof/>
            </w:rPr>
          </w:r>
          <w:r w:rsidRPr="008315CB">
            <w:rPr>
              <w:noProof/>
            </w:rPr>
            <w:fldChar w:fldCharType="separate"/>
          </w:r>
          <w:r w:rsidR="003F617C">
            <w:rPr>
              <w:noProof/>
            </w:rPr>
            <w:t>15</w:t>
          </w:r>
          <w:r w:rsidRPr="008315CB">
            <w:rPr>
              <w:noProof/>
            </w:rPr>
            <w:fldChar w:fldCharType="end"/>
          </w:r>
        </w:p>
        <w:p w14:paraId="08E324E4" w14:textId="5095D3E5" w:rsidR="00E111D9" w:rsidRPr="008315CB" w:rsidRDefault="003F2556">
          <w:pPr>
            <w:pStyle w:val="TOC2"/>
            <w:tabs>
              <w:tab w:val="left" w:pos="600"/>
              <w:tab w:val="right" w:leader="dot" w:pos="8487"/>
            </w:tabs>
            <w:rPr>
              <w:rFonts w:asciiTheme="minorHAnsi" w:hAnsiTheme="minorHAnsi"/>
              <w:noProof/>
              <w:sz w:val="22"/>
            </w:rPr>
          </w:pPr>
          <w:r w:rsidRPr="008315CB">
            <w:rPr>
              <w:noProof/>
            </w:rPr>
            <w:t>4.5</w:t>
          </w:r>
          <w:r w:rsidRPr="008315CB">
            <w:rPr>
              <w:rFonts w:asciiTheme="minorHAnsi" w:hAnsiTheme="minorHAnsi"/>
              <w:noProof/>
              <w:sz w:val="22"/>
            </w:rPr>
            <w:tab/>
          </w:r>
          <w:r w:rsidRPr="008315CB">
            <w:rPr>
              <w:noProof/>
            </w:rPr>
            <w:t>Reikalavimai sprendimo diegimui</w:t>
          </w:r>
          <w:r w:rsidRPr="008315CB">
            <w:rPr>
              <w:noProof/>
            </w:rPr>
            <w:tab/>
          </w:r>
          <w:r w:rsidRPr="008315CB">
            <w:rPr>
              <w:noProof/>
            </w:rPr>
            <w:fldChar w:fldCharType="begin"/>
          </w:r>
          <w:r w:rsidRPr="008315CB">
            <w:rPr>
              <w:noProof/>
            </w:rPr>
            <w:instrText xml:space="preserve"> PAGEREF _Toc256000067 \h </w:instrText>
          </w:r>
          <w:r w:rsidRPr="008315CB">
            <w:rPr>
              <w:noProof/>
            </w:rPr>
          </w:r>
          <w:r w:rsidRPr="008315CB">
            <w:rPr>
              <w:noProof/>
            </w:rPr>
            <w:fldChar w:fldCharType="separate"/>
          </w:r>
          <w:r w:rsidR="003F617C">
            <w:rPr>
              <w:noProof/>
            </w:rPr>
            <w:t>16</w:t>
          </w:r>
          <w:r w:rsidRPr="008315CB">
            <w:rPr>
              <w:noProof/>
            </w:rPr>
            <w:fldChar w:fldCharType="end"/>
          </w:r>
        </w:p>
        <w:p w14:paraId="0D0AFB39" w14:textId="4B300C40" w:rsidR="00E111D9" w:rsidRPr="008315CB" w:rsidRDefault="003F2556">
          <w:pPr>
            <w:pStyle w:val="TOC2"/>
            <w:tabs>
              <w:tab w:val="left" w:pos="600"/>
              <w:tab w:val="right" w:leader="dot" w:pos="8487"/>
            </w:tabs>
            <w:rPr>
              <w:rFonts w:asciiTheme="minorHAnsi" w:hAnsiTheme="minorHAnsi"/>
              <w:noProof/>
              <w:sz w:val="22"/>
            </w:rPr>
          </w:pPr>
          <w:r w:rsidRPr="008315CB">
            <w:rPr>
              <w:noProof/>
            </w:rPr>
            <w:t>4.6</w:t>
          </w:r>
          <w:r w:rsidRPr="008315CB">
            <w:rPr>
              <w:rFonts w:asciiTheme="minorHAnsi" w:hAnsiTheme="minorHAnsi"/>
              <w:noProof/>
              <w:sz w:val="22"/>
            </w:rPr>
            <w:tab/>
          </w:r>
          <w:r w:rsidRPr="008315CB">
            <w:rPr>
              <w:noProof/>
            </w:rPr>
            <w:t>Reikalavimai bandomajai eksploatacijai</w:t>
          </w:r>
          <w:r w:rsidRPr="008315CB">
            <w:rPr>
              <w:noProof/>
            </w:rPr>
            <w:tab/>
          </w:r>
          <w:r w:rsidRPr="008315CB">
            <w:rPr>
              <w:noProof/>
            </w:rPr>
            <w:fldChar w:fldCharType="begin"/>
          </w:r>
          <w:r w:rsidRPr="008315CB">
            <w:rPr>
              <w:noProof/>
            </w:rPr>
            <w:instrText xml:space="preserve"> PAGEREF _Toc256000068 \h </w:instrText>
          </w:r>
          <w:r w:rsidRPr="008315CB">
            <w:rPr>
              <w:noProof/>
            </w:rPr>
          </w:r>
          <w:r w:rsidRPr="008315CB">
            <w:rPr>
              <w:noProof/>
            </w:rPr>
            <w:fldChar w:fldCharType="separate"/>
          </w:r>
          <w:r w:rsidR="003F617C">
            <w:rPr>
              <w:noProof/>
            </w:rPr>
            <w:t>16</w:t>
          </w:r>
          <w:r w:rsidRPr="008315CB">
            <w:rPr>
              <w:noProof/>
            </w:rPr>
            <w:fldChar w:fldCharType="end"/>
          </w:r>
        </w:p>
        <w:p w14:paraId="79547C9D" w14:textId="3CE33968" w:rsidR="00E111D9" w:rsidRPr="008315CB" w:rsidRDefault="003F2556">
          <w:pPr>
            <w:pStyle w:val="TOC2"/>
            <w:tabs>
              <w:tab w:val="left" w:pos="600"/>
              <w:tab w:val="right" w:leader="dot" w:pos="8487"/>
            </w:tabs>
            <w:rPr>
              <w:rFonts w:asciiTheme="minorHAnsi" w:hAnsiTheme="minorHAnsi"/>
              <w:noProof/>
              <w:sz w:val="22"/>
            </w:rPr>
          </w:pPr>
          <w:r w:rsidRPr="008315CB">
            <w:rPr>
              <w:noProof/>
            </w:rPr>
            <w:t>4.7</w:t>
          </w:r>
          <w:r w:rsidRPr="008315CB">
            <w:rPr>
              <w:rFonts w:asciiTheme="minorHAnsi" w:hAnsiTheme="minorHAnsi"/>
              <w:noProof/>
              <w:sz w:val="22"/>
            </w:rPr>
            <w:tab/>
          </w:r>
          <w:r w:rsidRPr="008315CB">
            <w:rPr>
              <w:noProof/>
            </w:rPr>
            <w:t>Reikalavimai garantiniam aptarnavimui</w:t>
          </w:r>
          <w:r w:rsidRPr="008315CB">
            <w:rPr>
              <w:noProof/>
            </w:rPr>
            <w:tab/>
          </w:r>
          <w:r w:rsidRPr="008315CB">
            <w:rPr>
              <w:noProof/>
            </w:rPr>
            <w:fldChar w:fldCharType="begin"/>
          </w:r>
          <w:r w:rsidRPr="008315CB">
            <w:rPr>
              <w:noProof/>
            </w:rPr>
            <w:instrText xml:space="preserve"> PAGEREF _Toc256000069 \h </w:instrText>
          </w:r>
          <w:r w:rsidRPr="008315CB">
            <w:rPr>
              <w:noProof/>
            </w:rPr>
          </w:r>
          <w:r w:rsidRPr="008315CB">
            <w:rPr>
              <w:noProof/>
            </w:rPr>
            <w:fldChar w:fldCharType="separate"/>
          </w:r>
          <w:r w:rsidR="003F617C">
            <w:rPr>
              <w:noProof/>
            </w:rPr>
            <w:t>17</w:t>
          </w:r>
          <w:r w:rsidRPr="008315CB">
            <w:rPr>
              <w:noProof/>
            </w:rPr>
            <w:fldChar w:fldCharType="end"/>
          </w:r>
        </w:p>
        <w:p w14:paraId="393D9B1B" w14:textId="4352FABA" w:rsidR="00E111D9" w:rsidRPr="008315CB" w:rsidRDefault="003F2556">
          <w:pPr>
            <w:pStyle w:val="TOC2"/>
            <w:tabs>
              <w:tab w:val="left" w:pos="600"/>
              <w:tab w:val="right" w:leader="dot" w:pos="8487"/>
            </w:tabs>
            <w:rPr>
              <w:rFonts w:asciiTheme="minorHAnsi" w:hAnsiTheme="minorHAnsi"/>
              <w:noProof/>
              <w:sz w:val="22"/>
            </w:rPr>
          </w:pPr>
          <w:r w:rsidRPr="008315CB">
            <w:rPr>
              <w:noProof/>
            </w:rPr>
            <w:t>4.8</w:t>
          </w:r>
          <w:r w:rsidRPr="008315CB">
            <w:rPr>
              <w:rFonts w:asciiTheme="minorHAnsi" w:hAnsiTheme="minorHAnsi"/>
              <w:noProof/>
              <w:sz w:val="22"/>
            </w:rPr>
            <w:tab/>
          </w:r>
          <w:r w:rsidRPr="008315CB">
            <w:rPr>
              <w:noProof/>
            </w:rPr>
            <w:t>Reikalavimai priežiūros paslaugų teikimui</w:t>
          </w:r>
          <w:r w:rsidRPr="008315CB">
            <w:rPr>
              <w:noProof/>
            </w:rPr>
            <w:tab/>
          </w:r>
          <w:r w:rsidRPr="008315CB">
            <w:rPr>
              <w:noProof/>
            </w:rPr>
            <w:fldChar w:fldCharType="begin"/>
          </w:r>
          <w:r w:rsidRPr="008315CB">
            <w:rPr>
              <w:noProof/>
            </w:rPr>
            <w:instrText xml:space="preserve"> PAGEREF _Toc256000070 \h </w:instrText>
          </w:r>
          <w:r w:rsidRPr="008315CB">
            <w:rPr>
              <w:noProof/>
            </w:rPr>
          </w:r>
          <w:r w:rsidRPr="008315CB">
            <w:rPr>
              <w:noProof/>
            </w:rPr>
            <w:fldChar w:fldCharType="separate"/>
          </w:r>
          <w:r w:rsidR="003F617C">
            <w:rPr>
              <w:noProof/>
            </w:rPr>
            <w:t>18</w:t>
          </w:r>
          <w:r w:rsidRPr="008315CB">
            <w:rPr>
              <w:noProof/>
            </w:rPr>
            <w:fldChar w:fldCharType="end"/>
          </w:r>
        </w:p>
        <w:p w14:paraId="0B742F42" w14:textId="297208AE" w:rsidR="00E111D9" w:rsidRPr="008315CB" w:rsidRDefault="003F2556">
          <w:pPr>
            <w:pStyle w:val="TOC2"/>
            <w:tabs>
              <w:tab w:val="left" w:pos="600"/>
              <w:tab w:val="right" w:leader="dot" w:pos="8487"/>
            </w:tabs>
            <w:rPr>
              <w:rFonts w:asciiTheme="minorHAnsi" w:hAnsiTheme="minorHAnsi"/>
              <w:noProof/>
              <w:sz w:val="22"/>
            </w:rPr>
          </w:pPr>
          <w:r w:rsidRPr="008315CB">
            <w:rPr>
              <w:noProof/>
            </w:rPr>
            <w:t>4.9</w:t>
          </w:r>
          <w:r w:rsidRPr="008315CB">
            <w:rPr>
              <w:rFonts w:asciiTheme="minorHAnsi" w:hAnsiTheme="minorHAnsi"/>
              <w:noProof/>
              <w:sz w:val="22"/>
            </w:rPr>
            <w:tab/>
          </w:r>
          <w:r w:rsidRPr="008315CB">
            <w:rPr>
              <w:noProof/>
            </w:rPr>
            <w:t>Reikalavimai plėtros paslaugų garantijai</w:t>
          </w:r>
          <w:r w:rsidRPr="008315CB">
            <w:rPr>
              <w:noProof/>
            </w:rPr>
            <w:tab/>
          </w:r>
          <w:r w:rsidRPr="008315CB">
            <w:rPr>
              <w:noProof/>
            </w:rPr>
            <w:fldChar w:fldCharType="begin"/>
          </w:r>
          <w:r w:rsidRPr="008315CB">
            <w:rPr>
              <w:noProof/>
            </w:rPr>
            <w:instrText xml:space="preserve"> PAGEREF _Toc256000071 \h </w:instrText>
          </w:r>
          <w:r w:rsidRPr="008315CB">
            <w:rPr>
              <w:noProof/>
            </w:rPr>
          </w:r>
          <w:r w:rsidRPr="008315CB">
            <w:rPr>
              <w:noProof/>
            </w:rPr>
            <w:fldChar w:fldCharType="separate"/>
          </w:r>
          <w:r w:rsidR="003F617C">
            <w:rPr>
              <w:noProof/>
            </w:rPr>
            <w:t>19</w:t>
          </w:r>
          <w:r w:rsidRPr="008315CB">
            <w:rPr>
              <w:noProof/>
            </w:rPr>
            <w:fldChar w:fldCharType="end"/>
          </w:r>
        </w:p>
        <w:p w14:paraId="03459F4B" w14:textId="6F3C0323" w:rsidR="00E111D9" w:rsidRPr="008315CB" w:rsidRDefault="003F2556">
          <w:pPr>
            <w:pStyle w:val="TOC2"/>
            <w:tabs>
              <w:tab w:val="left" w:pos="800"/>
              <w:tab w:val="right" w:leader="dot" w:pos="8487"/>
            </w:tabs>
            <w:rPr>
              <w:rFonts w:asciiTheme="minorHAnsi" w:hAnsiTheme="minorHAnsi"/>
              <w:noProof/>
              <w:sz w:val="22"/>
            </w:rPr>
          </w:pPr>
          <w:r w:rsidRPr="008315CB">
            <w:rPr>
              <w:noProof/>
            </w:rPr>
            <w:t>4.10</w:t>
          </w:r>
          <w:r w:rsidRPr="008315CB">
            <w:rPr>
              <w:rFonts w:asciiTheme="minorHAnsi" w:hAnsiTheme="minorHAnsi"/>
              <w:noProof/>
              <w:sz w:val="22"/>
            </w:rPr>
            <w:tab/>
          </w:r>
          <w:r w:rsidRPr="008315CB">
            <w:rPr>
              <w:noProof/>
            </w:rPr>
            <w:t>Plėtros paslaugų reikalavimai</w:t>
          </w:r>
          <w:r w:rsidRPr="008315CB">
            <w:rPr>
              <w:noProof/>
            </w:rPr>
            <w:tab/>
          </w:r>
          <w:r w:rsidRPr="008315CB">
            <w:rPr>
              <w:noProof/>
            </w:rPr>
            <w:fldChar w:fldCharType="begin"/>
          </w:r>
          <w:r w:rsidRPr="008315CB">
            <w:rPr>
              <w:noProof/>
            </w:rPr>
            <w:instrText xml:space="preserve"> PAGEREF _Toc256000072 \h </w:instrText>
          </w:r>
          <w:r w:rsidRPr="008315CB">
            <w:rPr>
              <w:noProof/>
            </w:rPr>
          </w:r>
          <w:r w:rsidRPr="008315CB">
            <w:rPr>
              <w:noProof/>
            </w:rPr>
            <w:fldChar w:fldCharType="separate"/>
          </w:r>
          <w:r w:rsidR="003F617C">
            <w:rPr>
              <w:noProof/>
            </w:rPr>
            <w:t>19</w:t>
          </w:r>
          <w:r w:rsidRPr="008315CB">
            <w:rPr>
              <w:noProof/>
            </w:rPr>
            <w:fldChar w:fldCharType="end"/>
          </w:r>
        </w:p>
        <w:p w14:paraId="20FCA916" w14:textId="05997E4C" w:rsidR="00E111D9" w:rsidRPr="008315CB" w:rsidRDefault="003F2556">
          <w:pPr>
            <w:pStyle w:val="TOC2"/>
            <w:tabs>
              <w:tab w:val="left" w:pos="800"/>
              <w:tab w:val="right" w:leader="dot" w:pos="8487"/>
            </w:tabs>
            <w:rPr>
              <w:rFonts w:asciiTheme="minorHAnsi" w:hAnsiTheme="minorHAnsi"/>
              <w:noProof/>
              <w:sz w:val="22"/>
            </w:rPr>
          </w:pPr>
          <w:r w:rsidRPr="008315CB">
            <w:rPr>
              <w:noProof/>
            </w:rPr>
            <w:t>4.11</w:t>
          </w:r>
          <w:r w:rsidRPr="008315CB">
            <w:rPr>
              <w:rFonts w:asciiTheme="minorHAnsi" w:hAnsiTheme="minorHAnsi"/>
              <w:noProof/>
              <w:sz w:val="22"/>
            </w:rPr>
            <w:tab/>
          </w:r>
          <w:r w:rsidRPr="008315CB">
            <w:rPr>
              <w:noProof/>
            </w:rPr>
            <w:t>Bendrieji reikalavimai kibernetinei saugai paslaugų teikimo metu</w:t>
          </w:r>
          <w:r w:rsidRPr="008315CB">
            <w:rPr>
              <w:noProof/>
            </w:rPr>
            <w:tab/>
          </w:r>
          <w:r w:rsidRPr="008315CB">
            <w:rPr>
              <w:noProof/>
            </w:rPr>
            <w:fldChar w:fldCharType="begin"/>
          </w:r>
          <w:r w:rsidRPr="008315CB">
            <w:rPr>
              <w:noProof/>
            </w:rPr>
            <w:instrText xml:space="preserve"> PAGEREF _Toc256000073 \h </w:instrText>
          </w:r>
          <w:r w:rsidRPr="008315CB">
            <w:rPr>
              <w:noProof/>
            </w:rPr>
          </w:r>
          <w:r w:rsidRPr="008315CB">
            <w:rPr>
              <w:noProof/>
            </w:rPr>
            <w:fldChar w:fldCharType="separate"/>
          </w:r>
          <w:r w:rsidR="003F617C">
            <w:rPr>
              <w:noProof/>
            </w:rPr>
            <w:t>20</w:t>
          </w:r>
          <w:r w:rsidRPr="008315CB">
            <w:rPr>
              <w:noProof/>
            </w:rPr>
            <w:fldChar w:fldCharType="end"/>
          </w:r>
        </w:p>
        <w:p w14:paraId="17EF6440" w14:textId="3F5CEB52" w:rsidR="00E111D9" w:rsidRPr="008315CB" w:rsidRDefault="003F2556">
          <w:pPr>
            <w:pStyle w:val="TOC1"/>
            <w:tabs>
              <w:tab w:val="left" w:pos="400"/>
              <w:tab w:val="right" w:leader="dot" w:pos="8487"/>
            </w:tabs>
            <w:rPr>
              <w:rFonts w:asciiTheme="minorHAnsi" w:hAnsiTheme="minorHAnsi"/>
              <w:noProof/>
              <w:sz w:val="22"/>
            </w:rPr>
          </w:pPr>
          <w:r w:rsidRPr="008315CB">
            <w:rPr>
              <w:noProof/>
            </w:rPr>
            <w:t>5</w:t>
          </w:r>
          <w:r w:rsidRPr="008315CB">
            <w:rPr>
              <w:rFonts w:asciiTheme="minorHAnsi" w:hAnsiTheme="minorHAnsi"/>
              <w:noProof/>
              <w:sz w:val="22"/>
            </w:rPr>
            <w:tab/>
          </w:r>
          <w:r w:rsidRPr="008315CB">
            <w:rPr>
              <w:noProof/>
            </w:rPr>
            <w:t>Funkciniai reikalavimai</w:t>
          </w:r>
          <w:r w:rsidRPr="008315CB">
            <w:rPr>
              <w:noProof/>
            </w:rPr>
            <w:tab/>
          </w:r>
          <w:r w:rsidRPr="008315CB">
            <w:rPr>
              <w:noProof/>
            </w:rPr>
            <w:fldChar w:fldCharType="begin"/>
          </w:r>
          <w:r w:rsidRPr="008315CB">
            <w:rPr>
              <w:noProof/>
            </w:rPr>
            <w:instrText xml:space="preserve"> PAGEREF _Toc256000074 \h </w:instrText>
          </w:r>
          <w:r w:rsidRPr="008315CB">
            <w:rPr>
              <w:noProof/>
            </w:rPr>
          </w:r>
          <w:r w:rsidRPr="008315CB">
            <w:rPr>
              <w:noProof/>
            </w:rPr>
            <w:fldChar w:fldCharType="separate"/>
          </w:r>
          <w:r w:rsidR="003F617C">
            <w:rPr>
              <w:noProof/>
            </w:rPr>
            <w:t>22</w:t>
          </w:r>
          <w:r w:rsidRPr="008315CB">
            <w:rPr>
              <w:noProof/>
            </w:rPr>
            <w:fldChar w:fldCharType="end"/>
          </w:r>
        </w:p>
        <w:p w14:paraId="55E598A8" w14:textId="5C1D3578" w:rsidR="00E111D9" w:rsidRPr="008315CB" w:rsidRDefault="003F2556">
          <w:pPr>
            <w:pStyle w:val="TOC2"/>
            <w:tabs>
              <w:tab w:val="left" w:pos="600"/>
              <w:tab w:val="right" w:leader="dot" w:pos="8487"/>
            </w:tabs>
            <w:rPr>
              <w:rFonts w:asciiTheme="minorHAnsi" w:hAnsiTheme="minorHAnsi"/>
              <w:noProof/>
              <w:sz w:val="22"/>
            </w:rPr>
          </w:pPr>
          <w:r w:rsidRPr="008315CB">
            <w:rPr>
              <w:noProof/>
            </w:rPr>
            <w:t>5.1</w:t>
          </w:r>
          <w:r w:rsidRPr="008315CB">
            <w:rPr>
              <w:rFonts w:asciiTheme="minorHAnsi" w:hAnsiTheme="minorHAnsi"/>
              <w:noProof/>
              <w:sz w:val="22"/>
            </w:rPr>
            <w:tab/>
          </w:r>
          <w:r w:rsidRPr="008315CB">
            <w:rPr>
              <w:noProof/>
            </w:rPr>
            <w:t>Reikalavimai Portalo sprendimui</w:t>
          </w:r>
          <w:r w:rsidRPr="008315CB">
            <w:rPr>
              <w:noProof/>
            </w:rPr>
            <w:tab/>
          </w:r>
          <w:r w:rsidRPr="008315CB">
            <w:rPr>
              <w:noProof/>
            </w:rPr>
            <w:fldChar w:fldCharType="begin"/>
          </w:r>
          <w:r w:rsidRPr="008315CB">
            <w:rPr>
              <w:noProof/>
            </w:rPr>
            <w:instrText xml:space="preserve"> PAGEREF _Toc256000075 \h </w:instrText>
          </w:r>
          <w:r w:rsidRPr="008315CB">
            <w:rPr>
              <w:noProof/>
            </w:rPr>
          </w:r>
          <w:r w:rsidRPr="008315CB">
            <w:rPr>
              <w:noProof/>
            </w:rPr>
            <w:fldChar w:fldCharType="separate"/>
          </w:r>
          <w:r w:rsidR="003F617C">
            <w:rPr>
              <w:noProof/>
            </w:rPr>
            <w:t>22</w:t>
          </w:r>
          <w:r w:rsidRPr="008315CB">
            <w:rPr>
              <w:noProof/>
            </w:rPr>
            <w:fldChar w:fldCharType="end"/>
          </w:r>
        </w:p>
        <w:p w14:paraId="641E41B7" w14:textId="7B260224" w:rsidR="00E111D9" w:rsidRPr="008315CB" w:rsidRDefault="003F2556">
          <w:pPr>
            <w:pStyle w:val="TOC2"/>
            <w:tabs>
              <w:tab w:val="left" w:pos="600"/>
              <w:tab w:val="right" w:leader="dot" w:pos="8487"/>
            </w:tabs>
            <w:rPr>
              <w:rFonts w:asciiTheme="minorHAnsi" w:hAnsiTheme="minorHAnsi"/>
              <w:noProof/>
              <w:sz w:val="22"/>
            </w:rPr>
          </w:pPr>
          <w:r w:rsidRPr="008315CB">
            <w:rPr>
              <w:noProof/>
            </w:rPr>
            <w:t>5.2</w:t>
          </w:r>
          <w:r w:rsidRPr="008315CB">
            <w:rPr>
              <w:rFonts w:asciiTheme="minorHAnsi" w:hAnsiTheme="minorHAnsi"/>
              <w:noProof/>
              <w:sz w:val="22"/>
            </w:rPr>
            <w:tab/>
          </w:r>
          <w:r w:rsidRPr="008315CB">
            <w:rPr>
              <w:noProof/>
            </w:rPr>
            <w:t>Reikalavimai integracijoms</w:t>
          </w:r>
          <w:r w:rsidRPr="008315CB">
            <w:rPr>
              <w:noProof/>
            </w:rPr>
            <w:tab/>
          </w:r>
          <w:r w:rsidRPr="008315CB">
            <w:rPr>
              <w:noProof/>
            </w:rPr>
            <w:fldChar w:fldCharType="begin"/>
          </w:r>
          <w:r w:rsidRPr="008315CB">
            <w:rPr>
              <w:noProof/>
            </w:rPr>
            <w:instrText xml:space="preserve"> PAGEREF _Toc256000076 \h </w:instrText>
          </w:r>
          <w:r w:rsidRPr="008315CB">
            <w:rPr>
              <w:noProof/>
            </w:rPr>
          </w:r>
          <w:r w:rsidRPr="008315CB">
            <w:rPr>
              <w:noProof/>
            </w:rPr>
            <w:fldChar w:fldCharType="separate"/>
          </w:r>
          <w:r w:rsidR="003F617C">
            <w:rPr>
              <w:noProof/>
            </w:rPr>
            <w:t>23</w:t>
          </w:r>
          <w:r w:rsidRPr="008315CB">
            <w:rPr>
              <w:noProof/>
            </w:rPr>
            <w:fldChar w:fldCharType="end"/>
          </w:r>
        </w:p>
        <w:p w14:paraId="77CBFDC4" w14:textId="6B7A4EDD" w:rsidR="00E111D9" w:rsidRPr="008315CB" w:rsidRDefault="003F2556">
          <w:pPr>
            <w:pStyle w:val="TOC2"/>
            <w:tabs>
              <w:tab w:val="left" w:pos="600"/>
              <w:tab w:val="right" w:leader="dot" w:pos="8487"/>
            </w:tabs>
            <w:rPr>
              <w:rFonts w:asciiTheme="minorHAnsi" w:hAnsiTheme="minorHAnsi"/>
              <w:noProof/>
              <w:sz w:val="22"/>
            </w:rPr>
          </w:pPr>
          <w:r w:rsidRPr="008315CB">
            <w:rPr>
              <w:noProof/>
            </w:rPr>
            <w:t>5.3</w:t>
          </w:r>
          <w:r w:rsidRPr="008315CB">
            <w:rPr>
              <w:rFonts w:asciiTheme="minorHAnsi" w:hAnsiTheme="minorHAnsi"/>
              <w:noProof/>
              <w:sz w:val="22"/>
            </w:rPr>
            <w:tab/>
          </w:r>
          <w:r w:rsidRPr="008315CB">
            <w:rPr>
              <w:noProof/>
            </w:rPr>
            <w:t>Reikalavimai duomenų paieškai</w:t>
          </w:r>
          <w:r w:rsidRPr="008315CB">
            <w:rPr>
              <w:noProof/>
            </w:rPr>
            <w:tab/>
          </w:r>
          <w:r w:rsidRPr="008315CB">
            <w:rPr>
              <w:noProof/>
            </w:rPr>
            <w:fldChar w:fldCharType="begin"/>
          </w:r>
          <w:r w:rsidRPr="008315CB">
            <w:rPr>
              <w:noProof/>
            </w:rPr>
            <w:instrText xml:space="preserve"> PAGEREF _Toc256000077 \h </w:instrText>
          </w:r>
          <w:r w:rsidRPr="008315CB">
            <w:rPr>
              <w:noProof/>
            </w:rPr>
          </w:r>
          <w:r w:rsidRPr="008315CB">
            <w:rPr>
              <w:noProof/>
            </w:rPr>
            <w:fldChar w:fldCharType="separate"/>
          </w:r>
          <w:r w:rsidR="003F617C">
            <w:rPr>
              <w:noProof/>
            </w:rPr>
            <w:t>24</w:t>
          </w:r>
          <w:r w:rsidRPr="008315CB">
            <w:rPr>
              <w:noProof/>
            </w:rPr>
            <w:fldChar w:fldCharType="end"/>
          </w:r>
        </w:p>
        <w:p w14:paraId="67D344CF" w14:textId="33173AFD" w:rsidR="00E111D9" w:rsidRPr="008315CB" w:rsidRDefault="003F2556">
          <w:pPr>
            <w:pStyle w:val="TOC2"/>
            <w:tabs>
              <w:tab w:val="left" w:pos="600"/>
              <w:tab w:val="right" w:leader="dot" w:pos="8487"/>
            </w:tabs>
            <w:rPr>
              <w:rFonts w:asciiTheme="minorHAnsi" w:hAnsiTheme="minorHAnsi"/>
              <w:noProof/>
              <w:sz w:val="22"/>
            </w:rPr>
          </w:pPr>
          <w:r w:rsidRPr="008315CB">
            <w:rPr>
              <w:noProof/>
            </w:rPr>
            <w:t>5.4</w:t>
          </w:r>
          <w:r w:rsidRPr="008315CB">
            <w:rPr>
              <w:rFonts w:asciiTheme="minorHAnsi" w:hAnsiTheme="minorHAnsi"/>
              <w:noProof/>
              <w:sz w:val="22"/>
            </w:rPr>
            <w:tab/>
          </w:r>
          <w:r w:rsidRPr="008315CB">
            <w:rPr>
              <w:noProof/>
            </w:rPr>
            <w:t>Reikalavimai duomenų prenumeratai</w:t>
          </w:r>
          <w:r w:rsidRPr="008315CB">
            <w:rPr>
              <w:noProof/>
            </w:rPr>
            <w:tab/>
          </w:r>
          <w:r w:rsidRPr="008315CB">
            <w:rPr>
              <w:noProof/>
            </w:rPr>
            <w:fldChar w:fldCharType="begin"/>
          </w:r>
          <w:r w:rsidRPr="008315CB">
            <w:rPr>
              <w:noProof/>
            </w:rPr>
            <w:instrText xml:space="preserve"> PAGEREF _Toc256000078 \h </w:instrText>
          </w:r>
          <w:r w:rsidRPr="008315CB">
            <w:rPr>
              <w:noProof/>
            </w:rPr>
          </w:r>
          <w:r w:rsidRPr="008315CB">
            <w:rPr>
              <w:noProof/>
            </w:rPr>
            <w:fldChar w:fldCharType="separate"/>
          </w:r>
          <w:r w:rsidR="003F617C">
            <w:rPr>
              <w:noProof/>
            </w:rPr>
            <w:t>24</w:t>
          </w:r>
          <w:r w:rsidRPr="008315CB">
            <w:rPr>
              <w:noProof/>
            </w:rPr>
            <w:fldChar w:fldCharType="end"/>
          </w:r>
        </w:p>
        <w:p w14:paraId="2F0395BD" w14:textId="0AC6C487" w:rsidR="00E111D9" w:rsidRPr="008315CB" w:rsidRDefault="003F2556">
          <w:pPr>
            <w:pStyle w:val="TOC2"/>
            <w:tabs>
              <w:tab w:val="left" w:pos="600"/>
              <w:tab w:val="right" w:leader="dot" w:pos="8487"/>
            </w:tabs>
            <w:rPr>
              <w:rFonts w:asciiTheme="minorHAnsi" w:hAnsiTheme="minorHAnsi"/>
              <w:noProof/>
              <w:sz w:val="22"/>
            </w:rPr>
          </w:pPr>
          <w:r w:rsidRPr="008315CB">
            <w:rPr>
              <w:noProof/>
            </w:rPr>
            <w:t>5.5</w:t>
          </w:r>
          <w:r w:rsidRPr="008315CB">
            <w:rPr>
              <w:rFonts w:asciiTheme="minorHAnsi" w:hAnsiTheme="minorHAnsi"/>
              <w:noProof/>
              <w:sz w:val="22"/>
            </w:rPr>
            <w:tab/>
          </w:r>
          <w:r w:rsidRPr="008315CB">
            <w:rPr>
              <w:noProof/>
            </w:rPr>
            <w:t>Reikalavimai turinio valdymui</w:t>
          </w:r>
          <w:r w:rsidRPr="008315CB">
            <w:rPr>
              <w:noProof/>
            </w:rPr>
            <w:tab/>
          </w:r>
          <w:r w:rsidRPr="008315CB">
            <w:rPr>
              <w:noProof/>
            </w:rPr>
            <w:fldChar w:fldCharType="begin"/>
          </w:r>
          <w:r w:rsidRPr="008315CB">
            <w:rPr>
              <w:noProof/>
            </w:rPr>
            <w:instrText xml:space="preserve"> PAGEREF _Toc256000079 \h </w:instrText>
          </w:r>
          <w:r w:rsidRPr="008315CB">
            <w:rPr>
              <w:noProof/>
            </w:rPr>
          </w:r>
          <w:r w:rsidRPr="008315CB">
            <w:rPr>
              <w:noProof/>
            </w:rPr>
            <w:fldChar w:fldCharType="separate"/>
          </w:r>
          <w:r w:rsidR="003F617C">
            <w:rPr>
              <w:noProof/>
            </w:rPr>
            <w:t>25</w:t>
          </w:r>
          <w:r w:rsidRPr="008315CB">
            <w:rPr>
              <w:noProof/>
            </w:rPr>
            <w:fldChar w:fldCharType="end"/>
          </w:r>
        </w:p>
        <w:p w14:paraId="379433A6" w14:textId="47FE9335" w:rsidR="00E111D9" w:rsidRPr="008315CB" w:rsidRDefault="003F2556">
          <w:pPr>
            <w:pStyle w:val="TOC2"/>
            <w:tabs>
              <w:tab w:val="left" w:pos="600"/>
              <w:tab w:val="right" w:leader="dot" w:pos="8487"/>
            </w:tabs>
            <w:rPr>
              <w:rFonts w:asciiTheme="minorHAnsi" w:hAnsiTheme="minorHAnsi"/>
              <w:noProof/>
              <w:sz w:val="22"/>
            </w:rPr>
          </w:pPr>
          <w:r w:rsidRPr="008315CB">
            <w:rPr>
              <w:noProof/>
            </w:rPr>
            <w:t>5.6</w:t>
          </w:r>
          <w:r w:rsidRPr="008315CB">
            <w:rPr>
              <w:rFonts w:asciiTheme="minorHAnsi" w:hAnsiTheme="minorHAnsi"/>
              <w:noProof/>
              <w:sz w:val="22"/>
            </w:rPr>
            <w:tab/>
          </w:r>
          <w:r w:rsidRPr="008315CB">
            <w:rPr>
              <w:noProof/>
            </w:rPr>
            <w:t>Reikalavimai registruoto išorinio naudotojo sričiai</w:t>
          </w:r>
          <w:r w:rsidRPr="008315CB">
            <w:rPr>
              <w:noProof/>
            </w:rPr>
            <w:tab/>
          </w:r>
          <w:r w:rsidRPr="008315CB">
            <w:rPr>
              <w:noProof/>
            </w:rPr>
            <w:fldChar w:fldCharType="begin"/>
          </w:r>
          <w:r w:rsidRPr="008315CB">
            <w:rPr>
              <w:noProof/>
            </w:rPr>
            <w:instrText xml:space="preserve"> PAGEREF _Toc256000080 \h </w:instrText>
          </w:r>
          <w:r w:rsidRPr="008315CB">
            <w:rPr>
              <w:noProof/>
            </w:rPr>
          </w:r>
          <w:r w:rsidRPr="008315CB">
            <w:rPr>
              <w:noProof/>
            </w:rPr>
            <w:fldChar w:fldCharType="separate"/>
          </w:r>
          <w:r w:rsidR="003F617C">
            <w:rPr>
              <w:noProof/>
            </w:rPr>
            <w:t>26</w:t>
          </w:r>
          <w:r w:rsidRPr="008315CB">
            <w:rPr>
              <w:noProof/>
            </w:rPr>
            <w:fldChar w:fldCharType="end"/>
          </w:r>
        </w:p>
        <w:p w14:paraId="4B8E45CA" w14:textId="2DC9B8A9" w:rsidR="00E111D9" w:rsidRPr="008315CB" w:rsidRDefault="003F2556">
          <w:pPr>
            <w:pStyle w:val="TOC2"/>
            <w:tabs>
              <w:tab w:val="left" w:pos="600"/>
              <w:tab w:val="right" w:leader="dot" w:pos="8487"/>
            </w:tabs>
            <w:rPr>
              <w:rFonts w:asciiTheme="minorHAnsi" w:hAnsiTheme="minorHAnsi"/>
              <w:noProof/>
              <w:sz w:val="22"/>
            </w:rPr>
          </w:pPr>
          <w:r w:rsidRPr="008315CB">
            <w:rPr>
              <w:noProof/>
            </w:rPr>
            <w:t>5.7</w:t>
          </w:r>
          <w:r w:rsidRPr="008315CB">
            <w:rPr>
              <w:rFonts w:asciiTheme="minorHAnsi" w:hAnsiTheme="minorHAnsi"/>
              <w:noProof/>
              <w:sz w:val="22"/>
            </w:rPr>
            <w:tab/>
          </w:r>
          <w:r w:rsidRPr="008315CB">
            <w:rPr>
              <w:noProof/>
            </w:rPr>
            <w:t>Reikalavimai virtualiam asistentui</w:t>
          </w:r>
          <w:r w:rsidRPr="008315CB">
            <w:rPr>
              <w:noProof/>
            </w:rPr>
            <w:tab/>
          </w:r>
          <w:r w:rsidRPr="008315CB">
            <w:rPr>
              <w:noProof/>
            </w:rPr>
            <w:fldChar w:fldCharType="begin"/>
          </w:r>
          <w:r w:rsidRPr="008315CB">
            <w:rPr>
              <w:noProof/>
            </w:rPr>
            <w:instrText xml:space="preserve"> PAGEREF _Toc256000081 \h </w:instrText>
          </w:r>
          <w:r w:rsidRPr="008315CB">
            <w:rPr>
              <w:noProof/>
            </w:rPr>
          </w:r>
          <w:r w:rsidRPr="008315CB">
            <w:rPr>
              <w:noProof/>
            </w:rPr>
            <w:fldChar w:fldCharType="separate"/>
          </w:r>
          <w:r w:rsidR="003F617C">
            <w:rPr>
              <w:noProof/>
            </w:rPr>
            <w:t>27</w:t>
          </w:r>
          <w:r w:rsidRPr="008315CB">
            <w:rPr>
              <w:noProof/>
            </w:rPr>
            <w:fldChar w:fldCharType="end"/>
          </w:r>
        </w:p>
        <w:p w14:paraId="2C183219" w14:textId="482C9F61" w:rsidR="00E111D9" w:rsidRPr="008315CB" w:rsidRDefault="003F2556">
          <w:pPr>
            <w:pStyle w:val="TOC1"/>
            <w:tabs>
              <w:tab w:val="left" w:pos="400"/>
              <w:tab w:val="right" w:leader="dot" w:pos="8487"/>
            </w:tabs>
            <w:rPr>
              <w:rFonts w:asciiTheme="minorHAnsi" w:hAnsiTheme="minorHAnsi"/>
              <w:noProof/>
              <w:sz w:val="22"/>
            </w:rPr>
          </w:pPr>
          <w:r w:rsidRPr="008315CB">
            <w:rPr>
              <w:noProof/>
            </w:rPr>
            <w:t>6</w:t>
          </w:r>
          <w:r w:rsidRPr="008315CB">
            <w:rPr>
              <w:rFonts w:asciiTheme="minorHAnsi" w:hAnsiTheme="minorHAnsi"/>
              <w:noProof/>
              <w:sz w:val="22"/>
            </w:rPr>
            <w:tab/>
          </w:r>
          <w:r w:rsidRPr="008315CB">
            <w:rPr>
              <w:noProof/>
            </w:rPr>
            <w:t>Nefunkciniai reikalavimai</w:t>
          </w:r>
          <w:r w:rsidRPr="008315CB">
            <w:rPr>
              <w:noProof/>
            </w:rPr>
            <w:tab/>
          </w:r>
          <w:r w:rsidRPr="008315CB">
            <w:rPr>
              <w:noProof/>
            </w:rPr>
            <w:fldChar w:fldCharType="begin"/>
          </w:r>
          <w:r w:rsidRPr="008315CB">
            <w:rPr>
              <w:noProof/>
            </w:rPr>
            <w:instrText xml:space="preserve"> PAGEREF _Toc256000082 \h </w:instrText>
          </w:r>
          <w:r w:rsidRPr="008315CB">
            <w:rPr>
              <w:noProof/>
            </w:rPr>
          </w:r>
          <w:r w:rsidRPr="008315CB">
            <w:rPr>
              <w:noProof/>
            </w:rPr>
            <w:fldChar w:fldCharType="separate"/>
          </w:r>
          <w:r w:rsidR="003F617C">
            <w:rPr>
              <w:noProof/>
            </w:rPr>
            <w:t>29</w:t>
          </w:r>
          <w:r w:rsidRPr="008315CB">
            <w:rPr>
              <w:noProof/>
            </w:rPr>
            <w:fldChar w:fldCharType="end"/>
          </w:r>
        </w:p>
        <w:p w14:paraId="3746A926" w14:textId="402F5550" w:rsidR="00E111D9" w:rsidRPr="008315CB" w:rsidRDefault="003F2556">
          <w:pPr>
            <w:pStyle w:val="TOC2"/>
            <w:tabs>
              <w:tab w:val="left" w:pos="600"/>
              <w:tab w:val="right" w:leader="dot" w:pos="8487"/>
            </w:tabs>
            <w:rPr>
              <w:rFonts w:asciiTheme="minorHAnsi" w:hAnsiTheme="minorHAnsi"/>
              <w:noProof/>
              <w:sz w:val="22"/>
            </w:rPr>
          </w:pPr>
          <w:r w:rsidRPr="008315CB">
            <w:rPr>
              <w:noProof/>
            </w:rPr>
            <w:t>6.1</w:t>
          </w:r>
          <w:r w:rsidRPr="008315CB">
            <w:rPr>
              <w:rFonts w:asciiTheme="minorHAnsi" w:hAnsiTheme="minorHAnsi"/>
              <w:noProof/>
              <w:sz w:val="22"/>
            </w:rPr>
            <w:tab/>
          </w:r>
          <w:r w:rsidRPr="008315CB">
            <w:rPr>
              <w:noProof/>
            </w:rPr>
            <w:t>Bendrieji reikalavimai</w:t>
          </w:r>
          <w:r w:rsidRPr="008315CB">
            <w:rPr>
              <w:noProof/>
            </w:rPr>
            <w:tab/>
          </w:r>
          <w:r w:rsidRPr="008315CB">
            <w:rPr>
              <w:noProof/>
            </w:rPr>
            <w:fldChar w:fldCharType="begin"/>
          </w:r>
          <w:r w:rsidRPr="008315CB">
            <w:rPr>
              <w:noProof/>
            </w:rPr>
            <w:instrText xml:space="preserve"> PAGEREF _Toc256000083 \h </w:instrText>
          </w:r>
          <w:r w:rsidRPr="008315CB">
            <w:rPr>
              <w:noProof/>
            </w:rPr>
          </w:r>
          <w:r w:rsidRPr="008315CB">
            <w:rPr>
              <w:noProof/>
            </w:rPr>
            <w:fldChar w:fldCharType="separate"/>
          </w:r>
          <w:r w:rsidR="003F617C">
            <w:rPr>
              <w:noProof/>
            </w:rPr>
            <w:t>29</w:t>
          </w:r>
          <w:r w:rsidRPr="008315CB">
            <w:rPr>
              <w:noProof/>
            </w:rPr>
            <w:fldChar w:fldCharType="end"/>
          </w:r>
        </w:p>
        <w:p w14:paraId="2CD3D5E5" w14:textId="627146C8" w:rsidR="00E111D9" w:rsidRPr="008315CB" w:rsidRDefault="003F2556">
          <w:pPr>
            <w:pStyle w:val="TOC2"/>
            <w:tabs>
              <w:tab w:val="left" w:pos="600"/>
              <w:tab w:val="right" w:leader="dot" w:pos="8487"/>
            </w:tabs>
            <w:rPr>
              <w:rFonts w:asciiTheme="minorHAnsi" w:hAnsiTheme="minorHAnsi"/>
              <w:noProof/>
              <w:sz w:val="22"/>
            </w:rPr>
          </w:pPr>
          <w:r w:rsidRPr="008315CB">
            <w:rPr>
              <w:noProof/>
            </w:rPr>
            <w:t>6.2</w:t>
          </w:r>
          <w:r w:rsidRPr="008315CB">
            <w:rPr>
              <w:rFonts w:asciiTheme="minorHAnsi" w:hAnsiTheme="minorHAnsi"/>
              <w:noProof/>
              <w:sz w:val="22"/>
            </w:rPr>
            <w:tab/>
          </w:r>
          <w:r w:rsidRPr="008315CB">
            <w:rPr>
              <w:noProof/>
            </w:rPr>
            <w:t>Reikalavimai naudotojo sąsajai ir ergonomiškumui</w:t>
          </w:r>
          <w:r w:rsidRPr="008315CB">
            <w:rPr>
              <w:noProof/>
            </w:rPr>
            <w:tab/>
          </w:r>
          <w:r w:rsidRPr="008315CB">
            <w:rPr>
              <w:noProof/>
            </w:rPr>
            <w:fldChar w:fldCharType="begin"/>
          </w:r>
          <w:r w:rsidRPr="008315CB">
            <w:rPr>
              <w:noProof/>
            </w:rPr>
            <w:instrText xml:space="preserve"> PAGEREF _Toc256000084 \h </w:instrText>
          </w:r>
          <w:r w:rsidRPr="008315CB">
            <w:rPr>
              <w:noProof/>
            </w:rPr>
          </w:r>
          <w:r w:rsidRPr="008315CB">
            <w:rPr>
              <w:noProof/>
            </w:rPr>
            <w:fldChar w:fldCharType="separate"/>
          </w:r>
          <w:r w:rsidR="003F617C">
            <w:rPr>
              <w:noProof/>
            </w:rPr>
            <w:t>30</w:t>
          </w:r>
          <w:r w:rsidRPr="008315CB">
            <w:rPr>
              <w:noProof/>
            </w:rPr>
            <w:fldChar w:fldCharType="end"/>
          </w:r>
        </w:p>
        <w:p w14:paraId="55C189C8" w14:textId="7CCDFEE8" w:rsidR="00E111D9" w:rsidRPr="008315CB" w:rsidRDefault="003F2556">
          <w:pPr>
            <w:pStyle w:val="TOC2"/>
            <w:tabs>
              <w:tab w:val="left" w:pos="600"/>
              <w:tab w:val="right" w:leader="dot" w:pos="8487"/>
            </w:tabs>
            <w:rPr>
              <w:rFonts w:asciiTheme="minorHAnsi" w:hAnsiTheme="minorHAnsi"/>
              <w:noProof/>
              <w:sz w:val="22"/>
            </w:rPr>
          </w:pPr>
          <w:r w:rsidRPr="008315CB">
            <w:rPr>
              <w:noProof/>
            </w:rPr>
            <w:t>6.3</w:t>
          </w:r>
          <w:r w:rsidRPr="008315CB">
            <w:rPr>
              <w:rFonts w:asciiTheme="minorHAnsi" w:hAnsiTheme="minorHAnsi"/>
              <w:noProof/>
              <w:sz w:val="22"/>
            </w:rPr>
            <w:tab/>
          </w:r>
          <w:r w:rsidRPr="008315CB">
            <w:rPr>
              <w:noProof/>
            </w:rPr>
            <w:t>Reikalavimai mokymams ir mokymų medžiagai</w:t>
          </w:r>
          <w:r w:rsidRPr="008315CB">
            <w:rPr>
              <w:noProof/>
            </w:rPr>
            <w:tab/>
          </w:r>
          <w:r w:rsidRPr="008315CB">
            <w:rPr>
              <w:noProof/>
            </w:rPr>
            <w:fldChar w:fldCharType="begin"/>
          </w:r>
          <w:r w:rsidRPr="008315CB">
            <w:rPr>
              <w:noProof/>
            </w:rPr>
            <w:instrText xml:space="preserve"> PAGEREF _Toc256000085 \h </w:instrText>
          </w:r>
          <w:r w:rsidRPr="008315CB">
            <w:rPr>
              <w:noProof/>
            </w:rPr>
          </w:r>
          <w:r w:rsidRPr="008315CB">
            <w:rPr>
              <w:noProof/>
            </w:rPr>
            <w:fldChar w:fldCharType="separate"/>
          </w:r>
          <w:r w:rsidR="003F617C">
            <w:rPr>
              <w:noProof/>
            </w:rPr>
            <w:t>31</w:t>
          </w:r>
          <w:r w:rsidRPr="008315CB">
            <w:rPr>
              <w:noProof/>
            </w:rPr>
            <w:fldChar w:fldCharType="end"/>
          </w:r>
        </w:p>
        <w:p w14:paraId="7CCFA474" w14:textId="24C8E055" w:rsidR="00E111D9" w:rsidRPr="008315CB" w:rsidRDefault="003F2556">
          <w:pPr>
            <w:pStyle w:val="TOC2"/>
            <w:tabs>
              <w:tab w:val="left" w:pos="600"/>
              <w:tab w:val="right" w:leader="dot" w:pos="8487"/>
            </w:tabs>
            <w:rPr>
              <w:rFonts w:asciiTheme="minorHAnsi" w:hAnsiTheme="minorHAnsi"/>
              <w:noProof/>
              <w:sz w:val="22"/>
            </w:rPr>
          </w:pPr>
          <w:r w:rsidRPr="008315CB">
            <w:rPr>
              <w:noProof/>
            </w:rPr>
            <w:t>6.4</w:t>
          </w:r>
          <w:r w:rsidRPr="008315CB">
            <w:rPr>
              <w:rFonts w:asciiTheme="minorHAnsi" w:hAnsiTheme="minorHAnsi"/>
              <w:noProof/>
              <w:sz w:val="22"/>
            </w:rPr>
            <w:tab/>
          </w:r>
          <w:r w:rsidRPr="008315CB">
            <w:rPr>
              <w:noProof/>
            </w:rPr>
            <w:t>Reikalavimai dokumentacijai</w:t>
          </w:r>
          <w:r w:rsidRPr="008315CB">
            <w:rPr>
              <w:noProof/>
            </w:rPr>
            <w:tab/>
          </w:r>
          <w:r w:rsidRPr="008315CB">
            <w:rPr>
              <w:noProof/>
            </w:rPr>
            <w:fldChar w:fldCharType="begin"/>
          </w:r>
          <w:r w:rsidRPr="008315CB">
            <w:rPr>
              <w:noProof/>
            </w:rPr>
            <w:instrText xml:space="preserve"> PAGEREF _Toc256000086 \h </w:instrText>
          </w:r>
          <w:r w:rsidRPr="008315CB">
            <w:rPr>
              <w:noProof/>
            </w:rPr>
          </w:r>
          <w:r w:rsidRPr="008315CB">
            <w:rPr>
              <w:noProof/>
            </w:rPr>
            <w:fldChar w:fldCharType="separate"/>
          </w:r>
          <w:r w:rsidR="003F617C">
            <w:rPr>
              <w:noProof/>
            </w:rPr>
            <w:t>32</w:t>
          </w:r>
          <w:r w:rsidRPr="008315CB">
            <w:rPr>
              <w:noProof/>
            </w:rPr>
            <w:fldChar w:fldCharType="end"/>
          </w:r>
        </w:p>
        <w:p w14:paraId="44E4FE6F" w14:textId="0D34B503" w:rsidR="00E111D9" w:rsidRPr="008315CB" w:rsidRDefault="003F2556">
          <w:pPr>
            <w:pStyle w:val="TOC2"/>
            <w:tabs>
              <w:tab w:val="left" w:pos="600"/>
              <w:tab w:val="right" w:leader="dot" w:pos="8487"/>
            </w:tabs>
            <w:rPr>
              <w:rFonts w:asciiTheme="minorHAnsi" w:hAnsiTheme="minorHAnsi"/>
              <w:noProof/>
              <w:sz w:val="22"/>
            </w:rPr>
          </w:pPr>
          <w:r w:rsidRPr="008315CB">
            <w:rPr>
              <w:noProof/>
            </w:rPr>
            <w:t>6.5</w:t>
          </w:r>
          <w:r w:rsidRPr="008315CB">
            <w:rPr>
              <w:rFonts w:asciiTheme="minorHAnsi" w:hAnsiTheme="minorHAnsi"/>
              <w:noProof/>
              <w:sz w:val="22"/>
            </w:rPr>
            <w:tab/>
          </w:r>
          <w:r w:rsidRPr="008315CB">
            <w:rPr>
              <w:noProof/>
            </w:rPr>
            <w:t>Sistemos audito, naudotojų veiksmų protokolavimo reikalavimai</w:t>
          </w:r>
          <w:r w:rsidRPr="008315CB">
            <w:rPr>
              <w:noProof/>
            </w:rPr>
            <w:tab/>
          </w:r>
          <w:r w:rsidRPr="008315CB">
            <w:rPr>
              <w:noProof/>
            </w:rPr>
            <w:fldChar w:fldCharType="begin"/>
          </w:r>
          <w:r w:rsidRPr="008315CB">
            <w:rPr>
              <w:noProof/>
            </w:rPr>
            <w:instrText xml:space="preserve"> PAGEREF _Toc256000087 \h </w:instrText>
          </w:r>
          <w:r w:rsidRPr="008315CB">
            <w:rPr>
              <w:noProof/>
            </w:rPr>
          </w:r>
          <w:r w:rsidRPr="008315CB">
            <w:rPr>
              <w:noProof/>
            </w:rPr>
            <w:fldChar w:fldCharType="separate"/>
          </w:r>
          <w:r w:rsidR="003F617C">
            <w:rPr>
              <w:noProof/>
            </w:rPr>
            <w:t>34</w:t>
          </w:r>
          <w:r w:rsidRPr="008315CB">
            <w:rPr>
              <w:noProof/>
            </w:rPr>
            <w:fldChar w:fldCharType="end"/>
          </w:r>
        </w:p>
        <w:p w14:paraId="2001D1C0" w14:textId="37930033" w:rsidR="00E111D9" w:rsidRPr="008315CB" w:rsidRDefault="003F2556">
          <w:pPr>
            <w:pStyle w:val="TOC2"/>
            <w:tabs>
              <w:tab w:val="left" w:pos="600"/>
              <w:tab w:val="right" w:leader="dot" w:pos="8487"/>
            </w:tabs>
            <w:rPr>
              <w:rFonts w:asciiTheme="minorHAnsi" w:hAnsiTheme="minorHAnsi"/>
              <w:noProof/>
              <w:sz w:val="22"/>
            </w:rPr>
          </w:pPr>
          <w:r w:rsidRPr="008315CB">
            <w:rPr>
              <w:noProof/>
            </w:rPr>
            <w:t>6.6</w:t>
          </w:r>
          <w:r w:rsidRPr="008315CB">
            <w:rPr>
              <w:rFonts w:asciiTheme="minorHAnsi" w:hAnsiTheme="minorHAnsi"/>
              <w:noProof/>
              <w:sz w:val="22"/>
            </w:rPr>
            <w:tab/>
          </w:r>
          <w:r w:rsidRPr="008315CB">
            <w:rPr>
              <w:noProof/>
            </w:rPr>
            <w:t>Saugumo reikalavimai</w:t>
          </w:r>
          <w:r w:rsidRPr="008315CB">
            <w:rPr>
              <w:noProof/>
            </w:rPr>
            <w:tab/>
          </w:r>
          <w:r w:rsidRPr="008315CB">
            <w:rPr>
              <w:noProof/>
            </w:rPr>
            <w:fldChar w:fldCharType="begin"/>
          </w:r>
          <w:r w:rsidRPr="008315CB">
            <w:rPr>
              <w:noProof/>
            </w:rPr>
            <w:instrText xml:space="preserve"> PAGEREF _Toc256000088 \h </w:instrText>
          </w:r>
          <w:r w:rsidRPr="008315CB">
            <w:rPr>
              <w:noProof/>
            </w:rPr>
          </w:r>
          <w:r w:rsidRPr="008315CB">
            <w:rPr>
              <w:noProof/>
            </w:rPr>
            <w:fldChar w:fldCharType="separate"/>
          </w:r>
          <w:r w:rsidR="003F617C">
            <w:rPr>
              <w:noProof/>
            </w:rPr>
            <w:t>35</w:t>
          </w:r>
          <w:r w:rsidRPr="008315CB">
            <w:rPr>
              <w:noProof/>
            </w:rPr>
            <w:fldChar w:fldCharType="end"/>
          </w:r>
        </w:p>
        <w:p w14:paraId="00D87C09" w14:textId="244A1DBB" w:rsidR="00E111D9" w:rsidRPr="008315CB" w:rsidRDefault="003F2556">
          <w:pPr>
            <w:pStyle w:val="TOC2"/>
            <w:tabs>
              <w:tab w:val="left" w:pos="600"/>
              <w:tab w:val="right" w:leader="dot" w:pos="8487"/>
            </w:tabs>
            <w:rPr>
              <w:rFonts w:asciiTheme="minorHAnsi" w:hAnsiTheme="minorHAnsi"/>
              <w:noProof/>
              <w:sz w:val="22"/>
            </w:rPr>
          </w:pPr>
          <w:r w:rsidRPr="008315CB">
            <w:rPr>
              <w:noProof/>
            </w:rPr>
            <w:t>6.7</w:t>
          </w:r>
          <w:r w:rsidRPr="008315CB">
            <w:rPr>
              <w:rFonts w:asciiTheme="minorHAnsi" w:hAnsiTheme="minorHAnsi"/>
              <w:noProof/>
              <w:sz w:val="22"/>
            </w:rPr>
            <w:tab/>
          </w:r>
          <w:r w:rsidRPr="008315CB">
            <w:rPr>
              <w:noProof/>
            </w:rPr>
            <w:t>Palaikomumo reikalavimai</w:t>
          </w:r>
          <w:r w:rsidRPr="008315CB">
            <w:rPr>
              <w:noProof/>
            </w:rPr>
            <w:tab/>
          </w:r>
          <w:r w:rsidRPr="008315CB">
            <w:rPr>
              <w:noProof/>
            </w:rPr>
            <w:fldChar w:fldCharType="begin"/>
          </w:r>
          <w:r w:rsidRPr="008315CB">
            <w:rPr>
              <w:noProof/>
            </w:rPr>
            <w:instrText xml:space="preserve"> PAGEREF _Toc256000089 \h </w:instrText>
          </w:r>
          <w:r w:rsidRPr="008315CB">
            <w:rPr>
              <w:noProof/>
            </w:rPr>
          </w:r>
          <w:r w:rsidRPr="008315CB">
            <w:rPr>
              <w:noProof/>
            </w:rPr>
            <w:fldChar w:fldCharType="separate"/>
          </w:r>
          <w:r w:rsidR="003F617C">
            <w:rPr>
              <w:noProof/>
            </w:rPr>
            <w:t>37</w:t>
          </w:r>
          <w:r w:rsidRPr="008315CB">
            <w:rPr>
              <w:noProof/>
            </w:rPr>
            <w:fldChar w:fldCharType="end"/>
          </w:r>
        </w:p>
        <w:p w14:paraId="0C1B0B1D" w14:textId="5E1F9A7F" w:rsidR="00E111D9" w:rsidRPr="008315CB" w:rsidRDefault="003F2556">
          <w:pPr>
            <w:pStyle w:val="TOC2"/>
            <w:tabs>
              <w:tab w:val="left" w:pos="600"/>
              <w:tab w:val="right" w:leader="dot" w:pos="8487"/>
            </w:tabs>
            <w:rPr>
              <w:rFonts w:asciiTheme="minorHAnsi" w:hAnsiTheme="minorHAnsi"/>
              <w:noProof/>
              <w:sz w:val="22"/>
            </w:rPr>
          </w:pPr>
          <w:r w:rsidRPr="008315CB">
            <w:rPr>
              <w:noProof/>
            </w:rPr>
            <w:t>6.8</w:t>
          </w:r>
          <w:r w:rsidRPr="008315CB">
            <w:rPr>
              <w:rFonts w:asciiTheme="minorHAnsi" w:hAnsiTheme="minorHAnsi"/>
              <w:noProof/>
              <w:sz w:val="22"/>
            </w:rPr>
            <w:tab/>
          </w:r>
          <w:r w:rsidRPr="008315CB">
            <w:rPr>
              <w:noProof/>
            </w:rPr>
            <w:t>Atitikties teisės aktams ir standartams reikalavimai</w:t>
          </w:r>
          <w:r w:rsidRPr="008315CB">
            <w:rPr>
              <w:noProof/>
            </w:rPr>
            <w:tab/>
          </w:r>
          <w:r w:rsidRPr="008315CB">
            <w:rPr>
              <w:noProof/>
            </w:rPr>
            <w:fldChar w:fldCharType="begin"/>
          </w:r>
          <w:r w:rsidRPr="008315CB">
            <w:rPr>
              <w:noProof/>
            </w:rPr>
            <w:instrText xml:space="preserve"> PAGEREF _Toc256000090 \h </w:instrText>
          </w:r>
          <w:r w:rsidRPr="008315CB">
            <w:rPr>
              <w:noProof/>
            </w:rPr>
          </w:r>
          <w:r w:rsidRPr="008315CB">
            <w:rPr>
              <w:noProof/>
            </w:rPr>
            <w:fldChar w:fldCharType="separate"/>
          </w:r>
          <w:r w:rsidR="003F617C">
            <w:rPr>
              <w:noProof/>
            </w:rPr>
            <w:t>37</w:t>
          </w:r>
          <w:r w:rsidRPr="008315CB">
            <w:rPr>
              <w:noProof/>
            </w:rPr>
            <w:fldChar w:fldCharType="end"/>
          </w:r>
        </w:p>
        <w:p w14:paraId="0486009A" w14:textId="523ED489" w:rsidR="00E111D9" w:rsidRPr="008315CB" w:rsidRDefault="003F2556">
          <w:pPr>
            <w:pStyle w:val="TOC2"/>
            <w:tabs>
              <w:tab w:val="left" w:pos="600"/>
              <w:tab w:val="right" w:leader="dot" w:pos="8487"/>
            </w:tabs>
            <w:rPr>
              <w:rFonts w:asciiTheme="minorHAnsi" w:hAnsiTheme="minorHAnsi"/>
              <w:noProof/>
              <w:sz w:val="22"/>
            </w:rPr>
          </w:pPr>
          <w:r w:rsidRPr="008315CB">
            <w:rPr>
              <w:noProof/>
            </w:rPr>
            <w:t>6.9</w:t>
          </w:r>
          <w:r w:rsidRPr="008315CB">
            <w:rPr>
              <w:rFonts w:asciiTheme="minorHAnsi" w:hAnsiTheme="minorHAnsi"/>
              <w:noProof/>
              <w:sz w:val="22"/>
            </w:rPr>
            <w:tab/>
          </w:r>
          <w:r w:rsidRPr="008315CB">
            <w:rPr>
              <w:noProof/>
            </w:rPr>
            <w:t>Greitaveikos reikalavimai</w:t>
          </w:r>
          <w:r w:rsidRPr="008315CB">
            <w:rPr>
              <w:noProof/>
            </w:rPr>
            <w:tab/>
          </w:r>
          <w:r w:rsidRPr="008315CB">
            <w:rPr>
              <w:noProof/>
            </w:rPr>
            <w:fldChar w:fldCharType="begin"/>
          </w:r>
          <w:r w:rsidRPr="008315CB">
            <w:rPr>
              <w:noProof/>
            </w:rPr>
            <w:instrText xml:space="preserve"> PAGEREF _Toc256000091 \h </w:instrText>
          </w:r>
          <w:r w:rsidRPr="008315CB">
            <w:rPr>
              <w:noProof/>
            </w:rPr>
          </w:r>
          <w:r w:rsidRPr="008315CB">
            <w:rPr>
              <w:noProof/>
            </w:rPr>
            <w:fldChar w:fldCharType="separate"/>
          </w:r>
          <w:r w:rsidR="003F617C">
            <w:rPr>
              <w:noProof/>
            </w:rPr>
            <w:t>38</w:t>
          </w:r>
          <w:r w:rsidRPr="008315CB">
            <w:rPr>
              <w:noProof/>
            </w:rPr>
            <w:fldChar w:fldCharType="end"/>
          </w:r>
        </w:p>
        <w:p w14:paraId="23D1C13E" w14:textId="0D8B5773" w:rsidR="00E111D9" w:rsidRPr="008315CB" w:rsidRDefault="003F2556">
          <w:pPr>
            <w:pStyle w:val="TOC1"/>
            <w:tabs>
              <w:tab w:val="left" w:pos="400"/>
              <w:tab w:val="right" w:leader="dot" w:pos="8487"/>
            </w:tabs>
            <w:rPr>
              <w:rFonts w:asciiTheme="minorHAnsi" w:hAnsiTheme="minorHAnsi"/>
              <w:noProof/>
              <w:sz w:val="22"/>
            </w:rPr>
          </w:pPr>
          <w:r w:rsidRPr="008315CB">
            <w:rPr>
              <w:noProof/>
            </w:rPr>
            <w:t>7</w:t>
          </w:r>
          <w:r w:rsidRPr="008315CB">
            <w:rPr>
              <w:rFonts w:asciiTheme="minorHAnsi" w:hAnsiTheme="minorHAnsi"/>
              <w:noProof/>
              <w:sz w:val="22"/>
            </w:rPr>
            <w:tab/>
          </w:r>
          <w:r w:rsidRPr="008315CB">
            <w:rPr>
              <w:noProof/>
            </w:rPr>
            <w:t>Paslaugų suteikimo vieta ir terminai</w:t>
          </w:r>
          <w:r w:rsidRPr="008315CB">
            <w:rPr>
              <w:noProof/>
            </w:rPr>
            <w:tab/>
          </w:r>
          <w:r w:rsidRPr="008315CB">
            <w:rPr>
              <w:noProof/>
            </w:rPr>
            <w:fldChar w:fldCharType="begin"/>
          </w:r>
          <w:r w:rsidRPr="008315CB">
            <w:rPr>
              <w:noProof/>
            </w:rPr>
            <w:instrText xml:space="preserve"> PAGEREF _Toc256000092 \h </w:instrText>
          </w:r>
          <w:r w:rsidRPr="008315CB">
            <w:rPr>
              <w:noProof/>
            </w:rPr>
          </w:r>
          <w:r w:rsidRPr="008315CB">
            <w:rPr>
              <w:noProof/>
            </w:rPr>
            <w:fldChar w:fldCharType="separate"/>
          </w:r>
          <w:r w:rsidR="003F617C">
            <w:rPr>
              <w:noProof/>
            </w:rPr>
            <w:t>39</w:t>
          </w:r>
          <w:r w:rsidRPr="008315CB">
            <w:rPr>
              <w:noProof/>
            </w:rPr>
            <w:fldChar w:fldCharType="end"/>
          </w:r>
        </w:p>
        <w:p w14:paraId="40EF2693" w14:textId="51ADEA4D" w:rsidR="00E111D9" w:rsidRPr="008315CB" w:rsidRDefault="003F2556">
          <w:pPr>
            <w:pStyle w:val="TOC1"/>
            <w:tabs>
              <w:tab w:val="left" w:pos="400"/>
              <w:tab w:val="right" w:leader="dot" w:pos="8487"/>
            </w:tabs>
            <w:rPr>
              <w:rFonts w:asciiTheme="minorHAnsi" w:hAnsiTheme="minorHAnsi"/>
              <w:noProof/>
              <w:sz w:val="22"/>
            </w:rPr>
          </w:pPr>
          <w:r w:rsidRPr="008315CB">
            <w:rPr>
              <w:noProof/>
            </w:rPr>
            <w:t>8</w:t>
          </w:r>
          <w:r w:rsidRPr="008315CB">
            <w:rPr>
              <w:rFonts w:asciiTheme="minorHAnsi" w:hAnsiTheme="minorHAnsi"/>
              <w:noProof/>
              <w:sz w:val="22"/>
            </w:rPr>
            <w:tab/>
          </w:r>
          <w:r w:rsidRPr="008315CB">
            <w:rPr>
              <w:noProof/>
            </w:rPr>
            <w:t>Reikalavimai pasiūlymui</w:t>
          </w:r>
          <w:r w:rsidRPr="008315CB">
            <w:rPr>
              <w:noProof/>
            </w:rPr>
            <w:tab/>
          </w:r>
          <w:r w:rsidRPr="008315CB">
            <w:rPr>
              <w:noProof/>
            </w:rPr>
            <w:fldChar w:fldCharType="begin"/>
          </w:r>
          <w:r w:rsidRPr="008315CB">
            <w:rPr>
              <w:noProof/>
            </w:rPr>
            <w:instrText xml:space="preserve"> PAGEREF _Toc256000093 \h </w:instrText>
          </w:r>
          <w:r w:rsidRPr="008315CB">
            <w:rPr>
              <w:noProof/>
            </w:rPr>
          </w:r>
          <w:r w:rsidRPr="008315CB">
            <w:rPr>
              <w:noProof/>
            </w:rPr>
            <w:fldChar w:fldCharType="separate"/>
          </w:r>
          <w:r w:rsidR="003F617C">
            <w:rPr>
              <w:noProof/>
            </w:rPr>
            <w:t>40</w:t>
          </w:r>
          <w:r w:rsidRPr="008315CB">
            <w:rPr>
              <w:noProof/>
            </w:rPr>
            <w:fldChar w:fldCharType="end"/>
          </w:r>
        </w:p>
        <w:p w14:paraId="31A7BCB1" w14:textId="301CA1D2" w:rsidR="00E111D9" w:rsidRPr="008315CB" w:rsidRDefault="003F2556">
          <w:pPr>
            <w:pStyle w:val="TOC1"/>
            <w:tabs>
              <w:tab w:val="left" w:pos="400"/>
              <w:tab w:val="right" w:leader="dot" w:pos="8487"/>
            </w:tabs>
            <w:rPr>
              <w:rFonts w:asciiTheme="minorHAnsi" w:hAnsiTheme="minorHAnsi"/>
              <w:noProof/>
              <w:sz w:val="22"/>
            </w:rPr>
          </w:pPr>
          <w:r w:rsidRPr="008315CB">
            <w:rPr>
              <w:noProof/>
            </w:rPr>
            <w:t>9</w:t>
          </w:r>
          <w:r w:rsidRPr="008315CB">
            <w:rPr>
              <w:rFonts w:asciiTheme="minorHAnsi" w:hAnsiTheme="minorHAnsi"/>
              <w:noProof/>
              <w:sz w:val="22"/>
            </w:rPr>
            <w:tab/>
          </w:r>
          <w:r w:rsidRPr="008315CB">
            <w:rPr>
              <w:noProof/>
            </w:rPr>
            <w:t>Priedai</w:t>
          </w:r>
          <w:r w:rsidRPr="008315CB">
            <w:rPr>
              <w:noProof/>
            </w:rPr>
            <w:tab/>
          </w:r>
          <w:r w:rsidRPr="008315CB">
            <w:rPr>
              <w:noProof/>
            </w:rPr>
            <w:fldChar w:fldCharType="begin"/>
          </w:r>
          <w:r w:rsidRPr="008315CB">
            <w:rPr>
              <w:noProof/>
            </w:rPr>
            <w:instrText xml:space="preserve"> PAGEREF _Toc256000094 \h </w:instrText>
          </w:r>
          <w:r w:rsidRPr="008315CB">
            <w:rPr>
              <w:noProof/>
            </w:rPr>
          </w:r>
          <w:r w:rsidRPr="008315CB">
            <w:rPr>
              <w:noProof/>
            </w:rPr>
            <w:fldChar w:fldCharType="separate"/>
          </w:r>
          <w:r w:rsidR="003F617C">
            <w:rPr>
              <w:noProof/>
            </w:rPr>
            <w:t>41</w:t>
          </w:r>
          <w:r w:rsidRPr="008315CB">
            <w:rPr>
              <w:noProof/>
            </w:rPr>
            <w:fldChar w:fldCharType="end"/>
          </w:r>
        </w:p>
        <w:p w14:paraId="0AFEA806" w14:textId="14D1CC22" w:rsidR="00E111D9" w:rsidRPr="008315CB" w:rsidRDefault="003F2556">
          <w:pPr>
            <w:pStyle w:val="TOC2"/>
            <w:tabs>
              <w:tab w:val="left" w:pos="600"/>
              <w:tab w:val="right" w:leader="dot" w:pos="8487"/>
            </w:tabs>
            <w:rPr>
              <w:rFonts w:asciiTheme="minorHAnsi" w:hAnsiTheme="minorHAnsi"/>
              <w:noProof/>
              <w:sz w:val="22"/>
            </w:rPr>
          </w:pPr>
          <w:r w:rsidRPr="008315CB">
            <w:rPr>
              <w:noProof/>
            </w:rPr>
            <w:t>9.1</w:t>
          </w:r>
          <w:r w:rsidRPr="008315CB">
            <w:rPr>
              <w:rFonts w:asciiTheme="minorHAnsi" w:hAnsiTheme="minorHAnsi"/>
              <w:noProof/>
              <w:sz w:val="22"/>
            </w:rPr>
            <w:tab/>
          </w:r>
          <w:r w:rsidRPr="008315CB">
            <w:rPr>
              <w:noProof/>
            </w:rPr>
            <w:t>Priedas Nr. 1 Platinami duomenys</w:t>
          </w:r>
          <w:r w:rsidRPr="008315CB">
            <w:rPr>
              <w:noProof/>
            </w:rPr>
            <w:tab/>
          </w:r>
          <w:r w:rsidRPr="008315CB">
            <w:rPr>
              <w:noProof/>
            </w:rPr>
            <w:fldChar w:fldCharType="begin"/>
          </w:r>
          <w:r w:rsidRPr="008315CB">
            <w:rPr>
              <w:noProof/>
            </w:rPr>
            <w:instrText xml:space="preserve"> PAGEREF _Toc256000095 \h </w:instrText>
          </w:r>
          <w:r w:rsidRPr="008315CB">
            <w:rPr>
              <w:noProof/>
            </w:rPr>
          </w:r>
          <w:r w:rsidRPr="008315CB">
            <w:rPr>
              <w:noProof/>
            </w:rPr>
            <w:fldChar w:fldCharType="separate"/>
          </w:r>
          <w:r w:rsidR="003F617C">
            <w:rPr>
              <w:noProof/>
            </w:rPr>
            <w:t>41</w:t>
          </w:r>
          <w:r w:rsidRPr="008315CB">
            <w:rPr>
              <w:noProof/>
            </w:rPr>
            <w:fldChar w:fldCharType="end"/>
          </w:r>
        </w:p>
        <w:p w14:paraId="668099DC" w14:textId="04120D97" w:rsidR="00E111D9" w:rsidRPr="008315CB" w:rsidRDefault="003F2556">
          <w:pPr>
            <w:pStyle w:val="TOC2"/>
            <w:tabs>
              <w:tab w:val="left" w:pos="600"/>
              <w:tab w:val="right" w:leader="dot" w:pos="8487"/>
            </w:tabs>
            <w:rPr>
              <w:rFonts w:asciiTheme="minorHAnsi" w:hAnsiTheme="minorHAnsi"/>
              <w:noProof/>
              <w:sz w:val="22"/>
            </w:rPr>
          </w:pPr>
          <w:r w:rsidRPr="008315CB">
            <w:rPr>
              <w:noProof/>
            </w:rPr>
            <w:t>9.2</w:t>
          </w:r>
          <w:r w:rsidRPr="008315CB">
            <w:rPr>
              <w:rFonts w:asciiTheme="minorHAnsi" w:hAnsiTheme="minorHAnsi"/>
              <w:noProof/>
              <w:sz w:val="22"/>
            </w:rPr>
            <w:tab/>
          </w:r>
          <w:r w:rsidRPr="008315CB">
            <w:rPr>
              <w:noProof/>
            </w:rPr>
            <w:t>Priedas Nr. 2 Diegimo paslaugų vykdymo plano turinys</w:t>
          </w:r>
          <w:r w:rsidRPr="008315CB">
            <w:rPr>
              <w:noProof/>
            </w:rPr>
            <w:tab/>
          </w:r>
          <w:r w:rsidRPr="008315CB">
            <w:rPr>
              <w:noProof/>
            </w:rPr>
            <w:fldChar w:fldCharType="begin"/>
          </w:r>
          <w:r w:rsidRPr="008315CB">
            <w:rPr>
              <w:noProof/>
            </w:rPr>
            <w:instrText xml:space="preserve"> PAGEREF _Toc256000096 \h </w:instrText>
          </w:r>
          <w:r w:rsidRPr="008315CB">
            <w:rPr>
              <w:noProof/>
            </w:rPr>
          </w:r>
          <w:r w:rsidRPr="008315CB">
            <w:rPr>
              <w:noProof/>
            </w:rPr>
            <w:fldChar w:fldCharType="separate"/>
          </w:r>
          <w:r w:rsidR="003F617C">
            <w:rPr>
              <w:noProof/>
            </w:rPr>
            <w:t>41</w:t>
          </w:r>
          <w:r w:rsidRPr="008315CB">
            <w:rPr>
              <w:noProof/>
            </w:rPr>
            <w:fldChar w:fldCharType="end"/>
          </w:r>
        </w:p>
        <w:p w14:paraId="6E9B8927" w14:textId="6D6E9015" w:rsidR="00E111D9" w:rsidRPr="008315CB" w:rsidRDefault="003F2556">
          <w:pPr>
            <w:pStyle w:val="TOC2"/>
            <w:tabs>
              <w:tab w:val="left" w:pos="600"/>
              <w:tab w:val="right" w:leader="dot" w:pos="8487"/>
            </w:tabs>
            <w:rPr>
              <w:rFonts w:asciiTheme="minorHAnsi" w:hAnsiTheme="minorHAnsi"/>
              <w:noProof/>
              <w:sz w:val="22"/>
            </w:rPr>
          </w:pPr>
          <w:r w:rsidRPr="008315CB">
            <w:rPr>
              <w:noProof/>
            </w:rPr>
            <w:t>9.3</w:t>
          </w:r>
          <w:r w:rsidRPr="008315CB">
            <w:rPr>
              <w:rFonts w:asciiTheme="minorHAnsi" w:hAnsiTheme="minorHAnsi"/>
              <w:noProof/>
              <w:sz w:val="22"/>
            </w:rPr>
            <w:tab/>
          </w:r>
          <w:r w:rsidRPr="008315CB">
            <w:rPr>
              <w:noProof/>
            </w:rPr>
            <w:t>Priedas Nr. 3 Paslaugų teikimo reglamento turinys</w:t>
          </w:r>
          <w:r w:rsidRPr="008315CB">
            <w:rPr>
              <w:noProof/>
            </w:rPr>
            <w:tab/>
          </w:r>
          <w:r w:rsidRPr="008315CB">
            <w:rPr>
              <w:noProof/>
            </w:rPr>
            <w:fldChar w:fldCharType="begin"/>
          </w:r>
          <w:r w:rsidRPr="008315CB">
            <w:rPr>
              <w:noProof/>
            </w:rPr>
            <w:instrText xml:space="preserve"> PAGEREF _Toc256000097 \h </w:instrText>
          </w:r>
          <w:r w:rsidRPr="008315CB">
            <w:rPr>
              <w:noProof/>
            </w:rPr>
          </w:r>
          <w:r w:rsidRPr="008315CB">
            <w:rPr>
              <w:noProof/>
            </w:rPr>
            <w:fldChar w:fldCharType="separate"/>
          </w:r>
          <w:r w:rsidR="003F617C">
            <w:rPr>
              <w:noProof/>
            </w:rPr>
            <w:t>42</w:t>
          </w:r>
          <w:r w:rsidRPr="008315CB">
            <w:rPr>
              <w:noProof/>
            </w:rPr>
            <w:fldChar w:fldCharType="end"/>
          </w:r>
        </w:p>
        <w:p w14:paraId="5FE97D26" w14:textId="77777777" w:rsidR="00D841F2" w:rsidRPr="008315CB" w:rsidRDefault="003F2556" w:rsidP="004B5FCD">
          <w:pPr>
            <w:pStyle w:val="TOC1"/>
            <w:rPr>
              <w:bCs w:val="0"/>
            </w:rPr>
          </w:pPr>
          <w:r w:rsidRPr="008315CB">
            <w:rPr>
              <w:bCs w:val="0"/>
            </w:rPr>
            <w:fldChar w:fldCharType="end"/>
          </w:r>
        </w:p>
      </w:sdtContent>
    </w:sdt>
    <w:p w14:paraId="1B730EDF" w14:textId="77777777" w:rsidR="000D499C" w:rsidRPr="008315CB" w:rsidRDefault="000D499C" w:rsidP="00D841F2">
      <w:pPr>
        <w:spacing w:after="0"/>
        <w:sectPr w:rsidR="000D499C" w:rsidRPr="008315CB" w:rsidSect="00506961">
          <w:headerReference w:type="default" r:id="rId8"/>
          <w:footerReference w:type="even" r:id="rId9"/>
          <w:footerReference w:type="default" r:id="rId10"/>
          <w:pgSz w:w="11899" w:h="16838"/>
          <w:pgMar w:top="1440" w:right="1701" w:bottom="1440" w:left="1701" w:header="709" w:footer="709" w:gutter="0"/>
          <w:cols w:space="708"/>
          <w:titlePg/>
          <w:docGrid w:linePitch="360"/>
        </w:sectPr>
      </w:pPr>
    </w:p>
    <w:p w14:paraId="330275FA" w14:textId="77777777" w:rsidR="00E111D9" w:rsidRPr="008315CB" w:rsidRDefault="003F2556">
      <w:pPr>
        <w:pStyle w:val="Heading1"/>
      </w:pPr>
      <w:bookmarkStart w:id="2" w:name="scroll-bookmark-2"/>
      <w:bookmarkStart w:id="3" w:name="_Toc256000049"/>
      <w:bookmarkStart w:id="4" w:name="scroll-bookmark-3"/>
      <w:bookmarkEnd w:id="2"/>
      <w:r w:rsidRPr="008315CB">
        <w:lastRenderedPageBreak/>
        <w:t>Sąvokos ir sutrumpinimai</w:t>
      </w:r>
      <w:bookmarkEnd w:id="3"/>
      <w:bookmarkEnd w:id="4"/>
    </w:p>
    <w:p w14:paraId="0074C96C" w14:textId="77777777" w:rsidR="00E111D9" w:rsidRPr="008315CB" w:rsidRDefault="003F2556">
      <w:r w:rsidRPr="008315CB">
        <w:rPr>
          <w:b/>
        </w:rPr>
        <w:t>1 lentelė.</w:t>
      </w:r>
      <w:r w:rsidRPr="008315CB">
        <w:t xml:space="preserve"> Sąvokos ir sutrumpinimai</w:t>
      </w:r>
    </w:p>
    <w:tbl>
      <w:tblPr>
        <w:tblStyle w:val="ScrollTableNormal"/>
        <w:tblW w:w="5000" w:type="pct"/>
        <w:tblLook w:val="0020" w:firstRow="1" w:lastRow="0" w:firstColumn="0" w:lastColumn="0" w:noHBand="0" w:noVBand="0"/>
      </w:tblPr>
      <w:tblGrid>
        <w:gridCol w:w="1987"/>
        <w:gridCol w:w="6500"/>
      </w:tblGrid>
      <w:tr w:rsidR="00E111D9" w:rsidRPr="008315CB" w14:paraId="0A4B2A32" w14:textId="77777777" w:rsidTr="00E111D9">
        <w:trPr>
          <w:cnfStyle w:val="100000000000" w:firstRow="1" w:lastRow="0" w:firstColumn="0" w:lastColumn="0" w:oddVBand="0" w:evenVBand="0" w:oddHBand="0" w:evenHBand="0" w:firstRowFirstColumn="0" w:firstRowLastColumn="0" w:lastRowFirstColumn="0" w:lastRowLastColumn="0"/>
        </w:trPr>
        <w:tc>
          <w:tcPr>
            <w:tcW w:w="0" w:type="auto"/>
          </w:tcPr>
          <w:p w14:paraId="1B5FE04B" w14:textId="77777777" w:rsidR="00E111D9" w:rsidRPr="008315CB" w:rsidRDefault="003F2556">
            <w:r w:rsidRPr="008315CB">
              <w:t>Sąvoka, sutrumpinimas</w:t>
            </w:r>
          </w:p>
        </w:tc>
        <w:tc>
          <w:tcPr>
            <w:tcW w:w="0" w:type="auto"/>
          </w:tcPr>
          <w:p w14:paraId="482C6F98" w14:textId="77777777" w:rsidR="00E111D9" w:rsidRPr="008315CB" w:rsidRDefault="003F2556">
            <w:r w:rsidRPr="008315CB">
              <w:t>Apibūdinimas</w:t>
            </w:r>
          </w:p>
          <w:p w14:paraId="6BC1F119" w14:textId="77777777" w:rsidR="00E111D9" w:rsidRPr="008315CB" w:rsidRDefault="00E111D9"/>
        </w:tc>
      </w:tr>
      <w:tr w:rsidR="00E111D9" w:rsidRPr="008315CB" w14:paraId="4CC734C5" w14:textId="77777777" w:rsidTr="00E111D9">
        <w:tc>
          <w:tcPr>
            <w:tcW w:w="0" w:type="auto"/>
          </w:tcPr>
          <w:p w14:paraId="009E790A" w14:textId="77777777" w:rsidR="00E111D9" w:rsidRPr="008315CB" w:rsidRDefault="003F2556">
            <w:r w:rsidRPr="008315CB">
              <w:rPr>
                <w:b/>
              </w:rPr>
              <w:t>API</w:t>
            </w:r>
          </w:p>
        </w:tc>
        <w:tc>
          <w:tcPr>
            <w:tcW w:w="0" w:type="auto"/>
          </w:tcPr>
          <w:p w14:paraId="5A9622F0" w14:textId="77777777" w:rsidR="00E111D9" w:rsidRPr="008315CB" w:rsidRDefault="003F2556">
            <w:r w:rsidRPr="008315CB">
              <w:t xml:space="preserve">Integracinė sąsaja / aplikacijų programavimo sąsaja (angl. </w:t>
            </w:r>
            <w:proofErr w:type="spellStart"/>
            <w:r w:rsidRPr="008315CB">
              <w:rPr>
                <w:i/>
              </w:rPr>
              <w:t>Application</w:t>
            </w:r>
            <w:proofErr w:type="spellEnd"/>
            <w:r w:rsidRPr="008315CB">
              <w:rPr>
                <w:i/>
              </w:rPr>
              <w:t xml:space="preserve"> </w:t>
            </w:r>
            <w:proofErr w:type="spellStart"/>
            <w:r w:rsidRPr="008315CB">
              <w:rPr>
                <w:i/>
              </w:rPr>
              <w:t>Programming</w:t>
            </w:r>
            <w:proofErr w:type="spellEnd"/>
            <w:r w:rsidRPr="008315CB">
              <w:rPr>
                <w:i/>
              </w:rPr>
              <w:t xml:space="preserve"> </w:t>
            </w:r>
            <w:proofErr w:type="spellStart"/>
            <w:r w:rsidRPr="008315CB">
              <w:rPr>
                <w:i/>
              </w:rPr>
              <w:t>Interface</w:t>
            </w:r>
            <w:proofErr w:type="spellEnd"/>
            <w:r w:rsidRPr="008315CB">
              <w:t>).</w:t>
            </w:r>
          </w:p>
        </w:tc>
      </w:tr>
      <w:tr w:rsidR="00E111D9" w:rsidRPr="008315CB" w14:paraId="53E78D68" w14:textId="77777777" w:rsidTr="00E111D9">
        <w:tc>
          <w:tcPr>
            <w:tcW w:w="0" w:type="auto"/>
          </w:tcPr>
          <w:p w14:paraId="114037DF" w14:textId="77777777" w:rsidR="00E111D9" w:rsidRPr="008315CB" w:rsidRDefault="003F2556">
            <w:r w:rsidRPr="008315CB">
              <w:rPr>
                <w:b/>
              </w:rPr>
              <w:t>DADI</w:t>
            </w:r>
          </w:p>
          <w:p w14:paraId="67AC125E" w14:textId="77777777" w:rsidR="00E111D9" w:rsidRPr="008315CB" w:rsidRDefault="00E111D9"/>
        </w:tc>
        <w:tc>
          <w:tcPr>
            <w:tcW w:w="0" w:type="auto"/>
          </w:tcPr>
          <w:p w14:paraId="4F498E5E" w14:textId="77777777" w:rsidR="00E111D9" w:rsidRPr="008315CB" w:rsidRDefault="003F2556">
            <w:r w:rsidRPr="008315CB">
              <w:t>Lietuvos banko Duomenų platinimo projektas. Projekto tikslas: Sukurti vieningą duomenų platinimo mechanizmą, kuris optimizuotų esamus duomenų platinimo procesus, leistų centralizuoti duomenų platinimo funkciją bei automatiškai vykdyti ir valdyti duomenų kokybę.</w:t>
            </w:r>
          </w:p>
        </w:tc>
      </w:tr>
      <w:tr w:rsidR="00E111D9" w:rsidRPr="008315CB" w14:paraId="6C6A859D" w14:textId="77777777" w:rsidTr="00E111D9">
        <w:tc>
          <w:tcPr>
            <w:tcW w:w="0" w:type="auto"/>
          </w:tcPr>
          <w:p w14:paraId="75289FC7" w14:textId="77777777" w:rsidR="00E111D9" w:rsidRPr="008315CB" w:rsidRDefault="003F2556">
            <w:r w:rsidRPr="008315CB">
              <w:rPr>
                <w:b/>
              </w:rPr>
              <w:t>DADI sistema</w:t>
            </w:r>
          </w:p>
        </w:tc>
        <w:tc>
          <w:tcPr>
            <w:tcW w:w="0" w:type="auto"/>
          </w:tcPr>
          <w:p w14:paraId="32867CB2" w14:textId="77777777" w:rsidR="00E111D9" w:rsidRPr="008315CB" w:rsidRDefault="003F2556">
            <w:r w:rsidRPr="008315CB">
              <w:t>Sukurtas technologinis sprendimas įdiegtoje LB duomenų saugojimo, apdorojimo ir analitikos platformoje pagal techninėje specifikacijoje aprašytus reikalavimus.</w:t>
            </w:r>
          </w:p>
        </w:tc>
      </w:tr>
      <w:tr w:rsidR="00E111D9" w:rsidRPr="008315CB" w14:paraId="4BC9BCFC" w14:textId="77777777" w:rsidTr="00E111D9">
        <w:tc>
          <w:tcPr>
            <w:tcW w:w="0" w:type="auto"/>
          </w:tcPr>
          <w:p w14:paraId="4D94C6C7" w14:textId="77777777" w:rsidR="00E111D9" w:rsidRPr="008315CB" w:rsidRDefault="003F2556">
            <w:r w:rsidRPr="008315CB">
              <w:rPr>
                <w:b/>
              </w:rPr>
              <w:t>DACO</w:t>
            </w:r>
          </w:p>
        </w:tc>
        <w:tc>
          <w:tcPr>
            <w:tcW w:w="0" w:type="auto"/>
          </w:tcPr>
          <w:p w14:paraId="5F9AAC1D" w14:textId="77777777" w:rsidR="00E111D9" w:rsidRPr="008315CB" w:rsidRDefault="003F2556">
            <w:r w:rsidRPr="008315CB">
              <w:t>Lietuvos banko Duomenų ir ataskaitų surinkimo sistemos projektas (angl. </w:t>
            </w:r>
            <w:r w:rsidRPr="008315CB">
              <w:rPr>
                <w:i/>
              </w:rPr>
              <w:t xml:space="preserve">Data </w:t>
            </w:r>
            <w:proofErr w:type="spellStart"/>
            <w:r w:rsidRPr="008315CB">
              <w:rPr>
                <w:i/>
              </w:rPr>
              <w:t>Collection</w:t>
            </w:r>
            <w:proofErr w:type="spellEnd"/>
            <w:r w:rsidRPr="008315CB">
              <w:t>).</w:t>
            </w:r>
          </w:p>
        </w:tc>
      </w:tr>
      <w:tr w:rsidR="00E111D9" w:rsidRPr="008315CB" w14:paraId="1D99BB04" w14:textId="77777777" w:rsidTr="00E111D9">
        <w:tc>
          <w:tcPr>
            <w:tcW w:w="0" w:type="auto"/>
          </w:tcPr>
          <w:p w14:paraId="1563F155" w14:textId="77777777" w:rsidR="00E111D9" w:rsidRPr="008315CB" w:rsidRDefault="003F2556">
            <w:r w:rsidRPr="008315CB">
              <w:rPr>
                <w:b/>
              </w:rPr>
              <w:t>DAFA</w:t>
            </w:r>
          </w:p>
        </w:tc>
        <w:tc>
          <w:tcPr>
            <w:tcW w:w="0" w:type="auto"/>
          </w:tcPr>
          <w:p w14:paraId="362DFEEE" w14:textId="77777777" w:rsidR="00E111D9" w:rsidRPr="008315CB" w:rsidRDefault="003F2556">
            <w:r w:rsidRPr="008315CB">
              <w:t>Lietuvos banko Duomenų platformos projektas (angl. </w:t>
            </w:r>
            <w:r w:rsidRPr="008315CB">
              <w:rPr>
                <w:i/>
              </w:rPr>
              <w:t xml:space="preserve">Data </w:t>
            </w:r>
            <w:proofErr w:type="spellStart"/>
            <w:r w:rsidRPr="008315CB">
              <w:rPr>
                <w:i/>
              </w:rPr>
              <w:t>Factory</w:t>
            </w:r>
            <w:proofErr w:type="spellEnd"/>
            <w:r w:rsidRPr="008315CB">
              <w:t>).</w:t>
            </w:r>
          </w:p>
        </w:tc>
      </w:tr>
      <w:tr w:rsidR="00E111D9" w:rsidRPr="008315CB" w14:paraId="48E16DBD" w14:textId="77777777" w:rsidTr="00E111D9">
        <w:tc>
          <w:tcPr>
            <w:tcW w:w="0" w:type="auto"/>
          </w:tcPr>
          <w:p w14:paraId="2DA85807" w14:textId="77777777" w:rsidR="00E111D9" w:rsidRPr="008315CB" w:rsidRDefault="003F2556">
            <w:r w:rsidRPr="008315CB">
              <w:rPr>
                <w:b/>
              </w:rPr>
              <w:t>DAMAMA</w:t>
            </w:r>
          </w:p>
        </w:tc>
        <w:tc>
          <w:tcPr>
            <w:tcW w:w="0" w:type="auto"/>
          </w:tcPr>
          <w:p w14:paraId="2E45DAA3" w14:textId="77777777" w:rsidR="00E111D9" w:rsidRPr="008315CB" w:rsidRDefault="003F2556">
            <w:r w:rsidRPr="008315CB">
              <w:t xml:space="preserve">Lietuvos banko Duomenų valdymo brandos didinimo programa (angl. </w:t>
            </w:r>
            <w:r w:rsidRPr="008315CB">
              <w:rPr>
                <w:i/>
              </w:rPr>
              <w:t xml:space="preserve">Data Management </w:t>
            </w:r>
            <w:proofErr w:type="spellStart"/>
            <w:r w:rsidRPr="008315CB">
              <w:rPr>
                <w:i/>
              </w:rPr>
              <w:t>Maturity</w:t>
            </w:r>
            <w:proofErr w:type="spellEnd"/>
            <w:r w:rsidRPr="008315CB">
              <w:rPr>
                <w:i/>
              </w:rPr>
              <w:t xml:space="preserve"> </w:t>
            </w:r>
            <w:proofErr w:type="spellStart"/>
            <w:r w:rsidRPr="008315CB">
              <w:rPr>
                <w:i/>
              </w:rPr>
              <w:t>Program</w:t>
            </w:r>
            <w:proofErr w:type="spellEnd"/>
            <w:r w:rsidRPr="008315CB">
              <w:t>).</w:t>
            </w:r>
          </w:p>
        </w:tc>
      </w:tr>
      <w:tr w:rsidR="00E111D9" w:rsidRPr="008315CB" w14:paraId="65AE3A41" w14:textId="77777777" w:rsidTr="00E111D9">
        <w:tc>
          <w:tcPr>
            <w:tcW w:w="0" w:type="auto"/>
          </w:tcPr>
          <w:p w14:paraId="0B3BD34A" w14:textId="77777777" w:rsidR="00E111D9" w:rsidRPr="008315CB" w:rsidRDefault="003F2556">
            <w:r w:rsidRPr="008315CB">
              <w:rPr>
                <w:b/>
                <w:color w:val="172B4D"/>
              </w:rPr>
              <w:t>DSD</w:t>
            </w:r>
          </w:p>
        </w:tc>
        <w:tc>
          <w:tcPr>
            <w:tcW w:w="0" w:type="auto"/>
          </w:tcPr>
          <w:p w14:paraId="11257961" w14:textId="77777777" w:rsidR="00E111D9" w:rsidRPr="008315CB" w:rsidRDefault="003F2556">
            <w:r w:rsidRPr="008315CB">
              <w:rPr>
                <w:color w:val="172B4D"/>
              </w:rPr>
              <w:t>Duomenų ir statistikos departamentas.</w:t>
            </w:r>
          </w:p>
        </w:tc>
      </w:tr>
      <w:tr w:rsidR="00E111D9" w:rsidRPr="008315CB" w14:paraId="6F3BE34A" w14:textId="77777777" w:rsidTr="00E111D9">
        <w:tc>
          <w:tcPr>
            <w:tcW w:w="0" w:type="auto"/>
          </w:tcPr>
          <w:p w14:paraId="67FDBC68" w14:textId="77777777" w:rsidR="00E111D9" w:rsidRPr="008315CB" w:rsidRDefault="003F2556">
            <w:r w:rsidRPr="008315CB">
              <w:rPr>
                <w:b/>
              </w:rPr>
              <w:t>DP (duomenų platforma)</w:t>
            </w:r>
          </w:p>
        </w:tc>
        <w:tc>
          <w:tcPr>
            <w:tcW w:w="0" w:type="auto"/>
          </w:tcPr>
          <w:p w14:paraId="0C31D819" w14:textId="77777777" w:rsidR="00E111D9" w:rsidRPr="008315CB" w:rsidRDefault="003F2556">
            <w:r w:rsidRPr="008315CB">
              <w:t xml:space="preserve">DAMAMA programos DAFA projekto apimtyje projektuojama LB Duomenų saugojimo, </w:t>
            </w:r>
            <w:r w:rsidRPr="008315CB">
              <w:t>apdorojimo ir analitikos platforma. </w:t>
            </w:r>
          </w:p>
        </w:tc>
      </w:tr>
      <w:tr w:rsidR="00E111D9" w:rsidRPr="008315CB" w14:paraId="198E0499" w14:textId="77777777" w:rsidTr="00E111D9">
        <w:tc>
          <w:tcPr>
            <w:tcW w:w="0" w:type="auto"/>
          </w:tcPr>
          <w:p w14:paraId="678B6E2A" w14:textId="77777777" w:rsidR="00E111D9" w:rsidRPr="008315CB" w:rsidRDefault="003F2556">
            <w:r w:rsidRPr="008315CB">
              <w:rPr>
                <w:b/>
                <w:color w:val="172B4D"/>
              </w:rPr>
              <w:t>Duomenų produktas</w:t>
            </w:r>
          </w:p>
        </w:tc>
        <w:tc>
          <w:tcPr>
            <w:tcW w:w="0" w:type="auto"/>
          </w:tcPr>
          <w:p w14:paraId="6B0E2AD4" w14:textId="77777777" w:rsidR="00E111D9" w:rsidRPr="008315CB" w:rsidRDefault="003F2556">
            <w:r w:rsidRPr="008315CB">
              <w:rPr>
                <w:color w:val="172B4D"/>
              </w:rPr>
              <w:t>konkrečiam, apibrėžtam tikslui pagal sutartą ir patvirtintą metodiką (struktūros, duomenų transformacijos, apdorojimo, agregavimo ir pan.), dažnumą (diena, mėnuo, metai) parengtas (surinktas, apdorotas ar išanalizuotas) ir sutartu bei patvirtintu formatu, apibrėžtoje vietoje saugomas duomenų rinkinys. Duomenų produktas gali būti naudojamas veiklos procesuose, bet gali būti ir pernaudojamas kito produkto kūrimui arba platinimui į kitas organizacijas.</w:t>
            </w:r>
          </w:p>
        </w:tc>
      </w:tr>
      <w:tr w:rsidR="00E111D9" w:rsidRPr="008315CB" w14:paraId="6B5028BF" w14:textId="77777777" w:rsidTr="00E111D9">
        <w:tc>
          <w:tcPr>
            <w:tcW w:w="0" w:type="auto"/>
          </w:tcPr>
          <w:p w14:paraId="7853258A" w14:textId="77777777" w:rsidR="00E111D9" w:rsidRPr="008315CB" w:rsidRDefault="003F2556">
            <w:r w:rsidRPr="008315CB">
              <w:rPr>
                <w:b/>
              </w:rPr>
              <w:t>Duomenų produkto išvestis - arba</w:t>
            </w:r>
            <w:r w:rsidRPr="008315CB">
              <w:t> </w:t>
            </w:r>
            <w:r w:rsidRPr="008315CB">
              <w:rPr>
                <w:b/>
              </w:rPr>
              <w:t>Išvestis</w:t>
            </w:r>
          </w:p>
        </w:tc>
        <w:tc>
          <w:tcPr>
            <w:tcW w:w="0" w:type="auto"/>
          </w:tcPr>
          <w:p w14:paraId="28D415AC" w14:textId="77777777" w:rsidR="00E111D9" w:rsidRPr="008315CB" w:rsidRDefault="003F2556">
            <w:r w:rsidRPr="008315CB">
              <w:t xml:space="preserve">angl. </w:t>
            </w:r>
            <w:proofErr w:type="spellStart"/>
            <w:r w:rsidRPr="008315CB">
              <w:rPr>
                <w:i/>
              </w:rPr>
              <w:t>output</w:t>
            </w:r>
            <w:proofErr w:type="spellEnd"/>
            <w:r w:rsidRPr="008315CB">
              <w:t>. Galutinis duomenų produkto duomenų rinkinys sukurtas apibrėžtam tikslui. Išvestis kuriama tik iš duomenų produkto duomenų ir gali kisti pagal nustatytą ir apibrėžtą tikslą. Duomenų produktas gali turėti vieną ir/arba daugiau skirtingų išvesčių.</w:t>
            </w:r>
          </w:p>
        </w:tc>
      </w:tr>
      <w:tr w:rsidR="00E111D9" w:rsidRPr="008315CB" w14:paraId="236F5788" w14:textId="77777777" w:rsidTr="00E111D9">
        <w:tc>
          <w:tcPr>
            <w:tcW w:w="0" w:type="auto"/>
          </w:tcPr>
          <w:p w14:paraId="7D38093D" w14:textId="77777777" w:rsidR="00E111D9" w:rsidRPr="008315CB" w:rsidRDefault="003F2556">
            <w:r w:rsidRPr="008315CB">
              <w:rPr>
                <w:b/>
              </w:rPr>
              <w:t>Duomenų produkto išvestis platinimui</w:t>
            </w:r>
          </w:p>
        </w:tc>
        <w:tc>
          <w:tcPr>
            <w:tcW w:w="0" w:type="auto"/>
          </w:tcPr>
          <w:p w14:paraId="69C7720D" w14:textId="77777777" w:rsidR="00E111D9" w:rsidRPr="008315CB" w:rsidRDefault="003F2556">
            <w:r w:rsidRPr="008315CB">
              <w:t>išorės vartotojui skirtas duomenų produktas, kuris turi apibrėžtą, sutartą ir patvirtintą platinimo tikslą bei parengtas pagal aprašytas platinimui užtikrinti būtinas taisykles.</w:t>
            </w:r>
          </w:p>
        </w:tc>
      </w:tr>
      <w:tr w:rsidR="00E111D9" w:rsidRPr="008315CB" w14:paraId="4DD3A5A1" w14:textId="77777777" w:rsidTr="00E111D9">
        <w:tc>
          <w:tcPr>
            <w:tcW w:w="0" w:type="auto"/>
          </w:tcPr>
          <w:p w14:paraId="017DCB16" w14:textId="77777777" w:rsidR="00E111D9" w:rsidRPr="008315CB" w:rsidRDefault="003F2556">
            <w:r w:rsidRPr="008315CB">
              <w:rPr>
                <w:b/>
              </w:rPr>
              <w:t>Duomenų platinimas</w:t>
            </w:r>
          </w:p>
        </w:tc>
        <w:tc>
          <w:tcPr>
            <w:tcW w:w="0" w:type="auto"/>
          </w:tcPr>
          <w:p w14:paraId="51E4B3D4" w14:textId="77777777" w:rsidR="00E111D9" w:rsidRPr="008315CB" w:rsidRDefault="003F2556">
            <w:r w:rsidRPr="008315CB">
              <w:t>platinamų duomenų produktų išvesčių teikimas, dalinimasis ir publikavimas įvairiems išorės vartotojams – tarptautinėms, nacionalinėms institucijoms, įmonėms, mokslininkams, tyrėjams, gyventojams ir pan. Platinamų duomenų produktų išvesčių platinimas turi atitikti saugumo, kokybės bei apsikeitimo standartus.</w:t>
            </w:r>
          </w:p>
        </w:tc>
      </w:tr>
      <w:tr w:rsidR="00E111D9" w:rsidRPr="008315CB" w14:paraId="0A93E98B" w14:textId="77777777" w:rsidTr="00E111D9">
        <w:tc>
          <w:tcPr>
            <w:tcW w:w="0" w:type="auto"/>
          </w:tcPr>
          <w:p w14:paraId="4B860015" w14:textId="77777777" w:rsidR="00E111D9" w:rsidRPr="008315CB" w:rsidRDefault="003F2556">
            <w:r w:rsidRPr="008315CB">
              <w:rPr>
                <w:b/>
              </w:rPr>
              <w:t>Diegimo paslaugų vykdymo planas</w:t>
            </w:r>
          </w:p>
        </w:tc>
        <w:tc>
          <w:tcPr>
            <w:tcW w:w="0" w:type="auto"/>
          </w:tcPr>
          <w:p w14:paraId="6EBE035D" w14:textId="77777777" w:rsidR="00E111D9" w:rsidRPr="008315CB" w:rsidRDefault="003F2556">
            <w:r w:rsidRPr="008315CB">
              <w:t>dokumentas, apibrėžiantis, kaip bus vykdomas paslaugų diegimas, įskaitant visus reikiamus veiksmus, resursus, laiką ir atsakingas šalis. </w:t>
            </w:r>
          </w:p>
        </w:tc>
      </w:tr>
      <w:tr w:rsidR="00E111D9" w:rsidRPr="008315CB" w14:paraId="1B73BAA3" w14:textId="77777777" w:rsidTr="00E111D9">
        <w:tc>
          <w:tcPr>
            <w:tcW w:w="0" w:type="auto"/>
          </w:tcPr>
          <w:p w14:paraId="67733C8E" w14:textId="77777777" w:rsidR="00E111D9" w:rsidRPr="008315CB" w:rsidRDefault="003F2556">
            <w:r w:rsidRPr="008315CB">
              <w:rPr>
                <w:b/>
              </w:rPr>
              <w:t>LB</w:t>
            </w:r>
          </w:p>
        </w:tc>
        <w:tc>
          <w:tcPr>
            <w:tcW w:w="0" w:type="auto"/>
          </w:tcPr>
          <w:p w14:paraId="4AE7033B" w14:textId="77777777" w:rsidR="00E111D9" w:rsidRPr="008315CB" w:rsidRDefault="003F2556">
            <w:r w:rsidRPr="008315CB">
              <w:t>Lietuvos bankas.</w:t>
            </w:r>
          </w:p>
        </w:tc>
      </w:tr>
      <w:tr w:rsidR="00E111D9" w:rsidRPr="008315CB" w14:paraId="5557D010" w14:textId="77777777" w:rsidTr="00E111D9">
        <w:tc>
          <w:tcPr>
            <w:tcW w:w="0" w:type="auto"/>
          </w:tcPr>
          <w:p w14:paraId="41CBCEA4" w14:textId="77777777" w:rsidR="00E111D9" w:rsidRPr="008315CB" w:rsidRDefault="003F2556">
            <w:r w:rsidRPr="008315CB">
              <w:rPr>
                <w:b/>
              </w:rPr>
              <w:t>JSON</w:t>
            </w:r>
          </w:p>
        </w:tc>
        <w:tc>
          <w:tcPr>
            <w:tcW w:w="0" w:type="auto"/>
          </w:tcPr>
          <w:p w14:paraId="42C331BC" w14:textId="77777777" w:rsidR="00E111D9" w:rsidRPr="008315CB" w:rsidRDefault="003F2556">
            <w:r w:rsidRPr="008315CB">
              <w:t xml:space="preserve">Atviro standarto formatas duomenų saugojimui (angl. </w:t>
            </w:r>
            <w:r w:rsidRPr="008315CB">
              <w:rPr>
                <w:i/>
              </w:rPr>
              <w:t xml:space="preserve">JavaScript </w:t>
            </w:r>
            <w:proofErr w:type="spellStart"/>
            <w:r w:rsidRPr="008315CB">
              <w:rPr>
                <w:i/>
              </w:rPr>
              <w:t>Object</w:t>
            </w:r>
            <w:proofErr w:type="spellEnd"/>
            <w:r w:rsidRPr="008315CB">
              <w:rPr>
                <w:i/>
              </w:rPr>
              <w:t xml:space="preserve"> </w:t>
            </w:r>
            <w:proofErr w:type="spellStart"/>
            <w:r w:rsidRPr="008315CB">
              <w:rPr>
                <w:i/>
              </w:rPr>
              <w:t>Notation</w:t>
            </w:r>
            <w:proofErr w:type="spellEnd"/>
            <w:r w:rsidRPr="008315CB">
              <w:t>).</w:t>
            </w:r>
          </w:p>
        </w:tc>
      </w:tr>
      <w:tr w:rsidR="00E111D9" w:rsidRPr="008315CB" w14:paraId="4077DAF8" w14:textId="77777777" w:rsidTr="00E111D9">
        <w:tc>
          <w:tcPr>
            <w:tcW w:w="0" w:type="auto"/>
          </w:tcPr>
          <w:p w14:paraId="24D5DCB1" w14:textId="77777777" w:rsidR="00E111D9" w:rsidRPr="008315CB" w:rsidRDefault="003F2556">
            <w:r w:rsidRPr="008315CB">
              <w:rPr>
                <w:b/>
              </w:rPr>
              <w:lastRenderedPageBreak/>
              <w:t>SDMX</w:t>
            </w:r>
          </w:p>
        </w:tc>
        <w:tc>
          <w:tcPr>
            <w:tcW w:w="0" w:type="auto"/>
          </w:tcPr>
          <w:p w14:paraId="3B8034D6" w14:textId="77777777" w:rsidR="00E111D9" w:rsidRPr="008315CB" w:rsidRDefault="003F2556">
            <w:r w:rsidRPr="008315CB">
              <w:t xml:space="preserve">Struktūrinių duomenų mainų formatas (angl. </w:t>
            </w:r>
            <w:r w:rsidRPr="008315CB">
              <w:rPr>
                <w:i/>
                <w:color w:val="172B4D"/>
              </w:rPr>
              <w:t xml:space="preserve">Statistical Data </w:t>
            </w:r>
            <w:proofErr w:type="spellStart"/>
            <w:r w:rsidRPr="008315CB">
              <w:rPr>
                <w:i/>
                <w:color w:val="172B4D"/>
              </w:rPr>
              <w:t>and</w:t>
            </w:r>
            <w:proofErr w:type="spellEnd"/>
            <w:r w:rsidRPr="008315CB">
              <w:rPr>
                <w:i/>
                <w:color w:val="172B4D"/>
              </w:rPr>
              <w:t xml:space="preserve"> </w:t>
            </w:r>
            <w:proofErr w:type="spellStart"/>
            <w:r w:rsidRPr="008315CB">
              <w:rPr>
                <w:i/>
                <w:color w:val="172B4D"/>
              </w:rPr>
              <w:t>Metadata</w:t>
            </w:r>
            <w:proofErr w:type="spellEnd"/>
            <w:r w:rsidRPr="008315CB">
              <w:rPr>
                <w:i/>
                <w:color w:val="172B4D"/>
              </w:rPr>
              <w:t xml:space="preserve"> </w:t>
            </w:r>
            <w:proofErr w:type="spellStart"/>
            <w:r w:rsidRPr="008315CB">
              <w:rPr>
                <w:i/>
                <w:color w:val="172B4D"/>
              </w:rPr>
              <w:t>eXchange</w:t>
            </w:r>
            <w:proofErr w:type="spellEnd"/>
            <w:r w:rsidRPr="008315CB">
              <w:t>), apibrėžtas RFC 3072.</w:t>
            </w:r>
          </w:p>
        </w:tc>
      </w:tr>
      <w:tr w:rsidR="00E111D9" w:rsidRPr="008315CB" w14:paraId="3BCF5055" w14:textId="77777777" w:rsidTr="00E111D9">
        <w:tc>
          <w:tcPr>
            <w:tcW w:w="0" w:type="auto"/>
          </w:tcPr>
          <w:p w14:paraId="51184524" w14:textId="77777777" w:rsidR="00E111D9" w:rsidRPr="008315CB" w:rsidRDefault="003F2556">
            <w:r w:rsidRPr="008315CB">
              <w:rPr>
                <w:b/>
              </w:rPr>
              <w:t xml:space="preserve">SDMX DSD </w:t>
            </w:r>
            <w:proofErr w:type="spellStart"/>
            <w:r w:rsidRPr="008315CB">
              <w:rPr>
                <w:b/>
              </w:rPr>
              <w:t>Registry</w:t>
            </w:r>
            <w:proofErr w:type="spellEnd"/>
          </w:p>
        </w:tc>
        <w:tc>
          <w:tcPr>
            <w:tcW w:w="0" w:type="auto"/>
          </w:tcPr>
          <w:p w14:paraId="2B21693F" w14:textId="77777777" w:rsidR="00E111D9" w:rsidRPr="008315CB" w:rsidRDefault="003F2556">
            <w:r w:rsidRPr="008315CB">
              <w:t xml:space="preserve">angl. </w:t>
            </w:r>
            <w:r w:rsidRPr="008315CB">
              <w:rPr>
                <w:i/>
              </w:rPr>
              <w:t xml:space="preserve">SDMX Data </w:t>
            </w:r>
            <w:proofErr w:type="spellStart"/>
            <w:r w:rsidRPr="008315CB">
              <w:rPr>
                <w:i/>
              </w:rPr>
              <w:t>Structure</w:t>
            </w:r>
            <w:proofErr w:type="spellEnd"/>
            <w:r w:rsidRPr="008315CB">
              <w:rPr>
                <w:i/>
              </w:rPr>
              <w:t xml:space="preserve"> </w:t>
            </w:r>
            <w:proofErr w:type="spellStart"/>
            <w:r w:rsidRPr="008315CB">
              <w:rPr>
                <w:i/>
              </w:rPr>
              <w:t>Definitions</w:t>
            </w:r>
            <w:proofErr w:type="spellEnd"/>
            <w:r w:rsidRPr="008315CB">
              <w:rPr>
                <w:i/>
              </w:rPr>
              <w:t xml:space="preserve"> </w:t>
            </w:r>
            <w:proofErr w:type="spellStart"/>
            <w:r w:rsidRPr="008315CB">
              <w:rPr>
                <w:i/>
              </w:rPr>
              <w:t>Registry</w:t>
            </w:r>
            <w:proofErr w:type="spellEnd"/>
            <w:r w:rsidRPr="008315CB">
              <w:rPr>
                <w:i/>
              </w:rPr>
              <w:t xml:space="preserve"> (</w:t>
            </w:r>
            <w:proofErr w:type="spellStart"/>
            <w:r w:rsidRPr="008315CB">
              <w:rPr>
                <w:i/>
              </w:rPr>
              <w:t>Fusion</w:t>
            </w:r>
            <w:proofErr w:type="spellEnd"/>
            <w:r w:rsidRPr="008315CB">
              <w:rPr>
                <w:i/>
              </w:rPr>
              <w:t xml:space="preserve"> </w:t>
            </w:r>
            <w:proofErr w:type="spellStart"/>
            <w:r w:rsidRPr="008315CB">
              <w:rPr>
                <w:i/>
              </w:rPr>
              <w:t>Metadata</w:t>
            </w:r>
            <w:proofErr w:type="spellEnd"/>
            <w:r w:rsidRPr="008315CB">
              <w:rPr>
                <w:i/>
              </w:rPr>
              <w:t xml:space="preserve"> </w:t>
            </w:r>
            <w:proofErr w:type="spellStart"/>
            <w:r w:rsidRPr="008315CB">
              <w:rPr>
                <w:i/>
              </w:rPr>
              <w:t>Registry</w:t>
            </w:r>
            <w:proofErr w:type="spellEnd"/>
            <w:r w:rsidRPr="008315CB">
              <w:rPr>
                <w:i/>
              </w:rPr>
              <w:t xml:space="preserve">). </w:t>
            </w:r>
            <w:r w:rsidRPr="008315CB">
              <w:t>Struktūrinių metaduomenų ir registruotų duomenų šaltinių saugykla, kurių sąsajos ir veikimas atitinka SDMX techninius standartus.</w:t>
            </w:r>
          </w:p>
        </w:tc>
      </w:tr>
      <w:tr w:rsidR="00E111D9" w:rsidRPr="008315CB" w14:paraId="78EA7545" w14:textId="77777777" w:rsidTr="00E111D9">
        <w:tc>
          <w:tcPr>
            <w:tcW w:w="0" w:type="auto"/>
          </w:tcPr>
          <w:p w14:paraId="1B499A6F" w14:textId="77777777" w:rsidR="00E111D9" w:rsidRPr="008315CB" w:rsidRDefault="003F2556">
            <w:r w:rsidRPr="008315CB">
              <w:rPr>
                <w:b/>
              </w:rPr>
              <w:t>SOAP/REST</w:t>
            </w:r>
          </w:p>
        </w:tc>
        <w:tc>
          <w:tcPr>
            <w:tcW w:w="0" w:type="auto"/>
          </w:tcPr>
          <w:p w14:paraId="71B647B9" w14:textId="77777777" w:rsidR="00E111D9" w:rsidRPr="008315CB" w:rsidRDefault="003F2556">
            <w:r w:rsidRPr="008315CB">
              <w:t xml:space="preserve">Prieigos prie interneto paslaugų protokolai (angl. </w:t>
            </w:r>
            <w:proofErr w:type="spellStart"/>
            <w:r w:rsidRPr="008315CB">
              <w:rPr>
                <w:i/>
              </w:rPr>
              <w:t>Simple</w:t>
            </w:r>
            <w:proofErr w:type="spellEnd"/>
            <w:r w:rsidRPr="008315CB">
              <w:rPr>
                <w:i/>
              </w:rPr>
              <w:t xml:space="preserve"> </w:t>
            </w:r>
            <w:proofErr w:type="spellStart"/>
            <w:r w:rsidRPr="008315CB">
              <w:rPr>
                <w:i/>
              </w:rPr>
              <w:t>Object</w:t>
            </w:r>
            <w:proofErr w:type="spellEnd"/>
            <w:r w:rsidRPr="008315CB">
              <w:rPr>
                <w:i/>
              </w:rPr>
              <w:t xml:space="preserve"> Access </w:t>
            </w:r>
            <w:proofErr w:type="spellStart"/>
            <w:r w:rsidRPr="008315CB">
              <w:rPr>
                <w:i/>
              </w:rPr>
              <w:t>Protocol</w:t>
            </w:r>
            <w:proofErr w:type="spellEnd"/>
            <w:r w:rsidRPr="008315CB">
              <w:rPr>
                <w:i/>
              </w:rPr>
              <w:t xml:space="preserve"> (SOAP) </w:t>
            </w:r>
            <w:proofErr w:type="spellStart"/>
            <w:r w:rsidRPr="008315CB">
              <w:rPr>
                <w:i/>
              </w:rPr>
              <w:t>and</w:t>
            </w:r>
            <w:proofErr w:type="spellEnd"/>
            <w:r w:rsidRPr="008315CB">
              <w:t xml:space="preserve"> </w:t>
            </w:r>
            <w:proofErr w:type="spellStart"/>
            <w:r w:rsidRPr="008315CB">
              <w:rPr>
                <w:i/>
              </w:rPr>
              <w:t>representational</w:t>
            </w:r>
            <w:proofErr w:type="spellEnd"/>
            <w:r w:rsidRPr="008315CB">
              <w:rPr>
                <w:i/>
              </w:rPr>
              <w:t xml:space="preserve"> </w:t>
            </w:r>
            <w:proofErr w:type="spellStart"/>
            <w:r w:rsidRPr="008315CB">
              <w:rPr>
                <w:i/>
              </w:rPr>
              <w:t>state</w:t>
            </w:r>
            <w:proofErr w:type="spellEnd"/>
            <w:r w:rsidRPr="008315CB">
              <w:rPr>
                <w:i/>
              </w:rPr>
              <w:t xml:space="preserve"> </w:t>
            </w:r>
            <w:proofErr w:type="spellStart"/>
            <w:r w:rsidRPr="008315CB">
              <w:rPr>
                <w:i/>
              </w:rPr>
              <w:t>transfers</w:t>
            </w:r>
            <w:proofErr w:type="spellEnd"/>
            <w:r w:rsidRPr="008315CB">
              <w:rPr>
                <w:i/>
              </w:rPr>
              <w:t xml:space="preserve"> (REST)</w:t>
            </w:r>
            <w:r w:rsidRPr="008315CB">
              <w:t>)</w:t>
            </w:r>
          </w:p>
        </w:tc>
      </w:tr>
      <w:tr w:rsidR="00E111D9" w:rsidRPr="008315CB" w14:paraId="4CD0DA74" w14:textId="77777777" w:rsidTr="00E111D9">
        <w:tc>
          <w:tcPr>
            <w:tcW w:w="0" w:type="auto"/>
          </w:tcPr>
          <w:p w14:paraId="55A1DC04" w14:textId="77777777" w:rsidR="00E111D9" w:rsidRPr="008315CB" w:rsidRDefault="003F2556">
            <w:r w:rsidRPr="008315CB">
              <w:rPr>
                <w:b/>
              </w:rPr>
              <w:t>XML</w:t>
            </w:r>
          </w:p>
        </w:tc>
        <w:tc>
          <w:tcPr>
            <w:tcW w:w="0" w:type="auto"/>
          </w:tcPr>
          <w:p w14:paraId="3D825A59" w14:textId="77777777" w:rsidR="00E111D9" w:rsidRPr="008315CB" w:rsidRDefault="003F2556">
            <w:r w:rsidRPr="008315CB">
              <w:t xml:space="preserve">Bendros paskirties duomenų struktūrų bei jų turinio aprašomoji kalba (angl. </w:t>
            </w:r>
            <w:proofErr w:type="spellStart"/>
            <w:r w:rsidRPr="008315CB">
              <w:rPr>
                <w:i/>
              </w:rPr>
              <w:t>Extensible</w:t>
            </w:r>
            <w:proofErr w:type="spellEnd"/>
            <w:r w:rsidRPr="008315CB">
              <w:t xml:space="preserve"> </w:t>
            </w:r>
            <w:proofErr w:type="spellStart"/>
            <w:r w:rsidRPr="008315CB">
              <w:rPr>
                <w:i/>
              </w:rPr>
              <w:t>Markup</w:t>
            </w:r>
            <w:proofErr w:type="spellEnd"/>
            <w:r w:rsidRPr="008315CB">
              <w:rPr>
                <w:i/>
              </w:rPr>
              <w:t xml:space="preserve"> </w:t>
            </w:r>
            <w:proofErr w:type="spellStart"/>
            <w:r w:rsidRPr="008315CB">
              <w:rPr>
                <w:i/>
              </w:rPr>
              <w:t>Language</w:t>
            </w:r>
            <w:proofErr w:type="spellEnd"/>
            <w:r w:rsidRPr="008315CB">
              <w:t>).</w:t>
            </w:r>
          </w:p>
        </w:tc>
      </w:tr>
      <w:tr w:rsidR="00E111D9" w:rsidRPr="008315CB" w14:paraId="2D83C193" w14:textId="77777777" w:rsidTr="00E111D9">
        <w:tc>
          <w:tcPr>
            <w:tcW w:w="0" w:type="auto"/>
          </w:tcPr>
          <w:p w14:paraId="035970FB" w14:textId="77777777" w:rsidR="00E111D9" w:rsidRPr="008315CB" w:rsidRDefault="003F2556">
            <w:r w:rsidRPr="008315CB">
              <w:rPr>
                <w:b/>
              </w:rPr>
              <w:t>IS</w:t>
            </w:r>
          </w:p>
        </w:tc>
        <w:tc>
          <w:tcPr>
            <w:tcW w:w="0" w:type="auto"/>
          </w:tcPr>
          <w:p w14:paraId="195002AF" w14:textId="77777777" w:rsidR="00E111D9" w:rsidRPr="008315CB" w:rsidRDefault="003F2556">
            <w:r w:rsidRPr="008315CB">
              <w:t>Informacinė sistema.</w:t>
            </w:r>
          </w:p>
        </w:tc>
      </w:tr>
      <w:tr w:rsidR="00E111D9" w:rsidRPr="008315CB" w14:paraId="6F7F8EA1" w14:textId="77777777" w:rsidTr="00E111D9">
        <w:tc>
          <w:tcPr>
            <w:tcW w:w="0" w:type="auto"/>
          </w:tcPr>
          <w:p w14:paraId="32A6019D" w14:textId="77777777" w:rsidR="00E111D9" w:rsidRPr="008315CB" w:rsidRDefault="003F2556">
            <w:r w:rsidRPr="008315CB">
              <w:rPr>
                <w:b/>
              </w:rPr>
              <w:t>SFTP</w:t>
            </w:r>
          </w:p>
        </w:tc>
        <w:tc>
          <w:tcPr>
            <w:tcW w:w="0" w:type="auto"/>
          </w:tcPr>
          <w:p w14:paraId="2598BC61" w14:textId="77777777" w:rsidR="00E111D9" w:rsidRPr="008315CB" w:rsidRDefault="003F2556">
            <w:r w:rsidRPr="008315CB">
              <w:t>SFTP (</w:t>
            </w:r>
            <w:proofErr w:type="spellStart"/>
            <w:r w:rsidRPr="008315CB">
              <w:t>Secure</w:t>
            </w:r>
            <w:proofErr w:type="spellEnd"/>
            <w:r w:rsidRPr="008315CB">
              <w:t xml:space="preserve"> File </w:t>
            </w:r>
            <w:proofErr w:type="spellStart"/>
            <w:r w:rsidRPr="008315CB">
              <w:t>Transfer</w:t>
            </w:r>
            <w:proofErr w:type="spellEnd"/>
            <w:r w:rsidRPr="008315CB">
              <w:t xml:space="preserve"> </w:t>
            </w:r>
            <w:proofErr w:type="spellStart"/>
            <w:r w:rsidRPr="008315CB">
              <w:t>Protocol</w:t>
            </w:r>
            <w:proofErr w:type="spellEnd"/>
            <w:r w:rsidRPr="008315CB">
              <w:t>) serveris yra saugaus failų perdavimo protokolas, kuris naudoja SSH (</w:t>
            </w:r>
            <w:proofErr w:type="spellStart"/>
            <w:r w:rsidRPr="008315CB">
              <w:t>Secure</w:t>
            </w:r>
            <w:proofErr w:type="spellEnd"/>
            <w:r w:rsidRPr="008315CB">
              <w:t xml:space="preserve"> Shell) technologiją. Jis užtikrina, kad failai būtų perduodami saugiai ir konfidencialiai tarp kliento ir serverio, naudodamasis šifravimu ir stipria autentifikacija.</w:t>
            </w:r>
          </w:p>
        </w:tc>
      </w:tr>
      <w:tr w:rsidR="00E111D9" w:rsidRPr="008315CB" w14:paraId="6DDE7F10" w14:textId="77777777" w:rsidTr="00E111D9">
        <w:tc>
          <w:tcPr>
            <w:tcW w:w="0" w:type="auto"/>
          </w:tcPr>
          <w:p w14:paraId="0B8FBBF0" w14:textId="77777777" w:rsidR="00E111D9" w:rsidRPr="008315CB" w:rsidRDefault="003F2556">
            <w:r w:rsidRPr="008315CB">
              <w:rPr>
                <w:b/>
              </w:rPr>
              <w:t xml:space="preserve">Regata / </w:t>
            </w:r>
            <w:proofErr w:type="spellStart"/>
            <w:r w:rsidRPr="008315CB">
              <w:rPr>
                <w:b/>
              </w:rPr>
              <w:t>Regnology</w:t>
            </w:r>
            <w:proofErr w:type="spellEnd"/>
            <w:r w:rsidRPr="008315CB">
              <w:rPr>
                <w:b/>
              </w:rPr>
              <w:t xml:space="preserve"> </w:t>
            </w:r>
            <w:proofErr w:type="spellStart"/>
            <w:r w:rsidRPr="008315CB">
              <w:rPr>
                <w:b/>
              </w:rPr>
              <w:t>solution</w:t>
            </w:r>
            <w:proofErr w:type="spellEnd"/>
          </w:p>
        </w:tc>
        <w:tc>
          <w:tcPr>
            <w:tcW w:w="0" w:type="auto"/>
          </w:tcPr>
          <w:p w14:paraId="2429ACFF" w14:textId="77777777" w:rsidR="00E111D9" w:rsidRPr="008315CB" w:rsidRDefault="003F2556">
            <w:r w:rsidRPr="008315CB">
              <w:t>LB įrankis, skirtas duomenų surinkimui iš rinkos dalyvių.</w:t>
            </w:r>
          </w:p>
        </w:tc>
      </w:tr>
      <w:tr w:rsidR="00E111D9" w:rsidRPr="008315CB" w14:paraId="0B7A1590" w14:textId="77777777" w:rsidTr="00E111D9">
        <w:tc>
          <w:tcPr>
            <w:tcW w:w="0" w:type="auto"/>
          </w:tcPr>
          <w:p w14:paraId="0BBD6D25" w14:textId="77777777" w:rsidR="00E111D9" w:rsidRPr="008315CB" w:rsidRDefault="003F2556">
            <w:r w:rsidRPr="008315CB">
              <w:rPr>
                <w:b/>
                <w:color w:val="172B4D"/>
              </w:rPr>
              <w:t>XBRL failo formatas</w:t>
            </w:r>
          </w:p>
        </w:tc>
        <w:tc>
          <w:tcPr>
            <w:tcW w:w="0" w:type="auto"/>
          </w:tcPr>
          <w:p w14:paraId="7D10E04E" w14:textId="77777777" w:rsidR="00E111D9" w:rsidRPr="008315CB" w:rsidRDefault="003F2556">
            <w:r w:rsidRPr="008315CB">
              <w:rPr>
                <w:color w:val="172B4D"/>
              </w:rPr>
              <w:t xml:space="preserve">XBRL yra atviras tarptautinis skaitmeninio verslo ataskaitų teikimo standartas, plačiai naudojamas visame pasaulyje. Tai yra XML pagrįsta kalba, kuri naudoja XBRL elementus, vadinamus žymomis, kad apibūdintų kiekvieną verslo duomenų elementą ir suformuluotų duomenis ataskaitoms rūšiuoti ir analizuoti. XBRL failo formato specifikacijas sukūrė ir paskelbė XBRL International, </w:t>
            </w:r>
            <w:proofErr w:type="spellStart"/>
            <w:r w:rsidRPr="008315CB">
              <w:rPr>
                <w:color w:val="172B4D"/>
              </w:rPr>
              <w:t>Inc</w:t>
            </w:r>
            <w:proofErr w:type="spellEnd"/>
            <w:r w:rsidRPr="008315CB">
              <w:rPr>
                <w:color w:val="172B4D"/>
              </w:rPr>
              <w:t>. </w:t>
            </w:r>
          </w:p>
        </w:tc>
      </w:tr>
      <w:tr w:rsidR="00E111D9" w:rsidRPr="008315CB" w14:paraId="3FBF2FAA" w14:textId="77777777" w:rsidTr="00E111D9">
        <w:tc>
          <w:tcPr>
            <w:tcW w:w="0" w:type="auto"/>
          </w:tcPr>
          <w:p w14:paraId="6599E74A" w14:textId="77777777" w:rsidR="00E111D9" w:rsidRPr="008315CB" w:rsidRDefault="003F2556">
            <w:r w:rsidRPr="008315CB">
              <w:rPr>
                <w:b/>
                <w:color w:val="172B4D"/>
              </w:rPr>
              <w:t>Metaduomenys</w:t>
            </w:r>
          </w:p>
        </w:tc>
        <w:tc>
          <w:tcPr>
            <w:tcW w:w="0" w:type="auto"/>
          </w:tcPr>
          <w:p w14:paraId="5C4AE1A4" w14:textId="77777777" w:rsidR="00E111D9" w:rsidRPr="008315CB" w:rsidRDefault="003F2556">
            <w:r w:rsidRPr="008315CB">
              <w:rPr>
                <w:color w:val="172B4D"/>
              </w:rPr>
              <w:t xml:space="preserve">Duomenys, </w:t>
            </w:r>
            <w:r w:rsidRPr="008315CB">
              <w:rPr>
                <w:color w:val="172B4D"/>
              </w:rPr>
              <w:t>kurie apibūdina, kokius duomenis turi organizacija, ką jie reprezentuoja, kaip yra klasifikuojami, iš kur jie atsirado, kaip juda organizacijoje, kaip vystosi naudojant, kas gali ir ko negali naudoti. Tai yra informacija, kuri padeda suprasti išdėstymo struktūrą, semantiką, tarpusavio ryšius ir teisingai interpretuoti pateikiamus duomenis.</w:t>
            </w:r>
          </w:p>
        </w:tc>
      </w:tr>
      <w:tr w:rsidR="00E111D9" w:rsidRPr="008315CB" w14:paraId="4F1B95E2" w14:textId="77777777" w:rsidTr="00E111D9">
        <w:tc>
          <w:tcPr>
            <w:tcW w:w="0" w:type="auto"/>
          </w:tcPr>
          <w:p w14:paraId="2494537E" w14:textId="77777777" w:rsidR="00E111D9" w:rsidRPr="008315CB" w:rsidRDefault="003F2556">
            <w:proofErr w:type="spellStart"/>
            <w:r w:rsidRPr="008315CB">
              <w:rPr>
                <w:b/>
                <w:color w:val="172B4D"/>
              </w:rPr>
              <w:t>Mikroduomenys</w:t>
            </w:r>
            <w:proofErr w:type="spellEnd"/>
          </w:p>
        </w:tc>
        <w:tc>
          <w:tcPr>
            <w:tcW w:w="0" w:type="auto"/>
          </w:tcPr>
          <w:p w14:paraId="6953CE3B" w14:textId="77777777" w:rsidR="00E111D9" w:rsidRPr="008315CB" w:rsidRDefault="003F2556">
            <w:r w:rsidRPr="008315CB">
              <w:rPr>
                <w:color w:val="172B4D"/>
              </w:rPr>
              <w:t xml:space="preserve">Individualių subjektų ar įvykių duomenys, kurie pateikia detalų vaizdą apie atskirus elementus, dažniausiai individus ar įvykius. Šie duomenys gali apimti asmeninę informaciją, tokią kaip amžius, lytis, užimtumas, išsilavinimas, pajamos ir pan., kurie yra surinkti apie atskirus asmenis. Svarbu užtikrinti asmens duomenų apsaugą ir privatumą, atitikti galiojančius teisės aktus ir etinius standartus, siekiant išvengti galimų pažeidimų arba piktnaudžiavimo. </w:t>
            </w:r>
            <w:proofErr w:type="spellStart"/>
            <w:r w:rsidRPr="008315CB">
              <w:rPr>
                <w:color w:val="172B4D"/>
              </w:rPr>
              <w:t>Mikroduomenyse</w:t>
            </w:r>
            <w:proofErr w:type="spellEnd"/>
            <w:r w:rsidRPr="008315CB">
              <w:rPr>
                <w:color w:val="172B4D"/>
              </w:rPr>
              <w:t xml:space="preserve"> paprastai yra informacija apie atskirus asmenis, namų ūkius ar verslo subjektus, surinkta atliekant apklausą ar interviu. Šiuose duomenų rinkiniuose kiekviena eilutė paprastai reiškia asmenį, o kiekvienas stulpelis – požymį, pvz., amžių, lytį arba adresą.</w:t>
            </w:r>
          </w:p>
        </w:tc>
      </w:tr>
      <w:tr w:rsidR="00E111D9" w:rsidRPr="008315CB" w14:paraId="2D38A782" w14:textId="77777777" w:rsidTr="00E111D9">
        <w:tc>
          <w:tcPr>
            <w:tcW w:w="0" w:type="auto"/>
          </w:tcPr>
          <w:p w14:paraId="7051E0E1" w14:textId="77777777" w:rsidR="00E111D9" w:rsidRPr="008315CB" w:rsidRDefault="003F2556">
            <w:r w:rsidRPr="008315CB">
              <w:rPr>
                <w:b/>
                <w:color w:val="172B4D"/>
              </w:rPr>
              <w:t>Geografinė informacinė sistema (GIS)</w:t>
            </w:r>
          </w:p>
        </w:tc>
        <w:tc>
          <w:tcPr>
            <w:tcW w:w="0" w:type="auto"/>
          </w:tcPr>
          <w:p w14:paraId="102D1984" w14:textId="77777777" w:rsidR="00E111D9" w:rsidRPr="008315CB" w:rsidRDefault="003F2556">
            <w:r w:rsidRPr="008315CB">
              <w:t xml:space="preserve">tai sistema, skirta fiksuoti, saugoti, manipuliuoti, analizuoti, valdyti ir pateikti </w:t>
            </w:r>
            <w:proofErr w:type="spellStart"/>
            <w:r w:rsidRPr="008315CB">
              <w:t>geoerdvinius</w:t>
            </w:r>
            <w:proofErr w:type="spellEnd"/>
            <w:r w:rsidRPr="008315CB">
              <w:t xml:space="preserve"> duomenis.</w:t>
            </w:r>
          </w:p>
        </w:tc>
      </w:tr>
      <w:tr w:rsidR="00E111D9" w:rsidRPr="008315CB" w14:paraId="13987C47" w14:textId="77777777" w:rsidTr="00E111D9">
        <w:tc>
          <w:tcPr>
            <w:tcW w:w="0" w:type="auto"/>
          </w:tcPr>
          <w:p w14:paraId="717EF5CC" w14:textId="77777777" w:rsidR="00E111D9" w:rsidRPr="008315CB" w:rsidRDefault="003F2556">
            <w:r w:rsidRPr="008315CB">
              <w:rPr>
                <w:b/>
                <w:color w:val="172B4D"/>
              </w:rPr>
              <w:t>PO</w:t>
            </w:r>
          </w:p>
        </w:tc>
        <w:tc>
          <w:tcPr>
            <w:tcW w:w="0" w:type="auto"/>
          </w:tcPr>
          <w:p w14:paraId="2EA88F91" w14:textId="77777777" w:rsidR="00E111D9" w:rsidRPr="008315CB" w:rsidRDefault="003F2556">
            <w:r w:rsidRPr="008315CB">
              <w:t>Perkančioji organizacija.</w:t>
            </w:r>
          </w:p>
        </w:tc>
      </w:tr>
      <w:tr w:rsidR="00E111D9" w:rsidRPr="008315CB" w14:paraId="551C02C3" w14:textId="77777777" w:rsidTr="00E111D9">
        <w:tc>
          <w:tcPr>
            <w:tcW w:w="0" w:type="auto"/>
          </w:tcPr>
          <w:p w14:paraId="5BE47806" w14:textId="77777777" w:rsidR="00E111D9" w:rsidRPr="008315CB" w:rsidRDefault="003F2556">
            <w:r w:rsidRPr="008315CB">
              <w:rPr>
                <w:b/>
                <w:color w:val="172B4D"/>
              </w:rPr>
              <w:t>Perkančioji organizacija</w:t>
            </w:r>
          </w:p>
        </w:tc>
        <w:tc>
          <w:tcPr>
            <w:tcW w:w="0" w:type="auto"/>
          </w:tcPr>
          <w:p w14:paraId="66DD5BEA" w14:textId="77777777" w:rsidR="00E111D9" w:rsidRPr="008315CB" w:rsidRDefault="003F2556">
            <w:r w:rsidRPr="008315CB">
              <w:t>Lietuvos bankas</w:t>
            </w:r>
          </w:p>
        </w:tc>
      </w:tr>
      <w:tr w:rsidR="00E111D9" w:rsidRPr="008315CB" w14:paraId="7D3EECF7" w14:textId="77777777" w:rsidTr="00E111D9">
        <w:tc>
          <w:tcPr>
            <w:tcW w:w="0" w:type="auto"/>
          </w:tcPr>
          <w:p w14:paraId="2EA2DC1E" w14:textId="77777777" w:rsidR="00E111D9" w:rsidRPr="008315CB" w:rsidRDefault="003F2556">
            <w:r w:rsidRPr="008315CB">
              <w:rPr>
                <w:b/>
                <w:color w:val="172B4D"/>
              </w:rPr>
              <w:t>Paslaugų teikimo reglamentas</w:t>
            </w:r>
          </w:p>
        </w:tc>
        <w:tc>
          <w:tcPr>
            <w:tcW w:w="0" w:type="auto"/>
          </w:tcPr>
          <w:p w14:paraId="38E3263E" w14:textId="77777777" w:rsidR="00E111D9" w:rsidRPr="008315CB" w:rsidRDefault="003F2556">
            <w:r w:rsidRPr="008315CB">
              <w:t xml:space="preserve">tai dokumentas, kuriame apibrėžiami paslaugų teikimo sąlygų, procedūrų ir reikalavimų rinkiniai, kurių turi laikytis tiek paslaugų teikėjas, </w:t>
            </w:r>
            <w:r w:rsidRPr="008315CB">
              <w:lastRenderedPageBreak/>
              <w:t>tiek paslaugų gavėjas. Jis yra naudojamas siekiant užtikrinti, kad paslaugos būtų teikiamos kokybiškai, efektyviai ir atitiktų galiojančius teisės aktus bei sutartinius įsipareigojimus.</w:t>
            </w:r>
          </w:p>
        </w:tc>
      </w:tr>
      <w:tr w:rsidR="00E111D9" w:rsidRPr="008315CB" w14:paraId="26F6D0A3" w14:textId="77777777" w:rsidTr="00E111D9">
        <w:tc>
          <w:tcPr>
            <w:tcW w:w="0" w:type="auto"/>
          </w:tcPr>
          <w:p w14:paraId="7215B4C4" w14:textId="77777777" w:rsidR="00E111D9" w:rsidRPr="008315CB" w:rsidRDefault="003F2556">
            <w:r w:rsidRPr="008315CB">
              <w:rPr>
                <w:b/>
              </w:rPr>
              <w:lastRenderedPageBreak/>
              <w:t>Diegėjas</w:t>
            </w:r>
          </w:p>
        </w:tc>
        <w:tc>
          <w:tcPr>
            <w:tcW w:w="0" w:type="auto"/>
          </w:tcPr>
          <w:p w14:paraId="45C4B8EA" w14:textId="77777777" w:rsidR="00E111D9" w:rsidRPr="008315CB" w:rsidRDefault="003F2556">
            <w:r w:rsidRPr="008315CB">
              <w:t>Paslaugų teikėjas, iš kurio perkamas Portalo sprendimas ir jo diegimo,</w:t>
            </w:r>
            <w:r w:rsidRPr="008315CB">
              <w:rPr>
                <w:color w:val="00FF00"/>
              </w:rPr>
              <w:t> </w:t>
            </w:r>
            <w:r w:rsidRPr="008315CB">
              <w:rPr>
                <w:color w:val="000000"/>
              </w:rPr>
              <w:t>p</w:t>
            </w:r>
            <w:r w:rsidRPr="008315CB">
              <w:t xml:space="preserve">ritaikymo LB poreikiams bei priežiūros ir </w:t>
            </w:r>
            <w:r w:rsidRPr="008315CB">
              <w:t>plėtros paslaugos.</w:t>
            </w:r>
          </w:p>
        </w:tc>
      </w:tr>
      <w:tr w:rsidR="00E111D9" w:rsidRPr="008315CB" w14:paraId="04ED3727" w14:textId="77777777" w:rsidTr="00E111D9">
        <w:tc>
          <w:tcPr>
            <w:tcW w:w="0" w:type="auto"/>
          </w:tcPr>
          <w:p w14:paraId="65AEB8B5" w14:textId="77777777" w:rsidR="00E111D9" w:rsidRPr="008315CB" w:rsidRDefault="003F2556">
            <w:r w:rsidRPr="008315CB">
              <w:rPr>
                <w:b/>
              </w:rPr>
              <w:t>Portalo sprendimas</w:t>
            </w:r>
          </w:p>
        </w:tc>
        <w:tc>
          <w:tcPr>
            <w:tcW w:w="0" w:type="auto"/>
          </w:tcPr>
          <w:p w14:paraId="7AF0DA22" w14:textId="77777777" w:rsidR="00E111D9" w:rsidRPr="008315CB" w:rsidRDefault="003F2556">
            <w:r w:rsidRPr="008315CB">
              <w:t>LB duomenų portalas ir vieša SDMX API sąsaja Portalo duomenų teikimui.</w:t>
            </w:r>
          </w:p>
        </w:tc>
      </w:tr>
      <w:tr w:rsidR="00E111D9" w:rsidRPr="008315CB" w14:paraId="15E37BDC" w14:textId="77777777" w:rsidTr="00E111D9">
        <w:tc>
          <w:tcPr>
            <w:tcW w:w="0" w:type="auto"/>
          </w:tcPr>
          <w:p w14:paraId="1B697CC1" w14:textId="77777777" w:rsidR="00E111D9" w:rsidRPr="008315CB" w:rsidRDefault="003F2556">
            <w:r w:rsidRPr="008315CB">
              <w:rPr>
                <w:b/>
                <w:color w:val="172B4D"/>
              </w:rPr>
              <w:t>Laiko eilutė</w:t>
            </w:r>
          </w:p>
        </w:tc>
        <w:tc>
          <w:tcPr>
            <w:tcW w:w="0" w:type="auto"/>
          </w:tcPr>
          <w:p w14:paraId="38E3CAAF" w14:textId="77777777" w:rsidR="00E111D9" w:rsidRPr="008315CB" w:rsidRDefault="003F2556">
            <w:r w:rsidRPr="008315CB">
              <w:t xml:space="preserve">angl. </w:t>
            </w:r>
            <w:proofErr w:type="spellStart"/>
            <w:r w:rsidRPr="008315CB">
              <w:t>time</w:t>
            </w:r>
            <w:proofErr w:type="spellEnd"/>
            <w:r w:rsidRPr="008315CB">
              <w:t xml:space="preserve"> </w:t>
            </w:r>
            <w:proofErr w:type="spellStart"/>
            <w:r w:rsidRPr="008315CB">
              <w:t>series</w:t>
            </w:r>
            <w:proofErr w:type="spellEnd"/>
            <w:r w:rsidRPr="008315CB">
              <w:t xml:space="preserve"> data. To paties kintamojo reikšmės skirtingais laikotarpiais (metais, ketvirčiais, dienomis).</w:t>
            </w:r>
          </w:p>
        </w:tc>
      </w:tr>
      <w:tr w:rsidR="00E111D9" w:rsidRPr="008315CB" w14:paraId="515A481C" w14:textId="77777777" w:rsidTr="00E111D9">
        <w:tc>
          <w:tcPr>
            <w:tcW w:w="0" w:type="auto"/>
          </w:tcPr>
          <w:p w14:paraId="53136A0F" w14:textId="77777777" w:rsidR="00E111D9" w:rsidRPr="008315CB" w:rsidRDefault="003F2556">
            <w:r w:rsidRPr="008315CB">
              <w:rPr>
                <w:b/>
                <w:color w:val="172B4D"/>
              </w:rPr>
              <w:t>PĮ</w:t>
            </w:r>
          </w:p>
        </w:tc>
        <w:tc>
          <w:tcPr>
            <w:tcW w:w="0" w:type="auto"/>
          </w:tcPr>
          <w:p w14:paraId="2AD891B3" w14:textId="77777777" w:rsidR="00E111D9" w:rsidRPr="008315CB" w:rsidRDefault="003F2556">
            <w:r w:rsidRPr="008315CB">
              <w:t>Portalo sprendimui realizuoti sukurta programinė įranga.</w:t>
            </w:r>
          </w:p>
        </w:tc>
      </w:tr>
      <w:tr w:rsidR="00E111D9" w:rsidRPr="008315CB" w14:paraId="6F7A2CE1" w14:textId="77777777" w:rsidTr="00E111D9">
        <w:tc>
          <w:tcPr>
            <w:tcW w:w="0" w:type="auto"/>
          </w:tcPr>
          <w:p w14:paraId="0F8D29F9" w14:textId="77777777" w:rsidR="00E111D9" w:rsidRPr="008315CB" w:rsidRDefault="003F2556">
            <w:r w:rsidRPr="008315CB">
              <w:rPr>
                <w:b/>
                <w:color w:val="172B4D"/>
              </w:rPr>
              <w:t>TS</w:t>
            </w:r>
          </w:p>
        </w:tc>
        <w:tc>
          <w:tcPr>
            <w:tcW w:w="0" w:type="auto"/>
          </w:tcPr>
          <w:p w14:paraId="358FFA18" w14:textId="77777777" w:rsidR="00E111D9" w:rsidRPr="008315CB" w:rsidRDefault="003F2556">
            <w:r w:rsidRPr="008315CB">
              <w:t>Techninė specifikacija.</w:t>
            </w:r>
          </w:p>
        </w:tc>
      </w:tr>
    </w:tbl>
    <w:p w14:paraId="3D189C7D" w14:textId="77777777" w:rsidR="00E111D9" w:rsidRPr="008315CB" w:rsidRDefault="003F2556">
      <w:pPr>
        <w:pStyle w:val="Heading1"/>
      </w:pPr>
      <w:bookmarkStart w:id="5" w:name="_Toc256000050"/>
      <w:bookmarkStart w:id="6" w:name="scroll-bookmark-4"/>
      <w:r w:rsidRPr="008315CB">
        <w:lastRenderedPageBreak/>
        <w:t>Santrauka</w:t>
      </w:r>
      <w:bookmarkEnd w:id="5"/>
      <w:bookmarkEnd w:id="6"/>
    </w:p>
    <w:p w14:paraId="74383ED9" w14:textId="77777777" w:rsidR="00E111D9" w:rsidRPr="008315CB" w:rsidRDefault="003F2556">
      <w:pPr>
        <w:pStyle w:val="Heading2"/>
      </w:pPr>
      <w:bookmarkStart w:id="7" w:name="_Toc256000051"/>
      <w:bookmarkStart w:id="8" w:name="scroll-bookmark-5"/>
      <w:r w:rsidRPr="008315CB">
        <w:t>Dokumento paskirtis</w:t>
      </w:r>
      <w:bookmarkEnd w:id="7"/>
      <w:bookmarkEnd w:id="8"/>
    </w:p>
    <w:p w14:paraId="2CD00A10" w14:textId="77777777" w:rsidR="00E111D9" w:rsidRPr="008315CB" w:rsidRDefault="003F2556">
      <w:r w:rsidRPr="008315CB">
        <w:t>Šiame dokumente pateikiami Lietuvos banko reikalavimai, pagal kuriuos bus įsigytas ir įdiegtas LB duomenų portalo sprendimas, jo priežiūros ir vystymo paslaugos.</w:t>
      </w:r>
    </w:p>
    <w:p w14:paraId="441ECBC6" w14:textId="77777777" w:rsidR="00E111D9" w:rsidRPr="008315CB" w:rsidRDefault="003F2556">
      <w:pPr>
        <w:pStyle w:val="Heading2"/>
      </w:pPr>
      <w:bookmarkStart w:id="9" w:name="_Toc256000052"/>
      <w:bookmarkStart w:id="10" w:name="scroll-bookmark-6"/>
      <w:r w:rsidRPr="008315CB">
        <w:t>Pirkimo objektas</w:t>
      </w:r>
      <w:bookmarkEnd w:id="9"/>
      <w:bookmarkEnd w:id="10"/>
    </w:p>
    <w:p w14:paraId="6C7C3B1A" w14:textId="77777777" w:rsidR="00E111D9" w:rsidRPr="008315CB" w:rsidRDefault="003F2556" w:rsidP="005823D6">
      <w:pPr>
        <w:numPr>
          <w:ilvl w:val="0"/>
          <w:numId w:val="3"/>
        </w:numPr>
      </w:pPr>
      <w:r w:rsidRPr="008315CB">
        <w:t>LB duomenų portalo produktas, jo diegimas ir konfigūravimas;</w:t>
      </w:r>
    </w:p>
    <w:p w14:paraId="74F43BEB" w14:textId="77777777" w:rsidR="00E111D9" w:rsidRPr="008315CB" w:rsidRDefault="003F2556" w:rsidP="005823D6">
      <w:pPr>
        <w:numPr>
          <w:ilvl w:val="0"/>
          <w:numId w:val="3"/>
        </w:numPr>
      </w:pPr>
      <w:r w:rsidRPr="008315CB">
        <w:t>LB duomenų portalo produkto funkcionalumo pritaikymas LB poreikiams: viešos SDMX API sąsajos sukūrimas ir kitos šioje TS pagal reikalavimus numatytos funkcijos;</w:t>
      </w:r>
    </w:p>
    <w:p w14:paraId="58ABA0BA" w14:textId="77777777" w:rsidR="00E111D9" w:rsidRPr="008315CB" w:rsidRDefault="003F2556" w:rsidP="005823D6">
      <w:pPr>
        <w:numPr>
          <w:ilvl w:val="0"/>
          <w:numId w:val="3"/>
        </w:numPr>
      </w:pPr>
      <w:r w:rsidRPr="008315CB">
        <w:t>Priežiūros paslaugos;</w:t>
      </w:r>
    </w:p>
    <w:p w14:paraId="4B41F13C" w14:textId="77777777" w:rsidR="00E111D9" w:rsidRPr="008315CB" w:rsidRDefault="003F2556" w:rsidP="005823D6">
      <w:pPr>
        <w:numPr>
          <w:ilvl w:val="0"/>
          <w:numId w:val="3"/>
        </w:numPr>
      </w:pPr>
      <w:r w:rsidRPr="008315CB">
        <w:t>Plėtros paslaugos.</w:t>
      </w:r>
    </w:p>
    <w:p w14:paraId="3BD079B1" w14:textId="77777777" w:rsidR="00E111D9" w:rsidRPr="008315CB" w:rsidRDefault="003F2556">
      <w:pPr>
        <w:pStyle w:val="Heading1"/>
      </w:pPr>
      <w:bookmarkStart w:id="11" w:name="_Toc256000053"/>
      <w:bookmarkStart w:id="12" w:name="scroll-bookmark-7"/>
      <w:r w:rsidRPr="008315CB">
        <w:lastRenderedPageBreak/>
        <w:t>Pirkimo tikslas, uždaviniai ir rezultatai</w:t>
      </w:r>
      <w:bookmarkEnd w:id="11"/>
      <w:bookmarkEnd w:id="12"/>
    </w:p>
    <w:p w14:paraId="47D94E8C" w14:textId="77777777" w:rsidR="00E111D9" w:rsidRPr="008315CB" w:rsidRDefault="003F2556">
      <w:pPr>
        <w:pStyle w:val="Heading2"/>
      </w:pPr>
      <w:bookmarkStart w:id="13" w:name="_Toc256000054"/>
      <w:bookmarkStart w:id="14" w:name="scroll-bookmark-8"/>
      <w:r w:rsidRPr="008315CB">
        <w:t>Pirkimo tikslas</w:t>
      </w:r>
      <w:bookmarkEnd w:id="13"/>
      <w:bookmarkEnd w:id="14"/>
    </w:p>
    <w:p w14:paraId="76A72321" w14:textId="77777777" w:rsidR="00E111D9" w:rsidRPr="008315CB" w:rsidRDefault="003F2556">
      <w:r w:rsidRPr="008315CB">
        <w:rPr>
          <w:color w:val="172B4D"/>
        </w:rPr>
        <w:t>Įdiegti, sukonfigūruoti, vystyti ir prižiūrėti LB duomenų portalo produktą (įskaitant viešos SDMX API sąsajos realizavimą).</w:t>
      </w:r>
    </w:p>
    <w:p w14:paraId="04FB93C4" w14:textId="77777777" w:rsidR="00E111D9" w:rsidRPr="008315CB" w:rsidRDefault="003F2556">
      <w:pPr>
        <w:pStyle w:val="Heading2"/>
      </w:pPr>
      <w:bookmarkStart w:id="15" w:name="_Toc256000055"/>
      <w:bookmarkStart w:id="16" w:name="scroll-bookmark-9"/>
      <w:r w:rsidRPr="008315CB">
        <w:t>Pirkimo uždaviniai</w:t>
      </w:r>
      <w:bookmarkEnd w:id="15"/>
      <w:bookmarkEnd w:id="16"/>
    </w:p>
    <w:p w14:paraId="42607389" w14:textId="77777777" w:rsidR="00E111D9" w:rsidRPr="008315CB" w:rsidRDefault="003F2556" w:rsidP="005823D6">
      <w:pPr>
        <w:numPr>
          <w:ilvl w:val="0"/>
          <w:numId w:val="4"/>
        </w:numPr>
      </w:pPr>
      <w:r w:rsidRPr="008315CB">
        <w:t xml:space="preserve">Realizuoti duomenų </w:t>
      </w:r>
      <w:r w:rsidRPr="008315CB">
        <w:t>produktų išvesčių publikavimą LB duomenų portale;</w:t>
      </w:r>
    </w:p>
    <w:p w14:paraId="093D247E" w14:textId="77777777" w:rsidR="00E111D9" w:rsidRPr="008315CB" w:rsidRDefault="003F2556" w:rsidP="005823D6">
      <w:pPr>
        <w:numPr>
          <w:ilvl w:val="0"/>
          <w:numId w:val="4"/>
        </w:numPr>
      </w:pPr>
      <w:r w:rsidRPr="008315CB">
        <w:t>Realizuoti integraciją su LB duomenų platforma publikuojamų duomenų produktų išvesčių platinimui LB duomenų portale; </w:t>
      </w:r>
    </w:p>
    <w:p w14:paraId="09ADA176" w14:textId="77777777" w:rsidR="00E111D9" w:rsidRPr="008315CB" w:rsidRDefault="003F2556" w:rsidP="005823D6">
      <w:pPr>
        <w:numPr>
          <w:ilvl w:val="0"/>
          <w:numId w:val="4"/>
        </w:numPr>
      </w:pPr>
      <w:r w:rsidRPr="008315CB">
        <w:t>Realizuoti integraciją su LB duomenų teikimo/publikavimo švieslente, duomenų publikavimo būsenai perduoti;</w:t>
      </w:r>
    </w:p>
    <w:p w14:paraId="6517DB5F" w14:textId="4FEC3674" w:rsidR="00E111D9" w:rsidRPr="008315CB" w:rsidRDefault="003F2556" w:rsidP="005823D6">
      <w:pPr>
        <w:numPr>
          <w:ilvl w:val="0"/>
          <w:numId w:val="4"/>
        </w:numPr>
      </w:pPr>
      <w:r w:rsidRPr="008315CB">
        <w:t>Duomenų portalo programinės įrangos diegimas ir konfigūravimas;</w:t>
      </w:r>
    </w:p>
    <w:p w14:paraId="5F47AB7E" w14:textId="77777777" w:rsidR="00E111D9" w:rsidRPr="008315CB" w:rsidRDefault="003F2556" w:rsidP="005823D6">
      <w:pPr>
        <w:numPr>
          <w:ilvl w:val="0"/>
          <w:numId w:val="4"/>
        </w:numPr>
      </w:pPr>
      <w:r w:rsidRPr="008315CB">
        <w:t>Duomenų portalo programinės įrangos kūrimas/vystymas;</w:t>
      </w:r>
    </w:p>
    <w:p w14:paraId="5B8AF4C3" w14:textId="77777777" w:rsidR="00E111D9" w:rsidRPr="008315CB" w:rsidRDefault="003F2556" w:rsidP="005823D6">
      <w:pPr>
        <w:numPr>
          <w:ilvl w:val="0"/>
          <w:numId w:val="4"/>
        </w:numPr>
      </w:pPr>
      <w:r w:rsidRPr="008315CB">
        <w:t>Viešos duomenų teikimo sąsajos (angl.</w:t>
      </w:r>
      <w:r w:rsidRPr="008315CB">
        <w:rPr>
          <w:i/>
        </w:rPr>
        <w:t xml:space="preserve"> </w:t>
      </w:r>
      <w:proofErr w:type="spellStart"/>
      <w:r w:rsidRPr="008315CB">
        <w:rPr>
          <w:i/>
        </w:rPr>
        <w:t>Public</w:t>
      </w:r>
      <w:proofErr w:type="spellEnd"/>
      <w:r w:rsidRPr="008315CB">
        <w:rPr>
          <w:i/>
        </w:rPr>
        <w:t xml:space="preserve"> API</w:t>
      </w:r>
      <w:r w:rsidRPr="008315CB">
        <w:t>) realizavimas.</w:t>
      </w:r>
    </w:p>
    <w:p w14:paraId="7CDCBD92" w14:textId="77777777" w:rsidR="00E111D9" w:rsidRPr="008315CB" w:rsidRDefault="003F2556">
      <w:pPr>
        <w:pStyle w:val="Heading2"/>
      </w:pPr>
      <w:bookmarkStart w:id="17" w:name="_Toc256000056"/>
      <w:bookmarkStart w:id="18" w:name="scroll-bookmark-10"/>
      <w:r w:rsidRPr="008315CB">
        <w:t>Pirkimo rezultatai</w:t>
      </w:r>
      <w:bookmarkEnd w:id="17"/>
      <w:bookmarkEnd w:id="18"/>
    </w:p>
    <w:p w14:paraId="3B6176FC" w14:textId="77777777" w:rsidR="00E111D9" w:rsidRPr="008315CB" w:rsidRDefault="003F2556" w:rsidP="005823D6">
      <w:pPr>
        <w:numPr>
          <w:ilvl w:val="0"/>
          <w:numId w:val="5"/>
        </w:numPr>
      </w:pPr>
      <w:r w:rsidRPr="008315CB">
        <w:t xml:space="preserve">Įdiegtas, susietas su LB </w:t>
      </w:r>
      <w:r w:rsidRPr="008315CB">
        <w:t>sistemomis, pritaikytas LB poreikiams ir eksploatuojamas LB duomenų portalas;</w:t>
      </w:r>
    </w:p>
    <w:p w14:paraId="251E7F95" w14:textId="77777777" w:rsidR="00E111D9" w:rsidRPr="008315CB" w:rsidRDefault="003F2556" w:rsidP="005823D6">
      <w:pPr>
        <w:numPr>
          <w:ilvl w:val="0"/>
          <w:numId w:val="5"/>
        </w:numPr>
      </w:pPr>
      <w:r w:rsidRPr="008315CB">
        <w:t>Sukurta vieša duomenų teikimo API sąsaja išoriniams naudotojams LB teikiamų duomenų atsisiuntimui SDMX formatu.</w:t>
      </w:r>
    </w:p>
    <w:p w14:paraId="1E114F66" w14:textId="77777777" w:rsidR="00E111D9" w:rsidRPr="008315CB" w:rsidRDefault="00E111D9"/>
    <w:p w14:paraId="191FAE7C" w14:textId="77777777" w:rsidR="00E111D9" w:rsidRPr="008315CB" w:rsidRDefault="003F2556">
      <w:pPr>
        <w:pStyle w:val="Heading2"/>
      </w:pPr>
      <w:bookmarkStart w:id="19" w:name="_Toc256000057"/>
      <w:bookmarkStart w:id="20" w:name="scroll-bookmark-11"/>
      <w:r w:rsidRPr="008315CB">
        <w:t>Esama situacija</w:t>
      </w:r>
      <w:bookmarkEnd w:id="19"/>
      <w:bookmarkEnd w:id="20"/>
    </w:p>
    <w:p w14:paraId="6F7587E3" w14:textId="77777777" w:rsidR="00E111D9" w:rsidRPr="008315CB" w:rsidRDefault="003F2556" w:rsidP="005823D6">
      <w:pPr>
        <w:numPr>
          <w:ilvl w:val="0"/>
          <w:numId w:val="6"/>
        </w:numPr>
      </w:pPr>
      <w:r w:rsidRPr="008315CB">
        <w:t xml:space="preserve">Lietuvos banko interneto svetainė </w:t>
      </w:r>
      <w:hyperlink r:id="rId11" w:history="1">
        <w:proofErr w:type="spellStart"/>
        <w:r w:rsidRPr="008315CB">
          <w:rPr>
            <w:rStyle w:val="Hyperlink"/>
          </w:rPr>
          <w:t>lb.lt</w:t>
        </w:r>
        <w:proofErr w:type="spellEnd"/>
      </w:hyperlink>
      <w:r w:rsidRPr="008315CB">
        <w:t xml:space="preserve"> yra pagrindinis informacijos sklaidos kanalas, joje skelbiamos naujienos ir pristatoma visa su banko veikla susijusi aktuali informacija, susijusi su duomenimis: statistika, finansų sektorių ir rinkos dalyvių veiklos rodikliai, ekonominės prognozės ir apžvalgos, teikiamos duomenų paslaugos ir kt.;</w:t>
      </w:r>
    </w:p>
    <w:p w14:paraId="0AEAFC30" w14:textId="77777777" w:rsidR="00E111D9" w:rsidRPr="008315CB" w:rsidRDefault="003F2556" w:rsidP="005823D6">
      <w:pPr>
        <w:numPr>
          <w:ilvl w:val="0"/>
          <w:numId w:val="6"/>
        </w:numPr>
      </w:pPr>
      <w:r w:rsidRPr="008315CB">
        <w:t>Esamą LB svetainę prižiūri tretieji asmenys, kurie įsipareigoję teikti priežiūros ir plėtros paslaugas;</w:t>
      </w:r>
    </w:p>
    <w:p w14:paraId="73D9867D" w14:textId="77777777" w:rsidR="00E111D9" w:rsidRPr="008315CB" w:rsidRDefault="003F2556" w:rsidP="005823D6">
      <w:pPr>
        <w:numPr>
          <w:ilvl w:val="0"/>
          <w:numId w:val="6"/>
        </w:numPr>
      </w:pPr>
      <w:r w:rsidRPr="008315CB">
        <w:t>Informacija ir ją pagrindžiantys duomenys pateikti įvairiose svetainės vietose, duomenų naudotojui sunku juos rasti; </w:t>
      </w:r>
    </w:p>
    <w:p w14:paraId="7B096D6E" w14:textId="77777777" w:rsidR="00E111D9" w:rsidRPr="008315CB" w:rsidRDefault="003F2556" w:rsidP="005823D6">
      <w:pPr>
        <w:numPr>
          <w:ilvl w:val="0"/>
          <w:numId w:val="6"/>
        </w:numPr>
      </w:pPr>
      <w:r w:rsidRPr="008315CB">
        <w:t>Duomenims platinti nėra vieningos infrastruktūros, naudojama daug skirtingų priemonių;</w:t>
      </w:r>
    </w:p>
    <w:p w14:paraId="33B81743" w14:textId="77777777" w:rsidR="00E111D9" w:rsidRPr="008315CB" w:rsidRDefault="003F2556" w:rsidP="005823D6">
      <w:pPr>
        <w:numPr>
          <w:ilvl w:val="0"/>
          <w:numId w:val="6"/>
        </w:numPr>
      </w:pPr>
      <w:r w:rsidRPr="008315CB">
        <w:t>Duomenys skelbiami decentralizuotai, į platinimo sistemą siunčiami įvairiais formatais parengti duomenys (</w:t>
      </w:r>
      <w:proofErr w:type="spellStart"/>
      <w:r w:rsidRPr="008315CB">
        <w:t>sdmx</w:t>
      </w:r>
      <w:proofErr w:type="spellEnd"/>
      <w:r w:rsidRPr="008315CB">
        <w:t xml:space="preserve"> failai, reliacinės lentelės, Excel, </w:t>
      </w:r>
      <w:proofErr w:type="spellStart"/>
      <w:r w:rsidRPr="008315CB">
        <w:t>pdf</w:t>
      </w:r>
      <w:proofErr w:type="spellEnd"/>
      <w:r w:rsidRPr="008315CB">
        <w:t xml:space="preserve"> failai ir pan.), publikavimui naudojami skirtingi duomenų skelbimo būdai (rankinis ir automatinis) ir formatai;</w:t>
      </w:r>
    </w:p>
    <w:p w14:paraId="38613A62" w14:textId="77777777" w:rsidR="00E111D9" w:rsidRPr="008315CB" w:rsidRDefault="003F2556" w:rsidP="005823D6">
      <w:pPr>
        <w:numPr>
          <w:ilvl w:val="0"/>
          <w:numId w:val="6"/>
        </w:numPr>
      </w:pPr>
      <w:r w:rsidRPr="008315CB">
        <w:rPr>
          <w:color w:val="172B4D"/>
        </w:rPr>
        <w:t>Esamoje svetainėje kai kurie duomenys yra saugomi ir pateikiami naudojant dar prieš tai buvusios svetainės duomenų skelbimo infrastruktūrą; </w:t>
      </w:r>
    </w:p>
    <w:p w14:paraId="0509A1AA" w14:textId="77777777" w:rsidR="00E111D9" w:rsidRPr="008315CB" w:rsidRDefault="003F2556" w:rsidP="005823D6">
      <w:pPr>
        <w:numPr>
          <w:ilvl w:val="0"/>
          <w:numId w:val="6"/>
        </w:numPr>
      </w:pPr>
      <w:r w:rsidRPr="008315CB">
        <w:rPr>
          <w:color w:val="172B4D"/>
        </w:rPr>
        <w:t>Nėra galimybės sekti platinamų duomenų panaudojimo, publikuojant duomenis viešai;</w:t>
      </w:r>
    </w:p>
    <w:p w14:paraId="5D8BA4FD" w14:textId="77777777" w:rsidR="00E111D9" w:rsidRPr="008315CB" w:rsidRDefault="003F2556" w:rsidP="005823D6">
      <w:pPr>
        <w:numPr>
          <w:ilvl w:val="0"/>
          <w:numId w:val="6"/>
        </w:numPr>
      </w:pPr>
      <w:r w:rsidRPr="008315CB">
        <w:rPr>
          <w:color w:val="172B4D"/>
        </w:rPr>
        <w:t>Esamas duomenų skelbimo techninis sprendimas nėra pritaikytas didelių duomenų kiekių peržiūrai - neužtikrinama greitaveika.</w:t>
      </w:r>
    </w:p>
    <w:p w14:paraId="51455A85" w14:textId="77777777" w:rsidR="00E111D9" w:rsidRPr="008315CB" w:rsidRDefault="003F2556">
      <w:pPr>
        <w:pStyle w:val="Heading2"/>
      </w:pPr>
      <w:bookmarkStart w:id="21" w:name="_Toc256000058"/>
      <w:bookmarkStart w:id="22" w:name="scroll-bookmark-12"/>
      <w:r w:rsidRPr="008315CB">
        <w:lastRenderedPageBreak/>
        <w:t>Siekiama situacija</w:t>
      </w:r>
      <w:bookmarkEnd w:id="21"/>
      <w:bookmarkEnd w:id="22"/>
    </w:p>
    <w:p w14:paraId="6CAE8DA2" w14:textId="77777777" w:rsidR="00E111D9" w:rsidRPr="008315CB" w:rsidRDefault="003F2556" w:rsidP="005823D6">
      <w:pPr>
        <w:numPr>
          <w:ilvl w:val="0"/>
          <w:numId w:val="7"/>
        </w:numPr>
      </w:pPr>
      <w:r w:rsidRPr="008315CB">
        <w:t>Įsigyti ir įdiegti viešą LB duomenų portalą (toliau - portalą) duomenų publikavimui iš LB duomenų platformos, kuris bus vystomas ir pritaikomas LB poreikiams;</w:t>
      </w:r>
    </w:p>
    <w:p w14:paraId="7F7C8093" w14:textId="77777777" w:rsidR="00E111D9" w:rsidRPr="008315CB" w:rsidRDefault="003F2556" w:rsidP="005823D6">
      <w:pPr>
        <w:numPr>
          <w:ilvl w:val="0"/>
          <w:numId w:val="7"/>
        </w:numPr>
      </w:pPr>
      <w:r w:rsidRPr="008315CB">
        <w:t xml:space="preserve">Užtikrinti duomenų publikavimo veiklos tęstinumą, pasikeitus publikuojamų </w:t>
      </w:r>
      <w:r w:rsidRPr="008315CB">
        <w:t>duomenų saugojimo vietai,  t. y. migruojant LB duomenis į naują LB duomenų platformą;</w:t>
      </w:r>
    </w:p>
    <w:p w14:paraId="665D8A00" w14:textId="77777777" w:rsidR="00E111D9" w:rsidRPr="008315CB" w:rsidRDefault="003F2556" w:rsidP="005823D6">
      <w:pPr>
        <w:numPr>
          <w:ilvl w:val="0"/>
          <w:numId w:val="7"/>
        </w:numPr>
      </w:pPr>
      <w:r w:rsidRPr="008315CB">
        <w:rPr>
          <w:color w:val="172B4D"/>
        </w:rPr>
        <w:t>Naudojant vieningą duomenų platinimo mechanizmą centralizuotai skelbti LB duomenis;</w:t>
      </w:r>
    </w:p>
    <w:p w14:paraId="2D8412EB" w14:textId="77777777" w:rsidR="00E111D9" w:rsidRPr="008315CB" w:rsidRDefault="003F2556" w:rsidP="005823D6">
      <w:pPr>
        <w:numPr>
          <w:ilvl w:val="0"/>
          <w:numId w:val="7"/>
        </w:numPr>
      </w:pPr>
      <w:r w:rsidRPr="008315CB">
        <w:t xml:space="preserve">Duomenys naudotojams prieinami vienoje vietoje, užtikrinant skirtingus jų poreikius - nuo agreguotų duomenų, interaktyvių duomenų vizualizacijų pateikimo iki atvirų duomenų paslaugų bei prieigų prie </w:t>
      </w:r>
      <w:proofErr w:type="spellStart"/>
      <w:r w:rsidRPr="008315CB">
        <w:t>mikro</w:t>
      </w:r>
      <w:proofErr w:type="spellEnd"/>
      <w:r w:rsidRPr="008315CB">
        <w:t xml:space="preserve"> duomenų suteikimo (pvz., API, </w:t>
      </w:r>
      <w:proofErr w:type="spellStart"/>
      <w:r w:rsidRPr="008315CB">
        <w:t>bulk</w:t>
      </w:r>
      <w:proofErr w:type="spellEnd"/>
      <w:r w:rsidRPr="008315CB">
        <w:t xml:space="preserve"> </w:t>
      </w:r>
      <w:proofErr w:type="spellStart"/>
      <w:r w:rsidRPr="008315CB">
        <w:t>download</w:t>
      </w:r>
      <w:proofErr w:type="spellEnd"/>
      <w:r w:rsidRPr="008315CB">
        <w:t>) ir kt.;</w:t>
      </w:r>
    </w:p>
    <w:p w14:paraId="3ED690F2" w14:textId="77777777" w:rsidR="00E111D9" w:rsidRPr="008315CB" w:rsidRDefault="003F2556" w:rsidP="005823D6">
      <w:pPr>
        <w:numPr>
          <w:ilvl w:val="0"/>
          <w:numId w:val="7"/>
        </w:numPr>
      </w:pPr>
      <w:r w:rsidRPr="008315CB">
        <w:t>Užtikrinti duomenų publikavimo būsenų stebėsenos bei išpublikuotų duomenų panaudojimo funkcijas, realizuojant portalo integraciją su LB duomenų teikimo/publikavimo švieslente.</w:t>
      </w:r>
    </w:p>
    <w:p w14:paraId="48836A02" w14:textId="77777777" w:rsidR="00E111D9" w:rsidRPr="008315CB" w:rsidRDefault="00E111D9"/>
    <w:p w14:paraId="74869D40" w14:textId="77777777" w:rsidR="00E111D9" w:rsidRPr="008315CB" w:rsidRDefault="003F2556">
      <w:pPr>
        <w:pStyle w:val="Heading2"/>
      </w:pPr>
      <w:bookmarkStart w:id="23" w:name="_Toc256000059"/>
      <w:bookmarkStart w:id="24" w:name="scroll-bookmark-13"/>
      <w:r w:rsidRPr="008315CB">
        <w:t>Numatoma architektūra</w:t>
      </w:r>
      <w:bookmarkEnd w:id="23"/>
      <w:bookmarkEnd w:id="24"/>
    </w:p>
    <w:p w14:paraId="6B4B87E0" w14:textId="77777777" w:rsidR="00E111D9" w:rsidRPr="008315CB" w:rsidRDefault="003F2556">
      <w:bookmarkStart w:id="25" w:name="scroll-bookmark-56"/>
      <w:r w:rsidRPr="008315CB">
        <w:rPr>
          <w:noProof/>
        </w:rPr>
        <w:drawing>
          <wp:inline distT="0" distB="0" distL="0" distR="0" wp14:anchorId="40F77C3E" wp14:editId="61E71645">
            <wp:extent cx="5395594" cy="2870625"/>
            <wp:effectExtent l="0" t="0" r="0" b="6350"/>
            <wp:docPr id="100001" name="Picture 100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Picture 10000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395594" cy="2870625"/>
                    </a:xfrm>
                    <a:prstGeom prst="rect">
                      <a:avLst/>
                    </a:prstGeom>
                  </pic:spPr>
                </pic:pic>
              </a:graphicData>
            </a:graphic>
          </wp:inline>
        </w:drawing>
      </w:r>
      <w:bookmarkEnd w:id="25"/>
    </w:p>
    <w:p w14:paraId="4BA87E4E" w14:textId="77777777" w:rsidR="00E111D9" w:rsidRPr="008315CB" w:rsidRDefault="00E111D9"/>
    <w:p w14:paraId="1A025FC3" w14:textId="77777777" w:rsidR="00E111D9" w:rsidRPr="008315CB" w:rsidRDefault="003F2556">
      <w:pPr>
        <w:pStyle w:val="Heading3"/>
      </w:pPr>
      <w:bookmarkStart w:id="26" w:name="_Toc256000060"/>
      <w:bookmarkStart w:id="27" w:name="scroll-bookmark-14"/>
      <w:r w:rsidRPr="008315CB">
        <w:t>Aprašymas</w:t>
      </w:r>
      <w:bookmarkEnd w:id="26"/>
      <w:bookmarkEnd w:id="27"/>
    </w:p>
    <w:p w14:paraId="6820851E" w14:textId="77777777" w:rsidR="00E111D9" w:rsidRPr="008315CB" w:rsidRDefault="003F2556">
      <w:r w:rsidRPr="008315CB">
        <w:t xml:space="preserve">Duomenys, kurie turi būti publikuojami portale, originaliai saugomi LB Duomenų platformoje sukurtoje </w:t>
      </w:r>
      <w:proofErr w:type="spellStart"/>
      <w:r w:rsidRPr="008315CB">
        <w:t>Open</w:t>
      </w:r>
      <w:proofErr w:type="spellEnd"/>
      <w:r w:rsidRPr="008315CB">
        <w:t xml:space="preserve"> </w:t>
      </w:r>
      <w:proofErr w:type="spellStart"/>
      <w:r w:rsidRPr="008315CB">
        <w:t>Shift</w:t>
      </w:r>
      <w:proofErr w:type="spellEnd"/>
      <w:r w:rsidRPr="008315CB">
        <w:t xml:space="preserve"> priemonėmis arba DMZ SDMX saugykloje iš kur šiuo metu duomenis pasiima www.lb.lt svetainė. Pagrindinės platformos dalys, dalyvaujančios duomenų viešinimo procese:</w:t>
      </w:r>
    </w:p>
    <w:p w14:paraId="429FC277" w14:textId="77777777" w:rsidR="00E111D9" w:rsidRDefault="003F2556">
      <w:pPr>
        <w:pStyle w:val="Heading4"/>
      </w:pPr>
      <w:bookmarkStart w:id="28" w:name="scroll-bookmark-15"/>
      <w:r w:rsidRPr="008315CB">
        <w:t>Lietuvos Banko on-</w:t>
      </w:r>
      <w:proofErr w:type="spellStart"/>
      <w:r w:rsidRPr="008315CB">
        <w:t>prem</w:t>
      </w:r>
      <w:proofErr w:type="spellEnd"/>
      <w:r w:rsidRPr="008315CB">
        <w:t xml:space="preserve"> infrastruktūra</w:t>
      </w:r>
      <w:bookmarkEnd w:id="28"/>
    </w:p>
    <w:p w14:paraId="163D006D" w14:textId="77777777" w:rsidR="008315CB" w:rsidRPr="008315CB" w:rsidRDefault="008315CB" w:rsidP="008315CB"/>
    <w:p w14:paraId="05F41EA9" w14:textId="77777777" w:rsidR="00E111D9" w:rsidRPr="008315CB" w:rsidRDefault="003F2556" w:rsidP="005823D6">
      <w:pPr>
        <w:numPr>
          <w:ilvl w:val="0"/>
          <w:numId w:val="8"/>
        </w:numPr>
      </w:pPr>
      <w:r w:rsidRPr="008315CB">
        <w:rPr>
          <w:b/>
        </w:rPr>
        <w:t xml:space="preserve">Platinamų duomenų katalogas - </w:t>
      </w:r>
      <w:r w:rsidRPr="008315CB">
        <w:t xml:space="preserve">Platformoje SDMX metaduomenų </w:t>
      </w:r>
      <w:proofErr w:type="spellStart"/>
      <w:r w:rsidRPr="008315CB">
        <w:t>daugojimui</w:t>
      </w:r>
      <w:proofErr w:type="spellEnd"/>
      <w:r w:rsidRPr="008315CB">
        <w:t xml:space="preserve"> naudojamas </w:t>
      </w:r>
      <w:proofErr w:type="spellStart"/>
      <w:r w:rsidRPr="008315CB">
        <w:t>Fusion</w:t>
      </w:r>
      <w:proofErr w:type="spellEnd"/>
      <w:r w:rsidRPr="008315CB">
        <w:t xml:space="preserve"> </w:t>
      </w:r>
      <w:proofErr w:type="spellStart"/>
      <w:r w:rsidRPr="008315CB">
        <w:t>registry</w:t>
      </w:r>
      <w:proofErr w:type="spellEnd"/>
      <w:r w:rsidRPr="008315CB">
        <w:t>. Metaduomenys turi būti sinchronizuojamas į vidini portalo duomenų katalogą ar registrą.</w:t>
      </w:r>
    </w:p>
    <w:p w14:paraId="0148DB31" w14:textId="77777777" w:rsidR="00E111D9" w:rsidRPr="008315CB" w:rsidRDefault="003F2556" w:rsidP="005823D6">
      <w:pPr>
        <w:numPr>
          <w:ilvl w:val="0"/>
          <w:numId w:val="8"/>
        </w:numPr>
      </w:pPr>
      <w:r w:rsidRPr="008315CB">
        <w:rPr>
          <w:b/>
        </w:rPr>
        <w:lastRenderedPageBreak/>
        <w:t>Platinami duomenys SDMX formate - </w:t>
      </w:r>
      <w:r w:rsidRPr="008315CB">
        <w:t>platinami duomenys saugomi Duomenų Platformoje kaip SDMX failai. Jie bus periodiškai išsiunčiami į portalą</w:t>
      </w:r>
    </w:p>
    <w:p w14:paraId="630D9734" w14:textId="77777777" w:rsidR="00E111D9" w:rsidRPr="008315CB" w:rsidRDefault="003F2556" w:rsidP="005823D6">
      <w:pPr>
        <w:numPr>
          <w:ilvl w:val="0"/>
          <w:numId w:val="8"/>
        </w:numPr>
      </w:pPr>
      <w:proofErr w:type="spellStart"/>
      <w:r w:rsidRPr="008315CB">
        <w:rPr>
          <w:b/>
        </w:rPr>
        <w:t>Orkestratorius</w:t>
      </w:r>
      <w:proofErr w:type="spellEnd"/>
      <w:r w:rsidRPr="008315CB">
        <w:rPr>
          <w:b/>
        </w:rPr>
        <w:t xml:space="preserve"> (AF) - </w:t>
      </w:r>
      <w:r w:rsidRPr="008315CB">
        <w:t xml:space="preserve">duomenys į portalą turi </w:t>
      </w:r>
      <w:r w:rsidRPr="008315CB">
        <w:rPr>
          <w:b/>
        </w:rPr>
        <w:t>būti tik siunčiami</w:t>
      </w:r>
      <w:r w:rsidRPr="008315CB">
        <w:t xml:space="preserve"> (angl. PUSH) iš LB infrastruktūros. Už tai atsakingas Duomenų Platformoje įdiegtas procesų </w:t>
      </w:r>
      <w:proofErr w:type="spellStart"/>
      <w:r w:rsidRPr="008315CB">
        <w:t>orkestratorius</w:t>
      </w:r>
      <w:proofErr w:type="spellEnd"/>
      <w:r w:rsidRPr="008315CB">
        <w:t xml:space="preserve"> - </w:t>
      </w:r>
      <w:proofErr w:type="spellStart"/>
      <w:r w:rsidRPr="008315CB">
        <w:t>Apache</w:t>
      </w:r>
      <w:proofErr w:type="spellEnd"/>
      <w:r w:rsidRPr="008315CB">
        <w:t xml:space="preserve"> </w:t>
      </w:r>
      <w:proofErr w:type="spellStart"/>
      <w:r w:rsidRPr="008315CB">
        <w:t>AirFlow</w:t>
      </w:r>
      <w:proofErr w:type="spellEnd"/>
      <w:r w:rsidRPr="008315CB">
        <w:t>. Duomenų pasiėmimo inicijavimas iš portalo pusės yra negalimas.</w:t>
      </w:r>
    </w:p>
    <w:p w14:paraId="1B6E8CC5" w14:textId="77777777" w:rsidR="00E111D9" w:rsidRPr="008315CB" w:rsidRDefault="003F2556" w:rsidP="005823D6">
      <w:pPr>
        <w:numPr>
          <w:ilvl w:val="0"/>
          <w:numId w:val="8"/>
        </w:numPr>
      </w:pPr>
      <w:proofErr w:type="spellStart"/>
      <w:r w:rsidRPr="008315CB">
        <w:rPr>
          <w:b/>
        </w:rPr>
        <w:t>Trino</w:t>
      </w:r>
      <w:proofErr w:type="spellEnd"/>
      <w:r w:rsidRPr="008315CB">
        <w:t xml:space="preserve"> - vidinis platformos užklausų "variklis" naudojamas duomenų transformacijoms </w:t>
      </w:r>
    </w:p>
    <w:p w14:paraId="7B1B2F90" w14:textId="77777777" w:rsidR="00E111D9" w:rsidRPr="008315CB" w:rsidRDefault="003F2556" w:rsidP="005823D6">
      <w:pPr>
        <w:numPr>
          <w:ilvl w:val="0"/>
          <w:numId w:val="8"/>
        </w:numPr>
      </w:pPr>
      <w:proofErr w:type="spellStart"/>
      <w:r w:rsidRPr="008315CB">
        <w:rPr>
          <w:b/>
        </w:rPr>
        <w:t>Private</w:t>
      </w:r>
      <w:proofErr w:type="spellEnd"/>
      <w:r w:rsidRPr="008315CB">
        <w:rPr>
          <w:b/>
        </w:rPr>
        <w:t xml:space="preserve"> API -</w:t>
      </w:r>
      <w:r w:rsidRPr="008315CB">
        <w:t xml:space="preserve"> duomenų sąsaja (API) naudojama banko viduje ir duomenų gavėjų, kurie turi priėjimus prie vidinio banko tinklo.</w:t>
      </w:r>
    </w:p>
    <w:p w14:paraId="5CFCAAE3" w14:textId="77777777" w:rsidR="00E111D9" w:rsidRPr="008315CB" w:rsidRDefault="003F2556" w:rsidP="005823D6">
      <w:pPr>
        <w:numPr>
          <w:ilvl w:val="0"/>
          <w:numId w:val="8"/>
        </w:numPr>
      </w:pPr>
      <w:r w:rsidRPr="008315CB">
        <w:rPr>
          <w:b/>
        </w:rPr>
        <w:t xml:space="preserve">SIS sistema - </w:t>
      </w:r>
      <w:r w:rsidRPr="008315CB">
        <w:t>"</w:t>
      </w:r>
      <w:proofErr w:type="spellStart"/>
      <w:r w:rsidRPr="008315CB">
        <w:t>legacy</w:t>
      </w:r>
      <w:proofErr w:type="spellEnd"/>
      <w:r w:rsidRPr="008315CB">
        <w:t xml:space="preserve">" statistikų </w:t>
      </w:r>
      <w:r w:rsidRPr="008315CB">
        <w:t>generavimo sistema kuri sugeneruoją dalį platinamų duomenų ir išsiunčia juos į DMZ SDMX saugyklą. Projekto eigoje duomenų gaunamų iš SIS mažės - generavimas bus perkeliamas į Duomenų platformą</w:t>
      </w:r>
    </w:p>
    <w:p w14:paraId="64349ECE" w14:textId="77777777" w:rsidR="00E111D9" w:rsidRPr="008315CB" w:rsidRDefault="003F2556" w:rsidP="005823D6">
      <w:pPr>
        <w:numPr>
          <w:ilvl w:val="0"/>
          <w:numId w:val="8"/>
        </w:numPr>
      </w:pPr>
      <w:r w:rsidRPr="008315CB">
        <w:rPr>
          <w:b/>
        </w:rPr>
        <w:t>DMZ SDMX saugykla - </w:t>
      </w:r>
      <w:r w:rsidRPr="008315CB">
        <w:t>dalis platinamų duomenų yra galutinai suformatuojama DMZ SDMX saugykloje.  Duomenis iš SDMX saugyklos bus už tam tikrą laikotarpį, o ne už visą istoriją, taigi istoriją reikia apjungti ir kaupti.</w:t>
      </w:r>
    </w:p>
    <w:p w14:paraId="51BD2498" w14:textId="77777777" w:rsidR="00E111D9" w:rsidRPr="008315CB" w:rsidRDefault="00E111D9"/>
    <w:p w14:paraId="6031BA4D" w14:textId="77777777" w:rsidR="00E111D9" w:rsidRDefault="003F2556">
      <w:pPr>
        <w:pStyle w:val="Heading4"/>
      </w:pPr>
      <w:bookmarkStart w:id="29" w:name="scroll-bookmark-16"/>
      <w:r w:rsidRPr="008315CB">
        <w:t>Portalo infrastruktūra</w:t>
      </w:r>
      <w:bookmarkEnd w:id="29"/>
    </w:p>
    <w:p w14:paraId="5B72AC6D" w14:textId="77777777" w:rsidR="008315CB" w:rsidRPr="008315CB" w:rsidRDefault="008315CB" w:rsidP="008315CB"/>
    <w:p w14:paraId="6EC50911" w14:textId="77777777" w:rsidR="00E111D9" w:rsidRPr="008315CB" w:rsidRDefault="003F2556" w:rsidP="005823D6">
      <w:pPr>
        <w:numPr>
          <w:ilvl w:val="0"/>
          <w:numId w:val="9"/>
        </w:numPr>
      </w:pPr>
      <w:r w:rsidRPr="008315CB">
        <w:rPr>
          <w:b/>
        </w:rPr>
        <w:t xml:space="preserve">Portalo WEB sąsaja - </w:t>
      </w:r>
      <w:r w:rsidRPr="008315CB">
        <w:t>portalo dalis, realizuojanti WEB grafinę vartotojo sąsają.</w:t>
      </w:r>
    </w:p>
    <w:p w14:paraId="17F9BD00" w14:textId="77777777" w:rsidR="00E111D9" w:rsidRPr="008315CB" w:rsidRDefault="003F2556" w:rsidP="005823D6">
      <w:pPr>
        <w:numPr>
          <w:ilvl w:val="0"/>
          <w:numId w:val="9"/>
        </w:numPr>
      </w:pPr>
      <w:proofErr w:type="spellStart"/>
      <w:r w:rsidRPr="008315CB">
        <w:rPr>
          <w:b/>
        </w:rPr>
        <w:t>Public</w:t>
      </w:r>
      <w:proofErr w:type="spellEnd"/>
      <w:r w:rsidRPr="008315CB">
        <w:rPr>
          <w:b/>
        </w:rPr>
        <w:t xml:space="preserve"> SDMX API - </w:t>
      </w:r>
      <w:r w:rsidRPr="008315CB">
        <w:t>duomenų sąsaja, prie kurios turės priėjimą bet koks vartotojas esantis išoriniame tinkle. API bus reikalinga papildoma autorizacija ir vartotojo identifikavimas.</w:t>
      </w:r>
    </w:p>
    <w:p w14:paraId="62D46B29" w14:textId="77777777" w:rsidR="00E111D9" w:rsidRPr="008315CB" w:rsidRDefault="003F2556" w:rsidP="005823D6">
      <w:pPr>
        <w:numPr>
          <w:ilvl w:val="0"/>
          <w:numId w:val="9"/>
        </w:numPr>
      </w:pPr>
      <w:r w:rsidRPr="008315CB">
        <w:rPr>
          <w:b/>
        </w:rPr>
        <w:t>Portalo administravimo sąsaja</w:t>
      </w:r>
      <w:r w:rsidRPr="008315CB">
        <w:t xml:space="preserve"> - WEB sąsaja portalo ir jame saugomų duomenų atvaizdavimo būdo administravimui.</w:t>
      </w:r>
    </w:p>
    <w:p w14:paraId="0A1FECA6" w14:textId="77777777" w:rsidR="00E111D9" w:rsidRPr="008315CB" w:rsidRDefault="003F2556" w:rsidP="005823D6">
      <w:pPr>
        <w:numPr>
          <w:ilvl w:val="0"/>
          <w:numId w:val="9"/>
        </w:numPr>
      </w:pPr>
      <w:r w:rsidRPr="008315CB">
        <w:rPr>
          <w:b/>
        </w:rPr>
        <w:t>Portalo platinamų duomenų ir metaduomenų saugykla - </w:t>
      </w:r>
      <w:r w:rsidRPr="008315CB">
        <w:t>vidinė portalo saugykla, sauganti platinamus duomenis ir juos aprašančius metaduomenis.</w:t>
      </w:r>
    </w:p>
    <w:p w14:paraId="05C64D3D" w14:textId="77777777" w:rsidR="00E111D9" w:rsidRPr="008315CB" w:rsidRDefault="003F2556" w:rsidP="005823D6">
      <w:pPr>
        <w:numPr>
          <w:ilvl w:val="0"/>
          <w:numId w:val="9"/>
        </w:numPr>
      </w:pPr>
      <w:r w:rsidRPr="008315CB">
        <w:rPr>
          <w:b/>
        </w:rPr>
        <w:t>Portalo vidiniai duomenys - </w:t>
      </w:r>
      <w:r w:rsidRPr="008315CB">
        <w:t>portale saugomi, su platinimu nesusiję vidiniai duomenys, pvz. portalo lankomumo ataskaitos.</w:t>
      </w:r>
    </w:p>
    <w:p w14:paraId="238DC1BA" w14:textId="77777777" w:rsidR="00E111D9" w:rsidRPr="008315CB" w:rsidRDefault="00E111D9"/>
    <w:p w14:paraId="104DC8A0" w14:textId="77777777" w:rsidR="00E111D9" w:rsidRDefault="003F2556">
      <w:pPr>
        <w:pStyle w:val="Heading4"/>
      </w:pPr>
      <w:bookmarkStart w:id="30" w:name="scroll-bookmark-17"/>
      <w:r w:rsidRPr="008315CB">
        <w:t>Papildomos integracijos</w:t>
      </w:r>
      <w:bookmarkEnd w:id="30"/>
    </w:p>
    <w:p w14:paraId="4F9FF82F" w14:textId="77777777" w:rsidR="008315CB" w:rsidRPr="008315CB" w:rsidRDefault="008315CB" w:rsidP="008315CB"/>
    <w:p w14:paraId="1316639E" w14:textId="77777777" w:rsidR="00E111D9" w:rsidRPr="008315CB" w:rsidRDefault="003F2556">
      <w:r w:rsidRPr="008315CB">
        <w:t xml:space="preserve">Portalas turės administravimo sąsają, kuria naudosis Lietuvos Banko darbuotojai. Darbuotojų prisijungimas prie portalo turi vykti SSO principu. Tam bus reikalinga portalo informacija su LB vidine vartotojų valdymo sistema naudojant Microsoft </w:t>
      </w:r>
      <w:proofErr w:type="spellStart"/>
      <w:r w:rsidRPr="008315CB">
        <w:t>Entra</w:t>
      </w:r>
      <w:proofErr w:type="spellEnd"/>
      <w:r w:rsidRPr="008315CB">
        <w:t xml:space="preserve"> priemones.</w:t>
      </w:r>
    </w:p>
    <w:p w14:paraId="5CF84E6F" w14:textId="77777777" w:rsidR="00E111D9" w:rsidRPr="008315CB" w:rsidRDefault="00E111D9"/>
    <w:p w14:paraId="3CE5CE58" w14:textId="77777777" w:rsidR="00E111D9" w:rsidRDefault="003F2556">
      <w:pPr>
        <w:pStyle w:val="Heading4"/>
      </w:pPr>
      <w:bookmarkStart w:id="31" w:name="scroll-bookmark-18"/>
      <w:r w:rsidRPr="008315CB">
        <w:t>Integracijų aprašymas</w:t>
      </w:r>
      <w:bookmarkEnd w:id="31"/>
    </w:p>
    <w:p w14:paraId="1A14F2B5" w14:textId="77777777" w:rsidR="008315CB" w:rsidRPr="008315CB" w:rsidRDefault="008315CB" w:rsidP="008315CB"/>
    <w:p w14:paraId="5729CD86" w14:textId="77777777" w:rsidR="00E111D9" w:rsidRPr="008315CB" w:rsidRDefault="003F2556">
      <w:r w:rsidRPr="008315CB">
        <w:t xml:space="preserve">LB duomenų platformoje ir SDMX saugykloje saugomi SDMX failai, kurie turės būti išsiunčiami į portalą. Portalo pusėje galima sukurti konteinerius angl. </w:t>
      </w:r>
      <w:proofErr w:type="spellStart"/>
      <w:r w:rsidRPr="008315CB">
        <w:rPr>
          <w:i/>
        </w:rPr>
        <w:t>Buckets</w:t>
      </w:r>
      <w:proofErr w:type="spellEnd"/>
      <w:r w:rsidRPr="008315CB">
        <w:t xml:space="preserve">, kuriuose būtų talpinami failai, panaudojant AWS S3 arba </w:t>
      </w:r>
      <w:proofErr w:type="spellStart"/>
      <w:r w:rsidRPr="008315CB">
        <w:t>Azure</w:t>
      </w:r>
      <w:proofErr w:type="spellEnd"/>
      <w:r w:rsidRPr="008315CB">
        <w:t xml:space="preserve"> </w:t>
      </w:r>
      <w:proofErr w:type="spellStart"/>
      <w:r w:rsidRPr="008315CB">
        <w:t>Blob</w:t>
      </w:r>
      <w:proofErr w:type="spellEnd"/>
      <w:r w:rsidRPr="008315CB">
        <w:t xml:space="preserve"> </w:t>
      </w:r>
      <w:proofErr w:type="spellStart"/>
      <w:r w:rsidRPr="008315CB">
        <w:t>Storage</w:t>
      </w:r>
      <w:proofErr w:type="spellEnd"/>
      <w:r w:rsidRPr="008315CB">
        <w:t xml:space="preserve"> arba lygiavertes technologijas. Portalas failus į vidinę saugyklą užsikrautų naudojant vidines duomenų paėmimo (angl. data </w:t>
      </w:r>
      <w:proofErr w:type="spellStart"/>
      <w:r w:rsidRPr="008315CB">
        <w:t>ingestion</w:t>
      </w:r>
      <w:proofErr w:type="spellEnd"/>
      <w:r w:rsidRPr="008315CB">
        <w:t>) priemones. </w:t>
      </w:r>
    </w:p>
    <w:p w14:paraId="79BE796C" w14:textId="77777777" w:rsidR="00E111D9" w:rsidRPr="008315CB" w:rsidRDefault="00E111D9"/>
    <w:p w14:paraId="1B452C15" w14:textId="77777777" w:rsidR="00E111D9" w:rsidRPr="008315CB" w:rsidRDefault="00E111D9"/>
    <w:p w14:paraId="47B8E13E" w14:textId="77777777" w:rsidR="00E111D9" w:rsidRPr="008315CB" w:rsidRDefault="003F2556">
      <w:pPr>
        <w:pStyle w:val="Heading3"/>
      </w:pPr>
      <w:bookmarkStart w:id="32" w:name="_Toc256000061"/>
      <w:bookmarkStart w:id="33" w:name="scroll-bookmark-19"/>
      <w:r w:rsidRPr="008315CB">
        <w:lastRenderedPageBreak/>
        <w:t>Pagrindinės portalo vartotojų grupės ir jų poreikiai</w:t>
      </w:r>
      <w:bookmarkEnd w:id="32"/>
      <w:bookmarkEnd w:id="33"/>
    </w:p>
    <w:p w14:paraId="1AA5E988" w14:textId="77777777" w:rsidR="00E111D9" w:rsidRPr="008315CB" w:rsidRDefault="003F2556" w:rsidP="005823D6">
      <w:pPr>
        <w:numPr>
          <w:ilvl w:val="0"/>
          <w:numId w:val="10"/>
        </w:numPr>
      </w:pPr>
      <w:r w:rsidRPr="008315CB">
        <w:t xml:space="preserve">Bankininkystė, tradiciniai finansai - duomenų paieška, duomenų lentelės su </w:t>
      </w:r>
      <w:proofErr w:type="spellStart"/>
      <w:r w:rsidRPr="008315CB">
        <w:t>su</w:t>
      </w:r>
      <w:proofErr w:type="spellEnd"/>
      <w:r w:rsidRPr="008315CB">
        <w:t xml:space="preserve"> filtravimo ir atsisiuntimo (įvairiais formatais) galimybėmis, atviri duomenys;</w:t>
      </w:r>
    </w:p>
    <w:p w14:paraId="69FCD05C" w14:textId="77777777" w:rsidR="00E111D9" w:rsidRPr="008315CB" w:rsidRDefault="003F2556" w:rsidP="005823D6">
      <w:pPr>
        <w:numPr>
          <w:ilvl w:val="0"/>
          <w:numId w:val="10"/>
        </w:numPr>
      </w:pPr>
      <w:r w:rsidRPr="008315CB">
        <w:t xml:space="preserve">Verslas (ne finansų bendrovės) - duomenų paieška, duomenų lentelės su </w:t>
      </w:r>
      <w:proofErr w:type="spellStart"/>
      <w:r w:rsidRPr="008315CB">
        <w:t>su</w:t>
      </w:r>
      <w:proofErr w:type="spellEnd"/>
      <w:r w:rsidRPr="008315CB">
        <w:t xml:space="preserve"> filtravimo ir atsisiuntimo (įvairiais formatais) galimybėmis, atviri duomenys, jungtys prie LB sistemų duomenų atsisiuntimui, API;</w:t>
      </w:r>
    </w:p>
    <w:p w14:paraId="22D23DFA" w14:textId="77777777" w:rsidR="00E111D9" w:rsidRPr="008315CB" w:rsidRDefault="003F2556" w:rsidP="005823D6">
      <w:pPr>
        <w:numPr>
          <w:ilvl w:val="0"/>
          <w:numId w:val="10"/>
        </w:numPr>
      </w:pPr>
      <w:r w:rsidRPr="008315CB">
        <w:t xml:space="preserve">Žiniasklaida - duomenų paieška, agreguoti duomenys, </w:t>
      </w:r>
      <w:proofErr w:type="spellStart"/>
      <w:r w:rsidRPr="008315CB">
        <w:t>makroduomenys</w:t>
      </w:r>
      <w:proofErr w:type="spellEnd"/>
      <w:r w:rsidRPr="008315CB">
        <w:t>, lengvai suprantami aprašomieji tekstai, duomenų lentelės ir interaktyvūs grafikai, švieslentės, kuriuose akcentuojami pokyčiai ir tendencijos;</w:t>
      </w:r>
    </w:p>
    <w:p w14:paraId="76A07084" w14:textId="77777777" w:rsidR="00E111D9" w:rsidRPr="008315CB" w:rsidRDefault="003F2556" w:rsidP="005823D6">
      <w:pPr>
        <w:numPr>
          <w:ilvl w:val="0"/>
          <w:numId w:val="10"/>
        </w:numPr>
      </w:pPr>
      <w:r w:rsidRPr="008315CB">
        <w:t xml:space="preserve">Akademinė bendruomenė, ekspertai - duomenų paieška, detalūs duomenys ir ilga laiko eilutė, </w:t>
      </w:r>
      <w:proofErr w:type="spellStart"/>
      <w:r w:rsidRPr="008315CB">
        <w:t>mikroduomenys</w:t>
      </w:r>
      <w:proofErr w:type="spellEnd"/>
      <w:r w:rsidRPr="008315CB">
        <w:t>, duomenų nuskaitymas ir parsisiuntimas, atviri duomenys;</w:t>
      </w:r>
    </w:p>
    <w:p w14:paraId="040969D9" w14:textId="77777777" w:rsidR="00E111D9" w:rsidRPr="008315CB" w:rsidRDefault="003F2556" w:rsidP="005823D6">
      <w:pPr>
        <w:numPr>
          <w:ilvl w:val="0"/>
          <w:numId w:val="10"/>
        </w:numPr>
      </w:pPr>
      <w:proofErr w:type="spellStart"/>
      <w:r w:rsidRPr="008315CB">
        <w:t>FinTech</w:t>
      </w:r>
      <w:proofErr w:type="spellEnd"/>
      <w:r w:rsidRPr="008315CB">
        <w:t xml:space="preserve"> - duomenų paieška, detalūs duomenys ir ilga laiko eilutė, duomenų nuskaitymas ir parsisiuntimas, atviri duomenys, API;</w:t>
      </w:r>
    </w:p>
    <w:p w14:paraId="782E60E7" w14:textId="77777777" w:rsidR="00E111D9" w:rsidRPr="008315CB" w:rsidRDefault="003F2556" w:rsidP="005823D6">
      <w:pPr>
        <w:numPr>
          <w:ilvl w:val="0"/>
          <w:numId w:val="10"/>
        </w:numPr>
      </w:pPr>
      <w:r w:rsidRPr="008315CB">
        <w:t>Viešojo sektoriaus institucijos - duomenų paieška, atviri duomenys, API;</w:t>
      </w:r>
    </w:p>
    <w:p w14:paraId="26486B2A" w14:textId="77777777" w:rsidR="00E111D9" w:rsidRPr="008315CB" w:rsidRDefault="003F2556" w:rsidP="005823D6">
      <w:pPr>
        <w:numPr>
          <w:ilvl w:val="0"/>
          <w:numId w:val="10"/>
        </w:numPr>
      </w:pPr>
      <w:r w:rsidRPr="008315CB">
        <w:t xml:space="preserve">Tarptautinės organizacijos - duomenų paieška, duomenų lentelės su </w:t>
      </w:r>
      <w:proofErr w:type="spellStart"/>
      <w:r w:rsidRPr="008315CB">
        <w:t>su</w:t>
      </w:r>
      <w:proofErr w:type="spellEnd"/>
      <w:r w:rsidRPr="008315CB">
        <w:t xml:space="preserve"> filtravimo ir atsisiuntimo (įvairiais formatais) galimybėmis;</w:t>
      </w:r>
    </w:p>
    <w:p w14:paraId="4343FDCE" w14:textId="77777777" w:rsidR="00E111D9" w:rsidRPr="008315CB" w:rsidRDefault="003F2556" w:rsidP="005823D6">
      <w:pPr>
        <w:numPr>
          <w:ilvl w:val="0"/>
          <w:numId w:val="10"/>
        </w:numPr>
      </w:pPr>
      <w:r w:rsidRPr="008315CB">
        <w:t xml:space="preserve">Visuomenė plačiąja prasme - duomenų paieška, agreguoti duomenys, </w:t>
      </w:r>
      <w:proofErr w:type="spellStart"/>
      <w:r w:rsidRPr="008315CB">
        <w:t>makroduomenys</w:t>
      </w:r>
      <w:proofErr w:type="spellEnd"/>
      <w:r w:rsidRPr="008315CB">
        <w:t>, lengvai suprantami aprašomieji tekstai, duomenų lentelės ir interaktyvūs grafikai, švieslentės, kuriuose akcentuojami pokyčiai ir tendencijos.</w:t>
      </w:r>
    </w:p>
    <w:p w14:paraId="4982F6C3" w14:textId="77777777" w:rsidR="006E12B5" w:rsidRDefault="006E12B5"/>
    <w:p w14:paraId="226C8F9F" w14:textId="3E6BD2CE" w:rsidR="00E111D9" w:rsidRPr="008315CB" w:rsidRDefault="003F2556">
      <w:r w:rsidRPr="008315CB">
        <w:t>Plačiau: </w:t>
      </w:r>
      <w:hyperlink r:id="rId13" w:history="1">
        <w:r w:rsidRPr="008315CB">
          <w:rPr>
            <w:rStyle w:val="Hyperlink"/>
          </w:rPr>
          <w:t>https://www.lb.lt/lt/naujienos/lietuvos-banko-apklausos-duomenu-vartotojo-portretas</w:t>
        </w:r>
      </w:hyperlink>
      <w:r w:rsidRPr="008315CB">
        <w:t>;</w:t>
      </w:r>
    </w:p>
    <w:p w14:paraId="39CE7AB0" w14:textId="77777777" w:rsidR="00E111D9" w:rsidRPr="008315CB" w:rsidRDefault="003F2556">
      <w:pPr>
        <w:pStyle w:val="Heading1"/>
      </w:pPr>
      <w:bookmarkStart w:id="34" w:name="_Toc256000062"/>
      <w:bookmarkStart w:id="35" w:name="scroll-bookmark-20"/>
      <w:r w:rsidRPr="008315CB">
        <w:lastRenderedPageBreak/>
        <w:t>Bendrieji reikalavimai paslaugoms ir jų valdymui</w:t>
      </w:r>
      <w:bookmarkEnd w:id="34"/>
      <w:bookmarkEnd w:id="35"/>
    </w:p>
    <w:p w14:paraId="4145870E" w14:textId="77777777" w:rsidR="00E111D9" w:rsidRPr="008315CB" w:rsidRDefault="003F2556">
      <w:pPr>
        <w:pStyle w:val="Heading2"/>
      </w:pPr>
      <w:bookmarkStart w:id="36" w:name="_Toc256000063"/>
      <w:bookmarkStart w:id="37" w:name="scroll-bookmark-21"/>
      <w:r w:rsidRPr="008315CB">
        <w:t>Reikalavimai paslaugų valdymui</w:t>
      </w:r>
      <w:bookmarkEnd w:id="36"/>
      <w:bookmarkEnd w:id="37"/>
    </w:p>
    <w:p w14:paraId="235B0B1D" w14:textId="77777777" w:rsidR="00E111D9" w:rsidRPr="008315CB" w:rsidRDefault="003F2556" w:rsidP="005823D6">
      <w:pPr>
        <w:numPr>
          <w:ilvl w:val="0"/>
          <w:numId w:val="11"/>
        </w:numPr>
      </w:pPr>
      <w:r w:rsidRPr="008315CB">
        <w:t xml:space="preserve">Per 20 d. d. nuo Paslaugų teikimo sutarties įsigaliojimo dienos Diegėjas turi pateikti portalo diegimo ir viešos API sąsajos sukūrimo ir diegimo paslaugų vykdymo planą (toliau – Diegimo paslaugų vykdymo planas), kuriame turi būti detalizuoti paslaugų teikimo etapai, jų rezultatai (pateiktys), paslaugų teikimo dalyvių, nurodytų Diegėjo pasiūlyme, vaidmenys ir atsakomybės, tarpusavio komunikacijos būdai, pateikti pagrindiniai riboženkliai (angl. </w:t>
      </w:r>
      <w:proofErr w:type="spellStart"/>
      <w:r w:rsidRPr="008315CB">
        <w:rPr>
          <w:i/>
        </w:rPr>
        <w:t>milestones</w:t>
      </w:r>
      <w:proofErr w:type="spellEnd"/>
      <w:r w:rsidRPr="008315CB">
        <w:t>) ir detalus Perkančiosios organizacijos nurodytus terminus atitinkantis kalendorinis darbų vykdymo grafikas. Turinys apibrėžtas Priedas Nr. 2;</w:t>
      </w:r>
    </w:p>
    <w:p w14:paraId="76C62801" w14:textId="77777777" w:rsidR="00E111D9" w:rsidRPr="008315CB" w:rsidRDefault="003F2556" w:rsidP="005823D6">
      <w:pPr>
        <w:numPr>
          <w:ilvl w:val="0"/>
          <w:numId w:val="11"/>
        </w:numPr>
      </w:pPr>
      <w:r w:rsidRPr="008315CB">
        <w:t>Per 20 d. d. nuo Paslaugų teikimo sutarties įsigaliojimo dienos Diegėjas turi pateikti paslaugų teikimo reglamentą. Turinys apibrėžtas Priedas Nr. 3. </w:t>
      </w:r>
    </w:p>
    <w:p w14:paraId="2AF9B1B7" w14:textId="77777777" w:rsidR="00E111D9" w:rsidRPr="008315CB" w:rsidRDefault="003F2556">
      <w:pPr>
        <w:pStyle w:val="Heading2"/>
      </w:pPr>
      <w:bookmarkStart w:id="38" w:name="_Toc256000064"/>
      <w:bookmarkStart w:id="39" w:name="scroll-bookmark-22"/>
      <w:r w:rsidRPr="008315CB">
        <w:t>Reikalavimai Portalo sprendimo įgyvendinimo ciklui</w:t>
      </w:r>
      <w:bookmarkEnd w:id="38"/>
      <w:bookmarkEnd w:id="39"/>
    </w:p>
    <w:p w14:paraId="48237CFE" w14:textId="77777777" w:rsidR="00E111D9" w:rsidRPr="008315CB" w:rsidRDefault="003F2556">
      <w:r w:rsidRPr="008315CB">
        <w:t>Portalo sprendimas turi būti įgyvendinamas iteraciniu metodu vadovaujantis:</w:t>
      </w:r>
    </w:p>
    <w:p w14:paraId="147EE901" w14:textId="77777777" w:rsidR="00E111D9" w:rsidRPr="008315CB" w:rsidRDefault="003F2556" w:rsidP="005823D6">
      <w:pPr>
        <w:numPr>
          <w:ilvl w:val="0"/>
          <w:numId w:val="12"/>
        </w:numPr>
      </w:pPr>
      <w:r w:rsidRPr="008315CB">
        <w:t>Šioje techninėje specifikacijoje keliamais reikalavimais;</w:t>
      </w:r>
    </w:p>
    <w:p w14:paraId="63BD7ED6" w14:textId="77777777" w:rsidR="00E111D9" w:rsidRPr="008315CB" w:rsidRDefault="003F2556" w:rsidP="005823D6">
      <w:pPr>
        <w:numPr>
          <w:ilvl w:val="0"/>
          <w:numId w:val="12"/>
        </w:numPr>
      </w:pPr>
      <w:r w:rsidRPr="008315CB">
        <w:t xml:space="preserve">Šioje techninėje specifikacijoje nurodytasis teisės aktais, atsižvelgiant į visus jų </w:t>
      </w:r>
      <w:r w:rsidRPr="008315CB">
        <w:t>pakeitimus, galiosiančius paslaugų teikimo metu;</w:t>
      </w:r>
    </w:p>
    <w:p w14:paraId="77B7CFC6" w14:textId="77777777" w:rsidR="00E111D9" w:rsidRPr="008315CB" w:rsidRDefault="003F2556" w:rsidP="005823D6">
      <w:pPr>
        <w:numPr>
          <w:ilvl w:val="0"/>
          <w:numId w:val="12"/>
        </w:numPr>
      </w:pPr>
      <w:r w:rsidRPr="008315CB">
        <w:t>Diegimo paslaugų vykdymo planu;</w:t>
      </w:r>
    </w:p>
    <w:p w14:paraId="61AADEAE" w14:textId="77777777" w:rsidR="00E111D9" w:rsidRPr="008315CB" w:rsidRDefault="003F2556" w:rsidP="005823D6">
      <w:pPr>
        <w:numPr>
          <w:ilvl w:val="0"/>
          <w:numId w:val="12"/>
        </w:numPr>
      </w:pPr>
      <w:r w:rsidRPr="008315CB">
        <w:t>Paslaugų teikimo reglamentu;</w:t>
      </w:r>
    </w:p>
    <w:p w14:paraId="732DADDF" w14:textId="77777777" w:rsidR="00E111D9" w:rsidRPr="008315CB" w:rsidRDefault="003F2556" w:rsidP="005823D6">
      <w:pPr>
        <w:numPr>
          <w:ilvl w:val="0"/>
          <w:numId w:val="12"/>
        </w:numPr>
      </w:pPr>
      <w:r w:rsidRPr="008315CB">
        <w:t>Kiekvieną iteraciją turi sudaryti šie etapai:</w:t>
      </w:r>
      <w:r w:rsidRPr="008315CB">
        <w:br/>
        <w:t>•    Detali analizė ir projektavimas;</w:t>
      </w:r>
      <w:r w:rsidRPr="008315CB">
        <w:br/>
        <w:t>•    Konstravimas ir testavimas.</w:t>
      </w:r>
    </w:p>
    <w:p w14:paraId="3A743D19" w14:textId="77777777" w:rsidR="00E111D9" w:rsidRPr="008315CB" w:rsidRDefault="003F2556" w:rsidP="005823D6">
      <w:pPr>
        <w:numPr>
          <w:ilvl w:val="0"/>
          <w:numId w:val="12"/>
        </w:numPr>
      </w:pPr>
      <w:r w:rsidRPr="008315CB">
        <w:t>Pasibaigus visoms iteracijoms turi būti vykdomas bendras visų iteracijų diegimas, priėmimo testavimas, mokymai ir bandomoji eksploatacija. Reikalavimai šiems etapams pateikiami sekančioje lentelėje.</w:t>
      </w:r>
    </w:p>
    <w:p w14:paraId="1858AFF1" w14:textId="77777777" w:rsidR="00E111D9" w:rsidRPr="008315CB" w:rsidRDefault="003F2556" w:rsidP="005823D6">
      <w:pPr>
        <w:numPr>
          <w:ilvl w:val="0"/>
          <w:numId w:val="12"/>
        </w:numPr>
      </w:pPr>
      <w:r w:rsidRPr="008315CB">
        <w:t>Iteracijos gali būti įgyvendinamos lygiagrečiai.</w:t>
      </w:r>
    </w:p>
    <w:p w14:paraId="1D626B72" w14:textId="77777777" w:rsidR="00E111D9" w:rsidRPr="008315CB" w:rsidRDefault="003F2556">
      <w:pPr>
        <w:pStyle w:val="Heading2"/>
      </w:pPr>
      <w:bookmarkStart w:id="40" w:name="_Toc256000065"/>
      <w:bookmarkStart w:id="41" w:name="scroll-bookmark-23"/>
      <w:r w:rsidRPr="008315CB">
        <w:t>Reikalavimai paslaugų teikimo etapams</w:t>
      </w:r>
      <w:bookmarkEnd w:id="40"/>
      <w:bookmarkEnd w:id="41"/>
    </w:p>
    <w:p w14:paraId="63C0C569" w14:textId="77777777" w:rsidR="00E111D9" w:rsidRPr="008315CB" w:rsidRDefault="003F2556" w:rsidP="005823D6">
      <w:pPr>
        <w:numPr>
          <w:ilvl w:val="0"/>
          <w:numId w:val="13"/>
        </w:numPr>
      </w:pPr>
      <w:r w:rsidRPr="008315CB">
        <w:t>Detalios analizės, projektavimo, konstravimo bei testavimo etapai turės būti įgyvendinti iteracijomis, pirmos iteracijos metu turi būti (neapsiribojant) įgyvendinta Portalo sprendimo viešoji svetainės dalis, o likusių iteracijų kiekį ir konkrečios iteracijos darbus suderinus su Perkančiąja organizacija inicijavimo etape;</w:t>
      </w:r>
    </w:p>
    <w:p w14:paraId="7562348B" w14:textId="77777777" w:rsidR="00E111D9" w:rsidRPr="008315CB" w:rsidRDefault="003F2556" w:rsidP="005823D6">
      <w:pPr>
        <w:numPr>
          <w:ilvl w:val="0"/>
          <w:numId w:val="13"/>
        </w:numPr>
      </w:pPr>
      <w:r w:rsidRPr="008315CB">
        <w:t>Portalo sprendimo viešoji svetainės dalis turi apimti bent šiuos šioje TS apibrėžtus reikalavimus:</w:t>
      </w:r>
      <w:r w:rsidRPr="008315CB">
        <w:rPr>
          <w:b/>
        </w:rPr>
        <w:t xml:space="preserve"> </w:t>
      </w:r>
      <w:r w:rsidRPr="008315CB">
        <w:t>F-R-3-3, F-R-3-4,</w:t>
      </w:r>
      <w:r w:rsidRPr="008315CB">
        <w:rPr>
          <w:b/>
        </w:rPr>
        <w:t xml:space="preserve"> </w:t>
      </w:r>
      <w:r w:rsidRPr="008315CB">
        <w:t>F-R-3-6</w:t>
      </w:r>
      <w:r w:rsidRPr="008315CB">
        <w:rPr>
          <w:b/>
        </w:rPr>
        <w:t xml:space="preserve">, </w:t>
      </w:r>
      <w:r w:rsidRPr="008315CB">
        <w:t>F-R-3-9, F-R-3-10, F-R-3-11, F-R-3-12, F-R-3-13, F-R-3-14, F-R-3-15, F-R-3-16, F-R-3-17, F-R-3-22, F-R-3-23, F-R-3-25, F-R-3-26, F-R-4-1, F-R-4-3, F-R-4-4, F-R-4-5, F-R-4-6, 5-7 lentelėse apibrėžti reikalavimai;</w:t>
      </w:r>
    </w:p>
    <w:p w14:paraId="5386ABCF" w14:textId="77777777" w:rsidR="00E111D9" w:rsidRPr="008315CB" w:rsidRDefault="003F2556" w:rsidP="005823D6">
      <w:pPr>
        <w:numPr>
          <w:ilvl w:val="0"/>
          <w:numId w:val="13"/>
        </w:numPr>
      </w:pPr>
      <w:r w:rsidRPr="008315CB">
        <w:t xml:space="preserve">Pirmos iteracijos darbai turi būti atlikti per 6 mėn. nuo sutarties pasirašymo. Pirmos iteracijos rezultate Portalo priemonėmis jau turi būti skelbiami šioje srityje numatyti duomenys: </w:t>
      </w:r>
      <w:hyperlink r:id="rId14" w:history="1">
        <w:r w:rsidRPr="008315CB">
          <w:rPr>
            <w:rStyle w:val="Hyperlink"/>
          </w:rPr>
          <w:t>https://www.lb.lt/lt/statistikos-duomenu-baze-2</w:t>
        </w:r>
      </w:hyperlink>
      <w:r w:rsidRPr="008315CB">
        <w:t>. Virtualus asistentas turi veikti su šiais duomenimis;</w:t>
      </w:r>
    </w:p>
    <w:p w14:paraId="707A1304" w14:textId="77777777" w:rsidR="00E111D9" w:rsidRPr="008315CB" w:rsidRDefault="003F2556" w:rsidP="005823D6">
      <w:pPr>
        <w:numPr>
          <w:ilvl w:val="0"/>
          <w:numId w:val="13"/>
        </w:numPr>
      </w:pPr>
      <w:r w:rsidRPr="008315CB">
        <w:t>Kitų techninės specifikacijos skyrių reikalavimai, nei nurodomi aukščiau, turi būti įgyvendinti visų Paslaugų teikimo metu, taip kad paskutinės iteracijos pabaigoje visi reikalavimai būtų įgyvendinti pilna apimtimi. </w:t>
      </w:r>
    </w:p>
    <w:p w14:paraId="16387319" w14:textId="77777777" w:rsidR="00E111D9" w:rsidRPr="008315CB" w:rsidRDefault="003F2556">
      <w:r w:rsidRPr="008315CB">
        <w:rPr>
          <w:b/>
        </w:rPr>
        <w:t>1 lentelė.</w:t>
      </w:r>
      <w:r w:rsidRPr="008315CB">
        <w:t xml:space="preserve"> Reikalavimai paslaugų teikimo etapams</w:t>
      </w:r>
    </w:p>
    <w:tbl>
      <w:tblPr>
        <w:tblStyle w:val="ScrollTableNormal"/>
        <w:tblW w:w="5000" w:type="pct"/>
        <w:tblLook w:val="0020" w:firstRow="1" w:lastRow="0" w:firstColumn="0" w:lastColumn="0" w:noHBand="0" w:noVBand="0"/>
      </w:tblPr>
      <w:tblGrid>
        <w:gridCol w:w="367"/>
        <w:gridCol w:w="1337"/>
        <w:gridCol w:w="2496"/>
        <w:gridCol w:w="2752"/>
        <w:gridCol w:w="1535"/>
      </w:tblGrid>
      <w:tr w:rsidR="00E111D9" w:rsidRPr="008315CB" w14:paraId="0248C283" w14:textId="77777777" w:rsidTr="00E111D9">
        <w:trPr>
          <w:cnfStyle w:val="100000000000" w:firstRow="1" w:lastRow="0" w:firstColumn="0" w:lastColumn="0" w:oddVBand="0" w:evenVBand="0" w:oddHBand="0" w:evenHBand="0" w:firstRowFirstColumn="0" w:firstRowLastColumn="0" w:lastRowFirstColumn="0" w:lastRowLastColumn="0"/>
        </w:trPr>
        <w:tc>
          <w:tcPr>
            <w:tcW w:w="0" w:type="auto"/>
          </w:tcPr>
          <w:p w14:paraId="0EA43644" w14:textId="77777777" w:rsidR="00E111D9" w:rsidRPr="008315CB" w:rsidRDefault="003F2556">
            <w:r w:rsidRPr="008315CB">
              <w:lastRenderedPageBreak/>
              <w:t>Eil. Nr.</w:t>
            </w:r>
          </w:p>
        </w:tc>
        <w:tc>
          <w:tcPr>
            <w:tcW w:w="0" w:type="auto"/>
          </w:tcPr>
          <w:p w14:paraId="4CC27A50" w14:textId="77777777" w:rsidR="00E111D9" w:rsidRPr="008315CB" w:rsidRDefault="003F2556">
            <w:r w:rsidRPr="008315CB">
              <w:t>Etapo pavadinimas</w:t>
            </w:r>
          </w:p>
        </w:tc>
        <w:tc>
          <w:tcPr>
            <w:tcW w:w="0" w:type="auto"/>
          </w:tcPr>
          <w:p w14:paraId="5BDB1DF6" w14:textId="77777777" w:rsidR="00E111D9" w:rsidRPr="008315CB" w:rsidRDefault="003F2556">
            <w:r w:rsidRPr="008315CB">
              <w:t>Etapo veiklos / aprašymas</w:t>
            </w:r>
          </w:p>
        </w:tc>
        <w:tc>
          <w:tcPr>
            <w:tcW w:w="0" w:type="auto"/>
          </w:tcPr>
          <w:p w14:paraId="00194A7A" w14:textId="77777777" w:rsidR="00E111D9" w:rsidRPr="008315CB" w:rsidRDefault="003F2556">
            <w:r w:rsidRPr="008315CB">
              <w:t>Etapo rezultatai</w:t>
            </w:r>
          </w:p>
        </w:tc>
        <w:tc>
          <w:tcPr>
            <w:tcW w:w="0" w:type="auto"/>
          </w:tcPr>
          <w:p w14:paraId="654AD135" w14:textId="77777777" w:rsidR="00E111D9" w:rsidRPr="008315CB" w:rsidRDefault="003F2556">
            <w:r w:rsidRPr="008315CB">
              <w:t>Etapo trukmė</w:t>
            </w:r>
          </w:p>
        </w:tc>
      </w:tr>
      <w:tr w:rsidR="00E111D9" w:rsidRPr="008315CB" w14:paraId="0BAABDB4" w14:textId="77777777" w:rsidTr="00E111D9">
        <w:tc>
          <w:tcPr>
            <w:tcW w:w="0" w:type="auto"/>
          </w:tcPr>
          <w:p w14:paraId="3C5ADE0D" w14:textId="77777777" w:rsidR="00E111D9" w:rsidRPr="008315CB" w:rsidRDefault="003F2556">
            <w:r w:rsidRPr="008315CB">
              <w:t>1.</w:t>
            </w:r>
          </w:p>
        </w:tc>
        <w:tc>
          <w:tcPr>
            <w:tcW w:w="0" w:type="auto"/>
          </w:tcPr>
          <w:p w14:paraId="050576FD" w14:textId="77777777" w:rsidR="00E111D9" w:rsidRPr="008315CB" w:rsidRDefault="003F2556">
            <w:r w:rsidRPr="008315CB">
              <w:t>Inicijavimas</w:t>
            </w:r>
          </w:p>
        </w:tc>
        <w:tc>
          <w:tcPr>
            <w:tcW w:w="0" w:type="auto"/>
          </w:tcPr>
          <w:p w14:paraId="3DB27F5C" w14:textId="77777777" w:rsidR="00E111D9" w:rsidRPr="008315CB" w:rsidRDefault="003F2556">
            <w:r w:rsidRPr="008315CB">
              <w:t xml:space="preserve">Inicijavimo etapo metu Diegėjas turės parengti ir su Perkančiąja organizacija suderinti Diegimo paslaugų vykdymo </w:t>
            </w:r>
            <w:r w:rsidRPr="008315CB">
              <w:t>planą.</w:t>
            </w:r>
          </w:p>
        </w:tc>
        <w:tc>
          <w:tcPr>
            <w:tcW w:w="0" w:type="auto"/>
          </w:tcPr>
          <w:p w14:paraId="03CCAFC9" w14:textId="77777777" w:rsidR="00E111D9" w:rsidRPr="008315CB" w:rsidRDefault="003F2556">
            <w:r w:rsidRPr="008315CB">
              <w:t>1.1.    Diegimo paslaugų vykdymo planas;</w:t>
            </w:r>
          </w:p>
          <w:p w14:paraId="5E8070CF" w14:textId="77777777" w:rsidR="00E111D9" w:rsidRPr="008315CB" w:rsidRDefault="003F2556">
            <w:r w:rsidRPr="008315CB">
              <w:t>1.2.    Paslaugų teikimo reglamentas;</w:t>
            </w:r>
          </w:p>
          <w:p w14:paraId="00749749" w14:textId="77777777" w:rsidR="00E111D9" w:rsidRPr="008315CB" w:rsidRDefault="003F2556">
            <w:r w:rsidRPr="008315CB">
              <w:t>1.3.    Užsakovo pasirašytas šio etapo paslaugų perdavimo-priėmimo aktas.</w:t>
            </w:r>
          </w:p>
        </w:tc>
        <w:tc>
          <w:tcPr>
            <w:tcW w:w="0" w:type="auto"/>
          </w:tcPr>
          <w:p w14:paraId="13DC7615" w14:textId="77777777" w:rsidR="00E111D9" w:rsidRPr="008315CB" w:rsidRDefault="003F2556">
            <w:r w:rsidRPr="008315CB">
              <w:t>Per 1 mėn. nuo Paslaugų teikimo sutarties pasirašymo.</w:t>
            </w:r>
          </w:p>
        </w:tc>
      </w:tr>
      <w:tr w:rsidR="00E111D9" w:rsidRPr="008315CB" w14:paraId="652D4458" w14:textId="77777777" w:rsidTr="00E111D9">
        <w:tc>
          <w:tcPr>
            <w:tcW w:w="0" w:type="auto"/>
          </w:tcPr>
          <w:p w14:paraId="303C589A" w14:textId="77777777" w:rsidR="00E111D9" w:rsidRPr="008315CB" w:rsidRDefault="003F2556">
            <w:r w:rsidRPr="008315CB">
              <w:t>2.</w:t>
            </w:r>
          </w:p>
        </w:tc>
        <w:tc>
          <w:tcPr>
            <w:tcW w:w="0" w:type="auto"/>
          </w:tcPr>
          <w:p w14:paraId="161FE29A" w14:textId="77777777" w:rsidR="00E111D9" w:rsidRPr="008315CB" w:rsidRDefault="003F2556">
            <w:r w:rsidRPr="008315CB">
              <w:t>Iteracinis detalios analizės ir projektavimo etapas </w:t>
            </w:r>
          </w:p>
        </w:tc>
        <w:tc>
          <w:tcPr>
            <w:tcW w:w="0" w:type="auto"/>
          </w:tcPr>
          <w:p w14:paraId="6044F730" w14:textId="77777777" w:rsidR="00E111D9" w:rsidRPr="008315CB" w:rsidRDefault="003F2556">
            <w:r w:rsidRPr="008315CB">
              <w:t>Detalios analizės metu Diegėjas turės detalizuoti šioje Techninėje specifikacijoje apibrėžtus funkcinius, techninius ir kitus reikalavimus.</w:t>
            </w:r>
          </w:p>
        </w:tc>
        <w:tc>
          <w:tcPr>
            <w:tcW w:w="0" w:type="auto"/>
          </w:tcPr>
          <w:p w14:paraId="50CBC856" w14:textId="77777777" w:rsidR="00E111D9" w:rsidRPr="008315CB" w:rsidRDefault="003F2556">
            <w:r w:rsidRPr="008315CB">
              <w:t>2.2. Esant poreikiui atnaujintas Diegimo paslaugų vykdymo planas. Detaliau plano turinys pateikiamas Priedas Nr. 2;</w:t>
            </w:r>
          </w:p>
          <w:p w14:paraId="34D16FF2" w14:textId="77777777" w:rsidR="00E111D9" w:rsidRPr="008315CB" w:rsidRDefault="003F2556">
            <w:r w:rsidRPr="008315CB">
              <w:t>2.3. Detalios analizės dokumentai;</w:t>
            </w:r>
          </w:p>
          <w:p w14:paraId="61C0758C" w14:textId="77777777" w:rsidR="00E111D9" w:rsidRPr="008315CB" w:rsidRDefault="003F2556">
            <w:r w:rsidRPr="008315CB">
              <w:t>2.4. Techninės ir programinės infrastruktūros poreikio ataskaita;</w:t>
            </w:r>
          </w:p>
          <w:p w14:paraId="2F6A6582" w14:textId="77777777" w:rsidR="00E111D9" w:rsidRPr="008315CB" w:rsidRDefault="003F2556">
            <w:r w:rsidRPr="008315CB">
              <w:t>2.5. Perkančiosios organizacijos pasirašytas šio etapo paslaugų perdavimo-priėmimo aktas.</w:t>
            </w:r>
          </w:p>
        </w:tc>
        <w:tc>
          <w:tcPr>
            <w:tcW w:w="0" w:type="auto"/>
          </w:tcPr>
          <w:p w14:paraId="1FC50A6A" w14:textId="77777777" w:rsidR="00E111D9" w:rsidRPr="008315CB" w:rsidRDefault="003F2556">
            <w:r w:rsidRPr="008315CB">
              <w:t>Visų iteracijų iteraciniai detalios analizės ir projektavimo etapai turi būti užbaigti per 16 mėn. nuo Paslaugų teikimo sutarties pasirašymo.</w:t>
            </w:r>
          </w:p>
        </w:tc>
      </w:tr>
      <w:tr w:rsidR="00E111D9" w:rsidRPr="008315CB" w14:paraId="5ED1C681" w14:textId="77777777" w:rsidTr="00E111D9">
        <w:tc>
          <w:tcPr>
            <w:tcW w:w="0" w:type="auto"/>
          </w:tcPr>
          <w:p w14:paraId="14A3DAE2" w14:textId="77777777" w:rsidR="00E111D9" w:rsidRPr="008315CB" w:rsidRDefault="003F2556">
            <w:r w:rsidRPr="008315CB">
              <w:t>3.</w:t>
            </w:r>
          </w:p>
        </w:tc>
        <w:tc>
          <w:tcPr>
            <w:tcW w:w="0" w:type="auto"/>
          </w:tcPr>
          <w:p w14:paraId="6D10CDB1" w14:textId="77777777" w:rsidR="00E111D9" w:rsidRPr="008315CB" w:rsidRDefault="003F2556">
            <w:r w:rsidRPr="008315CB">
              <w:t>Iteracinis konstravimo ir testavimo etapas</w:t>
            </w:r>
          </w:p>
        </w:tc>
        <w:tc>
          <w:tcPr>
            <w:tcW w:w="0" w:type="auto"/>
          </w:tcPr>
          <w:p w14:paraId="38AFE4FB" w14:textId="77777777" w:rsidR="00E111D9" w:rsidRPr="008315CB" w:rsidRDefault="003F2556">
            <w:r w:rsidRPr="008315CB">
              <w:t>Diegėjas turės sukurti analizės ir projektavimo etapų metu detalizuotus funkcinius komponentus ir jų funkcijas. </w:t>
            </w:r>
          </w:p>
          <w:p w14:paraId="4EF03764" w14:textId="77777777" w:rsidR="00E111D9" w:rsidRPr="008315CB" w:rsidRDefault="003F2556">
            <w:r w:rsidRPr="008315CB">
              <w:t xml:space="preserve">Po </w:t>
            </w:r>
            <w:r w:rsidRPr="008315CB">
              <w:t>Portalo sprendimo sukūrimo turės atlikti vidinį testavimą o nustatytus trūkumus - pašalinti. Parengti ir pateikti vidinio testavimo ataskaitą.</w:t>
            </w:r>
          </w:p>
          <w:p w14:paraId="7089D8BB" w14:textId="77777777" w:rsidR="00E111D9" w:rsidRPr="008315CB" w:rsidRDefault="003F2556">
            <w:r w:rsidRPr="008315CB">
              <w:t>Testavimo metu Diegėjas turės įdiegti Portalo sprendimą testavimo aplinkoje ir pagal Diegėjo parengtą testavimo metodiką, testavimo planą ir testavimo scenarijus juos ištestuoti, o nustatytus trūkumus -  pašalinti.</w:t>
            </w:r>
          </w:p>
          <w:p w14:paraId="734C833A" w14:textId="77777777" w:rsidR="00E111D9" w:rsidRPr="008315CB" w:rsidRDefault="003F2556">
            <w:r w:rsidRPr="008315CB">
              <w:t>Testavimo etapo pabaigoje pateikti šio etapo metu atliktų darbų ataskaitą bei techninę ar kitą šio etapo dokumentaciją. </w:t>
            </w:r>
          </w:p>
        </w:tc>
        <w:tc>
          <w:tcPr>
            <w:tcW w:w="0" w:type="auto"/>
          </w:tcPr>
          <w:p w14:paraId="59534DAB" w14:textId="77777777" w:rsidR="00E111D9" w:rsidRPr="008315CB" w:rsidRDefault="003F2556">
            <w:r w:rsidRPr="008315CB">
              <w:t xml:space="preserve">3.1. Sukurtos Portalo </w:t>
            </w:r>
            <w:r w:rsidRPr="008315CB">
              <w:t>funkcijos, realizuoti technologiniai spendimai, apibrėžti analizės ir projektavimo metu;</w:t>
            </w:r>
          </w:p>
          <w:p w14:paraId="6BD76DDD" w14:textId="77777777" w:rsidR="00E111D9" w:rsidRPr="008315CB" w:rsidRDefault="003F2556">
            <w:r w:rsidRPr="008315CB">
              <w:t>3.2. Parengta vidinio testavimo ataskaita;</w:t>
            </w:r>
          </w:p>
          <w:p w14:paraId="429EA1D5" w14:textId="77777777" w:rsidR="00E111D9" w:rsidRPr="008315CB" w:rsidRDefault="003F2556">
            <w:r w:rsidRPr="008315CB">
              <w:t>3.3. Portalas įdiegtas testavimo aplinkoje;</w:t>
            </w:r>
          </w:p>
          <w:p w14:paraId="5AB34D9B" w14:textId="77777777" w:rsidR="00E111D9" w:rsidRPr="008315CB" w:rsidRDefault="003F2556">
            <w:r w:rsidRPr="008315CB">
              <w:t>3.4. Pašalinti nustatyti trūkumai ir tenkinami priėmimo kriterijai;</w:t>
            </w:r>
          </w:p>
          <w:p w14:paraId="2BB51C5C" w14:textId="77777777" w:rsidR="00E111D9" w:rsidRPr="008315CB" w:rsidRDefault="003F2556">
            <w:r w:rsidRPr="008315CB">
              <w:t>3.5. Parengta etapo atliktų darbų ataskaita;</w:t>
            </w:r>
          </w:p>
          <w:p w14:paraId="5E0DC239" w14:textId="77777777" w:rsidR="00E111D9" w:rsidRPr="008315CB" w:rsidRDefault="003F2556">
            <w:r w:rsidRPr="008315CB">
              <w:t>3.6. Perkančiosios organizacijos pasirašytas šio etapo paslaugų perdavimo-priėmimo aktas.</w:t>
            </w:r>
          </w:p>
        </w:tc>
        <w:tc>
          <w:tcPr>
            <w:tcW w:w="0" w:type="auto"/>
          </w:tcPr>
          <w:p w14:paraId="50E0E584" w14:textId="77777777" w:rsidR="00E111D9" w:rsidRPr="008315CB" w:rsidRDefault="003F2556">
            <w:r w:rsidRPr="008315CB">
              <w:t>Visų iteracijų iteraciniai konstravimo ir testavimo etapai turi būti užbaigti per 18 mėn. nuo Paslaugų teikimo sutarties pasirašymo.</w:t>
            </w:r>
          </w:p>
        </w:tc>
      </w:tr>
      <w:tr w:rsidR="00E111D9" w:rsidRPr="008315CB" w14:paraId="33AE1569" w14:textId="77777777" w:rsidTr="00E111D9">
        <w:tc>
          <w:tcPr>
            <w:tcW w:w="0" w:type="auto"/>
          </w:tcPr>
          <w:p w14:paraId="30B91CA1" w14:textId="77777777" w:rsidR="00E111D9" w:rsidRPr="008315CB" w:rsidRDefault="003F2556">
            <w:r w:rsidRPr="008315CB">
              <w:t>4.</w:t>
            </w:r>
          </w:p>
        </w:tc>
        <w:tc>
          <w:tcPr>
            <w:tcW w:w="0" w:type="auto"/>
          </w:tcPr>
          <w:p w14:paraId="488C1731" w14:textId="77777777" w:rsidR="00E111D9" w:rsidRPr="008315CB" w:rsidRDefault="003F2556">
            <w:r w:rsidRPr="008315CB">
              <w:t>Diegimas</w:t>
            </w:r>
          </w:p>
        </w:tc>
        <w:tc>
          <w:tcPr>
            <w:tcW w:w="0" w:type="auto"/>
          </w:tcPr>
          <w:p w14:paraId="41629050" w14:textId="77777777" w:rsidR="00E111D9" w:rsidRPr="008315CB" w:rsidRDefault="003F2556">
            <w:r w:rsidRPr="008315CB">
              <w:t xml:space="preserve">Diegėjas turės parengti sukurtos PĮ diegimo planą. Remdamasis šiuo dokumentu Diegėjas turės paruošti bei įdiegti sukurtą </w:t>
            </w:r>
            <w:r w:rsidRPr="008315CB">
              <w:lastRenderedPageBreak/>
              <w:t>PĮ. Įgyvendintos diegimo veiklos turės būti aprašytos diegimo ataskaitoje.</w:t>
            </w:r>
          </w:p>
        </w:tc>
        <w:tc>
          <w:tcPr>
            <w:tcW w:w="0" w:type="auto"/>
          </w:tcPr>
          <w:p w14:paraId="7D471AE9" w14:textId="77777777" w:rsidR="00E111D9" w:rsidRPr="008315CB" w:rsidRDefault="003F2556">
            <w:r w:rsidRPr="008315CB">
              <w:lastRenderedPageBreak/>
              <w:t>4.1.    Esant poreikiui atnaujintas Diegimo paslaugų vykdymo planas (etapo pradžioje);</w:t>
            </w:r>
            <w:r w:rsidRPr="008315CB">
              <w:br/>
              <w:t>4.2.    Diegimo planas.</w:t>
            </w:r>
            <w:r w:rsidRPr="008315CB">
              <w:br/>
            </w:r>
            <w:r w:rsidRPr="008315CB">
              <w:lastRenderedPageBreak/>
              <w:t>4.3.    Diegimo ataskaita, kartu su programiniais kodais, diegimo paketais ir technine bei kita šio etapo dokumentacija. </w:t>
            </w:r>
            <w:r w:rsidRPr="008315CB">
              <w:br/>
              <w:t>4.4.    Visa sukurta PĮ, duomenys reikalingi priėmimo testavimui su užpildyta Portalo turinio informacija įdiegti gamybinėje ir bandomojoje aplinkoje, t. y. pagal visus šioje techninėje specifikacijoje nurodytus reikalavimus sukurti sprendimai įdiegti gamybinėje ir bandomojoje aplinkoje;</w:t>
            </w:r>
          </w:p>
          <w:p w14:paraId="2BE05249" w14:textId="77777777" w:rsidR="00E111D9" w:rsidRPr="008315CB" w:rsidRDefault="003F2556">
            <w:r w:rsidRPr="008315CB">
              <w:t>4.5.  Perkančiosios organizacijos pasirašytas šio etapo paslaugų perdavimo-priėmimo aktas.</w:t>
            </w:r>
          </w:p>
        </w:tc>
        <w:tc>
          <w:tcPr>
            <w:tcW w:w="0" w:type="auto"/>
          </w:tcPr>
          <w:p w14:paraId="57C174E3" w14:textId="77777777" w:rsidR="00E111D9" w:rsidRPr="008315CB" w:rsidRDefault="003F2556">
            <w:r w:rsidRPr="008315CB">
              <w:lastRenderedPageBreak/>
              <w:t xml:space="preserve">Per 1 mėn. nuo paskutinės iteracijos paskutinio etapo paslaugų </w:t>
            </w:r>
            <w:r w:rsidRPr="008315CB">
              <w:lastRenderedPageBreak/>
              <w:t>perdavimo-priėmimo akto pasirašymo datos.</w:t>
            </w:r>
          </w:p>
        </w:tc>
      </w:tr>
      <w:tr w:rsidR="00E111D9" w:rsidRPr="008315CB" w14:paraId="4AB6A53D" w14:textId="77777777" w:rsidTr="00E111D9">
        <w:tc>
          <w:tcPr>
            <w:tcW w:w="0" w:type="auto"/>
          </w:tcPr>
          <w:p w14:paraId="38783B08" w14:textId="77777777" w:rsidR="00E111D9" w:rsidRPr="008315CB" w:rsidRDefault="003F2556">
            <w:r w:rsidRPr="008315CB">
              <w:lastRenderedPageBreak/>
              <w:t>5. </w:t>
            </w:r>
          </w:p>
        </w:tc>
        <w:tc>
          <w:tcPr>
            <w:tcW w:w="0" w:type="auto"/>
          </w:tcPr>
          <w:p w14:paraId="777D6C3B" w14:textId="77777777" w:rsidR="00E111D9" w:rsidRPr="008315CB" w:rsidRDefault="003F2556">
            <w:r w:rsidRPr="008315CB">
              <w:t>Bendras visų iteracijų priėmimo testavimas</w:t>
            </w:r>
          </w:p>
        </w:tc>
        <w:tc>
          <w:tcPr>
            <w:tcW w:w="0" w:type="auto"/>
          </w:tcPr>
          <w:p w14:paraId="21AE1AD5" w14:textId="77777777" w:rsidR="00E111D9" w:rsidRPr="008315CB" w:rsidRDefault="003F2556">
            <w:r w:rsidRPr="008315CB">
              <w:t>Testavimas turės vykti darbinėje aplinkoje pagal Diegėjo parengtą testavimo metodiką, testavimo planą ir scenarijus. Priėmimo testavimas turės apimti visus sukurtus sprendimus. </w:t>
            </w:r>
          </w:p>
          <w:p w14:paraId="2F48198C" w14:textId="77777777" w:rsidR="00E111D9" w:rsidRPr="008315CB" w:rsidRDefault="003F2556">
            <w:r w:rsidRPr="008315CB">
              <w:t>Diegėjas turės dalyvauti vykdant testavimus bei atlikti identifikuotų trūkumų šalinimą. </w:t>
            </w:r>
          </w:p>
          <w:p w14:paraId="7C08E43A" w14:textId="77777777" w:rsidR="00E111D9" w:rsidRPr="008315CB" w:rsidRDefault="003F2556">
            <w:r w:rsidRPr="008315CB">
              <w:t>Priėmimo testavimo pabaigoje turės būti parengta šio etapo priėmimo ataskaita.</w:t>
            </w:r>
          </w:p>
        </w:tc>
        <w:tc>
          <w:tcPr>
            <w:tcW w:w="0" w:type="auto"/>
          </w:tcPr>
          <w:p w14:paraId="7C287323" w14:textId="77777777" w:rsidR="00E111D9" w:rsidRPr="008315CB" w:rsidRDefault="003F2556">
            <w:r w:rsidRPr="008315CB">
              <w:t>5.1.    Esant poreikiui atnaujintas Diegimo paslaugų vykdymo planas (šio etapo pradžioje);</w:t>
            </w:r>
            <w:r w:rsidRPr="008315CB">
              <w:br/>
              <w:t>5.2.    Pašalinti nustatyti trūkumai ir tenkinami priėmimo kriterijai;</w:t>
            </w:r>
            <w:r w:rsidRPr="008315CB">
              <w:br/>
              <w:t>5.3.    Šio etapo priėmimo ataskaita suderinta su Perkančiąja organizacija;</w:t>
            </w:r>
            <w:r w:rsidRPr="008315CB">
              <w:br/>
              <w:t>5.4.    Visa sukurta/atnaujinta programinė įranga, duomenys su užpildyta Portalo turinio informacija įdiegti bandomojoje ir gamybinėje aplinkoje, t. y. pagal visus šioje techninėje specifikacijoje nurodytus reikalavimus sukurtas Portalo sprendimas.</w:t>
            </w:r>
          </w:p>
        </w:tc>
        <w:tc>
          <w:tcPr>
            <w:tcW w:w="0" w:type="auto"/>
          </w:tcPr>
          <w:p w14:paraId="36D5FF79" w14:textId="77777777" w:rsidR="00E111D9" w:rsidRPr="008315CB" w:rsidRDefault="003F2556">
            <w:r w:rsidRPr="008315CB">
              <w:t>Per 1 mėn. nuo Diegimo etapo pabaigos.</w:t>
            </w:r>
          </w:p>
        </w:tc>
      </w:tr>
      <w:tr w:rsidR="00E111D9" w:rsidRPr="008315CB" w14:paraId="41A2D773" w14:textId="77777777" w:rsidTr="00E111D9">
        <w:tc>
          <w:tcPr>
            <w:tcW w:w="0" w:type="auto"/>
          </w:tcPr>
          <w:p w14:paraId="5BEDFEA8" w14:textId="77777777" w:rsidR="00E111D9" w:rsidRPr="008315CB" w:rsidRDefault="003F2556">
            <w:r w:rsidRPr="008315CB">
              <w:t>6.</w:t>
            </w:r>
          </w:p>
        </w:tc>
        <w:tc>
          <w:tcPr>
            <w:tcW w:w="0" w:type="auto"/>
          </w:tcPr>
          <w:p w14:paraId="544F69A4" w14:textId="77777777" w:rsidR="00E111D9" w:rsidRPr="008315CB" w:rsidRDefault="003F2556">
            <w:r w:rsidRPr="008315CB">
              <w:t>Mokymai</w:t>
            </w:r>
          </w:p>
        </w:tc>
        <w:tc>
          <w:tcPr>
            <w:tcW w:w="0" w:type="auto"/>
          </w:tcPr>
          <w:p w14:paraId="0594A707" w14:textId="77777777" w:rsidR="00E111D9" w:rsidRPr="008315CB" w:rsidRDefault="003F2556">
            <w:r w:rsidRPr="008315CB">
              <w:t>Diegėjas turės parengti mokymų planą, parengti administratorių ir naudotojų vadovus, mokymų medžiagą ir jais remdamasis atlikti administratorių ir naudotojų mokymus.</w:t>
            </w:r>
          </w:p>
        </w:tc>
        <w:tc>
          <w:tcPr>
            <w:tcW w:w="0" w:type="auto"/>
          </w:tcPr>
          <w:p w14:paraId="32D860FB" w14:textId="77777777" w:rsidR="00E111D9" w:rsidRPr="008315CB" w:rsidRDefault="003F2556">
            <w:r w:rsidRPr="008315CB">
              <w:t xml:space="preserve">6.1.    Mokymų </w:t>
            </w:r>
            <w:r w:rsidRPr="008315CB">
              <w:t>planas.</w:t>
            </w:r>
            <w:r w:rsidRPr="008315CB">
              <w:br/>
              <w:t>6.2.    Administratorių ir naudotojų vadovai.</w:t>
            </w:r>
            <w:r w:rsidRPr="008315CB">
              <w:br/>
              <w:t>6.3.    Mokymų medžiaga.</w:t>
            </w:r>
            <w:r w:rsidRPr="008315CB">
              <w:br/>
              <w:t>6.4.    Perkančiosios organizacijos pasirašytas šio etapo paslaugų perdavimo-priėmimo aktas.</w:t>
            </w:r>
          </w:p>
        </w:tc>
        <w:tc>
          <w:tcPr>
            <w:tcW w:w="0" w:type="auto"/>
          </w:tcPr>
          <w:p w14:paraId="320D41D2" w14:textId="77777777" w:rsidR="00E111D9" w:rsidRPr="008315CB" w:rsidRDefault="003F2556">
            <w:r w:rsidRPr="008315CB">
              <w:t>Per 1 mėn. nuo Diegimo etapo pabaigos.</w:t>
            </w:r>
          </w:p>
        </w:tc>
      </w:tr>
      <w:tr w:rsidR="00E111D9" w:rsidRPr="008315CB" w14:paraId="4CBEE606" w14:textId="77777777" w:rsidTr="00E111D9">
        <w:tc>
          <w:tcPr>
            <w:tcW w:w="0" w:type="auto"/>
          </w:tcPr>
          <w:p w14:paraId="1F303F88" w14:textId="77777777" w:rsidR="00E111D9" w:rsidRPr="008315CB" w:rsidRDefault="003F2556">
            <w:r w:rsidRPr="008315CB">
              <w:t>7.</w:t>
            </w:r>
          </w:p>
        </w:tc>
        <w:tc>
          <w:tcPr>
            <w:tcW w:w="0" w:type="auto"/>
          </w:tcPr>
          <w:p w14:paraId="1901F556" w14:textId="77777777" w:rsidR="00E111D9" w:rsidRPr="008315CB" w:rsidRDefault="003F2556">
            <w:r w:rsidRPr="008315CB">
              <w:t>Bandomoji eksploatacija</w:t>
            </w:r>
          </w:p>
        </w:tc>
        <w:tc>
          <w:tcPr>
            <w:tcW w:w="0" w:type="auto"/>
          </w:tcPr>
          <w:p w14:paraId="7B2DAF2B" w14:textId="77777777" w:rsidR="00E111D9" w:rsidRPr="008315CB" w:rsidRDefault="003F2556">
            <w:r w:rsidRPr="008315CB">
              <w:t>Diegėjas turi atlikti sukurtų rezultatų bandomąją eksploataciją, kuri apims sukurtos PĮ trūkumų nustatymą ir šalinimą.</w:t>
            </w:r>
          </w:p>
          <w:p w14:paraId="22A5F70A" w14:textId="77777777" w:rsidR="00E111D9" w:rsidRPr="008315CB" w:rsidRDefault="003F2556">
            <w:r w:rsidRPr="008315CB">
              <w:t xml:space="preserve">Sėkmingai užbaigus bandomąją eksploataciją </w:t>
            </w:r>
            <w:r w:rsidRPr="008315CB">
              <w:lastRenderedPageBreak/>
              <w:t>turės būti parengta bandomosios eksploatacijos ataskaita.</w:t>
            </w:r>
          </w:p>
          <w:p w14:paraId="5402FC32" w14:textId="77777777" w:rsidR="00E111D9" w:rsidRPr="008315CB" w:rsidRDefault="003F2556">
            <w:r w:rsidRPr="008315CB">
              <w:t>Diegėjas turi parengti garantinio aptarnavimo reglamentą.</w:t>
            </w:r>
          </w:p>
        </w:tc>
        <w:tc>
          <w:tcPr>
            <w:tcW w:w="0" w:type="auto"/>
          </w:tcPr>
          <w:p w14:paraId="1191E189" w14:textId="77777777" w:rsidR="00E111D9" w:rsidRPr="008315CB" w:rsidRDefault="003F2556">
            <w:r w:rsidRPr="008315CB">
              <w:lastRenderedPageBreak/>
              <w:t>7.1. Pašalinti bandomosios eksploatacijos metu nustatyti trūkumai ir tenkinami priėmimo kriterijai;</w:t>
            </w:r>
          </w:p>
          <w:p w14:paraId="2485F04E" w14:textId="77777777" w:rsidR="00E111D9" w:rsidRPr="008315CB" w:rsidRDefault="003F2556">
            <w:r w:rsidRPr="008315CB">
              <w:t>7.2. Bandomosios eksploatacijos ataskaita;</w:t>
            </w:r>
          </w:p>
          <w:p w14:paraId="4160A844" w14:textId="77777777" w:rsidR="00E111D9" w:rsidRPr="008315CB" w:rsidRDefault="003F2556">
            <w:r w:rsidRPr="008315CB">
              <w:lastRenderedPageBreak/>
              <w:t>7.3. Pilnai užpildytas Portalo turinys ir visa su užsakovu suderinta galutinė jo dokumentacija.</w:t>
            </w:r>
          </w:p>
          <w:p w14:paraId="342420EE" w14:textId="77777777" w:rsidR="00E111D9" w:rsidRPr="008315CB" w:rsidRDefault="003F2556">
            <w:r w:rsidRPr="008315CB">
              <w:t>7.4. Parengtas garantinio aptarnavimo reglamentas.</w:t>
            </w:r>
          </w:p>
          <w:p w14:paraId="69101756" w14:textId="77777777" w:rsidR="00E111D9" w:rsidRPr="008315CB" w:rsidRDefault="003F2556">
            <w:r w:rsidRPr="008315CB">
              <w:t>7.5. Parengta etapo atliktų darbų ataskaita;</w:t>
            </w:r>
          </w:p>
          <w:p w14:paraId="295C2605" w14:textId="77777777" w:rsidR="00E111D9" w:rsidRPr="008315CB" w:rsidRDefault="003F2556">
            <w:r w:rsidRPr="008315CB">
              <w:t>7.6. Perkančiosios organizacijos pasirašytas šio etapo paslaugų perdavimo-priėmimo aktas.</w:t>
            </w:r>
          </w:p>
        </w:tc>
        <w:tc>
          <w:tcPr>
            <w:tcW w:w="0" w:type="auto"/>
          </w:tcPr>
          <w:p w14:paraId="4F2B573F" w14:textId="77777777" w:rsidR="00E111D9" w:rsidRPr="008315CB" w:rsidRDefault="003F2556">
            <w:r w:rsidRPr="008315CB">
              <w:lastRenderedPageBreak/>
              <w:t>Per 2 mėn. nuo Diegimo etapo pabaigos</w:t>
            </w:r>
          </w:p>
        </w:tc>
      </w:tr>
      <w:tr w:rsidR="00E111D9" w:rsidRPr="008315CB" w14:paraId="1E8D7A81" w14:textId="77777777" w:rsidTr="00E111D9">
        <w:tc>
          <w:tcPr>
            <w:tcW w:w="0" w:type="auto"/>
          </w:tcPr>
          <w:p w14:paraId="528B61B9" w14:textId="77777777" w:rsidR="00E111D9" w:rsidRPr="008315CB" w:rsidRDefault="003F2556">
            <w:r w:rsidRPr="008315CB">
              <w:t>8.</w:t>
            </w:r>
          </w:p>
        </w:tc>
        <w:tc>
          <w:tcPr>
            <w:tcW w:w="0" w:type="auto"/>
          </w:tcPr>
          <w:p w14:paraId="4830E57A" w14:textId="77777777" w:rsidR="00E111D9" w:rsidRPr="008315CB" w:rsidRDefault="003F2556">
            <w:r w:rsidRPr="008315CB">
              <w:t>Garantinis aptarnavimas</w:t>
            </w:r>
          </w:p>
        </w:tc>
        <w:tc>
          <w:tcPr>
            <w:tcW w:w="0" w:type="auto"/>
          </w:tcPr>
          <w:p w14:paraId="16E0490C" w14:textId="77777777" w:rsidR="00E111D9" w:rsidRPr="008315CB" w:rsidRDefault="003F2556">
            <w:r w:rsidRPr="008315CB">
              <w:t>Diegėjas turi užtikrinti visų Paslaugų metu sukurtų sprendimų veiklos atkūrimą visiško arba dalinio funkcionavimo sutrikimo atvejais.</w:t>
            </w:r>
          </w:p>
          <w:p w14:paraId="355F0F07" w14:textId="77777777" w:rsidR="00E111D9" w:rsidRPr="008315CB" w:rsidRDefault="003F2556">
            <w:r w:rsidRPr="008315CB">
              <w:t>Diegėjas turi atstatyti sugadintus programinės įrangos komponentus ir duomenis sutrikimo atveju.</w:t>
            </w:r>
          </w:p>
          <w:p w14:paraId="1AD045D4" w14:textId="77777777" w:rsidR="00E111D9" w:rsidRPr="008315CB" w:rsidRDefault="003F2556">
            <w:r w:rsidRPr="008315CB">
              <w:t xml:space="preserve">Diegėjas turi taisyti sukurtos ar </w:t>
            </w:r>
            <w:r w:rsidRPr="008315CB">
              <w:t>modifikuotos programinės įrangos, duomenų mainų sąsajų bei kitų sukurtų ar modifikuotų sprendimų klaidas, netikslumus ir neatitikimus specifikacijoje apibrėžtiems reikalavimams, taip pat parengti, ištestuoti ir paruošti diegimui reikalingus atnaujinimus pagal parengtas atnaujinimų diegimo procedūras.</w:t>
            </w:r>
          </w:p>
          <w:p w14:paraId="43139807" w14:textId="77777777" w:rsidR="00E111D9" w:rsidRPr="008315CB" w:rsidRDefault="003F2556">
            <w:r w:rsidRPr="008315CB">
              <w:t>Diegėjas turi registruoti eksploatavimo sutrikimus ir neatitiktis problemų / sutrikimų registravimo sistemoje.</w:t>
            </w:r>
          </w:p>
          <w:p w14:paraId="61BC1F5B" w14:textId="77777777" w:rsidR="00E111D9" w:rsidRPr="008315CB" w:rsidRDefault="003F2556">
            <w:r w:rsidRPr="008315CB">
              <w:t>Diegėjas turi rengti ketvirčio garantinio aptarnavimo vykdymo ataskaitas.</w:t>
            </w:r>
          </w:p>
        </w:tc>
        <w:tc>
          <w:tcPr>
            <w:tcW w:w="0" w:type="auto"/>
          </w:tcPr>
          <w:p w14:paraId="090BC599" w14:textId="77777777" w:rsidR="00E111D9" w:rsidRPr="008315CB" w:rsidRDefault="003F2556">
            <w:r w:rsidRPr="008315CB">
              <w:t>8.1. Pašalinti garantinio laikotarpio metu nustatyti trūkumai;</w:t>
            </w:r>
          </w:p>
          <w:p w14:paraId="23A82266" w14:textId="77777777" w:rsidR="00E111D9" w:rsidRPr="008315CB" w:rsidRDefault="003F2556">
            <w:r w:rsidRPr="008315CB">
              <w:t>8.2. Parengtos ketvirtinės garantinio aptarnavimo vykdymo ataskaitos.</w:t>
            </w:r>
          </w:p>
        </w:tc>
        <w:tc>
          <w:tcPr>
            <w:tcW w:w="0" w:type="auto"/>
          </w:tcPr>
          <w:p w14:paraId="043C7627" w14:textId="77777777" w:rsidR="00E111D9" w:rsidRPr="008315CB" w:rsidRDefault="003F2556">
            <w:r w:rsidRPr="008315CB">
              <w:t>Per 12 mėn. nuo Bandomosios eksploatacijos etapo pabaigos</w:t>
            </w:r>
          </w:p>
        </w:tc>
      </w:tr>
      <w:tr w:rsidR="00E111D9" w:rsidRPr="008315CB" w14:paraId="639EBF95" w14:textId="77777777" w:rsidTr="00E111D9">
        <w:tc>
          <w:tcPr>
            <w:tcW w:w="0" w:type="auto"/>
          </w:tcPr>
          <w:p w14:paraId="34A17384" w14:textId="77777777" w:rsidR="00E111D9" w:rsidRPr="008315CB" w:rsidRDefault="003F2556">
            <w:r w:rsidRPr="008315CB">
              <w:t>9.</w:t>
            </w:r>
          </w:p>
        </w:tc>
        <w:tc>
          <w:tcPr>
            <w:tcW w:w="0" w:type="auto"/>
          </w:tcPr>
          <w:p w14:paraId="30D961D3" w14:textId="77777777" w:rsidR="00E111D9" w:rsidRPr="008315CB" w:rsidRDefault="003F2556">
            <w:r w:rsidRPr="008315CB">
              <w:t>Priežiūra ir vystymas</w:t>
            </w:r>
          </w:p>
        </w:tc>
        <w:tc>
          <w:tcPr>
            <w:tcW w:w="0" w:type="auto"/>
          </w:tcPr>
          <w:p w14:paraId="1E8AB173" w14:textId="77777777" w:rsidR="00E111D9" w:rsidRPr="008315CB" w:rsidRDefault="003F2556">
            <w:r w:rsidRPr="008315CB">
              <w:t xml:space="preserve">Diegėjas turi užtikrinti visų Paslaugų metu sukurtų sprendimų veiklos atkūrimą visiško arba dalinio funkcionavimo sutrikimo </w:t>
            </w:r>
            <w:r w:rsidRPr="008315CB">
              <w:lastRenderedPageBreak/>
              <w:t>atvejais ne garantinio aptarnavimo laikotarpiu.</w:t>
            </w:r>
          </w:p>
          <w:p w14:paraId="49C63B6E" w14:textId="77777777" w:rsidR="00E111D9" w:rsidRPr="008315CB" w:rsidRDefault="003F2556">
            <w:r w:rsidRPr="008315CB">
              <w:t>Diegėjas turi atstatyti sugadintus programinės įrangos komponentus ir duomenis sutrikimo atveju negarantinio aptarnavimo laikotarpiu.</w:t>
            </w:r>
          </w:p>
          <w:p w14:paraId="54E2BCB5" w14:textId="77777777" w:rsidR="00E111D9" w:rsidRPr="008315CB" w:rsidRDefault="003F2556">
            <w:r w:rsidRPr="008315CB">
              <w:t>Diegėjas turi spręsti incidentus, dėl kurių Užsakovas kreipiasi į Diegėją funkcionalumo negarantinio laikotarpio periodu.</w:t>
            </w:r>
          </w:p>
          <w:p w14:paraId="196E4C1D" w14:textId="77777777" w:rsidR="00E111D9" w:rsidRPr="008315CB" w:rsidRDefault="003F2556">
            <w:r w:rsidRPr="008315CB">
              <w:t>Konsultuoti Perkančiąją organizaciją visais su Portalo sprendimo naudojimu, vystymu (plėtra) ir jo veikimu susijusiais klausimais.</w:t>
            </w:r>
          </w:p>
          <w:p w14:paraId="376ABEA4" w14:textId="77777777" w:rsidR="00E111D9" w:rsidRPr="008315CB" w:rsidRDefault="003F2556">
            <w:r w:rsidRPr="008315CB">
              <w:t>Teikti Portalo sprendimo plėtros paslaugas pagal LB užsakymus plėtros paslaugų vykdymo laikotarpiu.</w:t>
            </w:r>
          </w:p>
        </w:tc>
        <w:tc>
          <w:tcPr>
            <w:tcW w:w="0" w:type="auto"/>
          </w:tcPr>
          <w:p w14:paraId="152065B5" w14:textId="77777777" w:rsidR="00E111D9" w:rsidRPr="008315CB" w:rsidRDefault="003F2556">
            <w:r w:rsidRPr="008315CB">
              <w:lastRenderedPageBreak/>
              <w:t>9.1. Pašalinti priežiūros ir plėtros laikotarpio metu nustatyti trūkumai;</w:t>
            </w:r>
          </w:p>
          <w:p w14:paraId="16EA9936" w14:textId="77777777" w:rsidR="00E111D9" w:rsidRPr="008315CB" w:rsidRDefault="003F2556">
            <w:r w:rsidRPr="008315CB">
              <w:t xml:space="preserve">9.2. Tinkamai įvykdžius plėtros paslaugas, pateiktas </w:t>
            </w:r>
            <w:r w:rsidRPr="008315CB">
              <w:lastRenderedPageBreak/>
              <w:t>plėtros paslaugų užsakymo perdavimo-priėmimo aktas.</w:t>
            </w:r>
          </w:p>
        </w:tc>
        <w:tc>
          <w:tcPr>
            <w:tcW w:w="0" w:type="auto"/>
          </w:tcPr>
          <w:p w14:paraId="410478E5" w14:textId="77777777" w:rsidR="00E111D9" w:rsidRPr="008315CB" w:rsidRDefault="003F2556">
            <w:r w:rsidRPr="008315CB">
              <w:lastRenderedPageBreak/>
              <w:t>36 mėn. nuo Bandomosios eksploatacijos etapo pabaigos</w:t>
            </w:r>
          </w:p>
        </w:tc>
      </w:tr>
    </w:tbl>
    <w:p w14:paraId="5C28A187" w14:textId="77777777" w:rsidR="00E111D9" w:rsidRPr="008315CB" w:rsidRDefault="00E111D9"/>
    <w:p w14:paraId="1DC98F30" w14:textId="77777777" w:rsidR="00E111D9" w:rsidRPr="008315CB" w:rsidRDefault="003F2556">
      <w:pPr>
        <w:pStyle w:val="Heading2"/>
      </w:pPr>
      <w:bookmarkStart w:id="42" w:name="_Toc256000066"/>
      <w:bookmarkStart w:id="43" w:name="scroll-bookmark-24"/>
      <w:r w:rsidRPr="008315CB">
        <w:t>Reikalavimai testavimui</w:t>
      </w:r>
      <w:bookmarkEnd w:id="42"/>
      <w:bookmarkEnd w:id="43"/>
    </w:p>
    <w:p w14:paraId="5886E16E" w14:textId="77777777" w:rsidR="00E111D9" w:rsidRPr="008315CB" w:rsidRDefault="003F2556" w:rsidP="005823D6">
      <w:pPr>
        <w:numPr>
          <w:ilvl w:val="0"/>
          <w:numId w:val="14"/>
        </w:numPr>
      </w:pPr>
      <w:r w:rsidRPr="008315CB">
        <w:t>Visi sprendimai turi būti ištestuoti testavimo aplinkoje.</w:t>
      </w:r>
    </w:p>
    <w:p w14:paraId="49830D41" w14:textId="77777777" w:rsidR="00E111D9" w:rsidRPr="008315CB" w:rsidRDefault="003F2556" w:rsidP="005823D6">
      <w:pPr>
        <w:numPr>
          <w:ilvl w:val="0"/>
          <w:numId w:val="14"/>
        </w:numPr>
      </w:pPr>
      <w:r w:rsidRPr="008315CB">
        <w:t xml:space="preserve">Paslaugų teikimo metu turi būti </w:t>
      </w:r>
      <w:r w:rsidRPr="008315CB">
        <w:t>įgyvendintas sukurtų funkcinių komponentų testavimas remiantis Diegėjo parengtais dokumentais: testavimo metodika, testavimo planu ir testavimo scenarijais.</w:t>
      </w:r>
    </w:p>
    <w:p w14:paraId="43A05DB7" w14:textId="77777777" w:rsidR="00E111D9" w:rsidRPr="008315CB" w:rsidRDefault="003F2556" w:rsidP="005823D6">
      <w:pPr>
        <w:numPr>
          <w:ilvl w:val="0"/>
          <w:numId w:val="14"/>
        </w:numPr>
      </w:pPr>
      <w:r w:rsidRPr="008315CB">
        <w:t>Iki testavimo pradžios Diegėjas turi atlikti vidinį testavimą, kuriame dalyvautų tik Diegėjo projekto komandos nariai ir ištaisyti jo metu nustatytas klaidas.</w:t>
      </w:r>
    </w:p>
    <w:p w14:paraId="7A380CEB" w14:textId="77777777" w:rsidR="00E111D9" w:rsidRPr="008315CB" w:rsidRDefault="003F2556" w:rsidP="005823D6">
      <w:pPr>
        <w:numPr>
          <w:ilvl w:val="0"/>
          <w:numId w:val="14"/>
        </w:numPr>
      </w:pPr>
      <w:r w:rsidRPr="008315CB">
        <w:t>Testavimas kartu su Perkančiąja organizacija gali būti pradedamas, kai vidinio testavimo metu neberandama kritinių ir vidutinių klaidų (t. y. rastos klaidos ištaisytos). Tam įrodyti turi būti pateikiama Vidinio testavimo ataskaita.</w:t>
      </w:r>
    </w:p>
    <w:p w14:paraId="53549299" w14:textId="77777777" w:rsidR="00E111D9" w:rsidRPr="008315CB" w:rsidRDefault="003F2556" w:rsidP="005823D6">
      <w:pPr>
        <w:numPr>
          <w:ilvl w:val="0"/>
          <w:numId w:val="14"/>
        </w:numPr>
      </w:pPr>
      <w:r w:rsidRPr="008315CB">
        <w:t>Testavimas turi apimti tiek korektiškų, tiek ir nekorektiškų duomenų įvedimą bei reakcijos į pateiktus duomenis tikrinimą.</w:t>
      </w:r>
    </w:p>
    <w:p w14:paraId="6E88E1E7" w14:textId="77777777" w:rsidR="00E111D9" w:rsidRPr="008315CB" w:rsidRDefault="003F2556" w:rsidP="005823D6">
      <w:pPr>
        <w:numPr>
          <w:ilvl w:val="0"/>
          <w:numId w:val="14"/>
        </w:numPr>
      </w:pPr>
      <w:r w:rsidRPr="008315CB">
        <w:t>Testavimas turi būti atliekamas specialiai tam realizuotoje testavimo aplinkoje, skirtoje sukurtai programinei įrangai patikrinti prieš diegiant ją gamybinę aplinką. </w:t>
      </w:r>
    </w:p>
    <w:p w14:paraId="144F5175" w14:textId="77777777" w:rsidR="00E111D9" w:rsidRPr="008315CB" w:rsidRDefault="003F2556" w:rsidP="005823D6">
      <w:pPr>
        <w:numPr>
          <w:ilvl w:val="0"/>
          <w:numId w:val="14"/>
        </w:numPr>
      </w:pPr>
      <w:r w:rsidRPr="008315CB">
        <w:t>Testavimo aplinka turi būti įdiegta Diegėjo infrastruktūroje.</w:t>
      </w:r>
    </w:p>
    <w:p w14:paraId="41F4B6C4" w14:textId="77777777" w:rsidR="00E111D9" w:rsidRPr="008315CB" w:rsidRDefault="003F2556" w:rsidP="005823D6">
      <w:pPr>
        <w:numPr>
          <w:ilvl w:val="0"/>
          <w:numId w:val="14"/>
        </w:numPr>
      </w:pPr>
      <w:r w:rsidRPr="008315CB">
        <w:t>Testavimų metu Diegėjas turi vesti elektroninės formos pastebėtų klaidų, trūkumų ir jų būsenų kaupimo žurnalą;</w:t>
      </w:r>
    </w:p>
    <w:p w14:paraId="64145F0F" w14:textId="77777777" w:rsidR="00E111D9" w:rsidRPr="008315CB" w:rsidRDefault="003F2556" w:rsidP="005823D6">
      <w:pPr>
        <w:numPr>
          <w:ilvl w:val="0"/>
          <w:numId w:val="14"/>
        </w:numPr>
      </w:pPr>
      <w:r w:rsidRPr="008315CB">
        <w:t xml:space="preserve">Klaidų registravimui turi būti naudojama specializuota problemų registravimo ir sekimo programinė įranga (angl. </w:t>
      </w:r>
      <w:proofErr w:type="spellStart"/>
      <w:r w:rsidRPr="008315CB">
        <w:rPr>
          <w:i/>
        </w:rPr>
        <w:t>issue</w:t>
      </w:r>
      <w:proofErr w:type="spellEnd"/>
      <w:r w:rsidRPr="008315CB">
        <w:rPr>
          <w:i/>
        </w:rPr>
        <w:t xml:space="preserve"> </w:t>
      </w:r>
      <w:proofErr w:type="spellStart"/>
      <w:r w:rsidRPr="008315CB">
        <w:rPr>
          <w:i/>
        </w:rPr>
        <w:t>tracking</w:t>
      </w:r>
      <w:proofErr w:type="spellEnd"/>
      <w:r w:rsidRPr="008315CB">
        <w:rPr>
          <w:i/>
        </w:rPr>
        <w:t xml:space="preserve"> </w:t>
      </w:r>
      <w:proofErr w:type="spellStart"/>
      <w:r w:rsidRPr="008315CB">
        <w:rPr>
          <w:i/>
        </w:rPr>
        <w:t>software</w:t>
      </w:r>
      <w:proofErr w:type="spellEnd"/>
      <w:r w:rsidRPr="008315CB">
        <w:t>), pasiekiama naudojant interneto naršyklę. Diegėjas turi pateikti tokį klaidų (problemų) registravimo įrankį, kuris būtų nuolatos prieinamas internetu Perkančiosios organizacijos tarnautojams.</w:t>
      </w:r>
    </w:p>
    <w:p w14:paraId="7C8FA4D4" w14:textId="77777777" w:rsidR="00E111D9" w:rsidRPr="008315CB" w:rsidRDefault="003F2556" w:rsidP="005823D6">
      <w:pPr>
        <w:numPr>
          <w:ilvl w:val="0"/>
          <w:numId w:val="14"/>
        </w:numPr>
      </w:pPr>
      <w:r w:rsidRPr="008315CB">
        <w:lastRenderedPageBreak/>
        <w:t>Prieš testavimą turi būti atliekamas bandomasis duomenų migravimas, kad testavimo metu būtų galima dirbti su realiais duomenimis.</w:t>
      </w:r>
    </w:p>
    <w:p w14:paraId="2DB345D0" w14:textId="77777777" w:rsidR="00E111D9" w:rsidRPr="008315CB" w:rsidRDefault="003F2556" w:rsidP="005823D6">
      <w:pPr>
        <w:numPr>
          <w:ilvl w:val="0"/>
          <w:numId w:val="14"/>
        </w:numPr>
      </w:pPr>
      <w:r w:rsidRPr="008315CB">
        <w:t>Diegėjas turi parengti ir pateikti visus testavimams reikalingus duomenis, jei tokių duomenų neturi ar negali pateikti Perkančioji organizacija (suvestus automatino ar rankinio generavimo būdu).</w:t>
      </w:r>
    </w:p>
    <w:p w14:paraId="518A0C83" w14:textId="77777777" w:rsidR="00E111D9" w:rsidRPr="008315CB" w:rsidRDefault="003F2556" w:rsidP="005823D6">
      <w:pPr>
        <w:numPr>
          <w:ilvl w:val="0"/>
          <w:numId w:val="14"/>
        </w:numPr>
      </w:pPr>
      <w:r w:rsidRPr="008315CB">
        <w:t>Diegėjas turi sudaryti galimybę Perkančiosios organizacijos atstovams naudotis sukurtais funkcionalumais ir pateikti savo pastabas. </w:t>
      </w:r>
    </w:p>
    <w:p w14:paraId="380ED029" w14:textId="77777777" w:rsidR="00E111D9" w:rsidRPr="008315CB" w:rsidRDefault="003F2556" w:rsidP="005823D6">
      <w:pPr>
        <w:numPr>
          <w:ilvl w:val="0"/>
          <w:numId w:val="14"/>
        </w:numPr>
      </w:pPr>
      <w:r w:rsidRPr="008315CB">
        <w:t>Testavimo metu nustatytos klaidos skirstomos į kritines, vidutines ir mažas: </w:t>
      </w:r>
    </w:p>
    <w:p w14:paraId="2B54952E" w14:textId="77777777" w:rsidR="00E111D9" w:rsidRPr="008315CB" w:rsidRDefault="003F2556" w:rsidP="005823D6">
      <w:pPr>
        <w:numPr>
          <w:ilvl w:val="1"/>
          <w:numId w:val="15"/>
        </w:numPr>
      </w:pPr>
      <w:r w:rsidRPr="008315CB">
        <w:t>Maža klaida laikoma tuomet, kai funkcionalumas veikia, bet yra tam tikrų nedidelių neatitikimų, kurie neturi reikšmingo poveikio vartotojo patirčiai ar sistemos veikimui, vartotojas gali tęsti darbą nepaisydamas klaidos (pvz. teksto neatitikimai, dizaino klaidos);</w:t>
      </w:r>
    </w:p>
    <w:p w14:paraId="66EBC8D8" w14:textId="77777777" w:rsidR="00E111D9" w:rsidRPr="008315CB" w:rsidRDefault="003F2556" w:rsidP="005823D6">
      <w:pPr>
        <w:numPr>
          <w:ilvl w:val="1"/>
          <w:numId w:val="15"/>
        </w:numPr>
      </w:pPr>
      <w:r w:rsidRPr="008315CB">
        <w:t>Vidutinė klaida laikoma tuomet, kai ji turi poveikį verslo procesams arba vartotojo patirčiai, tačiau yra būdų ją apeiti ar laikinai išspręsti;</w:t>
      </w:r>
    </w:p>
    <w:p w14:paraId="7E84FD14" w14:textId="77777777" w:rsidR="00E111D9" w:rsidRPr="008315CB" w:rsidRDefault="003F2556" w:rsidP="005823D6">
      <w:pPr>
        <w:numPr>
          <w:ilvl w:val="1"/>
          <w:numId w:val="15"/>
        </w:numPr>
      </w:pPr>
      <w:r w:rsidRPr="008315CB">
        <w:t>Kritinė klaida turi tiesioginį ir reikšmingą poveikį svarbiausiems procesams arba įsipareigojimams, blokuoja sistemos ar pagrindinių jos funkcijų veikimą, darbo procesai sustoja, vartotojai negali naudotis sistema.</w:t>
      </w:r>
    </w:p>
    <w:p w14:paraId="4EEDD6B6" w14:textId="77777777" w:rsidR="00E111D9" w:rsidRPr="008315CB" w:rsidRDefault="003F2556" w:rsidP="005823D6">
      <w:pPr>
        <w:numPr>
          <w:ilvl w:val="0"/>
          <w:numId w:val="14"/>
        </w:numPr>
      </w:pPr>
      <w:r w:rsidRPr="008315CB">
        <w:t>Po kiekvienos testavimo sesijos (kuri gali apimti ir kelių dienų testavimą) per su Perkančiąja organizacija suderintą terminą Diegėjas turės pateikti nustatytų klaidų ir trūkumų pašalinimo terminus.</w:t>
      </w:r>
    </w:p>
    <w:p w14:paraId="1552D412" w14:textId="77777777" w:rsidR="00E111D9" w:rsidRPr="008315CB" w:rsidRDefault="003F2556" w:rsidP="005823D6">
      <w:pPr>
        <w:numPr>
          <w:ilvl w:val="0"/>
          <w:numId w:val="14"/>
        </w:numPr>
      </w:pPr>
      <w:r w:rsidRPr="008315CB">
        <w:t>Jei po testavimo sesijos nėra tenkinami testavimo kriterijai yra vykdoma pakartotinė testavimo sesija. Pakartotinei testavimo sesijai yra taikomi tie patys reikalavimai kaip ir prieš tai vykusioms testavimo sesijoms.</w:t>
      </w:r>
    </w:p>
    <w:p w14:paraId="259E62C0" w14:textId="77777777" w:rsidR="00E111D9" w:rsidRPr="008315CB" w:rsidRDefault="003F2556">
      <w:pPr>
        <w:pStyle w:val="Heading2"/>
      </w:pPr>
      <w:bookmarkStart w:id="44" w:name="_Toc256000067"/>
      <w:bookmarkStart w:id="45" w:name="scroll-bookmark-25"/>
      <w:r w:rsidRPr="008315CB">
        <w:t>Reikalavimai sprendimo diegimui</w:t>
      </w:r>
      <w:bookmarkEnd w:id="44"/>
      <w:bookmarkEnd w:id="45"/>
    </w:p>
    <w:p w14:paraId="483F19AB" w14:textId="77777777" w:rsidR="00E111D9" w:rsidRPr="008315CB" w:rsidRDefault="003F2556" w:rsidP="005823D6">
      <w:pPr>
        <w:numPr>
          <w:ilvl w:val="0"/>
          <w:numId w:val="16"/>
        </w:numPr>
      </w:pPr>
      <w:r w:rsidRPr="008315CB">
        <w:t>Iki Diegimo etapo pradžios Diegėjas turi parengti Diegimo planą, kuriame turi būti pateikiama:</w:t>
      </w:r>
    </w:p>
    <w:p w14:paraId="37C89E9F" w14:textId="77777777" w:rsidR="00E111D9" w:rsidRPr="008315CB" w:rsidRDefault="003F2556" w:rsidP="005823D6">
      <w:pPr>
        <w:numPr>
          <w:ilvl w:val="1"/>
          <w:numId w:val="17"/>
        </w:numPr>
      </w:pPr>
      <w:r w:rsidRPr="008315CB">
        <w:t>Diegimo dalyvių atsakomybės;</w:t>
      </w:r>
    </w:p>
    <w:p w14:paraId="267A0A03" w14:textId="77777777" w:rsidR="00E111D9" w:rsidRPr="008315CB" w:rsidRDefault="003F2556" w:rsidP="005823D6">
      <w:pPr>
        <w:numPr>
          <w:ilvl w:val="1"/>
          <w:numId w:val="17"/>
        </w:numPr>
      </w:pPr>
      <w:r w:rsidRPr="008315CB">
        <w:t>Diegimo veiklų aprašymai;</w:t>
      </w:r>
    </w:p>
    <w:p w14:paraId="32DEDD2C" w14:textId="77777777" w:rsidR="00E111D9" w:rsidRPr="008315CB" w:rsidRDefault="003F2556" w:rsidP="005823D6">
      <w:pPr>
        <w:numPr>
          <w:ilvl w:val="1"/>
          <w:numId w:val="17"/>
        </w:numPr>
      </w:pPr>
      <w:r w:rsidRPr="008315CB">
        <w:t>Diegimo veiklų grafikas;</w:t>
      </w:r>
    </w:p>
    <w:p w14:paraId="2AD7B0C9" w14:textId="77777777" w:rsidR="00E111D9" w:rsidRPr="008315CB" w:rsidRDefault="003F2556" w:rsidP="005823D6">
      <w:pPr>
        <w:numPr>
          <w:ilvl w:val="1"/>
          <w:numId w:val="17"/>
        </w:numPr>
      </w:pPr>
      <w:r w:rsidRPr="008315CB">
        <w:t>Diegimo schema.</w:t>
      </w:r>
    </w:p>
    <w:p w14:paraId="2FA5D3A8" w14:textId="77777777" w:rsidR="00E111D9" w:rsidRPr="008315CB" w:rsidRDefault="003F2556" w:rsidP="005823D6">
      <w:pPr>
        <w:numPr>
          <w:ilvl w:val="0"/>
          <w:numId w:val="16"/>
        </w:numPr>
      </w:pPr>
      <w:r w:rsidRPr="008315CB">
        <w:t>Sukurtas Portalo sprendimas turi būti įdiegti Diegėjo pateiktoje, į paslaugų kainą įskaičiuotoje, debesijos infrastruktūroje; </w:t>
      </w:r>
    </w:p>
    <w:p w14:paraId="07B59632" w14:textId="77777777" w:rsidR="00E111D9" w:rsidRPr="008315CB" w:rsidRDefault="003F2556" w:rsidP="005823D6">
      <w:pPr>
        <w:numPr>
          <w:ilvl w:val="0"/>
          <w:numId w:val="16"/>
        </w:numPr>
      </w:pPr>
      <w:r w:rsidRPr="008315CB">
        <w:t xml:space="preserve">Debesijos infrastruktūroje turi būti įdiegta visa </w:t>
      </w:r>
      <w:r w:rsidRPr="008315CB">
        <w:t>licencinė programinė įranga, kuri reikalingi veikti Portalo sprendimui;</w:t>
      </w:r>
    </w:p>
    <w:p w14:paraId="5C4FBE8D" w14:textId="77777777" w:rsidR="00E111D9" w:rsidRPr="008315CB" w:rsidRDefault="003F2556" w:rsidP="005823D6">
      <w:pPr>
        <w:numPr>
          <w:ilvl w:val="0"/>
          <w:numId w:val="16"/>
        </w:numPr>
      </w:pPr>
      <w:r w:rsidRPr="008315CB">
        <w:t>Turi būti sukonfigūruotas duomenų rezervinio kopijavimo mechanizmas, aprašytos ir išbandytos duomenų atstatymo procedūros;</w:t>
      </w:r>
    </w:p>
    <w:p w14:paraId="7A4DFE83" w14:textId="77777777" w:rsidR="00E111D9" w:rsidRPr="008315CB" w:rsidRDefault="003F2556" w:rsidP="005823D6">
      <w:pPr>
        <w:numPr>
          <w:ilvl w:val="0"/>
          <w:numId w:val="16"/>
        </w:numPr>
      </w:pPr>
      <w:r w:rsidRPr="008315CB">
        <w:t>Įgyvendinus visas suplanuotas diegimo veiklas, Diegėjas turės parengti diegimo ataskaitą, kurioje būtų aprašyti diegimo veiklų rezultatai.</w:t>
      </w:r>
    </w:p>
    <w:p w14:paraId="1D29D8E2" w14:textId="77777777" w:rsidR="00E111D9" w:rsidRPr="008315CB" w:rsidRDefault="003F2556">
      <w:pPr>
        <w:pStyle w:val="Heading2"/>
      </w:pPr>
      <w:bookmarkStart w:id="46" w:name="_Toc256000068"/>
      <w:bookmarkStart w:id="47" w:name="scroll-bookmark-26"/>
      <w:r w:rsidRPr="008315CB">
        <w:t>Reikalavimai bandomajai eksploatacijai</w:t>
      </w:r>
      <w:bookmarkEnd w:id="46"/>
      <w:bookmarkEnd w:id="47"/>
    </w:p>
    <w:p w14:paraId="69722227" w14:textId="77777777" w:rsidR="00E111D9" w:rsidRPr="008315CB" w:rsidRDefault="003F2556" w:rsidP="005823D6">
      <w:pPr>
        <w:numPr>
          <w:ilvl w:val="0"/>
          <w:numId w:val="18"/>
        </w:numPr>
      </w:pPr>
      <w:r w:rsidRPr="008315CB">
        <w:t>Diegėjas turi parengti ir su LB suderinti bandomosios eksploatacijos planą, kuriame turi būti pateikta bandomosios eksploatacijos metodika (eiga, klaidų stebėjimas, bandomosios eksploatacijos pabaigos kriterijai), įvedimas į bandomąją eksploataciją ir bandomosios eksploatacijos veiklų grafikas;</w:t>
      </w:r>
    </w:p>
    <w:p w14:paraId="5A951A04" w14:textId="77777777" w:rsidR="00E111D9" w:rsidRPr="008315CB" w:rsidRDefault="003F2556" w:rsidP="005823D6">
      <w:pPr>
        <w:numPr>
          <w:ilvl w:val="0"/>
          <w:numId w:val="18"/>
        </w:numPr>
      </w:pPr>
      <w:r w:rsidRPr="008315CB">
        <w:lastRenderedPageBreak/>
        <w:t>Bandomosios eksploatacijos metu Diegėjas turi vesti elektroninės formos pastebėtų klaidų, trūkumų ir jų būsenų kaupimo žurnalą. Klaidų registravimui turi būti naudojama specializuota problemų registravimo ir sekimo programinė įranga (angl.</w:t>
      </w:r>
      <w:r w:rsidRPr="008315CB">
        <w:rPr>
          <w:i/>
        </w:rPr>
        <w:t xml:space="preserve"> </w:t>
      </w:r>
      <w:proofErr w:type="spellStart"/>
      <w:r w:rsidRPr="008315CB">
        <w:rPr>
          <w:i/>
        </w:rPr>
        <w:t>issue</w:t>
      </w:r>
      <w:proofErr w:type="spellEnd"/>
      <w:r w:rsidRPr="008315CB">
        <w:rPr>
          <w:i/>
        </w:rPr>
        <w:t xml:space="preserve"> </w:t>
      </w:r>
      <w:proofErr w:type="spellStart"/>
      <w:r w:rsidRPr="008315CB">
        <w:rPr>
          <w:i/>
        </w:rPr>
        <w:t>tracking</w:t>
      </w:r>
      <w:proofErr w:type="spellEnd"/>
      <w:r w:rsidRPr="008315CB">
        <w:rPr>
          <w:i/>
        </w:rPr>
        <w:t xml:space="preserve"> </w:t>
      </w:r>
      <w:proofErr w:type="spellStart"/>
      <w:r w:rsidRPr="008315CB">
        <w:rPr>
          <w:i/>
        </w:rPr>
        <w:t>software</w:t>
      </w:r>
      <w:proofErr w:type="spellEnd"/>
      <w:r w:rsidRPr="008315CB">
        <w:t>), pasiekiama naudojant interneto naršyklę. Diegėjas turi pateikti tokį klaidų (problemų) registravimo įrankį, kuris būtų nuolatos prieinamas internetu Perkančiosios organizacijos atstovų;</w:t>
      </w:r>
    </w:p>
    <w:p w14:paraId="25140237" w14:textId="77777777" w:rsidR="00E111D9" w:rsidRPr="008315CB" w:rsidRDefault="003F2556" w:rsidP="005823D6">
      <w:pPr>
        <w:numPr>
          <w:ilvl w:val="0"/>
          <w:numId w:val="18"/>
        </w:numPr>
      </w:pPr>
      <w:r w:rsidRPr="008315CB">
        <w:t>Bandomosios eksploatacijos metu nustatytos klaidos skirstomos į kritines, vidutines ir mažas;</w:t>
      </w:r>
    </w:p>
    <w:p w14:paraId="0BA5CE00" w14:textId="77777777" w:rsidR="00E111D9" w:rsidRPr="008315CB" w:rsidRDefault="003F2556" w:rsidP="005823D6">
      <w:pPr>
        <w:numPr>
          <w:ilvl w:val="0"/>
          <w:numId w:val="18"/>
        </w:numPr>
      </w:pPr>
      <w:r w:rsidRPr="008315CB">
        <w:t>Visos bandomosios eksploatacijos metu nustatytos klaidos, būtinos tenkinti priėmimo kriterijus, turi būti ištaisytos iki bandomosios eksploatacijos pabaigos, likusioms klaidoms turi būti sudarytas ir su Perkančiąja organizacija suderintas klaidų taisymo planas ir grafikas;</w:t>
      </w:r>
    </w:p>
    <w:p w14:paraId="72DC9D8E" w14:textId="77777777" w:rsidR="00E111D9" w:rsidRPr="008315CB" w:rsidRDefault="003F2556" w:rsidP="005823D6">
      <w:pPr>
        <w:numPr>
          <w:ilvl w:val="0"/>
          <w:numId w:val="18"/>
        </w:numPr>
      </w:pPr>
      <w:r w:rsidRPr="008315CB">
        <w:t xml:space="preserve">Pasibaigus bandomajai </w:t>
      </w:r>
      <w:r w:rsidRPr="008315CB">
        <w:t>eksploatacijai Diegėjas turi parengti bandomosios eksploatacijos ataskaitą, kurioje būtų pateikta rastų ir ištaisytų klaidų suvestinė. </w:t>
      </w:r>
    </w:p>
    <w:p w14:paraId="14953C56" w14:textId="77777777" w:rsidR="00E111D9" w:rsidRPr="008315CB" w:rsidRDefault="003F2556">
      <w:pPr>
        <w:pStyle w:val="Heading2"/>
      </w:pPr>
      <w:bookmarkStart w:id="48" w:name="_Toc256000069"/>
      <w:bookmarkStart w:id="49" w:name="scroll-bookmark-27"/>
      <w:r w:rsidRPr="008315CB">
        <w:t>Reikalavimai garantiniam aptarnavimui</w:t>
      </w:r>
      <w:bookmarkEnd w:id="48"/>
      <w:bookmarkEnd w:id="49"/>
    </w:p>
    <w:p w14:paraId="3C386A83" w14:textId="77777777" w:rsidR="00E111D9" w:rsidRPr="008315CB" w:rsidRDefault="003F2556" w:rsidP="005823D6">
      <w:pPr>
        <w:numPr>
          <w:ilvl w:val="0"/>
          <w:numId w:val="19"/>
        </w:numPr>
      </w:pPr>
      <w:r w:rsidRPr="008315CB">
        <w:t>Diegėjas po galutinio Paslaugų perdavimo-priėmimo akto pasirašymo dienos turės:</w:t>
      </w:r>
    </w:p>
    <w:p w14:paraId="5B5AF110" w14:textId="77777777" w:rsidR="00E111D9" w:rsidRPr="008315CB" w:rsidRDefault="003F2556" w:rsidP="005823D6">
      <w:pPr>
        <w:numPr>
          <w:ilvl w:val="1"/>
          <w:numId w:val="20"/>
        </w:numPr>
      </w:pPr>
      <w:r w:rsidRPr="008315CB">
        <w:t>suteikti ne trumpesnį kaip 12 mėnesių trukmės garantinį aptarnavimą;</w:t>
      </w:r>
    </w:p>
    <w:p w14:paraId="4ADEEBF9" w14:textId="77777777" w:rsidR="00E111D9" w:rsidRPr="008315CB" w:rsidRDefault="003F2556" w:rsidP="005823D6">
      <w:pPr>
        <w:numPr>
          <w:ilvl w:val="1"/>
          <w:numId w:val="20"/>
        </w:numPr>
      </w:pPr>
      <w:r w:rsidRPr="008315CB">
        <w:t>užtikrinti visų Paslaugų metu sukurtų sprendimų veiklos atkūrimą visiško arba dalinio funkcionavimo sutrikimo atvejais (išskyrus atvejus atsiradusius ne dėl Diegėjo kaltės);</w:t>
      </w:r>
    </w:p>
    <w:p w14:paraId="650F7E48" w14:textId="77777777" w:rsidR="00E111D9" w:rsidRPr="008315CB" w:rsidRDefault="003F2556" w:rsidP="005823D6">
      <w:pPr>
        <w:numPr>
          <w:ilvl w:val="1"/>
          <w:numId w:val="20"/>
        </w:numPr>
      </w:pPr>
      <w:r w:rsidRPr="008315CB">
        <w:t>atstatyti sugadintus programinės įrangos komponentus ir duomenis (išskyrus atvejus, atsiradusius ne dėl Diegėjo kaltės);</w:t>
      </w:r>
    </w:p>
    <w:p w14:paraId="1E6C6D4B" w14:textId="77777777" w:rsidR="00E111D9" w:rsidRPr="008315CB" w:rsidRDefault="003F2556" w:rsidP="005823D6">
      <w:pPr>
        <w:numPr>
          <w:ilvl w:val="1"/>
          <w:numId w:val="20"/>
        </w:numPr>
      </w:pPr>
      <w:r w:rsidRPr="008315CB">
        <w:t>nemokamai taisyti sukurtos ar modifikuotos programinės įrangos, duomenų mainų sąsajų bei kitų sukurtų ar modifikuotų sprendimų klaidas, netikslumus ir neatitikimus specifikacijoje apibrėžtiems reikalavimams, taip pat parengti, ištestuoti ir paruošti diegimui reikalingus atnaujinimus pagal parengtas atnaujinimų diegimo procedūras.</w:t>
      </w:r>
    </w:p>
    <w:p w14:paraId="40A9A79E" w14:textId="77777777" w:rsidR="00E111D9" w:rsidRPr="008315CB" w:rsidRDefault="003F2556" w:rsidP="005823D6">
      <w:pPr>
        <w:numPr>
          <w:ilvl w:val="0"/>
          <w:numId w:val="19"/>
        </w:numPr>
      </w:pPr>
      <w:r w:rsidRPr="008315CB">
        <w:t xml:space="preserve">Garantinio aptarnavimo metu Diegėjas privalo registruoti eksploatavimo sutrikimus ir neatitiktis problemų / sutrikimų registravimo sistemoje (pvz., specializuotoje interneto svetainėje arba per pagalbos teikimo liniją (angl. </w:t>
      </w:r>
      <w:proofErr w:type="spellStart"/>
      <w:r w:rsidRPr="008315CB">
        <w:t>Service</w:t>
      </w:r>
      <w:proofErr w:type="spellEnd"/>
      <w:r w:rsidRPr="008315CB">
        <w:t xml:space="preserve"> </w:t>
      </w:r>
      <w:proofErr w:type="spellStart"/>
      <w:r w:rsidRPr="008315CB">
        <w:t>Desk</w:t>
      </w:r>
      <w:proofErr w:type="spellEnd"/>
      <w:r w:rsidRPr="008315CB">
        <w:t>) pagal su Perkančiąja organizacija suderintas informavimo ir registravimo procedūras.</w:t>
      </w:r>
    </w:p>
    <w:p w14:paraId="47903C47" w14:textId="77777777" w:rsidR="00E111D9" w:rsidRPr="008315CB" w:rsidRDefault="003F2556" w:rsidP="005823D6">
      <w:pPr>
        <w:numPr>
          <w:ilvl w:val="0"/>
          <w:numId w:val="19"/>
        </w:numPr>
      </w:pPr>
      <w:r w:rsidRPr="008315CB">
        <w:t>Garantinio aptarnavimo metu visos atsiradusios ir nustatytos klaidos, trikdžiai, sutrikimai ir problemos turi būti klasifikuojami:</w:t>
      </w:r>
      <w:r w:rsidRPr="008315CB">
        <w:br/>
        <w:t>- Kritinė klaida – kai nustatytas trikdis ir (ar) problema, dėl kurių naudotojas negali vykdyti numatytų būtinų funkcijų ir nežinomas joks kitas Perkančiajai organizacijai priimtinas alternatyvus šios funkcijos vykdymo kelias;</w:t>
      </w:r>
      <w:r w:rsidRPr="008315CB">
        <w:br/>
        <w:t>- Klaida – kai nustatytas trikdis ir (ar) problema, kurie kliudo vykdyti būtinas funkcijas, tačiau yra žinomas alternatyvus Perkančiajai organizacijai priimtinas funkcijos vykdymas arba kai nustatytas trikdis ir (ar) problema, kurie sukelia sunkumus naudojantis Sistema, bet neturi įt</w:t>
      </w:r>
      <w:r w:rsidRPr="008315CB">
        <w:t>akos Sistemos funkcijų veikimui ir nedaro jokio kito poveikio.</w:t>
      </w:r>
    </w:p>
    <w:p w14:paraId="03654E82" w14:textId="77777777" w:rsidR="00E111D9" w:rsidRPr="008315CB" w:rsidRDefault="003F2556" w:rsidP="005823D6">
      <w:pPr>
        <w:numPr>
          <w:ilvl w:val="0"/>
          <w:numId w:val="19"/>
        </w:numPr>
      </w:pPr>
      <w:r w:rsidRPr="008315CB">
        <w:t>Pagrindinės privalomos garantinio aptarnavimo sąlygos:</w:t>
      </w:r>
    </w:p>
    <w:p w14:paraId="6081751E" w14:textId="77777777" w:rsidR="00E111D9" w:rsidRPr="008315CB" w:rsidRDefault="003F2556" w:rsidP="005823D6">
      <w:pPr>
        <w:numPr>
          <w:ilvl w:val="1"/>
          <w:numId w:val="21"/>
        </w:numPr>
      </w:pPr>
      <w:r w:rsidRPr="008315CB">
        <w:t>reakcijos į problemą laikas (problema užregistruota ir perduota sprendimui) – ne ilgiau kaip 1 darbo val.;</w:t>
      </w:r>
    </w:p>
    <w:p w14:paraId="6176D9F6" w14:textId="77777777" w:rsidR="00E111D9" w:rsidRPr="008315CB" w:rsidRDefault="003F2556" w:rsidP="005823D6">
      <w:pPr>
        <w:numPr>
          <w:ilvl w:val="1"/>
          <w:numId w:val="21"/>
        </w:numPr>
      </w:pPr>
      <w:r w:rsidRPr="008315CB">
        <w:t>problemos sprendimo trukmė – ne ilgiau kaip per 4 darbo valandas nuo pranešimo apie kritinę klaidą gavimo suderintu būdu ir ne ilgiau kaip 8 darbo valandas nuo pranešimo apie kitas klaidas gavimo suderintu būdu. Jei gedimo per nurodytą laiką pašalinti negalima, kartu su Perkančiąja organizacija suderinamas kitas gedimo pašalinimo laikas, pateikiant šio laiko poreikio pagrindimą;</w:t>
      </w:r>
    </w:p>
    <w:p w14:paraId="279498F2" w14:textId="77777777" w:rsidR="00E111D9" w:rsidRPr="008315CB" w:rsidRDefault="003F2556" w:rsidP="005823D6">
      <w:pPr>
        <w:numPr>
          <w:ilvl w:val="1"/>
          <w:numId w:val="21"/>
        </w:numPr>
      </w:pPr>
      <w:r w:rsidRPr="008315CB">
        <w:lastRenderedPageBreak/>
        <w:t>galimybė visą parą registruoti problemas internetu bei stebėti problemų sprendimo būklę naudojant Diegėjo pateiktą klaidų registravimo įrankį.</w:t>
      </w:r>
    </w:p>
    <w:p w14:paraId="0ABC48F2" w14:textId="77777777" w:rsidR="00E111D9" w:rsidRPr="008315CB" w:rsidRDefault="003F2556" w:rsidP="005823D6">
      <w:pPr>
        <w:numPr>
          <w:ilvl w:val="0"/>
          <w:numId w:val="19"/>
        </w:numPr>
      </w:pPr>
      <w:r w:rsidRPr="008315CB">
        <w:t>Kiekvieno ketvirčio pradžioje Diegėjas per 5 darbo dienas turės parengti praėjusio ketvirčio garantinio aptarnavimo vykdymo ataskaitą.</w:t>
      </w:r>
    </w:p>
    <w:p w14:paraId="744714E6" w14:textId="77777777" w:rsidR="00E111D9" w:rsidRPr="008315CB" w:rsidRDefault="003F2556" w:rsidP="005823D6">
      <w:pPr>
        <w:numPr>
          <w:ilvl w:val="0"/>
          <w:numId w:val="19"/>
        </w:numPr>
      </w:pPr>
      <w:r w:rsidRPr="008315CB">
        <w:t>Detali garantinio aptarnavimo tvarka turi būti suderinta su Perkančiąja organizacija ir aprašyta Diegėjo parengtame Garantinio aptarnavimo reglamente.</w:t>
      </w:r>
    </w:p>
    <w:p w14:paraId="65F9A31B" w14:textId="77777777" w:rsidR="00E111D9" w:rsidRPr="008315CB" w:rsidRDefault="003F2556">
      <w:pPr>
        <w:pStyle w:val="Heading2"/>
      </w:pPr>
      <w:bookmarkStart w:id="50" w:name="_Toc256000070"/>
      <w:bookmarkStart w:id="51" w:name="scroll-bookmark-28"/>
      <w:r w:rsidRPr="008315CB">
        <w:t>Reikalavimai priežiūros paslaugų teikimui</w:t>
      </w:r>
      <w:bookmarkEnd w:id="50"/>
      <w:bookmarkEnd w:id="51"/>
    </w:p>
    <w:p w14:paraId="34F31DD9" w14:textId="77777777" w:rsidR="00E111D9" w:rsidRPr="008315CB" w:rsidRDefault="003F2556" w:rsidP="005823D6">
      <w:pPr>
        <w:numPr>
          <w:ilvl w:val="0"/>
          <w:numId w:val="22"/>
        </w:numPr>
      </w:pPr>
      <w:r w:rsidRPr="008315CB">
        <w:t>Techninių Portalo sprendimo klaidų nustatymas ir sprendimas;</w:t>
      </w:r>
    </w:p>
    <w:p w14:paraId="6DCCDBE8" w14:textId="77777777" w:rsidR="00E111D9" w:rsidRPr="008315CB" w:rsidRDefault="003F2556" w:rsidP="005823D6">
      <w:pPr>
        <w:numPr>
          <w:ilvl w:val="0"/>
          <w:numId w:val="22"/>
        </w:numPr>
      </w:pPr>
      <w:r w:rsidRPr="008315CB">
        <w:t>Incidentų, dėl kurių Užsakovas kreipiasi į Diegėją sprendimas;</w:t>
      </w:r>
    </w:p>
    <w:p w14:paraId="671D3775" w14:textId="77777777" w:rsidR="00E111D9" w:rsidRPr="008315CB" w:rsidRDefault="003F2556" w:rsidP="005823D6">
      <w:pPr>
        <w:numPr>
          <w:ilvl w:val="0"/>
          <w:numId w:val="22"/>
        </w:numPr>
      </w:pPr>
      <w:r w:rsidRPr="008315CB">
        <w:t>Darbo problemų, kurios kilo dėl plėtros paslaugų jų garantiniu laikotarpiu, sprendimas neįeina į palaikymo paslaugų apimtį;</w:t>
      </w:r>
    </w:p>
    <w:p w14:paraId="66E57E29" w14:textId="77777777" w:rsidR="00E111D9" w:rsidRPr="008315CB" w:rsidRDefault="003F2556" w:rsidP="005823D6">
      <w:pPr>
        <w:numPr>
          <w:ilvl w:val="0"/>
          <w:numId w:val="22"/>
        </w:numPr>
      </w:pPr>
      <w:r w:rsidRPr="008315CB">
        <w:t>Konsultavimo paslaugos:</w:t>
      </w:r>
    </w:p>
    <w:p w14:paraId="0D25D200" w14:textId="77777777" w:rsidR="00E111D9" w:rsidRPr="008315CB" w:rsidRDefault="003F2556" w:rsidP="005823D6">
      <w:pPr>
        <w:numPr>
          <w:ilvl w:val="1"/>
          <w:numId w:val="23"/>
        </w:numPr>
      </w:pPr>
      <w:r w:rsidRPr="008315CB">
        <w:t>Užsakovo atstovų konsultavimas visais su Portalo sprendimo naudojimu, vystymu (plėtra) ir jos veikimu susijusiais klausimais;</w:t>
      </w:r>
    </w:p>
    <w:p w14:paraId="7EF5FB13" w14:textId="77777777" w:rsidR="00E111D9" w:rsidRPr="008315CB" w:rsidRDefault="003F2556" w:rsidP="005823D6">
      <w:pPr>
        <w:numPr>
          <w:ilvl w:val="1"/>
          <w:numId w:val="23"/>
        </w:numPr>
      </w:pPr>
      <w:r w:rsidRPr="008315CB">
        <w:t>Konsultavimo paslaugos teikiamos darbo dienomis darbo valandomis;</w:t>
      </w:r>
    </w:p>
    <w:p w14:paraId="3DAE0722" w14:textId="77777777" w:rsidR="00E111D9" w:rsidRPr="008315CB" w:rsidRDefault="003F2556" w:rsidP="005823D6">
      <w:pPr>
        <w:numPr>
          <w:ilvl w:val="1"/>
          <w:numId w:val="23"/>
        </w:numPr>
      </w:pPr>
      <w:r w:rsidRPr="008315CB">
        <w:t>Mokymai ir mokymų medžiaga.</w:t>
      </w:r>
    </w:p>
    <w:p w14:paraId="5854674F" w14:textId="77777777" w:rsidR="00E111D9" w:rsidRPr="008315CB" w:rsidRDefault="003F2556" w:rsidP="005823D6">
      <w:pPr>
        <w:numPr>
          <w:ilvl w:val="0"/>
          <w:numId w:val="22"/>
        </w:numPr>
      </w:pPr>
      <w:r w:rsidRPr="008315CB">
        <w:t>Laikas skaičiuojamas darbo valandomis Vilniaus laiku, pirmadieniais–ketvirtadieniais nuo 8 iki 17 val., penktadieniais nuo 8 iki 15 val. 45 min.; savaitgaliais, švenčių dienomis incidentai nėra sprendžiami;</w:t>
      </w:r>
    </w:p>
    <w:p w14:paraId="390C383D" w14:textId="77777777" w:rsidR="00E111D9" w:rsidRPr="008315CB" w:rsidRDefault="003F2556" w:rsidP="005823D6">
      <w:pPr>
        <w:numPr>
          <w:ilvl w:val="0"/>
          <w:numId w:val="22"/>
        </w:numPr>
      </w:pPr>
      <w:r w:rsidRPr="008315CB">
        <w:t>Esant pagrįstoms aplinkybėms, Diegėjas su Perkančiąja organizacija gali suderinti kitus, problemų/ sutrikimų pašalinimo terminus;</w:t>
      </w:r>
    </w:p>
    <w:p w14:paraId="24D63D46" w14:textId="77777777" w:rsidR="00E111D9" w:rsidRPr="008315CB" w:rsidRDefault="003F2556" w:rsidP="005823D6">
      <w:pPr>
        <w:numPr>
          <w:ilvl w:val="0"/>
          <w:numId w:val="22"/>
        </w:numPr>
      </w:pPr>
      <w:r w:rsidRPr="008315CB">
        <w:t>Portalo darbo problema/ sutrikimas laikomas pašalintu, kai Perkančiosios organizacijos atstovas raštiškai (el. paštu arba kt. priemonėmis) patvirtina, kad Portalo darbo problemos/ sutrikimo nėra;</w:t>
      </w:r>
    </w:p>
    <w:p w14:paraId="49F97A59" w14:textId="77777777" w:rsidR="00E111D9" w:rsidRPr="008315CB" w:rsidRDefault="003F2556" w:rsidP="005823D6">
      <w:pPr>
        <w:numPr>
          <w:ilvl w:val="0"/>
          <w:numId w:val="22"/>
        </w:numPr>
      </w:pPr>
      <w:r w:rsidRPr="008315CB">
        <w:t>Diegėjas įsipareigoja konsultuoti Perkančiosios organizacijos atstovus “Karštąja linija” labai aukšto ir aukšto prioritetų atvejais, per kurią Perkančioji organizacija turi teisę gauti Portalo techninę priežiūrą darbo dienomis ir darbo valandomis;</w:t>
      </w:r>
    </w:p>
    <w:p w14:paraId="02D792F6" w14:textId="77777777" w:rsidR="00E111D9" w:rsidRPr="008315CB" w:rsidRDefault="003F2556" w:rsidP="005823D6">
      <w:pPr>
        <w:numPr>
          <w:ilvl w:val="0"/>
          <w:numId w:val="22"/>
        </w:numPr>
      </w:pPr>
      <w:r w:rsidRPr="008315CB">
        <w:t>Konsultavimas gali būti atliekamas sutartomis su Perkančiąja organizacija nuotolinėmis bendravimo priemonėmis. </w:t>
      </w:r>
    </w:p>
    <w:p w14:paraId="232D86B0" w14:textId="77777777" w:rsidR="00E111D9" w:rsidRPr="008315CB" w:rsidRDefault="003F2556" w:rsidP="005823D6">
      <w:pPr>
        <w:numPr>
          <w:ilvl w:val="0"/>
          <w:numId w:val="22"/>
        </w:numPr>
      </w:pPr>
      <w:r w:rsidRPr="008315CB">
        <w:t>Konsultavimo paslaugos, susijusios su standartiniu / baziniu Portalo funkcionalumu (standartinės perkamo Produkto galimybės, nepritaikius Perkančiosios organizacijos poreikiams), turi būti suteiktos ne vėliau kaip per 1 darbo dieną nuo atitinkamo Perkančiosios organizacijos paklausimo pateikimo;</w:t>
      </w:r>
    </w:p>
    <w:p w14:paraId="2494E4EF" w14:textId="77777777" w:rsidR="00E111D9" w:rsidRPr="008315CB" w:rsidRDefault="003F2556" w:rsidP="005823D6">
      <w:pPr>
        <w:numPr>
          <w:ilvl w:val="0"/>
          <w:numId w:val="22"/>
        </w:numPr>
      </w:pPr>
      <w:r w:rsidRPr="008315CB">
        <w:t>Konsultavimo paslaugos, susijusios su sudėtingų, nestandartinių situacijų išaiškinimu, duomenų analize, nestandartiniu Portalo funkcionalumu ar galimybėmis, turi būti suteiktos ne vėliau kaip per 5 (penkias) darbo dienas nuo atitinkamo Perkančiosios organizacijos paklausimo pateikimo;</w:t>
      </w:r>
    </w:p>
    <w:p w14:paraId="7F1F6AE1" w14:textId="77777777" w:rsidR="00E111D9" w:rsidRPr="008315CB" w:rsidRDefault="003F2556" w:rsidP="005823D6">
      <w:pPr>
        <w:numPr>
          <w:ilvl w:val="0"/>
          <w:numId w:val="22"/>
        </w:numPr>
      </w:pPr>
      <w:r w:rsidRPr="008315CB">
        <w:t>Į Konsultavimo paslaugų teikimo terminą neįskaičiuojamas laikas, kurio metu laukiama papildomos informacijos iš Perkančiosios organizacijos, be kurios pagrįstai nėra įmanomas kokybiško atsakymo į konsultaciją pateikimas;</w:t>
      </w:r>
    </w:p>
    <w:p w14:paraId="73543392" w14:textId="77777777" w:rsidR="00E111D9" w:rsidRPr="008315CB" w:rsidRDefault="003F2556" w:rsidP="005823D6">
      <w:pPr>
        <w:numPr>
          <w:ilvl w:val="0"/>
          <w:numId w:val="22"/>
        </w:numPr>
      </w:pPr>
      <w:r w:rsidRPr="008315CB">
        <w:t>Esant pagrįstoms aplinkybėms, gali būti suderinami kiti konsultavimo teikimo būdai ir terminai.</w:t>
      </w:r>
    </w:p>
    <w:p w14:paraId="004B4F5F" w14:textId="77777777" w:rsidR="00E111D9" w:rsidRPr="008315CB" w:rsidRDefault="003F2556" w:rsidP="005823D6">
      <w:pPr>
        <w:numPr>
          <w:ilvl w:val="0"/>
          <w:numId w:val="22"/>
        </w:numPr>
      </w:pPr>
      <w:r w:rsidRPr="008315CB">
        <w:t>Reakcijos į incidentus ir jų sprendimo laikai pagal prioritetą:</w:t>
      </w:r>
    </w:p>
    <w:p w14:paraId="64308F34" w14:textId="77777777" w:rsidR="00E111D9" w:rsidRPr="008315CB" w:rsidRDefault="003F2556">
      <w:r w:rsidRPr="008315CB">
        <w:rPr>
          <w:b/>
        </w:rPr>
        <w:t>2 lentelė</w:t>
      </w:r>
      <w:r w:rsidRPr="008315CB">
        <w:t>. Reakcijos į incidentus ir jų sprendimo laikai pagal prioritetą</w:t>
      </w:r>
    </w:p>
    <w:tbl>
      <w:tblPr>
        <w:tblStyle w:val="ScrollTableNormal"/>
        <w:tblW w:w="5000" w:type="pct"/>
        <w:tblLook w:val="0020" w:firstRow="1" w:lastRow="0" w:firstColumn="0" w:lastColumn="0" w:noHBand="0" w:noVBand="0"/>
      </w:tblPr>
      <w:tblGrid>
        <w:gridCol w:w="5244"/>
        <w:gridCol w:w="1113"/>
        <w:gridCol w:w="2130"/>
      </w:tblGrid>
      <w:tr w:rsidR="00E111D9" w:rsidRPr="008315CB" w14:paraId="72AE7BD7" w14:textId="77777777" w:rsidTr="00E111D9">
        <w:trPr>
          <w:cnfStyle w:val="100000000000" w:firstRow="1" w:lastRow="0" w:firstColumn="0" w:lastColumn="0" w:oddVBand="0" w:evenVBand="0" w:oddHBand="0" w:evenHBand="0" w:firstRowFirstColumn="0" w:firstRowLastColumn="0" w:lastRowFirstColumn="0" w:lastRowLastColumn="0"/>
        </w:trPr>
        <w:tc>
          <w:tcPr>
            <w:tcW w:w="0" w:type="auto"/>
          </w:tcPr>
          <w:p w14:paraId="35F2B7BA" w14:textId="77777777" w:rsidR="00E111D9" w:rsidRPr="008315CB" w:rsidRDefault="003F2556">
            <w:r w:rsidRPr="008315CB">
              <w:lastRenderedPageBreak/>
              <w:t>Incidento Prioritetas, aprašymas</w:t>
            </w:r>
          </w:p>
        </w:tc>
        <w:tc>
          <w:tcPr>
            <w:tcW w:w="0" w:type="auto"/>
          </w:tcPr>
          <w:p w14:paraId="3B7F29C5" w14:textId="77777777" w:rsidR="00E111D9" w:rsidRPr="008315CB" w:rsidRDefault="003F2556">
            <w:r w:rsidRPr="008315CB">
              <w:t>Reakcijos laikas</w:t>
            </w:r>
          </w:p>
        </w:tc>
        <w:tc>
          <w:tcPr>
            <w:tcW w:w="0" w:type="auto"/>
          </w:tcPr>
          <w:p w14:paraId="1872442F" w14:textId="77777777" w:rsidR="00E111D9" w:rsidRPr="008315CB" w:rsidRDefault="003F2556">
            <w:r w:rsidRPr="008315CB">
              <w:t>Maksimalus sprendimo laikas, skaičiuojant darbo valandomis</w:t>
            </w:r>
          </w:p>
        </w:tc>
      </w:tr>
      <w:tr w:rsidR="00E111D9" w:rsidRPr="008315CB" w14:paraId="65F2966B" w14:textId="77777777" w:rsidTr="00E111D9">
        <w:tc>
          <w:tcPr>
            <w:tcW w:w="0" w:type="auto"/>
          </w:tcPr>
          <w:p w14:paraId="2AD1CCDC" w14:textId="77777777" w:rsidR="00E111D9" w:rsidRPr="008315CB" w:rsidRDefault="003F2556">
            <w:r w:rsidRPr="008315CB">
              <w:rPr>
                <w:b/>
              </w:rPr>
              <w:t>1 Labai aukštas</w:t>
            </w:r>
            <w:r w:rsidRPr="008315CB">
              <w:t xml:space="preserve"> - IT incidentas, kada Portalu naudotis neįmanoma arba veikiančios funkcijos labai apribotos. Sutrikimas įtakoja visus Portalo naudotojus.</w:t>
            </w:r>
          </w:p>
        </w:tc>
        <w:tc>
          <w:tcPr>
            <w:tcW w:w="0" w:type="auto"/>
          </w:tcPr>
          <w:p w14:paraId="4DACE12C" w14:textId="77777777" w:rsidR="00E111D9" w:rsidRPr="008315CB" w:rsidRDefault="003F2556">
            <w:r w:rsidRPr="008315CB">
              <w:t>4 darbo val.</w:t>
            </w:r>
          </w:p>
        </w:tc>
        <w:tc>
          <w:tcPr>
            <w:tcW w:w="0" w:type="auto"/>
          </w:tcPr>
          <w:p w14:paraId="7C47393C" w14:textId="77777777" w:rsidR="00E111D9" w:rsidRPr="008315CB" w:rsidRDefault="003F2556">
            <w:r w:rsidRPr="008315CB">
              <w:t>16 darbo val.</w:t>
            </w:r>
          </w:p>
          <w:p w14:paraId="536BB459" w14:textId="77777777" w:rsidR="00E111D9" w:rsidRPr="008315CB" w:rsidRDefault="00E111D9"/>
        </w:tc>
      </w:tr>
      <w:tr w:rsidR="00E111D9" w:rsidRPr="008315CB" w14:paraId="775637B0" w14:textId="77777777" w:rsidTr="00E111D9">
        <w:tc>
          <w:tcPr>
            <w:tcW w:w="0" w:type="auto"/>
          </w:tcPr>
          <w:p w14:paraId="268169C7" w14:textId="77777777" w:rsidR="00E111D9" w:rsidRPr="008315CB" w:rsidRDefault="003F2556">
            <w:r w:rsidRPr="008315CB">
              <w:rPr>
                <w:b/>
              </w:rPr>
              <w:t>2 Aukštas</w:t>
            </w:r>
            <w:r w:rsidRPr="008315CB">
              <w:t xml:space="preserve"> - IT incidentas, kada Portalo produktyvus naudojimas yra griežtai apribotas dėl gedimų ar neteisingų darbo rezultatų. Sutrikimas įtakoja grupę naudotojų arba neveikia dalis Lietuvos banko veiklai svarbaus Portalo funkcionalumo.</w:t>
            </w:r>
          </w:p>
        </w:tc>
        <w:tc>
          <w:tcPr>
            <w:tcW w:w="0" w:type="auto"/>
          </w:tcPr>
          <w:p w14:paraId="4DC3C824" w14:textId="77777777" w:rsidR="00E111D9" w:rsidRPr="008315CB" w:rsidRDefault="003F2556">
            <w:r w:rsidRPr="008315CB">
              <w:t>8 darbo val.</w:t>
            </w:r>
          </w:p>
        </w:tc>
        <w:tc>
          <w:tcPr>
            <w:tcW w:w="0" w:type="auto"/>
          </w:tcPr>
          <w:p w14:paraId="6AE1E68A" w14:textId="77777777" w:rsidR="00E111D9" w:rsidRPr="008315CB" w:rsidRDefault="003F2556">
            <w:r w:rsidRPr="008315CB">
              <w:t>40 darbo val.</w:t>
            </w:r>
          </w:p>
        </w:tc>
      </w:tr>
      <w:tr w:rsidR="00E111D9" w:rsidRPr="008315CB" w14:paraId="5C60BC20" w14:textId="77777777" w:rsidTr="00E111D9">
        <w:tc>
          <w:tcPr>
            <w:tcW w:w="0" w:type="auto"/>
          </w:tcPr>
          <w:p w14:paraId="41A34902" w14:textId="77777777" w:rsidR="00E111D9" w:rsidRPr="008315CB" w:rsidRDefault="003F2556">
            <w:r w:rsidRPr="008315CB">
              <w:rPr>
                <w:b/>
              </w:rPr>
              <w:t>3 Vidutinis</w:t>
            </w:r>
            <w:r w:rsidRPr="008315CB">
              <w:t xml:space="preserve"> - IT incidentas, kada Portalo naudojimas nėra griežtai ribojamas, tačiau ribojimai yra reikšmingi. Sutrikimas įtakoja pavienį naudotoją arba grupę naudotojų, kai nesutrinka Lietuvos banko veikla.</w:t>
            </w:r>
          </w:p>
        </w:tc>
        <w:tc>
          <w:tcPr>
            <w:tcW w:w="0" w:type="auto"/>
          </w:tcPr>
          <w:p w14:paraId="3034A51F" w14:textId="77777777" w:rsidR="00E111D9" w:rsidRPr="008315CB" w:rsidRDefault="003F2556">
            <w:r w:rsidRPr="008315CB">
              <w:t>16 darbo val.</w:t>
            </w:r>
          </w:p>
        </w:tc>
        <w:tc>
          <w:tcPr>
            <w:tcW w:w="0" w:type="auto"/>
          </w:tcPr>
          <w:p w14:paraId="6EAF7678" w14:textId="77777777" w:rsidR="00E111D9" w:rsidRPr="008315CB" w:rsidRDefault="003F2556">
            <w:r w:rsidRPr="008315CB">
              <w:t>80 darbo val.</w:t>
            </w:r>
          </w:p>
        </w:tc>
      </w:tr>
      <w:tr w:rsidR="00E111D9" w:rsidRPr="008315CB" w14:paraId="05065C54" w14:textId="77777777" w:rsidTr="00E111D9">
        <w:tc>
          <w:tcPr>
            <w:tcW w:w="0" w:type="auto"/>
          </w:tcPr>
          <w:p w14:paraId="061DEC13" w14:textId="77777777" w:rsidR="00E111D9" w:rsidRPr="008315CB" w:rsidRDefault="003F2556">
            <w:r w:rsidRPr="008315CB">
              <w:rPr>
                <w:b/>
              </w:rPr>
              <w:t>4 Žemas</w:t>
            </w:r>
            <w:r w:rsidRPr="008315CB">
              <w:t xml:space="preserve"> - IT incidentas, kada Portalo naudojimas nėra sutrikdytas. Sutrikimas įtakoja pavienį naudotoją ir netrikdo jo kasdienės veiklos.</w:t>
            </w:r>
          </w:p>
        </w:tc>
        <w:tc>
          <w:tcPr>
            <w:tcW w:w="0" w:type="auto"/>
          </w:tcPr>
          <w:p w14:paraId="44F63D37" w14:textId="77777777" w:rsidR="00E111D9" w:rsidRPr="008315CB" w:rsidRDefault="003F2556">
            <w:r w:rsidRPr="008315CB">
              <w:t>40 darbo val.</w:t>
            </w:r>
          </w:p>
        </w:tc>
        <w:tc>
          <w:tcPr>
            <w:tcW w:w="0" w:type="auto"/>
          </w:tcPr>
          <w:p w14:paraId="3597362E" w14:textId="77777777" w:rsidR="00E111D9" w:rsidRPr="008315CB" w:rsidRDefault="003F2556">
            <w:r w:rsidRPr="008315CB">
              <w:t>Pagal rašytinį susitarimą</w:t>
            </w:r>
          </w:p>
        </w:tc>
      </w:tr>
    </w:tbl>
    <w:p w14:paraId="6010BF48" w14:textId="77777777" w:rsidR="00E111D9" w:rsidRPr="008315CB" w:rsidRDefault="00E111D9"/>
    <w:p w14:paraId="7D8712E8" w14:textId="77777777" w:rsidR="00E111D9" w:rsidRPr="008315CB" w:rsidRDefault="003F2556">
      <w:pPr>
        <w:pStyle w:val="Heading2"/>
      </w:pPr>
      <w:bookmarkStart w:id="52" w:name="_Toc256000071"/>
      <w:bookmarkStart w:id="53" w:name="scroll-bookmark-29"/>
      <w:r w:rsidRPr="008315CB">
        <w:t>Reikalavimai plėtros paslaugų garantijai</w:t>
      </w:r>
      <w:bookmarkEnd w:id="52"/>
      <w:bookmarkEnd w:id="53"/>
    </w:p>
    <w:p w14:paraId="41ED41BF" w14:textId="77777777" w:rsidR="00E111D9" w:rsidRPr="008315CB" w:rsidRDefault="003F2556" w:rsidP="005823D6">
      <w:pPr>
        <w:numPr>
          <w:ilvl w:val="0"/>
          <w:numId w:val="24"/>
        </w:numPr>
      </w:pPr>
      <w:r w:rsidRPr="008315CB">
        <w:t>Diegėjas su Perkančiąja organizacija suderintoms ir suteiktoms plėtros paslaugoms suteikia ne trumpesnę kaip 12 (dvylikos) mėnesių garantiją. Garantijos terminas skaičiuojamas nuo suteiktų plėtros paslaugų perdavimo – priėmimo akto po baigiamosios bandomosios eksploatacijos. Baigiamoji bandomoji eksploatacija įforminama Diegėjo pateiktu ir suderintu su Perkančiąja organizacija Portalo perdavimo–priėmimo aktu.</w:t>
      </w:r>
    </w:p>
    <w:p w14:paraId="460012C7" w14:textId="77777777" w:rsidR="00E111D9" w:rsidRPr="008315CB" w:rsidRDefault="003F2556" w:rsidP="005823D6">
      <w:pPr>
        <w:numPr>
          <w:ilvl w:val="0"/>
          <w:numId w:val="24"/>
        </w:numPr>
      </w:pPr>
      <w:r w:rsidRPr="008315CB">
        <w:t>Patobulinta Portalo sprendimo versija priimama tik tada, kai bandomoji eksploatacija yra atlikta sėkmingai, t. y., bandomosios eksploatacijos metu nėra surastos, arba yra surastos ir ištaisytos visos kritinės klaidos.</w:t>
      </w:r>
    </w:p>
    <w:p w14:paraId="0BDD46B2" w14:textId="77777777" w:rsidR="00E111D9" w:rsidRPr="008315CB" w:rsidRDefault="003F2556" w:rsidP="005823D6">
      <w:pPr>
        <w:numPr>
          <w:ilvl w:val="0"/>
          <w:numId w:val="24"/>
        </w:numPr>
      </w:pPr>
      <w:r w:rsidRPr="008315CB">
        <w:t xml:space="preserve">Diegėjas įsipareigoja savo jėgomis ir lėšomis pašalinti per garantijos laikotarpį nustatytus Plėtros paslaugų trūkumus per protingą su Perkančiąja organizacija suderintą terminą, neviršijant skyriaus </w:t>
      </w:r>
      <w:r w:rsidRPr="008315CB">
        <w:rPr>
          <w:b/>
        </w:rPr>
        <w:t>Reikalavimai priežiūros paslaugų teikimui </w:t>
      </w:r>
      <w:r w:rsidRPr="008315CB">
        <w:t xml:space="preserve"> 14 punkte nurodytų terminų.</w:t>
      </w:r>
    </w:p>
    <w:p w14:paraId="42EDCB71" w14:textId="1E4D7A4D" w:rsidR="00E111D9" w:rsidRPr="008315CB" w:rsidRDefault="008E59BC">
      <w:pPr>
        <w:pStyle w:val="Heading2"/>
      </w:pPr>
      <w:bookmarkStart w:id="54" w:name="_Toc256000072"/>
      <w:bookmarkStart w:id="55" w:name="scroll-bookmark-30"/>
      <w:r>
        <w:t xml:space="preserve"> </w:t>
      </w:r>
      <w:r w:rsidRPr="008315CB">
        <w:t>Plėtros paslaugų reikalavimai</w:t>
      </w:r>
      <w:bookmarkEnd w:id="54"/>
      <w:bookmarkEnd w:id="55"/>
    </w:p>
    <w:p w14:paraId="37A29168" w14:textId="77777777" w:rsidR="00E111D9" w:rsidRPr="008315CB" w:rsidRDefault="003F2556" w:rsidP="005823D6">
      <w:pPr>
        <w:numPr>
          <w:ilvl w:val="0"/>
          <w:numId w:val="25"/>
        </w:numPr>
      </w:pPr>
      <w:r w:rsidRPr="008315CB">
        <w:t>Perkančioji organizacija plėtros paslaugų užsakymus Diegėjui teikia registruojant poreikį užklausų valdymo sistemoje;</w:t>
      </w:r>
    </w:p>
    <w:p w14:paraId="72B11713" w14:textId="77777777" w:rsidR="00E111D9" w:rsidRPr="008315CB" w:rsidRDefault="003F2556" w:rsidP="005823D6">
      <w:pPr>
        <w:numPr>
          <w:ilvl w:val="0"/>
          <w:numId w:val="25"/>
        </w:numPr>
      </w:pPr>
      <w:r w:rsidRPr="008315CB">
        <w:rPr>
          <w:color w:val="000000"/>
        </w:rPr>
        <w:t>Maksimaliai 19 600 darbo valandų per 36 mėnesius. Nurodyta darbo valandų apimtis nėra Užsakovo įsipareigojimas išpirkti visą maksimalų darbo valandų kiekį. Portalo sprendimo plėtros paslaugos teikiamos pagal plėtros paslaugų valandinį įkainį. Plėtros paslaugos bus perkamos atsižvelgiant į faktinius Užsakovo poreikius, kurias turi suteikti per su Užsakovu suderintus terminus;</w:t>
      </w:r>
    </w:p>
    <w:p w14:paraId="0ECF1B02" w14:textId="77777777" w:rsidR="00E111D9" w:rsidRPr="008315CB" w:rsidRDefault="003F2556" w:rsidP="005823D6">
      <w:pPr>
        <w:numPr>
          <w:ilvl w:val="0"/>
          <w:numId w:val="25"/>
        </w:numPr>
      </w:pPr>
      <w:r w:rsidRPr="008315CB">
        <w:t>Diegėjo reakcijos laikas į gautą plėtros užsakymą iš Užsakovo - 2 darbo dienos;</w:t>
      </w:r>
    </w:p>
    <w:p w14:paraId="3A4BCCCE" w14:textId="77777777" w:rsidR="00E111D9" w:rsidRPr="008315CB" w:rsidRDefault="003F2556" w:rsidP="005823D6">
      <w:pPr>
        <w:numPr>
          <w:ilvl w:val="0"/>
          <w:numId w:val="25"/>
        </w:numPr>
      </w:pPr>
      <w:r w:rsidRPr="008315CB">
        <w:t>Diegėjas, gavęs plėtros paslaugų užsakymą iš Užsakovo, per 7 darbo dienas įvertina reikalavimus ir pateikia plėtros paslaugų Pasiūlymą, pokyčių įgyvendinimo detalų aprašymą, nurodo Paslaugų suteikimo trukmės įvertinimą darbo valandomis ir realizuotų pakeitimų pateikimo LB datą;</w:t>
      </w:r>
    </w:p>
    <w:p w14:paraId="08FCD3B4" w14:textId="77777777" w:rsidR="00E111D9" w:rsidRPr="008315CB" w:rsidRDefault="003F2556" w:rsidP="005823D6">
      <w:pPr>
        <w:numPr>
          <w:ilvl w:val="0"/>
          <w:numId w:val="25"/>
        </w:numPr>
      </w:pPr>
      <w:r w:rsidRPr="008315CB">
        <w:lastRenderedPageBreak/>
        <w:t>Perkančioji organizacija, gavusi plėtros paslaugų užsakymo įgyvendinimui būtinų veiklų aprašymą ir apimčių įvertinimą, priima sprendimą dėl pateikto užsakymo įgyvendinimo:</w:t>
      </w:r>
    </w:p>
    <w:p w14:paraId="66526433" w14:textId="77777777" w:rsidR="00E111D9" w:rsidRPr="008315CB" w:rsidRDefault="003F2556" w:rsidP="005823D6">
      <w:pPr>
        <w:numPr>
          <w:ilvl w:val="1"/>
          <w:numId w:val="26"/>
        </w:numPr>
      </w:pPr>
      <w:r w:rsidRPr="008315CB">
        <w:t>jei nusprendžia, kad Paslaugos, nurodytos gautame užsakyme, yra nereikalingos dėl netinkamo kaštų ir naudos santykio – užsakymas yra atšaukiamas apie tai informuojant Diegėją. Jei įvertinimo aprašymas yra neaiškus, Perkančioji organizacija gali paprašyti Diegėjo detalizuoti pakeitimo įvertinime aprašytas paslaugas bei jų teikimo laiko sąnaudų įvertinimą;</w:t>
      </w:r>
    </w:p>
    <w:p w14:paraId="01DAE122" w14:textId="77777777" w:rsidR="00E111D9" w:rsidRPr="008315CB" w:rsidRDefault="003F2556" w:rsidP="005823D6">
      <w:pPr>
        <w:numPr>
          <w:ilvl w:val="1"/>
          <w:numId w:val="26"/>
        </w:numPr>
      </w:pPr>
      <w:r w:rsidRPr="008315CB">
        <w:t>jei nusprendžia, kad Paslaugos, nurodytos užsakyme, yra reikalingos, plėtros paslaugų detali analizė, suteikimo terminai, apimtys ir sąmata yra raštu patvirtinami užsakyme, kurį pasirašo abi Šalys po plėtros paslaugų užsakymo suderinimo. Už apimtis (darbo valandų kiekį), kurios nebuvo suderintos (t. y. kurios nebuvo nurodytos užsakyme) Užsakovas nemoka.</w:t>
      </w:r>
    </w:p>
    <w:p w14:paraId="44FB7858" w14:textId="77777777" w:rsidR="00E111D9" w:rsidRPr="008315CB" w:rsidRDefault="003F2556" w:rsidP="005823D6">
      <w:pPr>
        <w:numPr>
          <w:ilvl w:val="0"/>
          <w:numId w:val="25"/>
        </w:numPr>
      </w:pPr>
      <w:r w:rsidRPr="008315CB">
        <w:t>Diegėjas, realizavęs Portalo plėtros paslaugų užsakyme aprašytus pakeitimus, turi atlikti suteiktų plėtros paslaugų užsakyme nustatytų rezultatų testavimą pagal testavimo scenarijus ir parengti testavimo rezultatų ataskaitą;</w:t>
      </w:r>
    </w:p>
    <w:p w14:paraId="7E449B23" w14:textId="77777777" w:rsidR="00E111D9" w:rsidRPr="008315CB" w:rsidRDefault="003F2556" w:rsidP="005823D6">
      <w:pPr>
        <w:numPr>
          <w:ilvl w:val="0"/>
          <w:numId w:val="25"/>
        </w:numPr>
      </w:pPr>
      <w:r w:rsidRPr="008315CB">
        <w:t>Naujai pagal užsakymą sukurtos ar modifikuotos Portalo funkcijos, įdiegtos į gamybinę aplinką, neturi sutrikdyti likusių Portalo funkcijų darbo. Jeigu naujai pagal užsakymą sukurtos funkcijos sutrikdo kitų Portalo funkcijų darbą, Diegėjas turi nedelsiant išspręsti sutrikimus.</w:t>
      </w:r>
    </w:p>
    <w:p w14:paraId="29009663" w14:textId="77777777" w:rsidR="00E111D9" w:rsidRPr="008315CB" w:rsidRDefault="003F2556" w:rsidP="005823D6">
      <w:pPr>
        <w:numPr>
          <w:ilvl w:val="0"/>
          <w:numId w:val="25"/>
        </w:numPr>
      </w:pPr>
      <w:r w:rsidRPr="008315CB">
        <w:t>Diegėjas, tinkamai įvykdęs plėtros paslaugų užsakymą, pateikia Perkančiajai organizacijai pasirašymui plėtros paslaugų užsakymo perdavimo-priėmimo aktą, kuris rengiamas už kiekvieną Perkančiosios organizacijos pateiktą plėtros paslaugų užsakymo įvykdymą.</w:t>
      </w:r>
    </w:p>
    <w:p w14:paraId="1696136F" w14:textId="77777777" w:rsidR="00E111D9" w:rsidRPr="008315CB" w:rsidRDefault="003F2556" w:rsidP="005823D6">
      <w:pPr>
        <w:numPr>
          <w:ilvl w:val="0"/>
          <w:numId w:val="25"/>
        </w:numPr>
      </w:pPr>
      <w:r w:rsidRPr="008315CB">
        <w:t>Atlikto plėtros paslaugų užsakymo perdavimo-priėmimo aktą Perkančioji organizacija pasirašo, kai:</w:t>
      </w:r>
    </w:p>
    <w:p w14:paraId="16743709" w14:textId="77777777" w:rsidR="00E111D9" w:rsidRPr="008315CB" w:rsidRDefault="003F2556" w:rsidP="005823D6">
      <w:pPr>
        <w:numPr>
          <w:ilvl w:val="1"/>
          <w:numId w:val="27"/>
        </w:numPr>
      </w:pPr>
      <w:r w:rsidRPr="008315CB">
        <w:t>gamybinėje Portalo aplinkoje galima įvykdyti veiklos procesus plėtros paslaugų užsakyme apibrėžta funkcionalumo apimtimi, nėra likusių Perkančiosios organizacijos nurodytų ir neištaisytų klaidų, o naujai į gamybinę aplinką įdiegta funkcija veikia pagal plėtros paslaugų Pasiūlyme suderintus priėmimo kriterijus.</w:t>
      </w:r>
    </w:p>
    <w:p w14:paraId="0370001B" w14:textId="77777777" w:rsidR="00E111D9" w:rsidRPr="008315CB" w:rsidRDefault="003F2556" w:rsidP="005823D6">
      <w:pPr>
        <w:numPr>
          <w:ilvl w:val="1"/>
          <w:numId w:val="27"/>
        </w:numPr>
      </w:pPr>
      <w:r w:rsidRPr="008315CB">
        <w:t>yra atlikta suteiktų plėtros paslaugų bandomoji eksploatacija, kurios trukmė numatoma užsakyme.</w:t>
      </w:r>
    </w:p>
    <w:p w14:paraId="7AC0C93F" w14:textId="77777777" w:rsidR="00E111D9" w:rsidRPr="008315CB" w:rsidRDefault="003F2556" w:rsidP="005823D6">
      <w:pPr>
        <w:numPr>
          <w:ilvl w:val="0"/>
          <w:numId w:val="25"/>
        </w:numPr>
      </w:pPr>
      <w:r w:rsidRPr="008315CB">
        <w:t>Plėtros paslaugų perdavimo – priėmimo akto pasirašymas neapriboja Perkančiosios organizacijos teisės reikalauti trūkumų ištaisymo po šio akto pasirašymo, Diegėjas turi ištaisyti klaidas.</w:t>
      </w:r>
    </w:p>
    <w:p w14:paraId="50F573FE" w14:textId="66A8E68B" w:rsidR="00E111D9" w:rsidRPr="008315CB" w:rsidRDefault="005823D6">
      <w:pPr>
        <w:pStyle w:val="Heading2"/>
      </w:pPr>
      <w:bookmarkStart w:id="56" w:name="_Toc256000073"/>
      <w:bookmarkStart w:id="57" w:name="scroll-bookmark-31"/>
      <w:r>
        <w:t xml:space="preserve"> </w:t>
      </w:r>
      <w:r w:rsidRPr="008315CB">
        <w:t>Bendrieji reikalavimai kibernetinei saugai paslaugų teikimo metu</w:t>
      </w:r>
      <w:bookmarkEnd w:id="56"/>
      <w:bookmarkEnd w:id="57"/>
    </w:p>
    <w:p w14:paraId="736FA5B8" w14:textId="77777777" w:rsidR="00E111D9" w:rsidRPr="008315CB" w:rsidRDefault="003F2556" w:rsidP="005823D6">
      <w:pPr>
        <w:numPr>
          <w:ilvl w:val="0"/>
          <w:numId w:val="28"/>
        </w:numPr>
      </w:pPr>
      <w:r w:rsidRPr="008315CB">
        <w:rPr>
          <w:b/>
        </w:rPr>
        <w:t> </w:t>
      </w:r>
      <w:r w:rsidRPr="008315CB">
        <w:t>Teikdamas paslaugas Diegėjas privalo laikytis konkrečių Perkančiosios organizacijos nustatytų informacijos saugumo, kibernetinio saugumo reikalavimų:</w:t>
      </w:r>
    </w:p>
    <w:p w14:paraId="1D358ADE" w14:textId="77777777" w:rsidR="00E111D9" w:rsidRPr="008315CB" w:rsidRDefault="003F2556" w:rsidP="005823D6">
      <w:pPr>
        <w:numPr>
          <w:ilvl w:val="1"/>
          <w:numId w:val="29"/>
        </w:numPr>
      </w:pPr>
      <w:r w:rsidRPr="008315CB">
        <w:t>Viešaisiais ryšių tinklais perduodamos elektroninės informacijos konfidencialumas turi būti užtikrintas, naudojant šifravimą;</w:t>
      </w:r>
    </w:p>
    <w:p w14:paraId="2A1D266A" w14:textId="77777777" w:rsidR="00E111D9" w:rsidRPr="008315CB" w:rsidRDefault="003F2556" w:rsidP="005823D6">
      <w:pPr>
        <w:numPr>
          <w:ilvl w:val="1"/>
          <w:numId w:val="29"/>
        </w:numPr>
      </w:pPr>
      <w:r w:rsidRPr="008315CB">
        <w:t>Paslaugų vykdymui Diegėjo darbuotojams prieiga prie Perkančiosios organizacijos informacinių sistemų bus suteikiama tik tokios apimties, kokios reikia Paslaugų vykdymui užtikrinti. Nuotoliniam prisijungimui keliami reikalavimai:</w:t>
      </w:r>
    </w:p>
    <w:p w14:paraId="3B577A17" w14:textId="77777777" w:rsidR="00E111D9" w:rsidRPr="008315CB" w:rsidRDefault="003F2556" w:rsidP="005823D6">
      <w:pPr>
        <w:numPr>
          <w:ilvl w:val="2"/>
          <w:numId w:val="30"/>
        </w:numPr>
      </w:pPr>
      <w:r w:rsidRPr="008315CB">
        <w:t>Nuotolinis prisijungimas galimas tik naudojantis VPN tuneliu (Teikėjas nurodo IP adresą / -</w:t>
      </w:r>
      <w:proofErr w:type="spellStart"/>
      <w:r w:rsidRPr="008315CB">
        <w:t>us</w:t>
      </w:r>
      <w:proofErr w:type="spellEnd"/>
      <w:r w:rsidRPr="008315CB">
        <w:t xml:space="preserve"> iš kurių bus jungiamasi į tarnybines stotis);</w:t>
      </w:r>
    </w:p>
    <w:p w14:paraId="25F38612" w14:textId="77777777" w:rsidR="00E111D9" w:rsidRPr="008315CB" w:rsidRDefault="003F2556" w:rsidP="005823D6">
      <w:pPr>
        <w:numPr>
          <w:ilvl w:val="2"/>
          <w:numId w:val="30"/>
        </w:numPr>
      </w:pPr>
      <w:r w:rsidRPr="008315CB">
        <w:t xml:space="preserve">Kiekvienam Teikėjo paskirtam specialistui, atitinkančiam Perkančiosios organizacijos paslaugų pirkimo sąlygose nustatytus kvalifikacinius reikalavimus, sudaromas unikalus naudotojo vardas ir slaptažodis, </w:t>
      </w:r>
      <w:r w:rsidRPr="008315CB">
        <w:lastRenderedPageBreak/>
        <w:t>kurie perduodami asmeniškai arba siunčiami elektroniniu paštu, užšifruotame dokumente (pasinaudojant pvz., Gpg4win arba lygiaverčiu sprendimu). Slaptažodis perduodamas atskirai nuo prisijungimo vardo;</w:t>
      </w:r>
    </w:p>
    <w:p w14:paraId="0A6B1F7C" w14:textId="77777777" w:rsidR="00E111D9" w:rsidRPr="008315CB" w:rsidRDefault="003F2556" w:rsidP="005823D6">
      <w:pPr>
        <w:numPr>
          <w:ilvl w:val="2"/>
          <w:numId w:val="30"/>
        </w:numPr>
      </w:pPr>
      <w:r w:rsidRPr="008315CB">
        <w:t xml:space="preserve">Diegėjui nutraukus darbo santykius su paskirtu specialistu, Diegėjas, paslaugų teikimo sutartyje nurodytu el. paštu, nedelsiant turi informuoti apie tai Perkančiąją organizaciją, kuris nedelsiant panaikina nurodyto specialisto naudotojo vardą ir </w:t>
      </w:r>
      <w:r w:rsidRPr="008315CB">
        <w:t>slaptažodį ir/arba užblokuoja prieigą prie užsakovo informacinių išteklių;</w:t>
      </w:r>
    </w:p>
    <w:p w14:paraId="4AA37B56" w14:textId="77777777" w:rsidR="00E111D9" w:rsidRPr="008315CB" w:rsidRDefault="003F2556" w:rsidP="005823D6">
      <w:pPr>
        <w:numPr>
          <w:ilvl w:val="2"/>
          <w:numId w:val="30"/>
        </w:numPr>
      </w:pPr>
      <w:r w:rsidRPr="008315CB">
        <w:t>Suteiktas naudotojo vardas nekeičiamas ir negali būti suteiktas kitam Diegėjo paskirtam specialistui.</w:t>
      </w:r>
    </w:p>
    <w:p w14:paraId="7CBF8148" w14:textId="77777777" w:rsidR="00E111D9" w:rsidRPr="008315CB" w:rsidRDefault="003F2556" w:rsidP="005823D6">
      <w:pPr>
        <w:numPr>
          <w:ilvl w:val="1"/>
          <w:numId w:val="29"/>
        </w:numPr>
      </w:pPr>
      <w:r w:rsidRPr="008315CB">
        <w:t>Diegėjas galės teikti Paslaugas (vykdyti sutartį) tik Diegėjo specialistams pasirašius Konfidencialumo pasižadėjimo formą. Keičiant / pasitelkiant naujus subteikėjus, keičiant specialistus Paslaugų teikimo (Sutarties vykdymo metu) kartu su raštu sudaromu susitarimu dėl subteikėjų, specialistų (įtraukimo, pakeitimo ir pan.) turi būti pateikti šių specialistų konfidencialumo pasižadėjimai.</w:t>
      </w:r>
    </w:p>
    <w:p w14:paraId="59CFAEB3" w14:textId="77777777" w:rsidR="00E111D9" w:rsidRPr="008315CB" w:rsidRDefault="003F2556" w:rsidP="005823D6">
      <w:pPr>
        <w:numPr>
          <w:ilvl w:val="1"/>
          <w:numId w:val="29"/>
        </w:numPr>
      </w:pPr>
      <w:r w:rsidRPr="008315CB">
        <w:t>Diegėjas turi imtis visų teisinių, techninių ir organizacinių priemonių iš Užsakovo gautai informacijai apsaugoti, todėl Diegėjui nustatomi bent tokie pagrindiniai informacijos saugumo reikalavimai:</w:t>
      </w:r>
    </w:p>
    <w:p w14:paraId="0F6DF97F" w14:textId="77777777" w:rsidR="00E111D9" w:rsidRPr="008315CB" w:rsidRDefault="003F2556" w:rsidP="005823D6">
      <w:pPr>
        <w:numPr>
          <w:ilvl w:val="2"/>
          <w:numId w:val="31"/>
        </w:numPr>
      </w:pPr>
      <w:r w:rsidRPr="008315CB">
        <w:t>neatskleisti ir neperduoti kitiems fiziniams ar juridiniams asmenims iš Perkančiosios organizacijos viešojo pirkimo sutarties vykdymo metu gautos informacijos, užtikrinti tinkamą jos saugumą, laikyti ją paslaptyje ir pasibaigus viešojo pirkimo sutarties galiojimui;</w:t>
      </w:r>
    </w:p>
    <w:p w14:paraId="09094944" w14:textId="77777777" w:rsidR="00E111D9" w:rsidRPr="008315CB" w:rsidRDefault="003F2556" w:rsidP="005823D6">
      <w:pPr>
        <w:numPr>
          <w:ilvl w:val="2"/>
          <w:numId w:val="31"/>
        </w:numPr>
      </w:pPr>
      <w:r w:rsidRPr="008315CB">
        <w:t>apie informacijos atskleidimo ar perdavimo kitiems fiziniams ar juridiniams asmenims faktą ar kitokį informacijos saugumo pažeidimą nedelsiant, jei įmanoma, praėjus ne daugiau kaip 24 valandoms nuo galimo informacijos saugumo pažeidimo nustatymo informuoti Perkančiąją organizaciją ir imtis visų būtinų veiksmų, siekiant užkirsti kelią tolesniam informacijos atskleidimui.</w:t>
      </w:r>
    </w:p>
    <w:p w14:paraId="444C7E29" w14:textId="77777777" w:rsidR="00E111D9" w:rsidRPr="008315CB" w:rsidRDefault="003F2556" w:rsidP="005823D6">
      <w:pPr>
        <w:numPr>
          <w:ilvl w:val="2"/>
          <w:numId w:val="31"/>
        </w:numPr>
      </w:pPr>
      <w:r w:rsidRPr="008315CB">
        <w:t>Visi informacijos saugumo reikalavimai, taikomi Diegėjui, yra taikomi ir jo subteikėjams ir kitais pagrindais pasitelkiamiems ūkio subjektams.</w:t>
      </w:r>
    </w:p>
    <w:p w14:paraId="4590B72C" w14:textId="77777777" w:rsidR="00E111D9" w:rsidRPr="008315CB" w:rsidRDefault="003F2556" w:rsidP="005823D6">
      <w:pPr>
        <w:numPr>
          <w:ilvl w:val="0"/>
          <w:numId w:val="28"/>
        </w:numPr>
      </w:pPr>
      <w:r w:rsidRPr="008315CB">
        <w:t>Perkančiajai organizacijai, sudarius sutartį su kitu teikėju dėl atsparumo įsilaužimams paslaugų teikimo, Diegėjas privalo bendradarbiauti su atsparumo įsilaužimams paslaugų teikėju šių paslaugų teikimo metu.</w:t>
      </w:r>
    </w:p>
    <w:p w14:paraId="5BCFE960" w14:textId="77777777" w:rsidR="00E111D9" w:rsidRPr="008315CB" w:rsidRDefault="003F2556">
      <w:pPr>
        <w:pStyle w:val="Heading1"/>
      </w:pPr>
      <w:bookmarkStart w:id="58" w:name="_Toc256000074"/>
      <w:bookmarkStart w:id="59" w:name="scroll-bookmark-32"/>
      <w:r w:rsidRPr="008315CB">
        <w:lastRenderedPageBreak/>
        <w:t>Funkciniai reikalavimai</w:t>
      </w:r>
      <w:bookmarkEnd w:id="58"/>
      <w:bookmarkEnd w:id="59"/>
    </w:p>
    <w:p w14:paraId="5238F246" w14:textId="77777777" w:rsidR="00E111D9" w:rsidRPr="008315CB" w:rsidRDefault="003F2556">
      <w:pPr>
        <w:pStyle w:val="Heading2"/>
      </w:pPr>
      <w:bookmarkStart w:id="60" w:name="_Toc256000075"/>
      <w:bookmarkStart w:id="61" w:name="scroll-bookmark-33"/>
      <w:r w:rsidRPr="008315CB">
        <w:t>Reikalavimai Portalo sprendimui</w:t>
      </w:r>
      <w:bookmarkEnd w:id="60"/>
      <w:bookmarkEnd w:id="61"/>
    </w:p>
    <w:p w14:paraId="6DB33E92" w14:textId="77777777" w:rsidR="00E111D9" w:rsidRPr="008315CB" w:rsidRDefault="003F2556">
      <w:r w:rsidRPr="008315CB">
        <w:rPr>
          <w:b/>
        </w:rPr>
        <w:t>3 lentelė.</w:t>
      </w:r>
      <w:r w:rsidRPr="008315CB">
        <w:t xml:space="preserve"> Reikalavimai Portalui</w:t>
      </w:r>
    </w:p>
    <w:tbl>
      <w:tblPr>
        <w:tblStyle w:val="ScrollTableNormal"/>
        <w:tblW w:w="5000" w:type="pct"/>
        <w:tblLook w:val="0020" w:firstRow="1" w:lastRow="0" w:firstColumn="0" w:lastColumn="0" w:noHBand="0" w:noVBand="0"/>
      </w:tblPr>
      <w:tblGrid>
        <w:gridCol w:w="1256"/>
        <w:gridCol w:w="7231"/>
      </w:tblGrid>
      <w:tr w:rsidR="00BC7BF9" w:rsidRPr="008315CB" w14:paraId="7FFDE586" w14:textId="77777777" w:rsidTr="00BC7BF9">
        <w:trPr>
          <w:cnfStyle w:val="100000000000" w:firstRow="1" w:lastRow="0" w:firstColumn="0" w:lastColumn="0" w:oddVBand="0" w:evenVBand="0" w:oddHBand="0" w:evenHBand="0" w:firstRowFirstColumn="0" w:firstRowLastColumn="0" w:lastRowFirstColumn="0" w:lastRowLastColumn="0"/>
        </w:trPr>
        <w:tc>
          <w:tcPr>
            <w:tcW w:w="0" w:type="auto"/>
          </w:tcPr>
          <w:p w14:paraId="10744A66" w14:textId="77777777" w:rsidR="00BC7BF9" w:rsidRPr="008315CB" w:rsidRDefault="00BC7BF9">
            <w:r w:rsidRPr="008315CB">
              <w:t>Reikalavimo Nr.</w:t>
            </w:r>
          </w:p>
        </w:tc>
        <w:tc>
          <w:tcPr>
            <w:tcW w:w="4260" w:type="pct"/>
          </w:tcPr>
          <w:p w14:paraId="5856D922" w14:textId="77777777" w:rsidR="00BC7BF9" w:rsidRPr="008315CB" w:rsidRDefault="00BC7BF9">
            <w:r w:rsidRPr="008315CB">
              <w:t>Reikalavimo detalizavimas</w:t>
            </w:r>
          </w:p>
        </w:tc>
      </w:tr>
      <w:tr w:rsidR="00BC7BF9" w:rsidRPr="008315CB" w14:paraId="3FEF3868" w14:textId="77777777" w:rsidTr="00BC7BF9">
        <w:tc>
          <w:tcPr>
            <w:tcW w:w="0" w:type="auto"/>
          </w:tcPr>
          <w:p w14:paraId="4A5B45A8" w14:textId="77777777" w:rsidR="00BC7BF9" w:rsidRPr="008315CB" w:rsidRDefault="00BC7BF9">
            <w:r w:rsidRPr="008315CB">
              <w:rPr>
                <w:b/>
              </w:rPr>
              <w:t>F-R-3-1</w:t>
            </w:r>
          </w:p>
        </w:tc>
        <w:tc>
          <w:tcPr>
            <w:tcW w:w="4260" w:type="pct"/>
          </w:tcPr>
          <w:p w14:paraId="2A8C212A" w14:textId="77777777" w:rsidR="00BC7BF9" w:rsidRPr="008315CB" w:rsidRDefault="00BC7BF9">
            <w:r w:rsidRPr="008315CB">
              <w:t xml:space="preserve">Visi Portale platinami duomenys turėtų būti prieinami vieno langelio principu visoms vartotojų grupėms (pvz., </w:t>
            </w:r>
            <w:proofErr w:type="spellStart"/>
            <w:r w:rsidRPr="008315CB">
              <w:rPr>
                <w:i/>
              </w:rPr>
              <w:t>user</w:t>
            </w:r>
            <w:proofErr w:type="spellEnd"/>
            <w:r w:rsidRPr="008315CB">
              <w:rPr>
                <w:i/>
              </w:rPr>
              <w:t xml:space="preserve"> </w:t>
            </w:r>
            <w:proofErr w:type="spellStart"/>
            <w:r w:rsidRPr="008315CB">
              <w:rPr>
                <w:i/>
              </w:rPr>
              <w:t>centric</w:t>
            </w:r>
            <w:proofErr w:type="spellEnd"/>
            <w:r w:rsidRPr="008315CB">
              <w:t xml:space="preserve"> modelis).</w:t>
            </w:r>
          </w:p>
        </w:tc>
      </w:tr>
      <w:tr w:rsidR="00BC7BF9" w:rsidRPr="008315CB" w14:paraId="5FCEA02D" w14:textId="77777777" w:rsidTr="00BC7BF9">
        <w:tc>
          <w:tcPr>
            <w:tcW w:w="0" w:type="auto"/>
          </w:tcPr>
          <w:p w14:paraId="5753C419" w14:textId="77777777" w:rsidR="00BC7BF9" w:rsidRPr="008315CB" w:rsidRDefault="00BC7BF9">
            <w:r w:rsidRPr="008315CB">
              <w:rPr>
                <w:b/>
              </w:rPr>
              <w:t>F-R-3-2</w:t>
            </w:r>
          </w:p>
        </w:tc>
        <w:tc>
          <w:tcPr>
            <w:tcW w:w="4260" w:type="pct"/>
          </w:tcPr>
          <w:p w14:paraId="4396D683" w14:textId="77777777" w:rsidR="00BC7BF9" w:rsidRPr="008315CB" w:rsidRDefault="00BC7BF9">
            <w:r w:rsidRPr="008315CB">
              <w:t>Portalas turi būti realizuotas lietuvių ir anglų kalbomis. Visi sisteminiai vertimai turi būti atlikti Diegėjo, vertimus suderinant su Perkančiąja organizacija.</w:t>
            </w:r>
          </w:p>
        </w:tc>
      </w:tr>
      <w:tr w:rsidR="00BC7BF9" w:rsidRPr="008315CB" w14:paraId="5D08DF36" w14:textId="77777777" w:rsidTr="00BC7BF9">
        <w:tc>
          <w:tcPr>
            <w:tcW w:w="0" w:type="auto"/>
          </w:tcPr>
          <w:p w14:paraId="14E3B62B" w14:textId="77777777" w:rsidR="00BC7BF9" w:rsidRPr="008315CB" w:rsidRDefault="00BC7BF9">
            <w:r w:rsidRPr="008315CB">
              <w:rPr>
                <w:b/>
              </w:rPr>
              <w:t>F-R-3-3</w:t>
            </w:r>
          </w:p>
        </w:tc>
        <w:tc>
          <w:tcPr>
            <w:tcW w:w="4260" w:type="pct"/>
          </w:tcPr>
          <w:p w14:paraId="7ED03E99" w14:textId="77777777" w:rsidR="00BC7BF9" w:rsidRPr="008315CB" w:rsidRDefault="00BC7BF9">
            <w:r w:rsidRPr="008315CB">
              <w:t xml:space="preserve">Turi būti realizuotas dirbtiniu intelektu pagrįstas pokalbių (angl. </w:t>
            </w:r>
            <w:proofErr w:type="spellStart"/>
            <w:r w:rsidRPr="008315CB">
              <w:rPr>
                <w:i/>
              </w:rPr>
              <w:t>chat</w:t>
            </w:r>
            <w:proofErr w:type="spellEnd"/>
            <w:r w:rsidRPr="008315CB">
              <w:t xml:space="preserve">) robotas (kitaip - virtualusis asistentas), kuris padėtų surasti reikiamą informaciją, įskaitant ir susijusią su duomenimis. Detaliau žr. skyriuje </w:t>
            </w:r>
            <w:r w:rsidRPr="008315CB">
              <w:rPr>
                <w:i/>
              </w:rPr>
              <w:t>Reikalavimai virtualiam asistentui</w:t>
            </w:r>
            <w:r w:rsidRPr="008315CB">
              <w:t>.</w:t>
            </w:r>
          </w:p>
        </w:tc>
      </w:tr>
      <w:tr w:rsidR="00BC7BF9" w:rsidRPr="008315CB" w14:paraId="410F8B28" w14:textId="77777777" w:rsidTr="00BC7BF9">
        <w:tc>
          <w:tcPr>
            <w:tcW w:w="0" w:type="auto"/>
          </w:tcPr>
          <w:p w14:paraId="386806AA" w14:textId="77777777" w:rsidR="00BC7BF9" w:rsidRPr="008315CB" w:rsidRDefault="00BC7BF9">
            <w:r w:rsidRPr="008315CB">
              <w:rPr>
                <w:b/>
              </w:rPr>
              <w:t>F-R-3-4</w:t>
            </w:r>
          </w:p>
        </w:tc>
        <w:tc>
          <w:tcPr>
            <w:tcW w:w="4260" w:type="pct"/>
          </w:tcPr>
          <w:p w14:paraId="09D47EC1" w14:textId="77777777" w:rsidR="00BC7BF9" w:rsidRPr="008315CB" w:rsidRDefault="00BC7BF9">
            <w:r w:rsidRPr="008315CB">
              <w:t xml:space="preserve">Turi būti galimybė LB tarnautojams automatizuotai ir rankiniu būdu skelbti gautus iš DP duomenis pagal nustatytą tvarkaraštį (duomenų teikimo kalendorių): turi būti galimybė nustatyti, kokie pagrindiniai rodikliai ir duomenų rinkiniai turi būti paskelbti tam tikrą dieną. Duomenų skelbimo kalendorius turi būti pateikiamas vadovaujantis </w:t>
            </w:r>
            <w:hyperlink r:id="rId15" w:history="1">
              <w:r w:rsidRPr="008315CB">
                <w:rPr>
                  <w:rStyle w:val="Hyperlink"/>
                </w:rPr>
                <w:t>statistikos praktikos kodeksu</w:t>
              </w:r>
            </w:hyperlink>
            <w:r w:rsidRPr="008315CB">
              <w:t>; Platinamų duomenų apimtis pateikiama Priedas Nr. 1.</w:t>
            </w:r>
          </w:p>
        </w:tc>
      </w:tr>
      <w:tr w:rsidR="00BC7BF9" w:rsidRPr="008315CB" w14:paraId="46487A52" w14:textId="77777777" w:rsidTr="00BC7BF9">
        <w:tc>
          <w:tcPr>
            <w:tcW w:w="0" w:type="auto"/>
          </w:tcPr>
          <w:p w14:paraId="0C5A63E3" w14:textId="77777777" w:rsidR="00BC7BF9" w:rsidRPr="008315CB" w:rsidRDefault="00BC7BF9">
            <w:r w:rsidRPr="008315CB">
              <w:rPr>
                <w:b/>
              </w:rPr>
              <w:t>F-R-3-5</w:t>
            </w:r>
          </w:p>
        </w:tc>
        <w:tc>
          <w:tcPr>
            <w:tcW w:w="4260" w:type="pct"/>
          </w:tcPr>
          <w:p w14:paraId="02B6B397" w14:textId="77777777" w:rsidR="00BC7BF9" w:rsidRPr="008315CB" w:rsidRDefault="00BC7BF9">
            <w:r w:rsidRPr="008315CB">
              <w:t>Prieš publikuojant duomenų produktų išvestis, turi būti galimybė peržiūrėti duomenis, kaip jie atrodys juos išpublikavus.</w:t>
            </w:r>
          </w:p>
        </w:tc>
      </w:tr>
      <w:tr w:rsidR="00BC7BF9" w:rsidRPr="008315CB" w14:paraId="108DA59C" w14:textId="77777777" w:rsidTr="00BC7BF9">
        <w:tc>
          <w:tcPr>
            <w:tcW w:w="0" w:type="auto"/>
          </w:tcPr>
          <w:p w14:paraId="658971E1" w14:textId="77777777" w:rsidR="00BC7BF9" w:rsidRPr="008315CB" w:rsidRDefault="00BC7BF9">
            <w:r w:rsidRPr="008315CB">
              <w:rPr>
                <w:b/>
              </w:rPr>
              <w:t>F-R-3-6</w:t>
            </w:r>
          </w:p>
        </w:tc>
        <w:tc>
          <w:tcPr>
            <w:tcW w:w="4260" w:type="pct"/>
          </w:tcPr>
          <w:p w14:paraId="64E2B9A0" w14:textId="77777777" w:rsidR="00BC7BF9" w:rsidRPr="008315CB" w:rsidRDefault="00BC7BF9">
            <w:r w:rsidRPr="008315CB">
              <w:t>Portalo vartotojams turi būti sudaryta galimybė automatiškai nuskaityti Portale platinamus duomenis, naudojant vartotojo programines priemones (</w:t>
            </w:r>
            <w:proofErr w:type="spellStart"/>
            <w:r w:rsidRPr="008315CB">
              <w:t>Public</w:t>
            </w:r>
            <w:proofErr w:type="spellEnd"/>
            <w:r w:rsidRPr="008315CB">
              <w:t xml:space="preserve"> SDMX API).</w:t>
            </w:r>
          </w:p>
        </w:tc>
      </w:tr>
      <w:tr w:rsidR="00BC7BF9" w:rsidRPr="008315CB" w14:paraId="09F3BC76" w14:textId="77777777" w:rsidTr="00BC7BF9">
        <w:tc>
          <w:tcPr>
            <w:tcW w:w="0" w:type="auto"/>
          </w:tcPr>
          <w:p w14:paraId="25170DB1" w14:textId="77777777" w:rsidR="00BC7BF9" w:rsidRPr="008315CB" w:rsidRDefault="00BC7BF9">
            <w:r w:rsidRPr="008315CB">
              <w:rPr>
                <w:b/>
              </w:rPr>
              <w:t>F-R-3-8</w:t>
            </w:r>
          </w:p>
        </w:tc>
        <w:tc>
          <w:tcPr>
            <w:tcW w:w="4260" w:type="pct"/>
          </w:tcPr>
          <w:p w14:paraId="007505BD" w14:textId="77777777" w:rsidR="00BC7BF9" w:rsidRPr="008315CB" w:rsidRDefault="00BC7BF9">
            <w:r w:rsidRPr="008315CB">
              <w:t xml:space="preserve">Turi būti integruotas ir pritaikytas LB poreikiams Google </w:t>
            </w:r>
            <w:proofErr w:type="spellStart"/>
            <w:r w:rsidRPr="008315CB">
              <w:t>analytics</w:t>
            </w:r>
            <w:proofErr w:type="spellEnd"/>
            <w:r w:rsidRPr="008315CB">
              <w:t xml:space="preserve"> arba lygiavertis įrankis duomenų lankomumo ir </w:t>
            </w:r>
            <w:proofErr w:type="spellStart"/>
            <w:r w:rsidRPr="008315CB">
              <w:t>panaudojamumo</w:t>
            </w:r>
            <w:proofErr w:type="spellEnd"/>
            <w:r w:rsidRPr="008315CB">
              <w:t xml:space="preserve"> stebėsenai.</w:t>
            </w:r>
          </w:p>
        </w:tc>
      </w:tr>
      <w:tr w:rsidR="00BC7BF9" w:rsidRPr="008315CB" w14:paraId="7C7DF48D" w14:textId="77777777" w:rsidTr="00BC7BF9">
        <w:tc>
          <w:tcPr>
            <w:tcW w:w="0" w:type="auto"/>
          </w:tcPr>
          <w:p w14:paraId="6691C049" w14:textId="77777777" w:rsidR="00BC7BF9" w:rsidRPr="008315CB" w:rsidRDefault="00BC7BF9">
            <w:r w:rsidRPr="008315CB">
              <w:rPr>
                <w:b/>
              </w:rPr>
              <w:t>F-R-3-9</w:t>
            </w:r>
          </w:p>
        </w:tc>
        <w:tc>
          <w:tcPr>
            <w:tcW w:w="4260" w:type="pct"/>
          </w:tcPr>
          <w:p w14:paraId="008AA8AC" w14:textId="77777777" w:rsidR="00BC7BF9" w:rsidRPr="008315CB" w:rsidRDefault="00BC7BF9">
            <w:r w:rsidRPr="008315CB">
              <w:t>Portalo vartotojams turi būti sudaryta galimybė:</w:t>
            </w:r>
          </w:p>
          <w:p w14:paraId="627578BE" w14:textId="77777777" w:rsidR="00BC7BF9" w:rsidRPr="008315CB" w:rsidRDefault="00BC7BF9" w:rsidP="005823D6">
            <w:pPr>
              <w:numPr>
                <w:ilvl w:val="0"/>
                <w:numId w:val="32"/>
              </w:numPr>
            </w:pPr>
            <w:r w:rsidRPr="008315CB">
              <w:t>Atsisiųsti suformuotą duomenų rinkinį grafiko forma pasirinktu formatu:</w:t>
            </w:r>
          </w:p>
          <w:p w14:paraId="4FA5FBF2" w14:textId="77777777" w:rsidR="00BC7BF9" w:rsidRPr="008315CB" w:rsidRDefault="00BC7BF9" w:rsidP="005823D6">
            <w:pPr>
              <w:numPr>
                <w:ilvl w:val="1"/>
                <w:numId w:val="33"/>
              </w:numPr>
            </w:pPr>
            <w:r w:rsidRPr="008315CB">
              <w:t>PNG;</w:t>
            </w:r>
          </w:p>
          <w:p w14:paraId="2DBF5FF0" w14:textId="77777777" w:rsidR="00BC7BF9" w:rsidRPr="008315CB" w:rsidRDefault="00BC7BF9" w:rsidP="005823D6">
            <w:pPr>
              <w:numPr>
                <w:ilvl w:val="1"/>
                <w:numId w:val="33"/>
              </w:numPr>
            </w:pPr>
            <w:r w:rsidRPr="008315CB">
              <w:t>PPT;</w:t>
            </w:r>
          </w:p>
          <w:p w14:paraId="21D038AE" w14:textId="77777777" w:rsidR="00BC7BF9" w:rsidRPr="008315CB" w:rsidRDefault="00BC7BF9" w:rsidP="005823D6">
            <w:pPr>
              <w:numPr>
                <w:ilvl w:val="1"/>
                <w:numId w:val="33"/>
              </w:numPr>
            </w:pPr>
            <w:r w:rsidRPr="008315CB">
              <w:t>PDF.</w:t>
            </w:r>
          </w:p>
          <w:p w14:paraId="4C1B316B" w14:textId="77777777" w:rsidR="00BC7BF9" w:rsidRPr="008315CB" w:rsidRDefault="00BC7BF9" w:rsidP="005823D6">
            <w:pPr>
              <w:numPr>
                <w:ilvl w:val="0"/>
                <w:numId w:val="32"/>
              </w:numPr>
            </w:pPr>
            <w:r w:rsidRPr="008315CB">
              <w:t>Atsisiųsti suformuotą duomenų rinkinį lentelės forma pasirinktu formatu:</w:t>
            </w:r>
          </w:p>
          <w:p w14:paraId="4A43B747" w14:textId="77777777" w:rsidR="00BC7BF9" w:rsidRPr="008315CB" w:rsidRDefault="00BC7BF9" w:rsidP="005823D6">
            <w:pPr>
              <w:numPr>
                <w:ilvl w:val="1"/>
                <w:numId w:val="34"/>
              </w:numPr>
            </w:pPr>
            <w:r w:rsidRPr="008315CB">
              <w:t>CSV;</w:t>
            </w:r>
          </w:p>
          <w:p w14:paraId="22DAFDBB" w14:textId="77777777" w:rsidR="00BC7BF9" w:rsidRPr="008315CB" w:rsidRDefault="00BC7BF9" w:rsidP="005823D6">
            <w:pPr>
              <w:numPr>
                <w:ilvl w:val="1"/>
                <w:numId w:val="34"/>
              </w:numPr>
            </w:pPr>
            <w:r w:rsidRPr="008315CB">
              <w:t>XLS;</w:t>
            </w:r>
          </w:p>
          <w:p w14:paraId="4644A7BB" w14:textId="77777777" w:rsidR="00BC7BF9" w:rsidRPr="008315CB" w:rsidRDefault="00BC7BF9" w:rsidP="005823D6">
            <w:pPr>
              <w:numPr>
                <w:ilvl w:val="1"/>
                <w:numId w:val="34"/>
              </w:numPr>
            </w:pPr>
            <w:r w:rsidRPr="008315CB">
              <w:t>SDMX.</w:t>
            </w:r>
          </w:p>
        </w:tc>
      </w:tr>
      <w:tr w:rsidR="00BC7BF9" w:rsidRPr="008315CB" w14:paraId="6A10E95B" w14:textId="77777777" w:rsidTr="00BC7BF9">
        <w:tc>
          <w:tcPr>
            <w:tcW w:w="0" w:type="auto"/>
          </w:tcPr>
          <w:p w14:paraId="071BAE0D" w14:textId="77777777" w:rsidR="00BC7BF9" w:rsidRPr="008315CB" w:rsidRDefault="00BC7BF9">
            <w:r w:rsidRPr="008315CB">
              <w:rPr>
                <w:b/>
              </w:rPr>
              <w:t>F-R-3-10</w:t>
            </w:r>
          </w:p>
        </w:tc>
        <w:tc>
          <w:tcPr>
            <w:tcW w:w="4260" w:type="pct"/>
          </w:tcPr>
          <w:p w14:paraId="4BF0E0B2" w14:textId="77777777" w:rsidR="00BC7BF9" w:rsidRPr="008315CB" w:rsidRDefault="00BC7BF9">
            <w:r w:rsidRPr="008315CB">
              <w:t>Turi būti realizuotos duomenų peržiūros galimybės: laiko eilutėmis, lentelėmis, interaktyviais grafikais.</w:t>
            </w:r>
          </w:p>
        </w:tc>
      </w:tr>
      <w:tr w:rsidR="00BC7BF9" w:rsidRPr="008315CB" w14:paraId="2FEA52C6" w14:textId="77777777" w:rsidTr="00BC7BF9">
        <w:tc>
          <w:tcPr>
            <w:tcW w:w="0" w:type="auto"/>
          </w:tcPr>
          <w:p w14:paraId="25D52CD7" w14:textId="77777777" w:rsidR="00BC7BF9" w:rsidRPr="008315CB" w:rsidRDefault="00BC7BF9">
            <w:r w:rsidRPr="008315CB">
              <w:rPr>
                <w:b/>
              </w:rPr>
              <w:t>F-R-3-11</w:t>
            </w:r>
          </w:p>
        </w:tc>
        <w:tc>
          <w:tcPr>
            <w:tcW w:w="4260" w:type="pct"/>
          </w:tcPr>
          <w:p w14:paraId="7E25F357" w14:textId="77777777" w:rsidR="00BC7BF9" w:rsidRPr="008315CB" w:rsidRDefault="00BC7BF9">
            <w:r w:rsidRPr="008315CB">
              <w:t>Turi būti realizuotos duomenų filtravimo galimybės: pagal temas, turinį, duomenų rinkinius; duomenų rinkinių lygyje turi būti filtravimas pagal laikotarpius, visas laiko eilučių dimensijas ir atributus.</w:t>
            </w:r>
          </w:p>
        </w:tc>
      </w:tr>
      <w:tr w:rsidR="00BC7BF9" w:rsidRPr="008315CB" w14:paraId="5873656A" w14:textId="77777777" w:rsidTr="00BC7BF9">
        <w:tc>
          <w:tcPr>
            <w:tcW w:w="0" w:type="auto"/>
          </w:tcPr>
          <w:p w14:paraId="4B763937" w14:textId="77777777" w:rsidR="00BC7BF9" w:rsidRPr="008315CB" w:rsidRDefault="00BC7BF9">
            <w:r w:rsidRPr="008315CB">
              <w:rPr>
                <w:b/>
              </w:rPr>
              <w:t>F-R-3-12</w:t>
            </w:r>
          </w:p>
        </w:tc>
        <w:tc>
          <w:tcPr>
            <w:tcW w:w="4260" w:type="pct"/>
          </w:tcPr>
          <w:p w14:paraId="117DD12B" w14:textId="77777777" w:rsidR="00BC7BF9" w:rsidRPr="008315CB" w:rsidRDefault="00BC7BF9">
            <w:r w:rsidRPr="008315CB">
              <w:t xml:space="preserve">Turi būti realizuoti šie interaktyvių grafikų tipai: linijinis (line), vertikalus </w:t>
            </w:r>
            <w:proofErr w:type="spellStart"/>
            <w:r w:rsidRPr="008315CB">
              <w:t>stulpelinis</w:t>
            </w:r>
            <w:proofErr w:type="spellEnd"/>
            <w:r w:rsidRPr="008315CB">
              <w:t xml:space="preserve"> (</w:t>
            </w:r>
            <w:proofErr w:type="spellStart"/>
            <w:r w:rsidRPr="008315CB">
              <w:t>column</w:t>
            </w:r>
            <w:proofErr w:type="spellEnd"/>
            <w:r w:rsidRPr="008315CB">
              <w:t xml:space="preserve">), horizontalus </w:t>
            </w:r>
            <w:proofErr w:type="spellStart"/>
            <w:r w:rsidRPr="008315CB">
              <w:t>stulpelinis</w:t>
            </w:r>
            <w:proofErr w:type="spellEnd"/>
            <w:r w:rsidRPr="008315CB">
              <w:t xml:space="preserve"> (bar), erdvinis (</w:t>
            </w:r>
            <w:proofErr w:type="spellStart"/>
            <w:r w:rsidRPr="008315CB">
              <w:t>area</w:t>
            </w:r>
            <w:proofErr w:type="spellEnd"/>
            <w:r w:rsidRPr="008315CB">
              <w:t>), žemėlapis (</w:t>
            </w:r>
            <w:proofErr w:type="spellStart"/>
            <w:r w:rsidRPr="008315CB">
              <w:t>map</w:t>
            </w:r>
            <w:proofErr w:type="spellEnd"/>
            <w:r w:rsidRPr="008315CB">
              <w:t>). </w:t>
            </w:r>
          </w:p>
        </w:tc>
      </w:tr>
      <w:tr w:rsidR="00BC7BF9" w:rsidRPr="008315CB" w14:paraId="3B5431B6" w14:textId="77777777" w:rsidTr="00BC7BF9">
        <w:tc>
          <w:tcPr>
            <w:tcW w:w="0" w:type="auto"/>
          </w:tcPr>
          <w:p w14:paraId="5E067776" w14:textId="77777777" w:rsidR="00BC7BF9" w:rsidRPr="008315CB" w:rsidRDefault="00BC7BF9">
            <w:r w:rsidRPr="008315CB">
              <w:rPr>
                <w:b/>
              </w:rPr>
              <w:lastRenderedPageBreak/>
              <w:t>F-R-3-13</w:t>
            </w:r>
          </w:p>
        </w:tc>
        <w:tc>
          <w:tcPr>
            <w:tcW w:w="4260" w:type="pct"/>
          </w:tcPr>
          <w:p w14:paraId="3921CF8C" w14:textId="77777777" w:rsidR="00BC7BF9" w:rsidRPr="008315CB" w:rsidRDefault="00BC7BF9">
            <w:r w:rsidRPr="008315CB">
              <w:t>Turi būti galimybė konfigūruoti konkrečios reikšmės atvaizdavimo Portale parametrus pagal gautus specifinius to duomens požymius: pvz. jeigu reikšmė yra konfidenciali, pagal gautus reikšmės metaduomenis, tuomet atvaizduojamas "." simbolis, jeigu reikšmė pakito po paskutinio duomenų atnaujinimo - atvaizduoti pilkame fone ir pan. Taisykles, kaip turi būti atvaizduojami duomenys pagal galimus duomenų metaduomenis pateiks Perkančioji organizacija detalios analizės etape.</w:t>
            </w:r>
          </w:p>
        </w:tc>
      </w:tr>
      <w:tr w:rsidR="00BC7BF9" w:rsidRPr="008315CB" w14:paraId="0EF9CD54" w14:textId="77777777" w:rsidTr="00BC7BF9">
        <w:tc>
          <w:tcPr>
            <w:tcW w:w="0" w:type="auto"/>
          </w:tcPr>
          <w:p w14:paraId="2803F62D" w14:textId="77777777" w:rsidR="00BC7BF9" w:rsidRPr="008315CB" w:rsidRDefault="00BC7BF9">
            <w:r w:rsidRPr="008315CB">
              <w:rPr>
                <w:b/>
              </w:rPr>
              <w:t>F-R-3-14</w:t>
            </w:r>
          </w:p>
        </w:tc>
        <w:tc>
          <w:tcPr>
            <w:tcW w:w="4260" w:type="pct"/>
          </w:tcPr>
          <w:p w14:paraId="3B07D4C5" w14:textId="77777777" w:rsidR="00BC7BF9" w:rsidRPr="008315CB" w:rsidRDefault="00BC7BF9">
            <w:r w:rsidRPr="008315CB">
              <w:t>Turi būti galimybė atvaizduoti metaduomenis, esamo ir būsimo atnaujinimo datas duomenų eilutės ir duomenų rinkinio lygiuose.</w:t>
            </w:r>
          </w:p>
        </w:tc>
      </w:tr>
      <w:tr w:rsidR="00BC7BF9" w:rsidRPr="008315CB" w14:paraId="206A4E0C" w14:textId="77777777" w:rsidTr="00BC7BF9">
        <w:tc>
          <w:tcPr>
            <w:tcW w:w="0" w:type="auto"/>
          </w:tcPr>
          <w:p w14:paraId="2046D01B" w14:textId="77777777" w:rsidR="00BC7BF9" w:rsidRPr="008315CB" w:rsidRDefault="00BC7BF9">
            <w:r w:rsidRPr="008315CB">
              <w:rPr>
                <w:b/>
              </w:rPr>
              <w:t>F-R-3-15</w:t>
            </w:r>
          </w:p>
        </w:tc>
        <w:tc>
          <w:tcPr>
            <w:tcW w:w="4260" w:type="pct"/>
          </w:tcPr>
          <w:p w14:paraId="57AA6550" w14:textId="77777777" w:rsidR="00BC7BF9" w:rsidRPr="008315CB" w:rsidRDefault="00BC7BF9">
            <w:r w:rsidRPr="008315CB">
              <w:t xml:space="preserve">Turi būti galimybė </w:t>
            </w:r>
            <w:r w:rsidRPr="008315CB">
              <w:rPr>
                <w:color w:val="000000"/>
              </w:rPr>
              <w:t>formuoti</w:t>
            </w:r>
            <w:r w:rsidRPr="008315CB">
              <w:t xml:space="preserve"> ir siųsti naujienlaiškius prenumeratoriams apie planuojamus duomenų pokyčius ar kitus numatomus atnaujinimus. Detaliau žr. skyriuje </w:t>
            </w:r>
            <w:r w:rsidRPr="008315CB">
              <w:rPr>
                <w:i/>
              </w:rPr>
              <w:t>Reikalavimai duomenų prenumeratai.</w:t>
            </w:r>
          </w:p>
        </w:tc>
      </w:tr>
      <w:tr w:rsidR="00BC7BF9" w:rsidRPr="008315CB" w14:paraId="52A1C3C9" w14:textId="77777777" w:rsidTr="00BC7BF9">
        <w:tc>
          <w:tcPr>
            <w:tcW w:w="0" w:type="auto"/>
          </w:tcPr>
          <w:p w14:paraId="2940EBA4" w14:textId="77777777" w:rsidR="00BC7BF9" w:rsidRPr="008315CB" w:rsidRDefault="00BC7BF9">
            <w:r w:rsidRPr="008315CB">
              <w:rPr>
                <w:b/>
              </w:rPr>
              <w:t>F-R-3-16</w:t>
            </w:r>
          </w:p>
        </w:tc>
        <w:tc>
          <w:tcPr>
            <w:tcW w:w="4260" w:type="pct"/>
          </w:tcPr>
          <w:p w14:paraId="3A9CBEC8" w14:textId="77777777" w:rsidR="00BC7BF9" w:rsidRPr="008315CB" w:rsidRDefault="00BC7BF9">
            <w:r w:rsidRPr="008315CB">
              <w:t>Turi būti galimybė dalintis publikuojamu turiniu: formuoti nuorodą, dalintis ja per socialinius tinklus.</w:t>
            </w:r>
          </w:p>
        </w:tc>
      </w:tr>
      <w:tr w:rsidR="00BC7BF9" w:rsidRPr="008315CB" w14:paraId="42105295" w14:textId="77777777" w:rsidTr="00BC7BF9">
        <w:tc>
          <w:tcPr>
            <w:tcW w:w="0" w:type="auto"/>
          </w:tcPr>
          <w:p w14:paraId="22E0CCCA" w14:textId="77777777" w:rsidR="00BC7BF9" w:rsidRPr="008315CB" w:rsidRDefault="00BC7BF9">
            <w:r w:rsidRPr="008315CB">
              <w:rPr>
                <w:b/>
              </w:rPr>
              <w:t>F-R-3-17</w:t>
            </w:r>
          </w:p>
        </w:tc>
        <w:tc>
          <w:tcPr>
            <w:tcW w:w="4260" w:type="pct"/>
          </w:tcPr>
          <w:p w14:paraId="251D21E6" w14:textId="77777777" w:rsidR="00BC7BF9" w:rsidRPr="008315CB" w:rsidRDefault="00BC7BF9">
            <w:r w:rsidRPr="008315CB">
              <w:t xml:space="preserve">Turi būti galimybė skelbti </w:t>
            </w:r>
            <w:proofErr w:type="spellStart"/>
            <w:r w:rsidRPr="008315CB">
              <w:t>geoerdvinius</w:t>
            </w:r>
            <w:proofErr w:type="spellEnd"/>
            <w:r w:rsidRPr="008315CB">
              <w:t xml:space="preserve"> duomenų rinkinius, atvaizduojant žemėlapyje.</w:t>
            </w:r>
          </w:p>
        </w:tc>
      </w:tr>
      <w:tr w:rsidR="00BC7BF9" w:rsidRPr="008315CB" w14:paraId="3B036C9B" w14:textId="77777777" w:rsidTr="00BC7BF9">
        <w:tc>
          <w:tcPr>
            <w:tcW w:w="0" w:type="auto"/>
          </w:tcPr>
          <w:p w14:paraId="073D072F" w14:textId="77777777" w:rsidR="00BC7BF9" w:rsidRPr="008315CB" w:rsidRDefault="00BC7BF9">
            <w:r w:rsidRPr="008315CB">
              <w:rPr>
                <w:b/>
              </w:rPr>
              <w:t>F-R-3-18</w:t>
            </w:r>
          </w:p>
        </w:tc>
        <w:tc>
          <w:tcPr>
            <w:tcW w:w="4260" w:type="pct"/>
          </w:tcPr>
          <w:p w14:paraId="4B493C83" w14:textId="77777777" w:rsidR="00BC7BF9" w:rsidRPr="008315CB" w:rsidRDefault="00BC7BF9">
            <w:r w:rsidRPr="008315CB">
              <w:t>Turi būti galimybė išoriniam vartotojui pagal skelbiamus duomenis susikurti savo duomenų krepšelį.</w:t>
            </w:r>
          </w:p>
        </w:tc>
      </w:tr>
      <w:tr w:rsidR="00BC7BF9" w:rsidRPr="008315CB" w14:paraId="7BE42C23" w14:textId="77777777" w:rsidTr="00BC7BF9">
        <w:tc>
          <w:tcPr>
            <w:tcW w:w="0" w:type="auto"/>
          </w:tcPr>
          <w:p w14:paraId="0D6A5013" w14:textId="77777777" w:rsidR="00BC7BF9" w:rsidRPr="008315CB" w:rsidRDefault="00BC7BF9">
            <w:r w:rsidRPr="008315CB">
              <w:rPr>
                <w:b/>
              </w:rPr>
              <w:t>F-R-3-19</w:t>
            </w:r>
          </w:p>
        </w:tc>
        <w:tc>
          <w:tcPr>
            <w:tcW w:w="4260" w:type="pct"/>
          </w:tcPr>
          <w:p w14:paraId="428EB39B" w14:textId="77777777" w:rsidR="00BC7BF9" w:rsidRPr="008315CB" w:rsidRDefault="00BC7BF9">
            <w:r w:rsidRPr="008315CB">
              <w:t>Turi būti sukurta pagalbos sritis (puslapiai): instrukcijos, padedančios vartotojui susigaudyti pateiktuose portalo funkcionalumuose.</w:t>
            </w:r>
          </w:p>
        </w:tc>
      </w:tr>
      <w:tr w:rsidR="00BC7BF9" w:rsidRPr="008315CB" w14:paraId="11EA6791" w14:textId="77777777" w:rsidTr="00BC7BF9">
        <w:tc>
          <w:tcPr>
            <w:tcW w:w="0" w:type="auto"/>
          </w:tcPr>
          <w:p w14:paraId="7B7E306D" w14:textId="77777777" w:rsidR="00BC7BF9" w:rsidRPr="008315CB" w:rsidRDefault="00BC7BF9">
            <w:r w:rsidRPr="008315CB">
              <w:rPr>
                <w:b/>
              </w:rPr>
              <w:t>F-R-3-20</w:t>
            </w:r>
          </w:p>
        </w:tc>
        <w:tc>
          <w:tcPr>
            <w:tcW w:w="4260" w:type="pct"/>
          </w:tcPr>
          <w:p w14:paraId="3314AD39" w14:textId="77777777" w:rsidR="00BC7BF9" w:rsidRPr="008315CB" w:rsidRDefault="00BC7BF9">
            <w:r w:rsidRPr="008315CB">
              <w:t>Turi būti sukurti interaktyvūs vedliai: vaizdinė instrukcijų pateikimo priemonė padedanti vartotojui susigaudyti pateiktuose portalo funkcionalumuose.</w:t>
            </w:r>
          </w:p>
        </w:tc>
      </w:tr>
      <w:tr w:rsidR="00BC7BF9" w:rsidRPr="008315CB" w14:paraId="3EE1F983" w14:textId="77777777" w:rsidTr="00BC7BF9">
        <w:tc>
          <w:tcPr>
            <w:tcW w:w="0" w:type="auto"/>
          </w:tcPr>
          <w:p w14:paraId="6893E7FC" w14:textId="77777777" w:rsidR="00BC7BF9" w:rsidRPr="008315CB" w:rsidRDefault="00BC7BF9">
            <w:r w:rsidRPr="008315CB">
              <w:rPr>
                <w:b/>
              </w:rPr>
              <w:t>F-R-3-21</w:t>
            </w:r>
          </w:p>
        </w:tc>
        <w:tc>
          <w:tcPr>
            <w:tcW w:w="4260" w:type="pct"/>
          </w:tcPr>
          <w:p w14:paraId="0D37A53D" w14:textId="77777777" w:rsidR="00BC7BF9" w:rsidRPr="008315CB" w:rsidRDefault="00BC7BF9">
            <w:r w:rsidRPr="008315CB">
              <w:t>Portalas turi būti optimizuotas paieškos sistemoms.</w:t>
            </w:r>
          </w:p>
        </w:tc>
      </w:tr>
      <w:tr w:rsidR="00BC7BF9" w:rsidRPr="008315CB" w14:paraId="6EB3C561" w14:textId="77777777" w:rsidTr="00BC7BF9">
        <w:tc>
          <w:tcPr>
            <w:tcW w:w="0" w:type="auto"/>
          </w:tcPr>
          <w:p w14:paraId="7E2DDB98" w14:textId="77777777" w:rsidR="00BC7BF9" w:rsidRPr="008315CB" w:rsidRDefault="00BC7BF9">
            <w:r w:rsidRPr="008315CB">
              <w:rPr>
                <w:b/>
              </w:rPr>
              <w:t>F-R-3-22</w:t>
            </w:r>
          </w:p>
        </w:tc>
        <w:tc>
          <w:tcPr>
            <w:tcW w:w="4260" w:type="pct"/>
          </w:tcPr>
          <w:p w14:paraId="404E6196" w14:textId="77777777" w:rsidR="00BC7BF9" w:rsidRPr="008315CB" w:rsidRDefault="00BC7BF9">
            <w:r w:rsidRPr="008315CB">
              <w:t>Portale publikuojamam turiniui turi būti realizuotos grįžtamojo ryšio iš naudotojų surinkimo funkcijos, pateikiant siūlymą atsakyti į turinio rengėjo nurodytą klausimą "Taip/Ne", suteikti reitingą, uždėti "</w:t>
            </w:r>
            <w:proofErr w:type="spellStart"/>
            <w:r w:rsidRPr="008315CB">
              <w:t>like</w:t>
            </w:r>
            <w:proofErr w:type="spellEnd"/>
            <w:r w:rsidRPr="008315CB">
              <w:t>/</w:t>
            </w:r>
            <w:proofErr w:type="spellStart"/>
            <w:r w:rsidRPr="008315CB">
              <w:t>dislike</w:t>
            </w:r>
            <w:proofErr w:type="spellEnd"/>
            <w:r w:rsidRPr="008315CB">
              <w:t xml:space="preserve">" </w:t>
            </w:r>
            <w:proofErr w:type="spellStart"/>
            <w:r w:rsidRPr="008315CB">
              <w:t>patiktuką</w:t>
            </w:r>
            <w:proofErr w:type="spellEnd"/>
            <w:r w:rsidRPr="008315CB">
              <w:t xml:space="preserve"> arba siūlant sudalyvauti apklausoje. Įjungti/išjungti grįžtamojo ryšio funkcijas.</w:t>
            </w:r>
          </w:p>
        </w:tc>
      </w:tr>
      <w:tr w:rsidR="00BC7BF9" w:rsidRPr="008315CB" w14:paraId="21278533" w14:textId="77777777" w:rsidTr="00BC7BF9">
        <w:tc>
          <w:tcPr>
            <w:tcW w:w="0" w:type="auto"/>
          </w:tcPr>
          <w:p w14:paraId="01A7F9ED" w14:textId="77777777" w:rsidR="00BC7BF9" w:rsidRPr="008315CB" w:rsidRDefault="00BC7BF9">
            <w:r w:rsidRPr="008315CB">
              <w:rPr>
                <w:b/>
              </w:rPr>
              <w:t>F-R-3-23</w:t>
            </w:r>
          </w:p>
        </w:tc>
        <w:tc>
          <w:tcPr>
            <w:tcW w:w="4260" w:type="pct"/>
          </w:tcPr>
          <w:p w14:paraId="242BAAED" w14:textId="77777777" w:rsidR="00BC7BF9" w:rsidRPr="008315CB" w:rsidRDefault="00BC7BF9">
            <w:r w:rsidRPr="008315CB">
              <w:t>Turi būti galimybė išoriniams portalo naudotojams susikurti savo paskyrą LB duomenų portale, pateikiant vartotojo vardą, el. pašto adresą, vartotojų grupę ir slaptažodį (pvz. kokią profesinę sritį atstovauja portalo naudotojas).</w:t>
            </w:r>
          </w:p>
        </w:tc>
      </w:tr>
      <w:tr w:rsidR="00BC7BF9" w:rsidRPr="008315CB" w14:paraId="23FC1A72" w14:textId="77777777" w:rsidTr="00BC7BF9">
        <w:tc>
          <w:tcPr>
            <w:tcW w:w="0" w:type="auto"/>
          </w:tcPr>
          <w:p w14:paraId="042DCA33" w14:textId="77777777" w:rsidR="00BC7BF9" w:rsidRPr="008315CB" w:rsidRDefault="00BC7BF9">
            <w:r w:rsidRPr="008315CB">
              <w:rPr>
                <w:b/>
              </w:rPr>
              <w:t>F-R-3-24</w:t>
            </w:r>
          </w:p>
        </w:tc>
        <w:tc>
          <w:tcPr>
            <w:tcW w:w="4260" w:type="pct"/>
          </w:tcPr>
          <w:p w14:paraId="6BB2C3BE" w14:textId="77777777" w:rsidR="00BC7BF9" w:rsidRPr="008315CB" w:rsidRDefault="00BC7BF9">
            <w:r w:rsidRPr="008315CB">
              <w:t>Turi būti galimybė išoriniams portalo naudotojams pateikti užklausas LB tarnautojams, nurodant savo el. pašto adresą, pasirenkant užklausos temą ir įvedant laisvos formos klausimą.  Užpildžius užklausos formą sistemos suformuojamas ir išsiunčiamas el. pašto pranešimas nustatytu LB el. pašto adresu.</w:t>
            </w:r>
          </w:p>
        </w:tc>
      </w:tr>
      <w:tr w:rsidR="00BC7BF9" w:rsidRPr="008315CB" w14:paraId="5676966C" w14:textId="77777777" w:rsidTr="00BC7BF9">
        <w:tc>
          <w:tcPr>
            <w:tcW w:w="0" w:type="auto"/>
          </w:tcPr>
          <w:p w14:paraId="198F5FFB" w14:textId="77777777" w:rsidR="00BC7BF9" w:rsidRPr="008315CB" w:rsidRDefault="00BC7BF9">
            <w:r w:rsidRPr="008315CB">
              <w:rPr>
                <w:b/>
              </w:rPr>
              <w:t>F-R-3-25</w:t>
            </w:r>
          </w:p>
        </w:tc>
        <w:tc>
          <w:tcPr>
            <w:tcW w:w="4260" w:type="pct"/>
          </w:tcPr>
          <w:p w14:paraId="2C61EE7C" w14:textId="77777777" w:rsidR="00BC7BF9" w:rsidRPr="008315CB" w:rsidRDefault="00BC7BF9">
            <w:r w:rsidRPr="008315CB">
              <w:t>Turi būti integruotas duomenų analitikos ir vizualizavimo Power BI arba lygiavertis įrankis, kurti ir Portale publikuoti interaktyvias ataskaitas iš Portale publikuojamų duomenų.</w:t>
            </w:r>
          </w:p>
        </w:tc>
      </w:tr>
      <w:tr w:rsidR="00BC7BF9" w:rsidRPr="008315CB" w14:paraId="3F2BBB0C" w14:textId="77777777" w:rsidTr="00BC7BF9">
        <w:tc>
          <w:tcPr>
            <w:tcW w:w="0" w:type="auto"/>
          </w:tcPr>
          <w:p w14:paraId="1E758E7E" w14:textId="77777777" w:rsidR="00BC7BF9" w:rsidRPr="008315CB" w:rsidRDefault="00BC7BF9">
            <w:r w:rsidRPr="008315CB">
              <w:rPr>
                <w:b/>
              </w:rPr>
              <w:t>F-R-3-26</w:t>
            </w:r>
          </w:p>
        </w:tc>
        <w:tc>
          <w:tcPr>
            <w:tcW w:w="4260" w:type="pct"/>
          </w:tcPr>
          <w:p w14:paraId="1EE848C6" w14:textId="77777777" w:rsidR="00BC7BF9" w:rsidRPr="008315CB" w:rsidRDefault="00BC7BF9">
            <w:r w:rsidRPr="008315CB">
              <w:t xml:space="preserve">Turi būti sukurta galimybė prijungti šiuo metu LB naudojamus analizės įrankius (šiuo metu LB naudojami analizės įrankiai: R, </w:t>
            </w:r>
            <w:proofErr w:type="spellStart"/>
            <w:r w:rsidRPr="008315CB">
              <w:t>Phyton</w:t>
            </w:r>
            <w:proofErr w:type="spellEnd"/>
            <w:r w:rsidRPr="008315CB">
              <w:t>, Power BI)</w:t>
            </w:r>
          </w:p>
        </w:tc>
      </w:tr>
    </w:tbl>
    <w:p w14:paraId="0BB383BE" w14:textId="77777777" w:rsidR="00E111D9" w:rsidRPr="008315CB" w:rsidRDefault="003F2556">
      <w:pPr>
        <w:pStyle w:val="Heading2"/>
      </w:pPr>
      <w:bookmarkStart w:id="62" w:name="_Toc256000076"/>
      <w:bookmarkStart w:id="63" w:name="scroll-bookmark-34"/>
      <w:r w:rsidRPr="008315CB">
        <w:t>Reikalavimai integracijoms</w:t>
      </w:r>
      <w:bookmarkEnd w:id="62"/>
      <w:bookmarkEnd w:id="63"/>
    </w:p>
    <w:p w14:paraId="00D1D556" w14:textId="77777777" w:rsidR="00E111D9" w:rsidRPr="008315CB" w:rsidRDefault="003F2556">
      <w:r w:rsidRPr="008315CB">
        <w:rPr>
          <w:b/>
        </w:rPr>
        <w:t xml:space="preserve">4 </w:t>
      </w:r>
      <w:r w:rsidRPr="008315CB">
        <w:rPr>
          <w:b/>
        </w:rPr>
        <w:t>lentelė.</w:t>
      </w:r>
      <w:r w:rsidRPr="008315CB">
        <w:t xml:space="preserve"> Integracijos su LB sistemomis</w:t>
      </w:r>
    </w:p>
    <w:tbl>
      <w:tblPr>
        <w:tblStyle w:val="ScrollTableNormal"/>
        <w:tblW w:w="4981" w:type="pct"/>
        <w:tblLook w:val="0020" w:firstRow="1" w:lastRow="0" w:firstColumn="0" w:lastColumn="0" w:noHBand="0" w:noVBand="0"/>
      </w:tblPr>
      <w:tblGrid>
        <w:gridCol w:w="1295"/>
        <w:gridCol w:w="7160"/>
      </w:tblGrid>
      <w:tr w:rsidR="0063034C" w:rsidRPr="008315CB" w14:paraId="0C7EE022" w14:textId="77777777" w:rsidTr="0063034C">
        <w:trPr>
          <w:cnfStyle w:val="100000000000" w:firstRow="1" w:lastRow="0" w:firstColumn="0" w:lastColumn="0" w:oddVBand="0" w:evenVBand="0" w:oddHBand="0" w:evenHBand="0" w:firstRowFirstColumn="0" w:firstRowLastColumn="0" w:lastRowFirstColumn="0" w:lastRowLastColumn="0"/>
        </w:trPr>
        <w:tc>
          <w:tcPr>
            <w:tcW w:w="0" w:type="auto"/>
          </w:tcPr>
          <w:p w14:paraId="0CF1F865" w14:textId="77777777" w:rsidR="0063034C" w:rsidRPr="008315CB" w:rsidRDefault="0063034C">
            <w:r w:rsidRPr="008315CB">
              <w:lastRenderedPageBreak/>
              <w:t>Reikalavimo Nr.</w:t>
            </w:r>
          </w:p>
        </w:tc>
        <w:tc>
          <w:tcPr>
            <w:tcW w:w="4234" w:type="pct"/>
          </w:tcPr>
          <w:p w14:paraId="39D2FE5B" w14:textId="77777777" w:rsidR="0063034C" w:rsidRPr="008315CB" w:rsidRDefault="0063034C">
            <w:r w:rsidRPr="008315CB">
              <w:t>Reikalavimo detalizavimas</w:t>
            </w:r>
          </w:p>
        </w:tc>
      </w:tr>
      <w:tr w:rsidR="0063034C" w:rsidRPr="008315CB" w14:paraId="72CECE00" w14:textId="77777777" w:rsidTr="0063034C">
        <w:tc>
          <w:tcPr>
            <w:tcW w:w="0" w:type="auto"/>
          </w:tcPr>
          <w:p w14:paraId="7A693484" w14:textId="77777777" w:rsidR="0063034C" w:rsidRPr="008315CB" w:rsidRDefault="0063034C">
            <w:r w:rsidRPr="008315CB">
              <w:rPr>
                <w:b/>
              </w:rPr>
              <w:t>F-R-4-1</w:t>
            </w:r>
          </w:p>
        </w:tc>
        <w:tc>
          <w:tcPr>
            <w:tcW w:w="4234" w:type="pct"/>
          </w:tcPr>
          <w:p w14:paraId="3110A6B0" w14:textId="77777777" w:rsidR="0063034C" w:rsidRPr="008315CB" w:rsidRDefault="0063034C">
            <w:r w:rsidRPr="008315CB">
              <w:t>Sistema turės būti integruota su vidine Lietuvos banko LB Duomenų saugojimo, apdorojimo ir analitikos platforma. Integracija galima tik iš platformos pusės į sistemos pusę, t. y. visos sesijos turi būti inicijuojamos duomenų platformoje.</w:t>
            </w:r>
          </w:p>
        </w:tc>
      </w:tr>
      <w:tr w:rsidR="0063034C" w:rsidRPr="008315CB" w14:paraId="39449395" w14:textId="77777777" w:rsidTr="0063034C">
        <w:tc>
          <w:tcPr>
            <w:tcW w:w="0" w:type="auto"/>
          </w:tcPr>
          <w:p w14:paraId="02C1CD5D" w14:textId="77777777" w:rsidR="0063034C" w:rsidRPr="008315CB" w:rsidRDefault="0063034C">
            <w:r w:rsidRPr="008315CB">
              <w:rPr>
                <w:b/>
              </w:rPr>
              <w:t>F-R-4-2</w:t>
            </w:r>
          </w:p>
        </w:tc>
        <w:tc>
          <w:tcPr>
            <w:tcW w:w="4234" w:type="pct"/>
          </w:tcPr>
          <w:p w14:paraId="5FF029E5" w14:textId="77777777" w:rsidR="0063034C" w:rsidRPr="008315CB" w:rsidRDefault="0063034C">
            <w:r w:rsidRPr="008315CB">
              <w:t>Sistema turės būti integruota su LB monitoringo sistema, duomenų publikavimo būsenų informacijai perduoti.</w:t>
            </w:r>
          </w:p>
        </w:tc>
      </w:tr>
      <w:tr w:rsidR="0063034C" w:rsidRPr="008315CB" w14:paraId="27AE1D42" w14:textId="77777777" w:rsidTr="0063034C">
        <w:tc>
          <w:tcPr>
            <w:tcW w:w="0" w:type="auto"/>
          </w:tcPr>
          <w:p w14:paraId="16DE9E1D" w14:textId="77777777" w:rsidR="0063034C" w:rsidRPr="008315CB" w:rsidRDefault="0063034C">
            <w:r w:rsidRPr="008315CB">
              <w:rPr>
                <w:b/>
              </w:rPr>
              <w:t>F-R-4-3</w:t>
            </w:r>
          </w:p>
        </w:tc>
        <w:tc>
          <w:tcPr>
            <w:tcW w:w="4234" w:type="pct"/>
          </w:tcPr>
          <w:p w14:paraId="75646FFC" w14:textId="77777777" w:rsidR="0063034C" w:rsidRPr="008315CB" w:rsidRDefault="0063034C">
            <w:r w:rsidRPr="008315CB">
              <w:t xml:space="preserve">Sistema turės būti integruota su LB vartotojų ir jų teisių valdymo sistema, naudojant Microsoft </w:t>
            </w:r>
            <w:proofErr w:type="spellStart"/>
            <w:r w:rsidRPr="008315CB">
              <w:t>Entra</w:t>
            </w:r>
            <w:proofErr w:type="spellEnd"/>
            <w:r w:rsidRPr="008315CB">
              <w:t xml:space="preserve"> priemones</w:t>
            </w:r>
          </w:p>
        </w:tc>
      </w:tr>
      <w:tr w:rsidR="0063034C" w:rsidRPr="008315CB" w14:paraId="6A442DBC" w14:textId="77777777" w:rsidTr="0063034C">
        <w:tc>
          <w:tcPr>
            <w:tcW w:w="0" w:type="auto"/>
          </w:tcPr>
          <w:p w14:paraId="5DA5380E" w14:textId="77777777" w:rsidR="0063034C" w:rsidRPr="008315CB" w:rsidRDefault="0063034C">
            <w:r w:rsidRPr="008315CB">
              <w:rPr>
                <w:b/>
              </w:rPr>
              <w:t>F-R-4-4</w:t>
            </w:r>
          </w:p>
        </w:tc>
        <w:tc>
          <w:tcPr>
            <w:tcW w:w="4234" w:type="pct"/>
          </w:tcPr>
          <w:p w14:paraId="26644B14" w14:textId="77777777" w:rsidR="0063034C" w:rsidRPr="008315CB" w:rsidRDefault="0063034C">
            <w:r w:rsidRPr="008315CB">
              <w:t>Sistemos administravimo sąsajoje turės būti realizuotas bendras vartojo prisijungimo valdymas (angl. SSO).</w:t>
            </w:r>
          </w:p>
        </w:tc>
      </w:tr>
      <w:tr w:rsidR="0063034C" w:rsidRPr="008315CB" w14:paraId="2B15B9FA" w14:textId="77777777" w:rsidTr="0063034C">
        <w:tc>
          <w:tcPr>
            <w:tcW w:w="0" w:type="auto"/>
          </w:tcPr>
          <w:p w14:paraId="549B7AB5" w14:textId="77777777" w:rsidR="0063034C" w:rsidRPr="008315CB" w:rsidRDefault="0063034C">
            <w:r w:rsidRPr="008315CB">
              <w:rPr>
                <w:b/>
              </w:rPr>
              <w:t> F-R-4-5</w:t>
            </w:r>
          </w:p>
        </w:tc>
        <w:tc>
          <w:tcPr>
            <w:tcW w:w="4234" w:type="pct"/>
          </w:tcPr>
          <w:p w14:paraId="6BBF63CB" w14:textId="77777777" w:rsidR="0063034C" w:rsidRPr="008315CB" w:rsidRDefault="0063034C">
            <w:r w:rsidRPr="008315CB">
              <w:t xml:space="preserve">Sistemoje turi būti realizuota sinchronizacija su SDMX DSD </w:t>
            </w:r>
            <w:proofErr w:type="spellStart"/>
            <w:r w:rsidRPr="008315CB">
              <w:t>registry</w:t>
            </w:r>
            <w:proofErr w:type="spellEnd"/>
            <w:r w:rsidRPr="008315CB">
              <w:t xml:space="preserve"> (</w:t>
            </w:r>
            <w:proofErr w:type="spellStart"/>
            <w:r w:rsidRPr="008315CB">
              <w:rPr>
                <w:i/>
              </w:rPr>
              <w:t>Fusion</w:t>
            </w:r>
            <w:proofErr w:type="spellEnd"/>
            <w:r w:rsidRPr="008315CB">
              <w:rPr>
                <w:i/>
              </w:rPr>
              <w:t xml:space="preserve"> </w:t>
            </w:r>
            <w:proofErr w:type="spellStart"/>
            <w:r w:rsidRPr="008315CB">
              <w:rPr>
                <w:i/>
              </w:rPr>
              <w:t>Registry</w:t>
            </w:r>
            <w:proofErr w:type="spellEnd"/>
            <w:r w:rsidRPr="008315CB">
              <w:rPr>
                <w:i/>
              </w:rPr>
              <w:t xml:space="preserve"> arba analogiškas).</w:t>
            </w:r>
          </w:p>
        </w:tc>
      </w:tr>
      <w:tr w:rsidR="0063034C" w:rsidRPr="008315CB" w14:paraId="56B71338" w14:textId="77777777" w:rsidTr="0063034C">
        <w:tc>
          <w:tcPr>
            <w:tcW w:w="0" w:type="auto"/>
          </w:tcPr>
          <w:p w14:paraId="7B8C86EE" w14:textId="77777777" w:rsidR="0063034C" w:rsidRPr="008315CB" w:rsidRDefault="0063034C">
            <w:r w:rsidRPr="008315CB">
              <w:rPr>
                <w:b/>
              </w:rPr>
              <w:t> F-R-4-6</w:t>
            </w:r>
          </w:p>
        </w:tc>
        <w:tc>
          <w:tcPr>
            <w:tcW w:w="4234" w:type="pct"/>
          </w:tcPr>
          <w:p w14:paraId="592153DE" w14:textId="77777777" w:rsidR="0063034C" w:rsidRPr="008315CB" w:rsidRDefault="0063034C">
            <w:r w:rsidRPr="008315CB">
              <w:t>Sistemoje turi būti realizuota SDMX versijų palaikymas nuo 2.1</w:t>
            </w:r>
          </w:p>
        </w:tc>
      </w:tr>
    </w:tbl>
    <w:p w14:paraId="486923FC" w14:textId="77777777" w:rsidR="00E111D9" w:rsidRPr="008315CB" w:rsidRDefault="003F2556">
      <w:pPr>
        <w:pStyle w:val="Heading2"/>
      </w:pPr>
      <w:bookmarkStart w:id="64" w:name="_Toc256000077"/>
      <w:bookmarkStart w:id="65" w:name="scroll-bookmark-35"/>
      <w:r w:rsidRPr="008315CB">
        <w:t>Reikalavimai duomenų paieškai</w:t>
      </w:r>
      <w:bookmarkEnd w:id="64"/>
      <w:bookmarkEnd w:id="65"/>
    </w:p>
    <w:p w14:paraId="04964FD2" w14:textId="77777777" w:rsidR="00E111D9" w:rsidRPr="008315CB" w:rsidRDefault="003F2556">
      <w:r w:rsidRPr="008315CB">
        <w:rPr>
          <w:b/>
        </w:rPr>
        <w:t>5 lentelė.</w:t>
      </w:r>
      <w:r w:rsidRPr="008315CB">
        <w:t xml:space="preserve"> Duomenų paieška</w:t>
      </w:r>
    </w:p>
    <w:tbl>
      <w:tblPr>
        <w:tblStyle w:val="ScrollTableNormal"/>
        <w:tblW w:w="4981" w:type="pct"/>
        <w:tblLook w:val="0020" w:firstRow="1" w:lastRow="0" w:firstColumn="0" w:lastColumn="0" w:noHBand="0" w:noVBand="0"/>
      </w:tblPr>
      <w:tblGrid>
        <w:gridCol w:w="1299"/>
        <w:gridCol w:w="7156"/>
      </w:tblGrid>
      <w:tr w:rsidR="00632B68" w:rsidRPr="008315CB" w14:paraId="4C8FB703" w14:textId="77777777" w:rsidTr="00632B68">
        <w:trPr>
          <w:cnfStyle w:val="100000000000" w:firstRow="1" w:lastRow="0" w:firstColumn="0" w:lastColumn="0" w:oddVBand="0" w:evenVBand="0" w:oddHBand="0" w:evenHBand="0" w:firstRowFirstColumn="0" w:firstRowLastColumn="0" w:lastRowFirstColumn="0" w:lastRowLastColumn="0"/>
        </w:trPr>
        <w:tc>
          <w:tcPr>
            <w:tcW w:w="0" w:type="auto"/>
          </w:tcPr>
          <w:p w14:paraId="1580D387" w14:textId="77777777" w:rsidR="00632B68" w:rsidRPr="008315CB" w:rsidRDefault="00632B68">
            <w:r w:rsidRPr="008315CB">
              <w:t>Reikalavimo Nr.</w:t>
            </w:r>
          </w:p>
        </w:tc>
        <w:tc>
          <w:tcPr>
            <w:tcW w:w="4232" w:type="pct"/>
          </w:tcPr>
          <w:p w14:paraId="0A3FAA47" w14:textId="77777777" w:rsidR="00632B68" w:rsidRPr="008315CB" w:rsidRDefault="00632B68">
            <w:r w:rsidRPr="008315CB">
              <w:t>Reikalavimo detalizavimas</w:t>
            </w:r>
          </w:p>
        </w:tc>
      </w:tr>
      <w:tr w:rsidR="00632B68" w:rsidRPr="008315CB" w14:paraId="2D119D05" w14:textId="77777777" w:rsidTr="00632B68">
        <w:tc>
          <w:tcPr>
            <w:tcW w:w="0" w:type="auto"/>
          </w:tcPr>
          <w:p w14:paraId="406CD75D" w14:textId="77777777" w:rsidR="00632B68" w:rsidRPr="008315CB" w:rsidRDefault="00632B68">
            <w:r w:rsidRPr="008315CB">
              <w:rPr>
                <w:b/>
              </w:rPr>
              <w:t>F-R-5-1</w:t>
            </w:r>
          </w:p>
        </w:tc>
        <w:tc>
          <w:tcPr>
            <w:tcW w:w="4232" w:type="pct"/>
          </w:tcPr>
          <w:p w14:paraId="2A8EEC7E" w14:textId="77777777" w:rsidR="00632B68" w:rsidRPr="008315CB" w:rsidRDefault="00632B68">
            <w:r w:rsidRPr="008315CB">
              <w:t>Turi būti galimybė atlikti paprastą ir detalią platinamų duomenų paiešką.</w:t>
            </w:r>
          </w:p>
        </w:tc>
      </w:tr>
      <w:tr w:rsidR="00632B68" w:rsidRPr="008315CB" w14:paraId="302C2C2A" w14:textId="77777777" w:rsidTr="00632B68">
        <w:tc>
          <w:tcPr>
            <w:tcW w:w="0" w:type="auto"/>
          </w:tcPr>
          <w:p w14:paraId="17C19805" w14:textId="77777777" w:rsidR="00632B68" w:rsidRPr="008315CB" w:rsidRDefault="00632B68">
            <w:r w:rsidRPr="008315CB">
              <w:rPr>
                <w:b/>
              </w:rPr>
              <w:t>F-R-5-2</w:t>
            </w:r>
          </w:p>
        </w:tc>
        <w:tc>
          <w:tcPr>
            <w:tcW w:w="4232" w:type="pct"/>
          </w:tcPr>
          <w:p w14:paraId="78F1AB10" w14:textId="77777777" w:rsidR="00632B68" w:rsidRPr="008315CB" w:rsidRDefault="00632B68">
            <w:r w:rsidRPr="008315CB">
              <w:t>Paprasta paieška turi būti atliekama pagal raktinį žodį ar frazę.</w:t>
            </w:r>
          </w:p>
        </w:tc>
      </w:tr>
      <w:tr w:rsidR="00632B68" w:rsidRPr="008315CB" w14:paraId="2DF3497A" w14:textId="77777777" w:rsidTr="00632B68">
        <w:tc>
          <w:tcPr>
            <w:tcW w:w="0" w:type="auto"/>
          </w:tcPr>
          <w:p w14:paraId="29A71B54" w14:textId="77777777" w:rsidR="00632B68" w:rsidRPr="008315CB" w:rsidRDefault="00632B68">
            <w:r w:rsidRPr="008315CB">
              <w:rPr>
                <w:b/>
              </w:rPr>
              <w:t>F-R-5-3</w:t>
            </w:r>
          </w:p>
        </w:tc>
        <w:tc>
          <w:tcPr>
            <w:tcW w:w="4232" w:type="pct"/>
          </w:tcPr>
          <w:p w14:paraId="0AD037B7" w14:textId="77777777" w:rsidR="00632B68" w:rsidRPr="008315CB" w:rsidRDefault="00632B68">
            <w:r w:rsidRPr="008315CB">
              <w:t>Paiešką turi būti galima atlikti ne tik bendrą, bet ir atskirose teminėse Portalo srityse.</w:t>
            </w:r>
          </w:p>
        </w:tc>
      </w:tr>
      <w:tr w:rsidR="00632B68" w:rsidRPr="008315CB" w14:paraId="54F1E894" w14:textId="77777777" w:rsidTr="00632B68">
        <w:tc>
          <w:tcPr>
            <w:tcW w:w="0" w:type="auto"/>
          </w:tcPr>
          <w:p w14:paraId="69569BC5" w14:textId="77777777" w:rsidR="00632B68" w:rsidRPr="008315CB" w:rsidRDefault="00632B68">
            <w:r w:rsidRPr="008315CB">
              <w:rPr>
                <w:b/>
              </w:rPr>
              <w:t>F-R-5-4</w:t>
            </w:r>
          </w:p>
        </w:tc>
        <w:tc>
          <w:tcPr>
            <w:tcW w:w="4232" w:type="pct"/>
          </w:tcPr>
          <w:p w14:paraId="3AA2B539" w14:textId="77777777" w:rsidR="00632B68" w:rsidRPr="008315CB" w:rsidRDefault="00632B68">
            <w:r w:rsidRPr="008315CB">
              <w:t>Detali paieška (filtravimas) pagal dimensijas.</w:t>
            </w:r>
          </w:p>
        </w:tc>
      </w:tr>
      <w:tr w:rsidR="00632B68" w:rsidRPr="008315CB" w14:paraId="4FD2DE75" w14:textId="77777777" w:rsidTr="00632B68">
        <w:tc>
          <w:tcPr>
            <w:tcW w:w="0" w:type="auto"/>
          </w:tcPr>
          <w:p w14:paraId="5F746615" w14:textId="77777777" w:rsidR="00632B68" w:rsidRPr="008315CB" w:rsidRDefault="00632B68">
            <w:r w:rsidRPr="008315CB">
              <w:rPr>
                <w:b/>
              </w:rPr>
              <w:t>F-R-5-5</w:t>
            </w:r>
          </w:p>
        </w:tc>
        <w:tc>
          <w:tcPr>
            <w:tcW w:w="4232" w:type="pct"/>
          </w:tcPr>
          <w:p w14:paraId="0F7D1830" w14:textId="77777777" w:rsidR="00632B68" w:rsidRPr="008315CB" w:rsidRDefault="00632B68">
            <w:r w:rsidRPr="008315CB">
              <w:t>Atliekant paiešką pagal įvestą tekstą, turi būti galimybė ieškoti objektų (neapsiribojant):</w:t>
            </w:r>
            <w:r w:rsidRPr="008315CB">
              <w:br/>
              <w:t>1.    Pagal visus įvestus žodžius;</w:t>
            </w:r>
            <w:r w:rsidRPr="008315CB">
              <w:br/>
              <w:t>2.    Pagal tikslią frazę;</w:t>
            </w:r>
            <w:r w:rsidRPr="008315CB">
              <w:br/>
              <w:t>3.    Pagal bet kurį iš įvestų žodžių.</w:t>
            </w:r>
          </w:p>
        </w:tc>
      </w:tr>
      <w:tr w:rsidR="00632B68" w:rsidRPr="008315CB" w14:paraId="29EA2F21" w14:textId="77777777" w:rsidTr="00632B68">
        <w:tc>
          <w:tcPr>
            <w:tcW w:w="0" w:type="auto"/>
          </w:tcPr>
          <w:p w14:paraId="67AD0BF0" w14:textId="77777777" w:rsidR="00632B68" w:rsidRPr="008315CB" w:rsidRDefault="00632B68">
            <w:r w:rsidRPr="008315CB">
              <w:rPr>
                <w:b/>
              </w:rPr>
              <w:t>F-R-5-6</w:t>
            </w:r>
          </w:p>
        </w:tc>
        <w:tc>
          <w:tcPr>
            <w:tcW w:w="4232" w:type="pct"/>
          </w:tcPr>
          <w:p w14:paraId="74AFE36E" w14:textId="77777777" w:rsidR="00632B68" w:rsidRPr="008315CB" w:rsidRDefault="00632B68">
            <w:r w:rsidRPr="008315CB">
              <w:t xml:space="preserve">Paieškos rezultatai turi būti </w:t>
            </w:r>
            <w:proofErr w:type="spellStart"/>
            <w:r w:rsidRPr="008315CB">
              <w:t>puslapiuojami</w:t>
            </w:r>
            <w:proofErr w:type="spellEnd"/>
            <w:r w:rsidRPr="008315CB">
              <w:t>. Naudotojas turi turėti galimybę pats nustatyti, kelių objektų informacija turi būti pateikiama viename puslapyje.</w:t>
            </w:r>
          </w:p>
        </w:tc>
      </w:tr>
      <w:tr w:rsidR="00632B68" w:rsidRPr="008315CB" w14:paraId="1E464874" w14:textId="77777777" w:rsidTr="00632B68">
        <w:tc>
          <w:tcPr>
            <w:tcW w:w="0" w:type="auto"/>
          </w:tcPr>
          <w:p w14:paraId="181EC820" w14:textId="77777777" w:rsidR="00632B68" w:rsidRPr="008315CB" w:rsidRDefault="00632B68">
            <w:r w:rsidRPr="008315CB">
              <w:rPr>
                <w:b/>
              </w:rPr>
              <w:t>F-R-5-7</w:t>
            </w:r>
          </w:p>
        </w:tc>
        <w:tc>
          <w:tcPr>
            <w:tcW w:w="4232" w:type="pct"/>
          </w:tcPr>
          <w:p w14:paraId="6FF043DF" w14:textId="77777777" w:rsidR="00632B68" w:rsidRPr="008315CB" w:rsidRDefault="00632B68">
            <w:r w:rsidRPr="008315CB">
              <w:t>Paieškos rezultatų sąraše turi būti pateikiama tik pagrindinė informacija apie surastą objektą. Detali informacija (metaduomenys ir kontekstinė informacija) turi būti pateikiama atskirame objekto informacijos puslapyje ar lange.</w:t>
            </w:r>
          </w:p>
        </w:tc>
      </w:tr>
    </w:tbl>
    <w:p w14:paraId="09565CCA" w14:textId="77777777" w:rsidR="00E111D9" w:rsidRPr="008315CB" w:rsidRDefault="003F2556">
      <w:pPr>
        <w:pStyle w:val="Heading2"/>
      </w:pPr>
      <w:bookmarkStart w:id="66" w:name="_Toc256000078"/>
      <w:bookmarkStart w:id="67" w:name="scroll-bookmark-36"/>
      <w:r w:rsidRPr="008315CB">
        <w:t>Reikalavimai duomenų prenumeratai</w:t>
      </w:r>
      <w:bookmarkEnd w:id="66"/>
      <w:bookmarkEnd w:id="67"/>
    </w:p>
    <w:p w14:paraId="51327245" w14:textId="77777777" w:rsidR="00E111D9" w:rsidRPr="008315CB" w:rsidRDefault="003F2556">
      <w:r w:rsidRPr="008315CB">
        <w:rPr>
          <w:b/>
        </w:rPr>
        <w:t>6 lentelė.</w:t>
      </w:r>
      <w:r w:rsidRPr="008315CB">
        <w:t xml:space="preserve"> Reikalavimai duomenų pokyčių ir naujienų prenumeratai</w:t>
      </w:r>
    </w:p>
    <w:tbl>
      <w:tblPr>
        <w:tblStyle w:val="ScrollTableNormal"/>
        <w:tblW w:w="5000" w:type="pct"/>
        <w:tblLook w:val="0020" w:firstRow="1" w:lastRow="0" w:firstColumn="0" w:lastColumn="0" w:noHBand="0" w:noVBand="0"/>
      </w:tblPr>
      <w:tblGrid>
        <w:gridCol w:w="1287"/>
        <w:gridCol w:w="7200"/>
      </w:tblGrid>
      <w:tr w:rsidR="008F5C94" w:rsidRPr="008315CB" w14:paraId="7D03C16E" w14:textId="77777777" w:rsidTr="008F5C94">
        <w:trPr>
          <w:cnfStyle w:val="100000000000" w:firstRow="1" w:lastRow="0" w:firstColumn="0" w:lastColumn="0" w:oddVBand="0" w:evenVBand="0" w:oddHBand="0" w:evenHBand="0" w:firstRowFirstColumn="0" w:firstRowLastColumn="0" w:lastRowFirstColumn="0" w:lastRowLastColumn="0"/>
        </w:trPr>
        <w:tc>
          <w:tcPr>
            <w:tcW w:w="0" w:type="auto"/>
          </w:tcPr>
          <w:p w14:paraId="1756A672" w14:textId="77777777" w:rsidR="008F5C94" w:rsidRPr="008315CB" w:rsidRDefault="008F5C94">
            <w:r w:rsidRPr="008315CB">
              <w:t>Reikalavimo Nr.</w:t>
            </w:r>
          </w:p>
        </w:tc>
        <w:tc>
          <w:tcPr>
            <w:tcW w:w="4242" w:type="pct"/>
          </w:tcPr>
          <w:p w14:paraId="723C3409" w14:textId="77777777" w:rsidR="008F5C94" w:rsidRPr="008315CB" w:rsidRDefault="008F5C94">
            <w:r w:rsidRPr="008315CB">
              <w:t>Reikalavimo detalizavimas</w:t>
            </w:r>
          </w:p>
        </w:tc>
      </w:tr>
      <w:tr w:rsidR="008F5C94" w:rsidRPr="008315CB" w14:paraId="24742BBF" w14:textId="77777777" w:rsidTr="008F5C94">
        <w:tc>
          <w:tcPr>
            <w:tcW w:w="0" w:type="auto"/>
          </w:tcPr>
          <w:p w14:paraId="14208CCE" w14:textId="77777777" w:rsidR="008F5C94" w:rsidRPr="008315CB" w:rsidRDefault="008F5C94">
            <w:r w:rsidRPr="008315CB">
              <w:rPr>
                <w:b/>
              </w:rPr>
              <w:t>F-R-6-1</w:t>
            </w:r>
          </w:p>
        </w:tc>
        <w:tc>
          <w:tcPr>
            <w:tcW w:w="4242" w:type="pct"/>
          </w:tcPr>
          <w:p w14:paraId="3FC6676B" w14:textId="77777777" w:rsidR="008F5C94" w:rsidRPr="008315CB" w:rsidRDefault="008F5C94">
            <w:r w:rsidRPr="008315CB">
              <w:t xml:space="preserve">Išoriniams naudotojams turi būti sudaryta galimybė stebėti pasirinktų publikuojamų duomenų/rodiklių pasikeitimus: užpildyti naujienų ir pokyčių </w:t>
            </w:r>
            <w:r w:rsidRPr="008315CB">
              <w:lastRenderedPageBreak/>
              <w:t>prenumeratos formą įvedant el. p. adresą bei pasirenkant prenumeruojamas temas.</w:t>
            </w:r>
          </w:p>
        </w:tc>
      </w:tr>
      <w:tr w:rsidR="008F5C94" w:rsidRPr="008315CB" w14:paraId="73EFBFD8" w14:textId="77777777" w:rsidTr="008F5C94">
        <w:tc>
          <w:tcPr>
            <w:tcW w:w="0" w:type="auto"/>
          </w:tcPr>
          <w:p w14:paraId="17BF1083" w14:textId="77777777" w:rsidR="008F5C94" w:rsidRPr="008315CB" w:rsidRDefault="008F5C94">
            <w:r w:rsidRPr="008315CB">
              <w:rPr>
                <w:b/>
              </w:rPr>
              <w:lastRenderedPageBreak/>
              <w:t>F-R-6-2</w:t>
            </w:r>
          </w:p>
        </w:tc>
        <w:tc>
          <w:tcPr>
            <w:tcW w:w="4242" w:type="pct"/>
          </w:tcPr>
          <w:p w14:paraId="17E92811" w14:textId="77777777" w:rsidR="008F5C94" w:rsidRPr="008315CB" w:rsidRDefault="008F5C94">
            <w:r w:rsidRPr="008315CB">
              <w:t>LB tarnautojams turi būti galimybė iš nustatytų modulių / temų formuoti naujienlaiškius, siunčiamus prenumeratoriams automatiškai nustatytu periodiškumu arba rankiniu būdu.</w:t>
            </w:r>
          </w:p>
        </w:tc>
      </w:tr>
      <w:tr w:rsidR="008F5C94" w:rsidRPr="008315CB" w14:paraId="78C87D15" w14:textId="77777777" w:rsidTr="008F5C94">
        <w:tc>
          <w:tcPr>
            <w:tcW w:w="0" w:type="auto"/>
          </w:tcPr>
          <w:p w14:paraId="4F9FC50B" w14:textId="77777777" w:rsidR="008F5C94" w:rsidRPr="008315CB" w:rsidRDefault="008F5C94">
            <w:r w:rsidRPr="008315CB">
              <w:rPr>
                <w:b/>
              </w:rPr>
              <w:t>F-R-6-3</w:t>
            </w:r>
          </w:p>
        </w:tc>
        <w:tc>
          <w:tcPr>
            <w:tcW w:w="4242" w:type="pct"/>
          </w:tcPr>
          <w:p w14:paraId="3F570F56" w14:textId="77777777" w:rsidR="008F5C94" w:rsidRPr="008315CB" w:rsidRDefault="008F5C94">
            <w:r w:rsidRPr="008315CB">
              <w:t>Sistema pagal nustatytus parametrus turi tikrinti duomenyse atsirandančius pokyčius ir formuoti pokyčių suvestinę. Tikrinimas turi būti paremtas buvusios ir esamos situacijos tikrinimu.</w:t>
            </w:r>
          </w:p>
        </w:tc>
      </w:tr>
      <w:tr w:rsidR="008F5C94" w:rsidRPr="008315CB" w14:paraId="42908A34" w14:textId="77777777" w:rsidTr="008F5C94">
        <w:tc>
          <w:tcPr>
            <w:tcW w:w="0" w:type="auto"/>
          </w:tcPr>
          <w:p w14:paraId="3E737BBA" w14:textId="77777777" w:rsidR="008F5C94" w:rsidRPr="008315CB" w:rsidRDefault="008F5C94">
            <w:r w:rsidRPr="008315CB">
              <w:rPr>
                <w:b/>
              </w:rPr>
              <w:t>F-R-6-4</w:t>
            </w:r>
          </w:p>
        </w:tc>
        <w:tc>
          <w:tcPr>
            <w:tcW w:w="4242" w:type="pct"/>
          </w:tcPr>
          <w:p w14:paraId="6F5E5407" w14:textId="77777777" w:rsidR="008F5C94" w:rsidRPr="008315CB" w:rsidRDefault="008F5C94">
            <w:r w:rsidRPr="008315CB">
              <w:t>Naudotojo informavimas apie pokyčius gali būti bet kada nutraukiamas.</w:t>
            </w:r>
          </w:p>
        </w:tc>
      </w:tr>
    </w:tbl>
    <w:p w14:paraId="3E12D63E" w14:textId="77777777" w:rsidR="00E111D9" w:rsidRPr="008315CB" w:rsidRDefault="003F2556">
      <w:pPr>
        <w:pStyle w:val="Heading2"/>
      </w:pPr>
      <w:bookmarkStart w:id="68" w:name="_Toc256000079"/>
      <w:bookmarkStart w:id="69" w:name="scroll-bookmark-37"/>
      <w:r w:rsidRPr="008315CB">
        <w:t>Reikalavimai turinio valdymui</w:t>
      </w:r>
      <w:bookmarkEnd w:id="68"/>
      <w:bookmarkEnd w:id="69"/>
    </w:p>
    <w:p w14:paraId="73B1CAD5" w14:textId="77777777" w:rsidR="00E111D9" w:rsidRPr="008315CB" w:rsidRDefault="003F2556">
      <w:r w:rsidRPr="008315CB">
        <w:rPr>
          <w:b/>
        </w:rPr>
        <w:t xml:space="preserve">7 lentelė. </w:t>
      </w:r>
      <w:r w:rsidRPr="008315CB">
        <w:t xml:space="preserve">Reikalavimai </w:t>
      </w:r>
      <w:r w:rsidRPr="008315CB">
        <w:t>turinio valdymui</w:t>
      </w:r>
    </w:p>
    <w:tbl>
      <w:tblPr>
        <w:tblStyle w:val="ScrollTableNormal"/>
        <w:tblW w:w="5000" w:type="pct"/>
        <w:tblLook w:val="0020" w:firstRow="1" w:lastRow="0" w:firstColumn="0" w:lastColumn="0" w:noHBand="0" w:noVBand="0"/>
      </w:tblPr>
      <w:tblGrid>
        <w:gridCol w:w="1258"/>
        <w:gridCol w:w="7229"/>
      </w:tblGrid>
      <w:tr w:rsidR="008F5C94" w:rsidRPr="008315CB" w14:paraId="37795DE9" w14:textId="77777777" w:rsidTr="008F5C94">
        <w:trPr>
          <w:cnfStyle w:val="100000000000" w:firstRow="1" w:lastRow="0" w:firstColumn="0" w:lastColumn="0" w:oddVBand="0" w:evenVBand="0" w:oddHBand="0" w:evenHBand="0" w:firstRowFirstColumn="0" w:firstRowLastColumn="0" w:lastRowFirstColumn="0" w:lastRowLastColumn="0"/>
        </w:trPr>
        <w:tc>
          <w:tcPr>
            <w:tcW w:w="0" w:type="auto"/>
          </w:tcPr>
          <w:p w14:paraId="06BF4412" w14:textId="77777777" w:rsidR="008F5C94" w:rsidRPr="008315CB" w:rsidRDefault="008F5C94">
            <w:r w:rsidRPr="008315CB">
              <w:t>Reikalavimo Nr.</w:t>
            </w:r>
          </w:p>
        </w:tc>
        <w:tc>
          <w:tcPr>
            <w:tcW w:w="4259" w:type="pct"/>
          </w:tcPr>
          <w:p w14:paraId="72A30F39" w14:textId="77777777" w:rsidR="008F5C94" w:rsidRPr="008315CB" w:rsidRDefault="008F5C94">
            <w:r w:rsidRPr="008315CB">
              <w:t>Reikalavimo detalizavimas</w:t>
            </w:r>
          </w:p>
        </w:tc>
      </w:tr>
      <w:tr w:rsidR="008F5C94" w:rsidRPr="008315CB" w14:paraId="6BD9BB55" w14:textId="77777777" w:rsidTr="008F5C94">
        <w:tc>
          <w:tcPr>
            <w:tcW w:w="0" w:type="auto"/>
          </w:tcPr>
          <w:p w14:paraId="4614804C" w14:textId="77777777" w:rsidR="008F5C94" w:rsidRPr="008315CB" w:rsidRDefault="008F5C94">
            <w:r w:rsidRPr="008315CB">
              <w:rPr>
                <w:b/>
              </w:rPr>
              <w:t>F-R-7-1</w:t>
            </w:r>
          </w:p>
        </w:tc>
        <w:tc>
          <w:tcPr>
            <w:tcW w:w="4259" w:type="pct"/>
          </w:tcPr>
          <w:p w14:paraId="1B8AB67C" w14:textId="77777777" w:rsidR="008F5C94" w:rsidRPr="008315CB" w:rsidRDefault="008F5C94">
            <w:r w:rsidRPr="008315CB">
              <w:t>Portalas turi būti administruojamas naudojant turinio valdymo sistemą (toliau – TVS).</w:t>
            </w:r>
          </w:p>
        </w:tc>
      </w:tr>
      <w:tr w:rsidR="008F5C94" w:rsidRPr="008315CB" w14:paraId="35487064" w14:textId="77777777" w:rsidTr="008F5C94">
        <w:tc>
          <w:tcPr>
            <w:tcW w:w="0" w:type="auto"/>
          </w:tcPr>
          <w:p w14:paraId="1AF4A3FE" w14:textId="77777777" w:rsidR="008F5C94" w:rsidRPr="008315CB" w:rsidRDefault="008F5C94">
            <w:r w:rsidRPr="008315CB">
              <w:rPr>
                <w:b/>
              </w:rPr>
              <w:t>F-R-7-2</w:t>
            </w:r>
          </w:p>
        </w:tc>
        <w:tc>
          <w:tcPr>
            <w:tcW w:w="4259" w:type="pct"/>
          </w:tcPr>
          <w:p w14:paraId="36440158" w14:textId="77777777" w:rsidR="008F5C94" w:rsidRPr="008315CB" w:rsidRDefault="008F5C94">
            <w:r w:rsidRPr="008315CB">
              <w:t>TVS turi turėti portalo sričių administravimo funkcijas:</w:t>
            </w:r>
          </w:p>
          <w:p w14:paraId="5EC89400" w14:textId="77777777" w:rsidR="008F5C94" w:rsidRPr="008315CB" w:rsidRDefault="008F5C94" w:rsidP="005823D6">
            <w:pPr>
              <w:numPr>
                <w:ilvl w:val="0"/>
                <w:numId w:val="35"/>
              </w:numPr>
            </w:pPr>
            <w:r w:rsidRPr="008315CB">
              <w:t>Kurti naujas sritis;</w:t>
            </w:r>
          </w:p>
          <w:p w14:paraId="4FE2B331" w14:textId="77777777" w:rsidR="008F5C94" w:rsidRPr="008315CB" w:rsidRDefault="008F5C94" w:rsidP="005823D6">
            <w:pPr>
              <w:numPr>
                <w:ilvl w:val="0"/>
                <w:numId w:val="35"/>
              </w:numPr>
            </w:pPr>
            <w:r w:rsidRPr="008315CB">
              <w:t>Kopijuoti, pervadinti, skaidyti ar sujungti esamas sritis;</w:t>
            </w:r>
          </w:p>
          <w:p w14:paraId="47014DEB" w14:textId="77777777" w:rsidR="008F5C94" w:rsidRPr="008315CB" w:rsidRDefault="008F5C94" w:rsidP="005823D6">
            <w:pPr>
              <w:numPr>
                <w:ilvl w:val="0"/>
                <w:numId w:val="35"/>
              </w:numPr>
            </w:pPr>
            <w:r w:rsidRPr="008315CB">
              <w:t>Įjungti ir išjungti sričių publikavimą portale (nepublikuojamos sritys turi būti nematomos svetainės lankytojams);</w:t>
            </w:r>
          </w:p>
          <w:p w14:paraId="18171886" w14:textId="77777777" w:rsidR="008F5C94" w:rsidRPr="008315CB" w:rsidRDefault="008F5C94" w:rsidP="005823D6">
            <w:pPr>
              <w:numPr>
                <w:ilvl w:val="0"/>
                <w:numId w:val="35"/>
              </w:numPr>
            </w:pPr>
            <w:r w:rsidRPr="008315CB">
              <w:t>Archyvuoti nebeaktualias sritis.</w:t>
            </w:r>
          </w:p>
        </w:tc>
      </w:tr>
      <w:tr w:rsidR="008F5C94" w:rsidRPr="008315CB" w14:paraId="10C04C55" w14:textId="77777777" w:rsidTr="008F5C94">
        <w:tc>
          <w:tcPr>
            <w:tcW w:w="0" w:type="auto"/>
          </w:tcPr>
          <w:p w14:paraId="370C7562" w14:textId="77777777" w:rsidR="008F5C94" w:rsidRPr="008315CB" w:rsidRDefault="008F5C94">
            <w:r w:rsidRPr="008315CB">
              <w:rPr>
                <w:b/>
              </w:rPr>
              <w:t>F-R-7-3</w:t>
            </w:r>
          </w:p>
        </w:tc>
        <w:tc>
          <w:tcPr>
            <w:tcW w:w="4259" w:type="pct"/>
          </w:tcPr>
          <w:p w14:paraId="74000E42" w14:textId="77777777" w:rsidR="008F5C94" w:rsidRPr="008315CB" w:rsidRDefault="008F5C94">
            <w:r w:rsidRPr="008315CB">
              <w:t>Kiekvienoje srityje turi būti galimybė kurti skirtingus puslapius naudojantis teksto redagavimo aplinka, atitinkančia šiuos reikalavimus:</w:t>
            </w:r>
          </w:p>
          <w:p w14:paraId="68E84518" w14:textId="77777777" w:rsidR="008F5C94" w:rsidRPr="008315CB" w:rsidRDefault="008F5C94" w:rsidP="005823D6">
            <w:pPr>
              <w:numPr>
                <w:ilvl w:val="0"/>
                <w:numId w:val="36"/>
              </w:numPr>
            </w:pPr>
            <w:r w:rsidRPr="008315CB">
              <w:t>Redagavimo aplinka turi būti artima „Microsoft Word“ arba „</w:t>
            </w:r>
            <w:proofErr w:type="spellStart"/>
            <w:r w:rsidRPr="008315CB">
              <w:t>OpenOffice</w:t>
            </w:r>
            <w:proofErr w:type="spellEnd"/>
            <w:r w:rsidRPr="008315CB">
              <w:t xml:space="preserve"> </w:t>
            </w:r>
            <w:proofErr w:type="spellStart"/>
            <w:r w:rsidRPr="008315CB">
              <w:t>Writer</w:t>
            </w:r>
            <w:proofErr w:type="spellEnd"/>
            <w:r w:rsidRPr="008315CB">
              <w:t>“ ar lygiaverčių programų aplinkai;</w:t>
            </w:r>
          </w:p>
          <w:p w14:paraId="31AF9205" w14:textId="77777777" w:rsidR="008F5C94" w:rsidRPr="008315CB" w:rsidRDefault="008F5C94" w:rsidP="005823D6">
            <w:pPr>
              <w:numPr>
                <w:ilvl w:val="0"/>
                <w:numId w:val="36"/>
              </w:numPr>
            </w:pPr>
            <w:r w:rsidRPr="008315CB">
              <w:t>Turi būti teikiami redagavimo palengvinimai: teksto formatavimas, pasirinkimas iš galimų reikšmių sąrašo, lentelių redaktorius, pasikartojantys elementai. Šie elementai turi būti lengvai konfigūruojami bei turi būti lengva naudoti nurodytas reikšmes ir pasirinkimus;</w:t>
            </w:r>
          </w:p>
          <w:p w14:paraId="37819DA9" w14:textId="77777777" w:rsidR="008F5C94" w:rsidRPr="008315CB" w:rsidRDefault="008F5C94" w:rsidP="005823D6">
            <w:pPr>
              <w:numPr>
                <w:ilvl w:val="0"/>
                <w:numId w:val="36"/>
              </w:numPr>
            </w:pPr>
            <w:r w:rsidRPr="008315CB">
              <w:t>Turi būti papildoma galimybė pašalinti (panaikinti) visus ankstesnius dokumentų tekstų formato nustatymus;</w:t>
            </w:r>
          </w:p>
          <w:p w14:paraId="028A400E" w14:textId="77777777" w:rsidR="008F5C94" w:rsidRPr="008315CB" w:rsidRDefault="008F5C94" w:rsidP="005823D6">
            <w:pPr>
              <w:numPr>
                <w:ilvl w:val="0"/>
                <w:numId w:val="36"/>
              </w:numPr>
            </w:pPr>
            <w:r w:rsidRPr="008315CB">
              <w:t>Turi būti galimybė kurti įvairias nuorodas (į kitą puslapį, dokumentą, kitą svetainę, el. pašto adresą ar pan.) ir įkelti interaktyvius grafikus;</w:t>
            </w:r>
          </w:p>
          <w:p w14:paraId="0CC7FC88" w14:textId="77777777" w:rsidR="008F5C94" w:rsidRPr="008315CB" w:rsidRDefault="008F5C94" w:rsidP="005823D6">
            <w:pPr>
              <w:numPr>
                <w:ilvl w:val="0"/>
                <w:numId w:val="36"/>
              </w:numPr>
            </w:pPr>
            <w:r w:rsidRPr="008315CB">
              <w:t>Turi būti galima įkelti paveikslėlius į tekstą.</w:t>
            </w:r>
          </w:p>
        </w:tc>
      </w:tr>
      <w:tr w:rsidR="008F5C94" w:rsidRPr="008315CB" w14:paraId="0072CEF3" w14:textId="77777777" w:rsidTr="008F5C94">
        <w:tc>
          <w:tcPr>
            <w:tcW w:w="0" w:type="auto"/>
          </w:tcPr>
          <w:p w14:paraId="3C3D0B75" w14:textId="77777777" w:rsidR="008F5C94" w:rsidRPr="008315CB" w:rsidRDefault="008F5C94">
            <w:r w:rsidRPr="008315CB">
              <w:rPr>
                <w:b/>
              </w:rPr>
              <w:t>F-R-7-4</w:t>
            </w:r>
          </w:p>
        </w:tc>
        <w:tc>
          <w:tcPr>
            <w:tcW w:w="4259" w:type="pct"/>
          </w:tcPr>
          <w:p w14:paraId="0CED5249" w14:textId="77777777" w:rsidR="008F5C94" w:rsidRPr="008315CB" w:rsidRDefault="008F5C94">
            <w:r w:rsidRPr="008315CB">
              <w:t>Turi būti galimybė valdyti TVS naudotojų teises pagal sritis. Vartotojų sąrašas ir jų teisės turi būti integruotos su LB vidinėmis sistemomis ir naudojami vidiniai LB vartotojai iš vidinių LB sistemų rolių.</w:t>
            </w:r>
          </w:p>
        </w:tc>
      </w:tr>
      <w:tr w:rsidR="008F5C94" w:rsidRPr="008315CB" w14:paraId="0728488C" w14:textId="77777777" w:rsidTr="008F5C94">
        <w:tc>
          <w:tcPr>
            <w:tcW w:w="0" w:type="auto"/>
          </w:tcPr>
          <w:p w14:paraId="4F79E990" w14:textId="77777777" w:rsidR="008F5C94" w:rsidRPr="008315CB" w:rsidRDefault="008F5C94">
            <w:r w:rsidRPr="008315CB">
              <w:rPr>
                <w:b/>
              </w:rPr>
              <w:t>F-R-7-5</w:t>
            </w:r>
          </w:p>
        </w:tc>
        <w:tc>
          <w:tcPr>
            <w:tcW w:w="4259" w:type="pct"/>
          </w:tcPr>
          <w:p w14:paraId="13021661" w14:textId="77777777" w:rsidR="008F5C94" w:rsidRPr="008315CB" w:rsidRDefault="008F5C94">
            <w:r w:rsidRPr="008315CB">
              <w:t>Portale turi būti galimybė publikuoti naujienas (straipsnius) išoriniams portalo naudotojams. Straipsnio sukūrimo formą turi sudaryti šie laukai:</w:t>
            </w:r>
          </w:p>
          <w:p w14:paraId="5F3DF701" w14:textId="77777777" w:rsidR="008F5C94" w:rsidRPr="008315CB" w:rsidRDefault="008F5C94" w:rsidP="005823D6">
            <w:pPr>
              <w:numPr>
                <w:ilvl w:val="0"/>
                <w:numId w:val="37"/>
              </w:numPr>
            </w:pPr>
            <w:r w:rsidRPr="008315CB">
              <w:t>Straipsnio pavadinimas;</w:t>
            </w:r>
          </w:p>
          <w:p w14:paraId="6739D55A" w14:textId="77777777" w:rsidR="008F5C94" w:rsidRPr="008315CB" w:rsidRDefault="008F5C94" w:rsidP="005823D6">
            <w:pPr>
              <w:numPr>
                <w:ilvl w:val="0"/>
                <w:numId w:val="37"/>
              </w:numPr>
            </w:pPr>
            <w:r w:rsidRPr="008315CB">
              <w:lastRenderedPageBreak/>
              <w:t>Straipsnio tekstas (galimybė formatuoti tekstą, įkelti paveikslėlius, kurti nuotraukų galeriją, prikabinti dokumentus);</w:t>
            </w:r>
          </w:p>
        </w:tc>
      </w:tr>
      <w:tr w:rsidR="008F5C94" w:rsidRPr="008315CB" w14:paraId="5E4CB427" w14:textId="77777777" w:rsidTr="008F5C94">
        <w:tc>
          <w:tcPr>
            <w:tcW w:w="0" w:type="auto"/>
          </w:tcPr>
          <w:p w14:paraId="2F73DA62" w14:textId="77777777" w:rsidR="008F5C94" w:rsidRPr="008315CB" w:rsidRDefault="008F5C94">
            <w:r w:rsidRPr="008315CB">
              <w:rPr>
                <w:b/>
              </w:rPr>
              <w:lastRenderedPageBreak/>
              <w:t>F-R-7-6</w:t>
            </w:r>
          </w:p>
        </w:tc>
        <w:tc>
          <w:tcPr>
            <w:tcW w:w="4259" w:type="pct"/>
          </w:tcPr>
          <w:p w14:paraId="0A8DABEF" w14:textId="77777777" w:rsidR="008F5C94" w:rsidRPr="008315CB" w:rsidRDefault="008F5C94">
            <w:r w:rsidRPr="008315CB">
              <w:t>Portale turi būti pateikiamas naujienų (straipsnių) sąrašas, kuriame turi būti pateikiami šie duomenys:</w:t>
            </w:r>
          </w:p>
          <w:p w14:paraId="25DE863B" w14:textId="77777777" w:rsidR="008F5C94" w:rsidRPr="008315CB" w:rsidRDefault="008F5C94" w:rsidP="005823D6">
            <w:pPr>
              <w:numPr>
                <w:ilvl w:val="0"/>
                <w:numId w:val="38"/>
              </w:numPr>
            </w:pPr>
            <w:r w:rsidRPr="008315CB">
              <w:t>Straipsnio pavadinimas;</w:t>
            </w:r>
          </w:p>
          <w:p w14:paraId="64D052FC" w14:textId="77777777" w:rsidR="008F5C94" w:rsidRPr="008315CB" w:rsidRDefault="008F5C94" w:rsidP="005823D6">
            <w:pPr>
              <w:numPr>
                <w:ilvl w:val="0"/>
                <w:numId w:val="38"/>
              </w:numPr>
            </w:pPr>
            <w:r w:rsidRPr="008315CB">
              <w:t>Publikavimo data;</w:t>
            </w:r>
          </w:p>
          <w:p w14:paraId="270C6750" w14:textId="77777777" w:rsidR="008F5C94" w:rsidRPr="008315CB" w:rsidRDefault="008F5C94" w:rsidP="005823D6">
            <w:pPr>
              <w:numPr>
                <w:ilvl w:val="0"/>
                <w:numId w:val="38"/>
              </w:numPr>
            </w:pPr>
            <w:r w:rsidRPr="008315CB">
              <w:t>Straipsnio autorius (Vardas, Pavardė);</w:t>
            </w:r>
          </w:p>
          <w:p w14:paraId="21E432C5" w14:textId="77777777" w:rsidR="008F5C94" w:rsidRPr="008315CB" w:rsidRDefault="008F5C94" w:rsidP="005823D6">
            <w:pPr>
              <w:numPr>
                <w:ilvl w:val="0"/>
                <w:numId w:val="38"/>
              </w:numPr>
            </w:pPr>
            <w:r w:rsidRPr="008315CB">
              <w:t>Straipsnio ištrauka (pateikiamų simbolių kiekis turi būti konfigūruojamas);</w:t>
            </w:r>
          </w:p>
          <w:p w14:paraId="4A7C66B7" w14:textId="77777777" w:rsidR="008F5C94" w:rsidRPr="008315CB" w:rsidRDefault="008F5C94" w:rsidP="005823D6">
            <w:pPr>
              <w:numPr>
                <w:ilvl w:val="0"/>
                <w:numId w:val="38"/>
              </w:numPr>
            </w:pPr>
            <w:r w:rsidRPr="008315CB">
              <w:t>Iš sąrašo turi būti galimybė peržiūrėti detalius naujienos (straipsnio) duomenis, kuriame pateikiamas straipsnio pavadinimas, straipsnio autorius ir pilnas straipsnio tekstas.</w:t>
            </w:r>
          </w:p>
        </w:tc>
      </w:tr>
      <w:tr w:rsidR="008F5C94" w:rsidRPr="008315CB" w14:paraId="4A216BE3" w14:textId="77777777" w:rsidTr="008F5C94">
        <w:tc>
          <w:tcPr>
            <w:tcW w:w="0" w:type="auto"/>
          </w:tcPr>
          <w:p w14:paraId="3FA81CC0" w14:textId="77777777" w:rsidR="008F5C94" w:rsidRPr="008315CB" w:rsidRDefault="008F5C94">
            <w:r w:rsidRPr="008315CB">
              <w:rPr>
                <w:b/>
              </w:rPr>
              <w:t>F-R-7-7</w:t>
            </w:r>
          </w:p>
        </w:tc>
        <w:tc>
          <w:tcPr>
            <w:tcW w:w="4259" w:type="pct"/>
          </w:tcPr>
          <w:p w14:paraId="2F63D0C3" w14:textId="77777777" w:rsidR="008F5C94" w:rsidRPr="008315CB" w:rsidRDefault="008F5C94">
            <w:r w:rsidRPr="008315CB">
              <w:t>Turi būti galimybė atlikti turinio puslapių/ turinio elementų klonavimą.</w:t>
            </w:r>
          </w:p>
        </w:tc>
      </w:tr>
      <w:tr w:rsidR="008F5C94" w:rsidRPr="008315CB" w14:paraId="280764A7" w14:textId="77777777" w:rsidTr="008F5C94">
        <w:tc>
          <w:tcPr>
            <w:tcW w:w="0" w:type="auto"/>
          </w:tcPr>
          <w:p w14:paraId="7F34CB89" w14:textId="77777777" w:rsidR="008F5C94" w:rsidRPr="008315CB" w:rsidRDefault="008F5C94">
            <w:r w:rsidRPr="008315CB">
              <w:rPr>
                <w:b/>
              </w:rPr>
              <w:t>F-R-7-8</w:t>
            </w:r>
          </w:p>
        </w:tc>
        <w:tc>
          <w:tcPr>
            <w:tcW w:w="4259" w:type="pct"/>
          </w:tcPr>
          <w:p w14:paraId="27715270" w14:textId="77777777" w:rsidR="008F5C94" w:rsidRPr="008315CB" w:rsidRDefault="008F5C94">
            <w:r w:rsidRPr="008315CB">
              <w:t>TVS turi būti atviro kodo su galimybe naujiems įskiepiams ateityje.</w:t>
            </w:r>
          </w:p>
        </w:tc>
      </w:tr>
    </w:tbl>
    <w:p w14:paraId="3EAD157D" w14:textId="77777777" w:rsidR="00E111D9" w:rsidRPr="008315CB" w:rsidRDefault="00E111D9"/>
    <w:p w14:paraId="111E2671" w14:textId="77777777" w:rsidR="00E111D9" w:rsidRPr="008315CB" w:rsidRDefault="003F2556">
      <w:pPr>
        <w:pStyle w:val="Heading2"/>
      </w:pPr>
      <w:bookmarkStart w:id="70" w:name="_Toc256000080"/>
      <w:bookmarkStart w:id="71" w:name="scroll-bookmark-38"/>
      <w:r w:rsidRPr="008315CB">
        <w:t>Reikalavimai registruoto išorinio naudotojo sričiai</w:t>
      </w:r>
      <w:bookmarkEnd w:id="70"/>
      <w:bookmarkEnd w:id="71"/>
    </w:p>
    <w:p w14:paraId="4CB58236" w14:textId="77777777" w:rsidR="00E111D9" w:rsidRPr="008315CB" w:rsidRDefault="003F2556">
      <w:r w:rsidRPr="008315CB">
        <w:rPr>
          <w:b/>
        </w:rPr>
        <w:t>8 lentelė.</w:t>
      </w:r>
      <w:r w:rsidRPr="008315CB">
        <w:t xml:space="preserve"> Reikalavimai registruoto išorinio naudotojo sričiai</w:t>
      </w:r>
    </w:p>
    <w:tbl>
      <w:tblPr>
        <w:tblStyle w:val="ScrollTableNormal"/>
        <w:tblW w:w="4981" w:type="pct"/>
        <w:tblLook w:val="0020" w:firstRow="1" w:lastRow="0" w:firstColumn="0" w:lastColumn="0" w:noHBand="0" w:noVBand="0"/>
      </w:tblPr>
      <w:tblGrid>
        <w:gridCol w:w="1267"/>
        <w:gridCol w:w="7188"/>
      </w:tblGrid>
      <w:tr w:rsidR="00C77D49" w:rsidRPr="008315CB" w14:paraId="596208FF" w14:textId="77777777" w:rsidTr="00C77D49">
        <w:trPr>
          <w:cnfStyle w:val="100000000000" w:firstRow="1" w:lastRow="0" w:firstColumn="0" w:lastColumn="0" w:oddVBand="0" w:evenVBand="0" w:oddHBand="0" w:evenHBand="0" w:firstRowFirstColumn="0" w:firstRowLastColumn="0" w:lastRowFirstColumn="0" w:lastRowLastColumn="0"/>
        </w:trPr>
        <w:tc>
          <w:tcPr>
            <w:tcW w:w="0" w:type="auto"/>
          </w:tcPr>
          <w:p w14:paraId="6A511E31" w14:textId="77777777" w:rsidR="00C77D49" w:rsidRPr="008315CB" w:rsidRDefault="00C77D49">
            <w:r w:rsidRPr="008315CB">
              <w:t>Reikalavimo Nr.</w:t>
            </w:r>
          </w:p>
        </w:tc>
        <w:tc>
          <w:tcPr>
            <w:tcW w:w="4251" w:type="pct"/>
          </w:tcPr>
          <w:p w14:paraId="45003011" w14:textId="77777777" w:rsidR="00C77D49" w:rsidRPr="008315CB" w:rsidRDefault="00C77D49">
            <w:r w:rsidRPr="008315CB">
              <w:t>Reikalavimo detalizavimas</w:t>
            </w:r>
          </w:p>
        </w:tc>
      </w:tr>
      <w:tr w:rsidR="00C77D49" w:rsidRPr="008315CB" w14:paraId="30AB499E" w14:textId="77777777" w:rsidTr="00C77D49">
        <w:tc>
          <w:tcPr>
            <w:tcW w:w="0" w:type="auto"/>
          </w:tcPr>
          <w:p w14:paraId="20FFF3E8" w14:textId="77777777" w:rsidR="00C77D49" w:rsidRPr="008315CB" w:rsidRDefault="00C77D49">
            <w:r w:rsidRPr="008315CB">
              <w:rPr>
                <w:b/>
              </w:rPr>
              <w:t>F-R-8-1</w:t>
            </w:r>
          </w:p>
        </w:tc>
        <w:tc>
          <w:tcPr>
            <w:tcW w:w="4251" w:type="pct"/>
          </w:tcPr>
          <w:p w14:paraId="163CD9E2" w14:textId="77777777" w:rsidR="00C77D49" w:rsidRPr="008315CB" w:rsidRDefault="00C77D49">
            <w:r w:rsidRPr="008315CB">
              <w:t xml:space="preserve">Registruotiems išoriniams naudotojams turi būti sudaryta galimybė kurti mėgstamų Portale publikuojamų duomenų rinkinių sąrašus (angl. </w:t>
            </w:r>
            <w:proofErr w:type="spellStart"/>
            <w:r w:rsidRPr="008315CB">
              <w:rPr>
                <w:i/>
              </w:rPr>
              <w:t>favourites</w:t>
            </w:r>
            <w:proofErr w:type="spellEnd"/>
            <w:r w:rsidRPr="008315CB">
              <w:t>). </w:t>
            </w:r>
          </w:p>
        </w:tc>
      </w:tr>
      <w:tr w:rsidR="00C77D49" w:rsidRPr="008315CB" w14:paraId="0B54D978" w14:textId="77777777" w:rsidTr="00C77D49">
        <w:tc>
          <w:tcPr>
            <w:tcW w:w="0" w:type="auto"/>
          </w:tcPr>
          <w:p w14:paraId="3633EECB" w14:textId="77777777" w:rsidR="00C77D49" w:rsidRPr="008315CB" w:rsidRDefault="00C77D49">
            <w:r w:rsidRPr="008315CB">
              <w:rPr>
                <w:b/>
              </w:rPr>
              <w:t>F-R-8-2</w:t>
            </w:r>
          </w:p>
        </w:tc>
        <w:tc>
          <w:tcPr>
            <w:tcW w:w="4251" w:type="pct"/>
          </w:tcPr>
          <w:p w14:paraId="015CA4A9" w14:textId="77777777" w:rsidR="00C77D49" w:rsidRPr="008315CB" w:rsidRDefault="00C77D49">
            <w:r w:rsidRPr="008315CB">
              <w:t>Registruotiems išoriniams naudotojams turi būti sudaryta galimybė kurti savo duomenų rinkinius, pasirenkant duomenis (laiko eilutes), skelbiamus portale:</w:t>
            </w:r>
          </w:p>
          <w:p w14:paraId="5A25A2BD" w14:textId="77777777" w:rsidR="00C77D49" w:rsidRPr="008315CB" w:rsidRDefault="00C77D49" w:rsidP="005823D6">
            <w:pPr>
              <w:numPr>
                <w:ilvl w:val="0"/>
                <w:numId w:val="39"/>
              </w:numPr>
            </w:pPr>
            <w:r w:rsidRPr="008315CB">
              <w:t>Į duomenų rinkinį turi būti galimybė įtraukti skirtingų matavimo vienetų bei periodiškumo rodiklius iš tos pačios arba skirtingų Portale publikuojamų sričių;</w:t>
            </w:r>
          </w:p>
          <w:p w14:paraId="70E1011A" w14:textId="77777777" w:rsidR="00C77D49" w:rsidRPr="008315CB" w:rsidRDefault="00C77D49" w:rsidP="005823D6">
            <w:pPr>
              <w:numPr>
                <w:ilvl w:val="0"/>
                <w:numId w:val="39"/>
              </w:numPr>
            </w:pPr>
            <w:r w:rsidRPr="008315CB">
              <w:t>Turi būti galimybė norimą rodiklį pasirinkti, atliekant rodiklio paiešką pagal rodiklio kodą ar raktinį žodį arba pasirinkus rodiklį iš skelbiamų duomenų;</w:t>
            </w:r>
          </w:p>
          <w:p w14:paraId="02F442F4" w14:textId="77777777" w:rsidR="00C77D49" w:rsidRPr="008315CB" w:rsidRDefault="00C77D49" w:rsidP="005823D6">
            <w:pPr>
              <w:numPr>
                <w:ilvl w:val="0"/>
                <w:numId w:val="39"/>
              </w:numPr>
            </w:pPr>
            <w:r w:rsidRPr="008315CB">
              <w:t>Turi būti galimybė iš keleto naudotojo pasirinktų rodiklių suskaičiuoti naują (išvestinį) rodiklį, pasirenkant publikuojamus rodiklius, reikalingus skaičiavimams ir formulę, kurią galima pasirinkti iš standartinių formulių sąrašo arba susikuriant savo formulę (pvz. A+B/2);</w:t>
            </w:r>
          </w:p>
          <w:p w14:paraId="6FB92B88" w14:textId="77777777" w:rsidR="00C77D49" w:rsidRPr="008315CB" w:rsidRDefault="00C77D49" w:rsidP="005823D6">
            <w:pPr>
              <w:numPr>
                <w:ilvl w:val="0"/>
                <w:numId w:val="39"/>
              </w:numPr>
            </w:pPr>
            <w:r w:rsidRPr="008315CB">
              <w:t>Turi būti galimybė pervadinti rinkinį, įvesti/redaguoti jo aprašymą;</w:t>
            </w:r>
          </w:p>
          <w:p w14:paraId="2DC7F6A6" w14:textId="77777777" w:rsidR="00C77D49" w:rsidRPr="008315CB" w:rsidRDefault="00C77D49" w:rsidP="005823D6">
            <w:pPr>
              <w:numPr>
                <w:ilvl w:val="0"/>
                <w:numId w:val="39"/>
              </w:numPr>
            </w:pPr>
            <w:r w:rsidRPr="008315CB">
              <w:t>Ištrinti rinkinį;</w:t>
            </w:r>
          </w:p>
          <w:p w14:paraId="6B4DFA9F" w14:textId="77777777" w:rsidR="00C77D49" w:rsidRPr="008315CB" w:rsidRDefault="00C77D49" w:rsidP="005823D6">
            <w:pPr>
              <w:numPr>
                <w:ilvl w:val="0"/>
                <w:numId w:val="39"/>
              </w:numPr>
            </w:pPr>
            <w:r w:rsidRPr="008315CB">
              <w:t>Kopijuoti rinkinį, jo pagrindu sukuriant naują;</w:t>
            </w:r>
          </w:p>
          <w:p w14:paraId="29948812" w14:textId="77777777" w:rsidR="00C77D49" w:rsidRPr="008315CB" w:rsidRDefault="00C77D49" w:rsidP="005823D6">
            <w:pPr>
              <w:numPr>
                <w:ilvl w:val="0"/>
                <w:numId w:val="39"/>
              </w:numPr>
            </w:pPr>
            <w:r w:rsidRPr="008315CB">
              <w:t>Papildyti rinkinį naujais rodikliais arba ištrinti rodiklį iš duomenų rinkinio;</w:t>
            </w:r>
          </w:p>
          <w:p w14:paraId="4234DA01" w14:textId="77777777" w:rsidR="00C77D49" w:rsidRPr="008315CB" w:rsidRDefault="00C77D49" w:rsidP="005823D6">
            <w:pPr>
              <w:numPr>
                <w:ilvl w:val="0"/>
                <w:numId w:val="39"/>
              </w:numPr>
            </w:pPr>
            <w:r w:rsidRPr="008315CB">
              <w:t>Redaguoti duomenų rinkinio rodiklius:</w:t>
            </w:r>
          </w:p>
          <w:p w14:paraId="009C2C70" w14:textId="77777777" w:rsidR="00C77D49" w:rsidRPr="008315CB" w:rsidRDefault="00C77D49" w:rsidP="005823D6">
            <w:pPr>
              <w:numPr>
                <w:ilvl w:val="1"/>
                <w:numId w:val="40"/>
              </w:numPr>
            </w:pPr>
            <w:r w:rsidRPr="008315CB">
              <w:t>Keisti rodiklio pavadinimą;</w:t>
            </w:r>
          </w:p>
          <w:p w14:paraId="02617086" w14:textId="77777777" w:rsidR="00C77D49" w:rsidRPr="008315CB" w:rsidRDefault="00C77D49" w:rsidP="005823D6">
            <w:pPr>
              <w:numPr>
                <w:ilvl w:val="1"/>
                <w:numId w:val="40"/>
              </w:numPr>
            </w:pPr>
            <w:r w:rsidRPr="008315CB">
              <w:t>Keisti duomenų periodiškumą;</w:t>
            </w:r>
          </w:p>
          <w:p w14:paraId="6F26821F" w14:textId="77777777" w:rsidR="00C77D49" w:rsidRPr="008315CB" w:rsidRDefault="00C77D49" w:rsidP="005823D6">
            <w:pPr>
              <w:numPr>
                <w:ilvl w:val="1"/>
                <w:numId w:val="40"/>
              </w:numPr>
            </w:pPr>
            <w:r w:rsidRPr="008315CB">
              <w:lastRenderedPageBreak/>
              <w:t>Keisti ženklų skaičių po kablelio;</w:t>
            </w:r>
          </w:p>
          <w:p w14:paraId="335AC281" w14:textId="77777777" w:rsidR="00C77D49" w:rsidRPr="008315CB" w:rsidRDefault="00C77D49" w:rsidP="005823D6">
            <w:pPr>
              <w:numPr>
                <w:ilvl w:val="1"/>
                <w:numId w:val="40"/>
              </w:numPr>
            </w:pPr>
            <w:r w:rsidRPr="008315CB">
              <w:t>Keisti matavimo vienetus;</w:t>
            </w:r>
          </w:p>
          <w:p w14:paraId="3BE494EC" w14:textId="77777777" w:rsidR="00C77D49" w:rsidRPr="008315CB" w:rsidRDefault="00C77D49" w:rsidP="005823D6">
            <w:pPr>
              <w:numPr>
                <w:ilvl w:val="1"/>
                <w:numId w:val="40"/>
              </w:numPr>
            </w:pPr>
            <w:r w:rsidRPr="008315CB">
              <w:t>Keisti rodiklio skaičiavimo formulę;</w:t>
            </w:r>
          </w:p>
          <w:p w14:paraId="4B31F534" w14:textId="77777777" w:rsidR="00C77D49" w:rsidRPr="008315CB" w:rsidRDefault="00C77D49" w:rsidP="005823D6">
            <w:pPr>
              <w:numPr>
                <w:ilvl w:val="1"/>
                <w:numId w:val="40"/>
              </w:numPr>
            </w:pPr>
            <w:r w:rsidRPr="008315CB">
              <w:t>Pašalinti rodiklius iš naujo rodiklio skaičiavimo arba juos įtraukti.</w:t>
            </w:r>
          </w:p>
          <w:p w14:paraId="5698B311" w14:textId="77777777" w:rsidR="00C77D49" w:rsidRPr="008315CB" w:rsidRDefault="00C77D49" w:rsidP="005823D6">
            <w:pPr>
              <w:numPr>
                <w:ilvl w:val="0"/>
                <w:numId w:val="39"/>
              </w:numPr>
            </w:pPr>
            <w:r w:rsidRPr="008315CB">
              <w:t>Galimybė keisti lentelių atvaizdavimo parametrus:</w:t>
            </w:r>
          </w:p>
          <w:p w14:paraId="3B1A7196" w14:textId="77777777" w:rsidR="00C77D49" w:rsidRPr="008315CB" w:rsidRDefault="00C77D49" w:rsidP="005823D6">
            <w:pPr>
              <w:numPr>
                <w:ilvl w:val="1"/>
                <w:numId w:val="41"/>
              </w:numPr>
            </w:pPr>
            <w:r w:rsidRPr="008315CB">
              <w:t>Stulpelius keičiant vietomis su eilutėmis;</w:t>
            </w:r>
          </w:p>
          <w:p w14:paraId="00845C3E" w14:textId="77777777" w:rsidR="00C77D49" w:rsidRPr="008315CB" w:rsidRDefault="00C77D49" w:rsidP="005823D6">
            <w:pPr>
              <w:numPr>
                <w:ilvl w:val="1"/>
                <w:numId w:val="41"/>
              </w:numPr>
            </w:pPr>
            <w:r w:rsidRPr="008315CB">
              <w:t>Fiksuojant lentelės pirmąjį stulpelį ir lentelės antraštės eilutę;</w:t>
            </w:r>
          </w:p>
          <w:p w14:paraId="70D35458" w14:textId="77777777" w:rsidR="00C77D49" w:rsidRPr="008315CB" w:rsidRDefault="00C77D49" w:rsidP="005823D6">
            <w:pPr>
              <w:numPr>
                <w:ilvl w:val="1"/>
                <w:numId w:val="41"/>
              </w:numPr>
            </w:pPr>
            <w:r w:rsidRPr="008315CB">
              <w:t>Keisti atvaizduojamų rodiklių reikšmių ženklų skaičių po kablelio ar mato vienetus;</w:t>
            </w:r>
          </w:p>
          <w:p w14:paraId="7657990C" w14:textId="77777777" w:rsidR="00C77D49" w:rsidRPr="008315CB" w:rsidRDefault="00C77D49" w:rsidP="005823D6">
            <w:pPr>
              <w:numPr>
                <w:ilvl w:val="1"/>
                <w:numId w:val="41"/>
              </w:numPr>
            </w:pPr>
            <w:r w:rsidRPr="008315CB">
              <w:t>Pasirinkti duomenų laikotarpį;</w:t>
            </w:r>
          </w:p>
          <w:p w14:paraId="19974817" w14:textId="77777777" w:rsidR="00C77D49" w:rsidRPr="008315CB" w:rsidRDefault="00C77D49" w:rsidP="005823D6">
            <w:pPr>
              <w:numPr>
                <w:ilvl w:val="1"/>
                <w:numId w:val="41"/>
              </w:numPr>
            </w:pPr>
            <w:r w:rsidRPr="008315CB">
              <w:t>Keisti duomenų rikiavimo kryptį;</w:t>
            </w:r>
          </w:p>
          <w:p w14:paraId="5BB54F07" w14:textId="77777777" w:rsidR="00C77D49" w:rsidRPr="008315CB" w:rsidRDefault="00C77D49" w:rsidP="005823D6">
            <w:pPr>
              <w:numPr>
                <w:ilvl w:val="1"/>
                <w:numId w:val="41"/>
              </w:numPr>
            </w:pPr>
            <w:r w:rsidRPr="008315CB">
              <w:t>Keisti atvaizduojamų laikotarpių skaičių.</w:t>
            </w:r>
          </w:p>
          <w:p w14:paraId="55A5B3FB" w14:textId="77777777" w:rsidR="00C77D49" w:rsidRPr="008315CB" w:rsidRDefault="00C77D49" w:rsidP="005823D6">
            <w:pPr>
              <w:numPr>
                <w:ilvl w:val="0"/>
                <w:numId w:val="39"/>
              </w:numPr>
            </w:pPr>
            <w:r w:rsidRPr="008315CB">
              <w:t>Turi būti galimybė formuoti laiko eilučių grafiką iš pasirinkto duomenų rinkinio rodiklio:</w:t>
            </w:r>
          </w:p>
          <w:p w14:paraId="1CDA2C02" w14:textId="77777777" w:rsidR="00C77D49" w:rsidRPr="008315CB" w:rsidRDefault="00C77D49" w:rsidP="005823D6">
            <w:pPr>
              <w:numPr>
                <w:ilvl w:val="1"/>
                <w:numId w:val="42"/>
              </w:numPr>
            </w:pPr>
            <w:r w:rsidRPr="008315CB">
              <w:t>Pasirenkant rodiklį;</w:t>
            </w:r>
          </w:p>
          <w:p w14:paraId="78D7027E" w14:textId="77777777" w:rsidR="00C77D49" w:rsidRPr="008315CB" w:rsidRDefault="00C77D49" w:rsidP="005823D6">
            <w:pPr>
              <w:numPr>
                <w:ilvl w:val="1"/>
                <w:numId w:val="42"/>
              </w:numPr>
            </w:pPr>
            <w:r w:rsidRPr="008315CB">
              <w:t xml:space="preserve">Grafiko tipą: linijinis, </w:t>
            </w:r>
            <w:proofErr w:type="spellStart"/>
            <w:r w:rsidRPr="008315CB">
              <w:t>stulpelinis</w:t>
            </w:r>
            <w:proofErr w:type="spellEnd"/>
            <w:r w:rsidRPr="008315CB">
              <w:t>, erdvinis.</w:t>
            </w:r>
          </w:p>
          <w:p w14:paraId="6B879DB2" w14:textId="77777777" w:rsidR="00C77D49" w:rsidRPr="008315CB" w:rsidRDefault="00C77D49" w:rsidP="005823D6">
            <w:pPr>
              <w:numPr>
                <w:ilvl w:val="0"/>
                <w:numId w:val="39"/>
              </w:numPr>
            </w:pPr>
            <w:r w:rsidRPr="008315CB">
              <w:t>Turi būti galimybė dalintis sukurtais duomenų rinkiniais: formuoti nuorodas, dalintis jomis per socialinius tinklus.</w:t>
            </w:r>
          </w:p>
        </w:tc>
      </w:tr>
    </w:tbl>
    <w:p w14:paraId="51277FCC" w14:textId="77777777" w:rsidR="00E111D9" w:rsidRPr="008315CB" w:rsidRDefault="003F2556">
      <w:pPr>
        <w:pStyle w:val="Heading2"/>
      </w:pPr>
      <w:bookmarkStart w:id="72" w:name="_Toc256000081"/>
      <w:bookmarkStart w:id="73" w:name="scroll-bookmark-39"/>
      <w:r w:rsidRPr="008315CB">
        <w:lastRenderedPageBreak/>
        <w:t>Reikalavimai virtualiam asistentui</w:t>
      </w:r>
      <w:bookmarkEnd w:id="72"/>
      <w:bookmarkEnd w:id="73"/>
    </w:p>
    <w:p w14:paraId="735E9F94" w14:textId="77777777" w:rsidR="00E111D9" w:rsidRPr="008315CB" w:rsidRDefault="003F2556">
      <w:r w:rsidRPr="008315CB">
        <w:rPr>
          <w:b/>
        </w:rPr>
        <w:t xml:space="preserve">9 lentelė. </w:t>
      </w:r>
      <w:r w:rsidRPr="008315CB">
        <w:t>Reikalavimai virtualiam asistentui (duomenų tyrinėjimui ir paieškai skirta programinė priemonė, pagrįsta dirbtiniu intelektu)</w:t>
      </w:r>
    </w:p>
    <w:tbl>
      <w:tblPr>
        <w:tblStyle w:val="ScrollTableNormal"/>
        <w:tblW w:w="4981" w:type="pct"/>
        <w:tblLook w:val="0020" w:firstRow="1" w:lastRow="0" w:firstColumn="0" w:lastColumn="0" w:noHBand="0" w:noVBand="0"/>
      </w:tblPr>
      <w:tblGrid>
        <w:gridCol w:w="1370"/>
        <w:gridCol w:w="7085"/>
      </w:tblGrid>
      <w:tr w:rsidR="00C77D49" w:rsidRPr="008315CB" w14:paraId="3B658C01" w14:textId="77777777" w:rsidTr="00C77D49">
        <w:trPr>
          <w:cnfStyle w:val="100000000000" w:firstRow="1" w:lastRow="0" w:firstColumn="0" w:lastColumn="0" w:oddVBand="0" w:evenVBand="0" w:oddHBand="0" w:evenHBand="0" w:firstRowFirstColumn="0" w:firstRowLastColumn="0" w:lastRowFirstColumn="0" w:lastRowLastColumn="0"/>
        </w:trPr>
        <w:tc>
          <w:tcPr>
            <w:tcW w:w="0" w:type="auto"/>
          </w:tcPr>
          <w:p w14:paraId="101CF53E" w14:textId="77777777" w:rsidR="00C77D49" w:rsidRPr="008315CB" w:rsidRDefault="00C77D49">
            <w:r w:rsidRPr="008315CB">
              <w:t>Reikalavimo Nr.</w:t>
            </w:r>
          </w:p>
        </w:tc>
        <w:tc>
          <w:tcPr>
            <w:tcW w:w="4190" w:type="pct"/>
          </w:tcPr>
          <w:p w14:paraId="41F90465" w14:textId="77777777" w:rsidR="00C77D49" w:rsidRPr="008315CB" w:rsidRDefault="00C77D49">
            <w:r w:rsidRPr="008315CB">
              <w:t>Reikalavimo detalizavimas</w:t>
            </w:r>
          </w:p>
        </w:tc>
      </w:tr>
      <w:tr w:rsidR="00C77D49" w:rsidRPr="008315CB" w14:paraId="0529FA5F" w14:textId="77777777" w:rsidTr="00C77D49">
        <w:tc>
          <w:tcPr>
            <w:tcW w:w="0" w:type="auto"/>
          </w:tcPr>
          <w:p w14:paraId="41B8C533" w14:textId="77777777" w:rsidR="00C77D49" w:rsidRPr="008315CB" w:rsidRDefault="00C77D49">
            <w:r w:rsidRPr="008315CB">
              <w:rPr>
                <w:b/>
              </w:rPr>
              <w:t>F-R-9-1</w:t>
            </w:r>
          </w:p>
        </w:tc>
        <w:tc>
          <w:tcPr>
            <w:tcW w:w="4190" w:type="pct"/>
          </w:tcPr>
          <w:p w14:paraId="68721043" w14:textId="77777777" w:rsidR="00C77D49" w:rsidRPr="008315CB" w:rsidRDefault="00C77D49">
            <w:r w:rsidRPr="008315CB">
              <w:t>Portale turi būti realizuota naudotojo sąsaja bendravimui su duomenų vartotoju. </w:t>
            </w:r>
          </w:p>
        </w:tc>
      </w:tr>
      <w:tr w:rsidR="00C77D49" w:rsidRPr="008315CB" w14:paraId="378E3A7B" w14:textId="77777777" w:rsidTr="00C77D49">
        <w:tc>
          <w:tcPr>
            <w:tcW w:w="0" w:type="auto"/>
          </w:tcPr>
          <w:p w14:paraId="3676BAF2" w14:textId="77777777" w:rsidR="00C77D49" w:rsidRPr="008315CB" w:rsidRDefault="00C77D49">
            <w:r w:rsidRPr="008315CB">
              <w:rPr>
                <w:b/>
              </w:rPr>
              <w:t>F-R-9-2</w:t>
            </w:r>
          </w:p>
        </w:tc>
        <w:tc>
          <w:tcPr>
            <w:tcW w:w="4190" w:type="pct"/>
          </w:tcPr>
          <w:p w14:paraId="03EEA4BE" w14:textId="77777777" w:rsidR="00C77D49" w:rsidRPr="008315CB" w:rsidRDefault="00C77D49">
            <w:r w:rsidRPr="008315CB">
              <w:t>Duomenų paieška turi būti vykdoma Portale skelbiamuose duomenyse.</w:t>
            </w:r>
          </w:p>
        </w:tc>
      </w:tr>
      <w:tr w:rsidR="00C77D49" w:rsidRPr="008315CB" w14:paraId="71E24BCB" w14:textId="77777777" w:rsidTr="00C77D49">
        <w:tc>
          <w:tcPr>
            <w:tcW w:w="0" w:type="auto"/>
          </w:tcPr>
          <w:p w14:paraId="666664B6" w14:textId="77777777" w:rsidR="00C77D49" w:rsidRPr="008315CB" w:rsidRDefault="00C77D49">
            <w:r w:rsidRPr="008315CB">
              <w:rPr>
                <w:b/>
              </w:rPr>
              <w:t>F-R-9-3</w:t>
            </w:r>
          </w:p>
        </w:tc>
        <w:tc>
          <w:tcPr>
            <w:tcW w:w="4190" w:type="pct"/>
          </w:tcPr>
          <w:p w14:paraId="013286C4" w14:textId="77777777" w:rsidR="00C77D49" w:rsidRPr="008315CB" w:rsidRDefault="00C77D49">
            <w:r w:rsidRPr="008315CB">
              <w:t>Atsakymuose turi būti pateikiami įvairių tipų duomenys (pvz. lentelės ir grafiko forma).</w:t>
            </w:r>
          </w:p>
        </w:tc>
      </w:tr>
      <w:tr w:rsidR="00C77D49" w:rsidRPr="008315CB" w14:paraId="4F4487E6" w14:textId="77777777" w:rsidTr="00C77D49">
        <w:tc>
          <w:tcPr>
            <w:tcW w:w="0" w:type="auto"/>
          </w:tcPr>
          <w:p w14:paraId="118295C9" w14:textId="77777777" w:rsidR="00C77D49" w:rsidRPr="008315CB" w:rsidRDefault="00C77D49">
            <w:r w:rsidRPr="008315CB">
              <w:rPr>
                <w:b/>
              </w:rPr>
              <w:t>F-R-9-4</w:t>
            </w:r>
          </w:p>
        </w:tc>
        <w:tc>
          <w:tcPr>
            <w:tcW w:w="4190" w:type="pct"/>
          </w:tcPr>
          <w:p w14:paraId="59B8F298" w14:textId="77777777" w:rsidR="00C77D49" w:rsidRPr="008315CB" w:rsidRDefault="00C77D49">
            <w:r w:rsidRPr="008315CB">
              <w:t>Atsakymuose turi būti pateikiamos nuorodos į šaltinius Portale.</w:t>
            </w:r>
          </w:p>
        </w:tc>
      </w:tr>
      <w:tr w:rsidR="00C77D49" w:rsidRPr="008315CB" w14:paraId="24BBFDCC" w14:textId="77777777" w:rsidTr="00C77D49">
        <w:tc>
          <w:tcPr>
            <w:tcW w:w="0" w:type="auto"/>
          </w:tcPr>
          <w:p w14:paraId="131E72A7" w14:textId="77777777" w:rsidR="00C77D49" w:rsidRPr="008315CB" w:rsidRDefault="00C77D49">
            <w:r w:rsidRPr="008315CB">
              <w:rPr>
                <w:b/>
              </w:rPr>
              <w:t>F-R-9-5</w:t>
            </w:r>
          </w:p>
        </w:tc>
        <w:tc>
          <w:tcPr>
            <w:tcW w:w="4190" w:type="pct"/>
          </w:tcPr>
          <w:p w14:paraId="122119F5" w14:textId="77777777" w:rsidR="00C77D49" w:rsidRPr="008315CB" w:rsidRDefault="00C77D49">
            <w:r w:rsidRPr="008315CB">
              <w:t>Atsakymuose turi būti pateikiamos nuorodos į galimus išorinius šaltinius, kurie susiję su vartotojo užklausa.</w:t>
            </w:r>
          </w:p>
        </w:tc>
      </w:tr>
      <w:tr w:rsidR="00C77D49" w:rsidRPr="008315CB" w14:paraId="3EA08ADA" w14:textId="77777777" w:rsidTr="00C77D49">
        <w:tc>
          <w:tcPr>
            <w:tcW w:w="0" w:type="auto"/>
          </w:tcPr>
          <w:p w14:paraId="5B043CBF" w14:textId="77777777" w:rsidR="00C77D49" w:rsidRPr="008315CB" w:rsidRDefault="00C77D49">
            <w:r w:rsidRPr="008315CB">
              <w:rPr>
                <w:b/>
              </w:rPr>
              <w:t>F-R-9-6</w:t>
            </w:r>
          </w:p>
        </w:tc>
        <w:tc>
          <w:tcPr>
            <w:tcW w:w="4190" w:type="pct"/>
          </w:tcPr>
          <w:p w14:paraId="4C9B49B9" w14:textId="77777777" w:rsidR="00C77D49" w:rsidRPr="008315CB" w:rsidRDefault="00C77D49">
            <w:r w:rsidRPr="008315CB">
              <w:t>Virtualaus asistentas turi veikti lietuvių ir anglų kalbomis.</w:t>
            </w:r>
          </w:p>
        </w:tc>
      </w:tr>
    </w:tbl>
    <w:p w14:paraId="2FFBB1FA" w14:textId="77777777" w:rsidR="00E111D9" w:rsidRPr="008315CB" w:rsidRDefault="003F2556">
      <w:pPr>
        <w:pStyle w:val="Heading1"/>
      </w:pPr>
      <w:bookmarkStart w:id="74" w:name="_Toc256000082"/>
      <w:bookmarkStart w:id="75" w:name="scroll-bookmark-40"/>
      <w:r w:rsidRPr="008315CB">
        <w:lastRenderedPageBreak/>
        <w:t>Nefunkciniai reikalavimai</w:t>
      </w:r>
      <w:bookmarkEnd w:id="74"/>
      <w:bookmarkEnd w:id="75"/>
    </w:p>
    <w:p w14:paraId="65E7830F" w14:textId="77777777" w:rsidR="00E111D9" w:rsidRPr="008315CB" w:rsidRDefault="003F2556">
      <w:pPr>
        <w:pStyle w:val="Heading2"/>
      </w:pPr>
      <w:bookmarkStart w:id="76" w:name="_Toc256000083"/>
      <w:bookmarkStart w:id="77" w:name="scroll-bookmark-41"/>
      <w:r w:rsidRPr="008315CB">
        <w:t xml:space="preserve">Bendrieji </w:t>
      </w:r>
      <w:r w:rsidRPr="008315CB">
        <w:t>reikalavimai</w:t>
      </w:r>
      <w:bookmarkEnd w:id="76"/>
      <w:bookmarkEnd w:id="77"/>
    </w:p>
    <w:p w14:paraId="7D9BBBF9" w14:textId="77777777" w:rsidR="00E111D9" w:rsidRPr="008315CB" w:rsidRDefault="003F2556">
      <w:r w:rsidRPr="008315CB">
        <w:rPr>
          <w:b/>
        </w:rPr>
        <w:t>10 lentelė.</w:t>
      </w:r>
      <w:r w:rsidRPr="008315CB">
        <w:t xml:space="preserve"> Bendrieji reikalavimai</w:t>
      </w:r>
    </w:p>
    <w:tbl>
      <w:tblPr>
        <w:tblStyle w:val="ScrollTableNormal"/>
        <w:tblW w:w="5000" w:type="pct"/>
        <w:tblLook w:val="0020" w:firstRow="1" w:lastRow="0" w:firstColumn="0" w:lastColumn="0" w:noHBand="0" w:noVBand="0"/>
      </w:tblPr>
      <w:tblGrid>
        <w:gridCol w:w="1247"/>
        <w:gridCol w:w="7240"/>
      </w:tblGrid>
      <w:tr w:rsidR="00E111D9" w:rsidRPr="008315CB" w14:paraId="33761C6B" w14:textId="77777777" w:rsidTr="00E111D9">
        <w:trPr>
          <w:cnfStyle w:val="100000000000" w:firstRow="1" w:lastRow="0" w:firstColumn="0" w:lastColumn="0" w:oddVBand="0" w:evenVBand="0" w:oddHBand="0" w:evenHBand="0" w:firstRowFirstColumn="0" w:firstRowLastColumn="0" w:lastRowFirstColumn="0" w:lastRowLastColumn="0"/>
        </w:trPr>
        <w:tc>
          <w:tcPr>
            <w:tcW w:w="0" w:type="auto"/>
          </w:tcPr>
          <w:p w14:paraId="5A874461" w14:textId="77777777" w:rsidR="00E111D9" w:rsidRPr="008315CB" w:rsidRDefault="003F2556">
            <w:r w:rsidRPr="008315CB">
              <w:t>Reikalavimo Nr.</w:t>
            </w:r>
          </w:p>
        </w:tc>
        <w:tc>
          <w:tcPr>
            <w:tcW w:w="0" w:type="auto"/>
          </w:tcPr>
          <w:p w14:paraId="12572012" w14:textId="77777777" w:rsidR="00E111D9" w:rsidRPr="008315CB" w:rsidRDefault="003F2556">
            <w:r w:rsidRPr="008315CB">
              <w:t>Reikalavimo detalizavimas</w:t>
            </w:r>
          </w:p>
        </w:tc>
      </w:tr>
      <w:tr w:rsidR="00E111D9" w:rsidRPr="008315CB" w14:paraId="0B9C264F" w14:textId="77777777" w:rsidTr="00E111D9">
        <w:tc>
          <w:tcPr>
            <w:tcW w:w="0" w:type="auto"/>
          </w:tcPr>
          <w:p w14:paraId="552D1275" w14:textId="77777777" w:rsidR="00E111D9" w:rsidRPr="008315CB" w:rsidRDefault="003F2556">
            <w:r w:rsidRPr="008315CB">
              <w:rPr>
                <w:b/>
              </w:rPr>
              <w:t>N-R-10-1</w:t>
            </w:r>
          </w:p>
        </w:tc>
        <w:tc>
          <w:tcPr>
            <w:tcW w:w="0" w:type="auto"/>
          </w:tcPr>
          <w:p w14:paraId="3D29E753" w14:textId="77777777" w:rsidR="00E111D9" w:rsidRPr="008315CB" w:rsidRDefault="003F2556">
            <w:r w:rsidRPr="008315CB">
              <w:t>Portalas turėtų atitikti nacionalinius ir tarptautinius reikalavimus ir gaires, susijusias su specialiųjų poreikių turinčių piliečių prieinamumu, kaip nurodyta </w:t>
            </w:r>
            <w:hyperlink r:id="rId16" w:history="1">
              <w:r w:rsidRPr="008315CB">
                <w:rPr>
                  <w:rStyle w:val="Hyperlink"/>
                </w:rPr>
                <w:t>W3C</w:t>
              </w:r>
            </w:hyperlink>
            <w:r w:rsidRPr="008315CB">
              <w:t>;</w:t>
            </w:r>
          </w:p>
        </w:tc>
      </w:tr>
      <w:tr w:rsidR="00E111D9" w:rsidRPr="008315CB" w14:paraId="288D4CD2" w14:textId="77777777" w:rsidTr="00E111D9">
        <w:tc>
          <w:tcPr>
            <w:tcW w:w="0" w:type="auto"/>
          </w:tcPr>
          <w:p w14:paraId="00765F4C" w14:textId="77777777" w:rsidR="00E111D9" w:rsidRPr="008315CB" w:rsidRDefault="003F2556">
            <w:r w:rsidRPr="008315CB">
              <w:rPr>
                <w:b/>
              </w:rPr>
              <w:t>N-R-10-2</w:t>
            </w:r>
          </w:p>
        </w:tc>
        <w:tc>
          <w:tcPr>
            <w:tcW w:w="0" w:type="auto"/>
          </w:tcPr>
          <w:p w14:paraId="58329BBB" w14:textId="77777777" w:rsidR="00E111D9" w:rsidRPr="008315CB" w:rsidRDefault="003F2556">
            <w:r w:rsidRPr="008315CB">
              <w:t>Duomenys turi būti skelbiami naudojant bendrus tarptautinius metaduomenų, duomenų apsikeitimo standartus ir sąrangas (</w:t>
            </w:r>
            <w:proofErr w:type="spellStart"/>
            <w:r w:rsidRPr="008315CB">
              <w:rPr>
                <w:i/>
              </w:rPr>
              <w:t>framework</w:t>
            </w:r>
            <w:proofErr w:type="spellEnd"/>
            <w:r w:rsidRPr="008315CB">
              <w:t xml:space="preserve">) (pvz., </w:t>
            </w:r>
            <w:hyperlink r:id="rId17" w:history="1">
              <w:r w:rsidRPr="008315CB">
                <w:rPr>
                  <w:rStyle w:val="Hyperlink"/>
                </w:rPr>
                <w:t>https://ec.europa.eu/isa2/sites/default/files/eif_brochure_final.pdf</w:t>
              </w:r>
            </w:hyperlink>
            <w:r w:rsidRPr="008315CB">
              <w:t>);</w:t>
            </w:r>
          </w:p>
        </w:tc>
      </w:tr>
      <w:tr w:rsidR="00E111D9" w:rsidRPr="008315CB" w14:paraId="554AC00C" w14:textId="77777777" w:rsidTr="00E111D9">
        <w:tc>
          <w:tcPr>
            <w:tcW w:w="0" w:type="auto"/>
          </w:tcPr>
          <w:p w14:paraId="4FC8EB35" w14:textId="77777777" w:rsidR="00E111D9" w:rsidRPr="008315CB" w:rsidRDefault="003F2556">
            <w:r w:rsidRPr="008315CB">
              <w:rPr>
                <w:b/>
              </w:rPr>
              <w:t>N-R-10-3</w:t>
            </w:r>
          </w:p>
        </w:tc>
        <w:tc>
          <w:tcPr>
            <w:tcW w:w="0" w:type="auto"/>
          </w:tcPr>
          <w:p w14:paraId="69F41EB4" w14:textId="77777777" w:rsidR="00E111D9" w:rsidRPr="008315CB" w:rsidRDefault="003F2556">
            <w:r w:rsidRPr="008315CB">
              <w:t xml:space="preserve">Portalas turėtų atitikti geriausią atvirųjų duomenų praktiką, kuri apibendrinta kaip „Atviri duomenys ir turinys gali būti laisvai naudojamas, keičiamas ir dalinamasi bet kuriuo tikslu“. Turėtų turėti duomenų licenciją, atitinkančią atvirųjų duomenų principus, pvz., Creative </w:t>
            </w:r>
            <w:proofErr w:type="spellStart"/>
            <w:r w:rsidRPr="008315CB">
              <w:t>Commons</w:t>
            </w:r>
            <w:proofErr w:type="spellEnd"/>
            <w:r w:rsidRPr="008315CB">
              <w:t xml:space="preserve"> </w:t>
            </w:r>
            <w:proofErr w:type="spellStart"/>
            <w:r w:rsidRPr="008315CB">
              <w:t>Attribution</w:t>
            </w:r>
            <w:proofErr w:type="spellEnd"/>
            <w:r w:rsidRPr="008315CB">
              <w:t xml:space="preserve"> (4.0) arba </w:t>
            </w:r>
            <w:proofErr w:type="spellStart"/>
            <w:r w:rsidRPr="008315CB">
              <w:t>Open</w:t>
            </w:r>
            <w:proofErr w:type="spellEnd"/>
            <w:r w:rsidRPr="008315CB">
              <w:t xml:space="preserve"> </w:t>
            </w:r>
            <w:proofErr w:type="spellStart"/>
            <w:r w:rsidRPr="008315CB">
              <w:t>Database</w:t>
            </w:r>
            <w:proofErr w:type="spellEnd"/>
            <w:r w:rsidRPr="008315CB">
              <w:t xml:space="preserve"> </w:t>
            </w:r>
            <w:proofErr w:type="spellStart"/>
            <w:r w:rsidRPr="008315CB">
              <w:t>License</w:t>
            </w:r>
            <w:proofErr w:type="spellEnd"/>
            <w:r w:rsidRPr="008315CB">
              <w:t>, ir jos laikytis;</w:t>
            </w:r>
          </w:p>
        </w:tc>
      </w:tr>
      <w:tr w:rsidR="00E111D9" w:rsidRPr="008315CB" w14:paraId="7D1A7433" w14:textId="77777777" w:rsidTr="00E111D9">
        <w:tc>
          <w:tcPr>
            <w:tcW w:w="0" w:type="auto"/>
          </w:tcPr>
          <w:p w14:paraId="2FB67257" w14:textId="77777777" w:rsidR="00E111D9" w:rsidRPr="008315CB" w:rsidRDefault="003F2556">
            <w:r w:rsidRPr="008315CB">
              <w:rPr>
                <w:b/>
              </w:rPr>
              <w:t>N-R-10-4</w:t>
            </w:r>
          </w:p>
        </w:tc>
        <w:tc>
          <w:tcPr>
            <w:tcW w:w="0" w:type="auto"/>
          </w:tcPr>
          <w:p w14:paraId="054D2F41" w14:textId="77777777" w:rsidR="00E111D9" w:rsidRPr="008315CB" w:rsidRDefault="003F2556">
            <w:r w:rsidRPr="008315CB">
              <w:t>Duomenys turėtų būti pakankamai išsamūs ir pateikiami su atitinkamais metaduomenimis ir kita papildoma informacija, kad duomenis būtų galima suprasti neturint specialių žinių.</w:t>
            </w:r>
          </w:p>
        </w:tc>
      </w:tr>
      <w:tr w:rsidR="00E111D9" w:rsidRPr="008315CB" w14:paraId="36AC1CE1" w14:textId="77777777" w:rsidTr="00E111D9">
        <w:tc>
          <w:tcPr>
            <w:tcW w:w="0" w:type="auto"/>
          </w:tcPr>
          <w:p w14:paraId="7AE8D371" w14:textId="77777777" w:rsidR="00E111D9" w:rsidRPr="008315CB" w:rsidRDefault="003F2556">
            <w:r w:rsidRPr="008315CB">
              <w:rPr>
                <w:b/>
              </w:rPr>
              <w:t>N-R-10-5</w:t>
            </w:r>
          </w:p>
        </w:tc>
        <w:tc>
          <w:tcPr>
            <w:tcW w:w="0" w:type="auto"/>
          </w:tcPr>
          <w:p w14:paraId="51048D43" w14:textId="77777777" w:rsidR="00E111D9" w:rsidRPr="008315CB" w:rsidRDefault="003F2556">
            <w:r w:rsidRPr="008315CB">
              <w:t xml:space="preserve">Visi sprendimai turi atitikti </w:t>
            </w:r>
            <w:r w:rsidRPr="008315CB">
              <w:t>nacionalinius ir tarptautinius programinės įrangos kūrimo standartus (pvz.: ISO 12207, ISO 27034-1, NIST SP800-160, OWASP, 27001, 27002, 27701, 27702, 29101).</w:t>
            </w:r>
          </w:p>
        </w:tc>
      </w:tr>
      <w:tr w:rsidR="00E111D9" w:rsidRPr="008315CB" w14:paraId="060E7CB1" w14:textId="77777777" w:rsidTr="00E111D9">
        <w:tc>
          <w:tcPr>
            <w:tcW w:w="0" w:type="auto"/>
          </w:tcPr>
          <w:p w14:paraId="03DCBFE7" w14:textId="77777777" w:rsidR="00E111D9" w:rsidRPr="008315CB" w:rsidRDefault="003F2556">
            <w:r w:rsidRPr="008315CB">
              <w:rPr>
                <w:b/>
              </w:rPr>
              <w:t>N-R-10-6</w:t>
            </w:r>
          </w:p>
        </w:tc>
        <w:tc>
          <w:tcPr>
            <w:tcW w:w="0" w:type="auto"/>
          </w:tcPr>
          <w:p w14:paraId="46BAC46E" w14:textId="77777777" w:rsidR="00E111D9" w:rsidRPr="008315CB" w:rsidRDefault="003F2556">
            <w:r w:rsidRPr="008315CB">
              <w:t>Portalas turi veikti pagal principą „24 valandos per dieną, 7 dienos per savaitę, 365 dienos per metus“. Turi būti užtikrintas portalo prieinamumas ne mažiau kaip 99 proc. laiko per metus.</w:t>
            </w:r>
          </w:p>
        </w:tc>
      </w:tr>
      <w:tr w:rsidR="00E111D9" w:rsidRPr="008315CB" w14:paraId="3EEA4145" w14:textId="77777777" w:rsidTr="00E111D9">
        <w:tc>
          <w:tcPr>
            <w:tcW w:w="0" w:type="auto"/>
          </w:tcPr>
          <w:p w14:paraId="74D245C6" w14:textId="77777777" w:rsidR="00E111D9" w:rsidRPr="008315CB" w:rsidRDefault="003F2556">
            <w:r w:rsidRPr="008315CB">
              <w:rPr>
                <w:b/>
              </w:rPr>
              <w:t>N-R-10-7</w:t>
            </w:r>
          </w:p>
        </w:tc>
        <w:tc>
          <w:tcPr>
            <w:tcW w:w="0" w:type="auto"/>
          </w:tcPr>
          <w:p w14:paraId="41CBB4F7" w14:textId="77777777" w:rsidR="00E111D9" w:rsidRPr="008315CB" w:rsidRDefault="003F2556">
            <w:r w:rsidRPr="008315CB">
              <w:t xml:space="preserve">Diegiamos technologijos turi būti suderintos su LB naudojamomis technologijomis ir infrastruktūra, jeigu jos būtų panaudotos, kuriant </w:t>
            </w:r>
            <w:r w:rsidRPr="008315CB">
              <w:t>programines priemones. </w:t>
            </w:r>
          </w:p>
        </w:tc>
      </w:tr>
      <w:tr w:rsidR="00E111D9" w:rsidRPr="008315CB" w14:paraId="6A1F52A3" w14:textId="77777777" w:rsidTr="00E111D9">
        <w:tc>
          <w:tcPr>
            <w:tcW w:w="0" w:type="auto"/>
          </w:tcPr>
          <w:p w14:paraId="3BD6D03B" w14:textId="77777777" w:rsidR="00E111D9" w:rsidRPr="008315CB" w:rsidRDefault="003F2556">
            <w:r w:rsidRPr="008315CB">
              <w:rPr>
                <w:b/>
              </w:rPr>
              <w:t>N-R-10-8</w:t>
            </w:r>
          </w:p>
        </w:tc>
        <w:tc>
          <w:tcPr>
            <w:tcW w:w="0" w:type="auto"/>
          </w:tcPr>
          <w:p w14:paraId="3AFF2AF2" w14:textId="77777777" w:rsidR="00E111D9" w:rsidRPr="008315CB" w:rsidRDefault="003F2556">
            <w:r w:rsidRPr="008315CB">
              <w:t>Jeigu Diegėjas siūlo naudoti atviro kodo komponentus, jie turi būti sukurti laikantis atvirų standartų ir turėti aktyvų vystymą bei priežiūrą.</w:t>
            </w:r>
          </w:p>
        </w:tc>
      </w:tr>
      <w:tr w:rsidR="00E111D9" w:rsidRPr="008315CB" w14:paraId="22810EE3" w14:textId="77777777" w:rsidTr="00E111D9">
        <w:tc>
          <w:tcPr>
            <w:tcW w:w="0" w:type="auto"/>
          </w:tcPr>
          <w:p w14:paraId="4EB2376B" w14:textId="77777777" w:rsidR="00E111D9" w:rsidRPr="008315CB" w:rsidRDefault="003F2556">
            <w:r w:rsidRPr="008315CB">
              <w:rPr>
                <w:b/>
              </w:rPr>
              <w:t>N-R-10-9</w:t>
            </w:r>
          </w:p>
        </w:tc>
        <w:tc>
          <w:tcPr>
            <w:tcW w:w="0" w:type="auto"/>
          </w:tcPr>
          <w:p w14:paraId="2604D58B" w14:textId="77777777" w:rsidR="00E111D9" w:rsidRPr="008315CB" w:rsidRDefault="003F2556">
            <w:r w:rsidRPr="008315CB">
              <w:t>Diegėjas turi pateikti diegiamos programinės įrangos veikimui reikiamos techninės įrangos (skaičiavimo resursų) ir licencinės programinės įrangos poreikius.</w:t>
            </w:r>
          </w:p>
        </w:tc>
      </w:tr>
      <w:tr w:rsidR="00E111D9" w:rsidRPr="008315CB" w14:paraId="6EC5D710" w14:textId="77777777" w:rsidTr="00E111D9">
        <w:tc>
          <w:tcPr>
            <w:tcW w:w="0" w:type="auto"/>
          </w:tcPr>
          <w:p w14:paraId="4C24E8B1" w14:textId="77777777" w:rsidR="00E111D9" w:rsidRPr="008315CB" w:rsidRDefault="003F2556">
            <w:r w:rsidRPr="008315CB">
              <w:rPr>
                <w:b/>
              </w:rPr>
              <w:t>N-R-10-10</w:t>
            </w:r>
          </w:p>
        </w:tc>
        <w:tc>
          <w:tcPr>
            <w:tcW w:w="0" w:type="auto"/>
          </w:tcPr>
          <w:p w14:paraId="3EFF9A0E" w14:textId="77777777" w:rsidR="00E111D9" w:rsidRPr="008315CB" w:rsidRDefault="003F2556">
            <w:r w:rsidRPr="008315CB">
              <w:t>Licencinės programinės įrangos teisių perdavimo terminas Perkančiajai organizacijai turės būti suderintas priėmimo testavimo etapo metu.</w:t>
            </w:r>
          </w:p>
        </w:tc>
      </w:tr>
      <w:tr w:rsidR="00E111D9" w:rsidRPr="008315CB" w14:paraId="0417C698" w14:textId="77777777" w:rsidTr="00E111D9">
        <w:tc>
          <w:tcPr>
            <w:tcW w:w="0" w:type="auto"/>
          </w:tcPr>
          <w:p w14:paraId="36D861B2" w14:textId="77777777" w:rsidR="00E111D9" w:rsidRPr="008315CB" w:rsidRDefault="003F2556">
            <w:r w:rsidRPr="008315CB">
              <w:rPr>
                <w:b/>
              </w:rPr>
              <w:t>N-R-10-11</w:t>
            </w:r>
          </w:p>
        </w:tc>
        <w:tc>
          <w:tcPr>
            <w:tcW w:w="0" w:type="auto"/>
          </w:tcPr>
          <w:p w14:paraId="2628BE43" w14:textId="77777777" w:rsidR="00E111D9" w:rsidRPr="008315CB" w:rsidRDefault="003F2556">
            <w:r w:rsidRPr="008315CB">
              <w:t>Siūlant specifinę licencinę programinę įrangą, jos įsigijimo ir ne mažiau kaip 3 metų (skaičiuojant nuo priėmimo testavimo etapo pabaigos) gamintojo užtikrinto palaikymo kaina turi būti įskaičiuota į pasiūlymo kainą;</w:t>
            </w:r>
          </w:p>
        </w:tc>
      </w:tr>
      <w:tr w:rsidR="00E111D9" w:rsidRPr="008315CB" w14:paraId="26E9EE30" w14:textId="77777777" w:rsidTr="00E111D9">
        <w:tc>
          <w:tcPr>
            <w:tcW w:w="0" w:type="auto"/>
          </w:tcPr>
          <w:p w14:paraId="1F2A55D1" w14:textId="77777777" w:rsidR="00E111D9" w:rsidRPr="008315CB" w:rsidRDefault="003F2556">
            <w:r w:rsidRPr="008315CB">
              <w:rPr>
                <w:b/>
              </w:rPr>
              <w:t>N-R-10-12</w:t>
            </w:r>
          </w:p>
        </w:tc>
        <w:tc>
          <w:tcPr>
            <w:tcW w:w="0" w:type="auto"/>
          </w:tcPr>
          <w:p w14:paraId="362AE6ED" w14:textId="77777777" w:rsidR="00E111D9" w:rsidRPr="008315CB" w:rsidRDefault="003F2556">
            <w:r w:rsidRPr="008315CB">
              <w:t xml:space="preserve">Perkančioji organizacija turi pateikti visą reikiamą standartinę programinę įrangą (operacinių sistemų, </w:t>
            </w:r>
            <w:proofErr w:type="spellStart"/>
            <w:r w:rsidRPr="008315CB">
              <w:t>virtualizavimo</w:t>
            </w:r>
            <w:proofErr w:type="spellEnd"/>
            <w:r w:rsidRPr="008315CB">
              <w:t xml:space="preserve"> programinės įrangos, serverių valdymo, duomenų saugyklų valdymo, tinklo įrangos valdymo, duomenų archyvavimo, rezervinio kopijavimo) diegiant sukurtą produktą;</w:t>
            </w:r>
          </w:p>
        </w:tc>
      </w:tr>
      <w:tr w:rsidR="00E111D9" w:rsidRPr="008315CB" w14:paraId="72D3BD71" w14:textId="77777777" w:rsidTr="00E111D9">
        <w:tc>
          <w:tcPr>
            <w:tcW w:w="0" w:type="auto"/>
          </w:tcPr>
          <w:p w14:paraId="776363FA" w14:textId="77777777" w:rsidR="00E111D9" w:rsidRPr="008315CB" w:rsidRDefault="003F2556">
            <w:r w:rsidRPr="008315CB">
              <w:rPr>
                <w:b/>
              </w:rPr>
              <w:t>N-R-10-13</w:t>
            </w:r>
          </w:p>
        </w:tc>
        <w:tc>
          <w:tcPr>
            <w:tcW w:w="0" w:type="auto"/>
          </w:tcPr>
          <w:p w14:paraId="3AFF6508" w14:textId="77777777" w:rsidR="00E111D9" w:rsidRPr="008315CB" w:rsidRDefault="003F2556">
            <w:r w:rsidRPr="008315CB">
              <w:t xml:space="preserve">Portalas turi automatiškai pritaikyti regioninius nustatymus (kalbą, valiutą, datos ir laiko formatą) pagal naudotojo buvimo vietą. Jei naudotojas yra prisijungęs ir </w:t>
            </w:r>
            <w:r w:rsidRPr="008315CB">
              <w:lastRenderedPageBreak/>
              <w:t>pasirinkęs kitokius nustatymus, pirmenybė teikiama naudotojo pasirinktiems nustatymams.</w:t>
            </w:r>
          </w:p>
        </w:tc>
      </w:tr>
      <w:tr w:rsidR="00E111D9" w:rsidRPr="008315CB" w14:paraId="4BCEA743" w14:textId="77777777" w:rsidTr="00E111D9">
        <w:tc>
          <w:tcPr>
            <w:tcW w:w="0" w:type="auto"/>
          </w:tcPr>
          <w:p w14:paraId="40179A94" w14:textId="77777777" w:rsidR="00E111D9" w:rsidRPr="008315CB" w:rsidRDefault="003F2556">
            <w:r w:rsidRPr="008315CB">
              <w:rPr>
                <w:b/>
              </w:rPr>
              <w:lastRenderedPageBreak/>
              <w:t>N-R-10-14</w:t>
            </w:r>
          </w:p>
        </w:tc>
        <w:tc>
          <w:tcPr>
            <w:tcW w:w="0" w:type="auto"/>
          </w:tcPr>
          <w:p w14:paraId="6491E36D" w14:textId="77777777" w:rsidR="00E111D9" w:rsidRPr="008315CB" w:rsidRDefault="003F2556">
            <w:r w:rsidRPr="008315CB">
              <w:t>Portalo naudotojo sąsajos dizainas turi būti suderinamas su LB svetainės dizainu (LB logotipas, naudojama spalvinė gama, šriftai, formų laukų atvaizdavimas ir kt.). LB svetainės dizaino gaires pateiks Perkančioji organizacija.</w:t>
            </w:r>
          </w:p>
        </w:tc>
      </w:tr>
    </w:tbl>
    <w:p w14:paraId="51F386F0" w14:textId="77777777" w:rsidR="00E111D9" w:rsidRPr="008315CB" w:rsidRDefault="003F2556">
      <w:pPr>
        <w:pStyle w:val="Heading2"/>
      </w:pPr>
      <w:bookmarkStart w:id="78" w:name="_Toc256000084"/>
      <w:bookmarkStart w:id="79" w:name="scroll-bookmark-42"/>
      <w:r w:rsidRPr="008315CB">
        <w:t xml:space="preserve">Reikalavimai naudotojo sąsajai ir </w:t>
      </w:r>
      <w:proofErr w:type="spellStart"/>
      <w:r w:rsidRPr="008315CB">
        <w:t>ergonomiškumui</w:t>
      </w:r>
      <w:bookmarkEnd w:id="78"/>
      <w:bookmarkEnd w:id="79"/>
      <w:proofErr w:type="spellEnd"/>
    </w:p>
    <w:p w14:paraId="068C779D" w14:textId="77777777" w:rsidR="00E111D9" w:rsidRPr="008315CB" w:rsidRDefault="003F2556">
      <w:r w:rsidRPr="008315CB">
        <w:rPr>
          <w:b/>
        </w:rPr>
        <w:t>11 lentelė.</w:t>
      </w:r>
      <w:r w:rsidRPr="008315CB">
        <w:t xml:space="preserve"> Reikalavimai naudotojo sąsajai ir </w:t>
      </w:r>
      <w:proofErr w:type="spellStart"/>
      <w:r w:rsidRPr="008315CB">
        <w:t>ergonomiškumui</w:t>
      </w:r>
      <w:proofErr w:type="spellEnd"/>
    </w:p>
    <w:tbl>
      <w:tblPr>
        <w:tblStyle w:val="ScrollTableNormal"/>
        <w:tblW w:w="5000" w:type="pct"/>
        <w:tblLook w:val="0020" w:firstRow="1" w:lastRow="0" w:firstColumn="0" w:lastColumn="0" w:noHBand="0" w:noVBand="0"/>
      </w:tblPr>
      <w:tblGrid>
        <w:gridCol w:w="1289"/>
        <w:gridCol w:w="7198"/>
      </w:tblGrid>
      <w:tr w:rsidR="00E111D9" w:rsidRPr="008315CB" w14:paraId="7A6B2AA9" w14:textId="77777777" w:rsidTr="00E111D9">
        <w:trPr>
          <w:cnfStyle w:val="100000000000" w:firstRow="1" w:lastRow="0" w:firstColumn="0" w:lastColumn="0" w:oddVBand="0" w:evenVBand="0" w:oddHBand="0" w:evenHBand="0" w:firstRowFirstColumn="0" w:firstRowLastColumn="0" w:lastRowFirstColumn="0" w:lastRowLastColumn="0"/>
        </w:trPr>
        <w:tc>
          <w:tcPr>
            <w:tcW w:w="0" w:type="auto"/>
          </w:tcPr>
          <w:p w14:paraId="55D56E04" w14:textId="77777777" w:rsidR="00E111D9" w:rsidRPr="008315CB" w:rsidRDefault="003F2556">
            <w:r w:rsidRPr="008315CB">
              <w:t>Reikalavimo Nr.</w:t>
            </w:r>
          </w:p>
        </w:tc>
        <w:tc>
          <w:tcPr>
            <w:tcW w:w="0" w:type="auto"/>
          </w:tcPr>
          <w:p w14:paraId="77EA8131" w14:textId="77777777" w:rsidR="00E111D9" w:rsidRPr="008315CB" w:rsidRDefault="003F2556">
            <w:r w:rsidRPr="008315CB">
              <w:t>Reikalavimo detalizavimas</w:t>
            </w:r>
          </w:p>
        </w:tc>
      </w:tr>
      <w:tr w:rsidR="00E111D9" w:rsidRPr="008315CB" w14:paraId="5EA71A79" w14:textId="77777777" w:rsidTr="00E111D9">
        <w:tc>
          <w:tcPr>
            <w:tcW w:w="0" w:type="auto"/>
          </w:tcPr>
          <w:p w14:paraId="7C508AF4" w14:textId="77777777" w:rsidR="00E111D9" w:rsidRPr="008315CB" w:rsidRDefault="003F2556">
            <w:r w:rsidRPr="008315CB">
              <w:rPr>
                <w:b/>
              </w:rPr>
              <w:t>N-R-11-1</w:t>
            </w:r>
          </w:p>
        </w:tc>
        <w:tc>
          <w:tcPr>
            <w:tcW w:w="0" w:type="auto"/>
          </w:tcPr>
          <w:p w14:paraId="38EFB2B2" w14:textId="77777777" w:rsidR="00E111D9" w:rsidRPr="008315CB" w:rsidRDefault="003F2556">
            <w:r w:rsidRPr="008315CB">
              <w:t>Naudotojo darbo vietoje turi būti naudojama internetinė naršyklė.</w:t>
            </w:r>
          </w:p>
        </w:tc>
      </w:tr>
      <w:tr w:rsidR="00E111D9" w:rsidRPr="008315CB" w14:paraId="6B1E5F98" w14:textId="77777777" w:rsidTr="00E111D9">
        <w:tc>
          <w:tcPr>
            <w:tcW w:w="0" w:type="auto"/>
          </w:tcPr>
          <w:p w14:paraId="4BAF7C8E" w14:textId="77777777" w:rsidR="00E111D9" w:rsidRPr="008315CB" w:rsidRDefault="003F2556">
            <w:r w:rsidRPr="008315CB">
              <w:rPr>
                <w:b/>
              </w:rPr>
              <w:t>N-R-11-2</w:t>
            </w:r>
          </w:p>
        </w:tc>
        <w:tc>
          <w:tcPr>
            <w:tcW w:w="0" w:type="auto"/>
          </w:tcPr>
          <w:p w14:paraId="264A434E" w14:textId="77777777" w:rsidR="00E111D9" w:rsidRPr="008315CB" w:rsidRDefault="003F2556">
            <w:r w:rsidRPr="008315CB">
              <w:t>Sistemos naudotojo sąsaja turi korektiškai veikti šiose naršyklėse:</w:t>
            </w:r>
          </w:p>
          <w:p w14:paraId="773F7887" w14:textId="77777777" w:rsidR="00E111D9" w:rsidRPr="008315CB" w:rsidRDefault="003F2556" w:rsidP="005823D6">
            <w:pPr>
              <w:numPr>
                <w:ilvl w:val="0"/>
                <w:numId w:val="43"/>
              </w:numPr>
            </w:pPr>
            <w:r w:rsidRPr="008315CB">
              <w:t xml:space="preserve">Microsoft </w:t>
            </w:r>
            <w:proofErr w:type="spellStart"/>
            <w:r w:rsidRPr="008315CB">
              <w:t>Edge</w:t>
            </w:r>
            <w:proofErr w:type="spellEnd"/>
            <w:r w:rsidRPr="008315CB">
              <w:t>.</w:t>
            </w:r>
          </w:p>
          <w:p w14:paraId="58FFC1F0" w14:textId="77777777" w:rsidR="00E111D9" w:rsidRPr="008315CB" w:rsidRDefault="003F2556" w:rsidP="005823D6">
            <w:pPr>
              <w:numPr>
                <w:ilvl w:val="0"/>
                <w:numId w:val="43"/>
              </w:numPr>
            </w:pPr>
            <w:r w:rsidRPr="008315CB">
              <w:t>Mozilla Firefox.</w:t>
            </w:r>
          </w:p>
          <w:p w14:paraId="66BFE76E" w14:textId="77777777" w:rsidR="00E111D9" w:rsidRPr="008315CB" w:rsidRDefault="003F2556" w:rsidP="005823D6">
            <w:pPr>
              <w:numPr>
                <w:ilvl w:val="0"/>
                <w:numId w:val="43"/>
              </w:numPr>
            </w:pPr>
            <w:r w:rsidRPr="008315CB">
              <w:t>Google Chrome.</w:t>
            </w:r>
          </w:p>
        </w:tc>
      </w:tr>
      <w:tr w:rsidR="00E111D9" w:rsidRPr="008315CB" w14:paraId="60E34ACF" w14:textId="77777777" w:rsidTr="00E111D9">
        <w:tc>
          <w:tcPr>
            <w:tcW w:w="0" w:type="auto"/>
          </w:tcPr>
          <w:p w14:paraId="074634FF" w14:textId="77777777" w:rsidR="00E111D9" w:rsidRPr="008315CB" w:rsidRDefault="003F2556">
            <w:r w:rsidRPr="008315CB">
              <w:rPr>
                <w:b/>
              </w:rPr>
              <w:t>N-R-11-3</w:t>
            </w:r>
          </w:p>
        </w:tc>
        <w:tc>
          <w:tcPr>
            <w:tcW w:w="0" w:type="auto"/>
          </w:tcPr>
          <w:p w14:paraId="2B6BC7F8" w14:textId="77777777" w:rsidR="00E111D9" w:rsidRPr="008315CB" w:rsidRDefault="003F2556">
            <w:r w:rsidRPr="008315CB">
              <w:t xml:space="preserve">Sprendimas turi veikti šiose aukščiau išvardintose naršyklių versijose: sutarties vykdymo metu populiariausiose šių naršyklių versijose ir nuo jų </w:t>
            </w:r>
            <w:r w:rsidRPr="008315CB">
              <w:t>dvejose ankstesnėse versijose (pvz., sprendimas turi veikti šiose versijose: sutarties vykdymo metu Internet Explorer 11.0 versijoje ir dviejose ankstesnėse jos versijose, t. y. 10.0 ir 9.00 versijose).</w:t>
            </w:r>
          </w:p>
        </w:tc>
      </w:tr>
      <w:tr w:rsidR="00E111D9" w:rsidRPr="008315CB" w14:paraId="5DE0431D" w14:textId="77777777" w:rsidTr="00E111D9">
        <w:tc>
          <w:tcPr>
            <w:tcW w:w="0" w:type="auto"/>
          </w:tcPr>
          <w:p w14:paraId="0AB9DF9D" w14:textId="77777777" w:rsidR="00E111D9" w:rsidRPr="008315CB" w:rsidRDefault="003F2556">
            <w:r w:rsidRPr="008315CB">
              <w:rPr>
                <w:b/>
              </w:rPr>
              <w:t>N-R-11-4</w:t>
            </w:r>
          </w:p>
        </w:tc>
        <w:tc>
          <w:tcPr>
            <w:tcW w:w="0" w:type="auto"/>
          </w:tcPr>
          <w:p w14:paraId="17C4398B" w14:textId="77777777" w:rsidR="00E111D9" w:rsidRPr="008315CB" w:rsidRDefault="003F2556">
            <w:r w:rsidRPr="008315CB">
              <w:t>Paslaugų teikėjas turi suderinti galutinį naršyklių sąrašą ir versijas su kuriomis turi veikti Portalas.</w:t>
            </w:r>
          </w:p>
        </w:tc>
      </w:tr>
      <w:tr w:rsidR="00E111D9" w:rsidRPr="008315CB" w14:paraId="56DDA52A" w14:textId="77777777" w:rsidTr="00E111D9">
        <w:tc>
          <w:tcPr>
            <w:tcW w:w="0" w:type="auto"/>
          </w:tcPr>
          <w:p w14:paraId="7F7BA385" w14:textId="77777777" w:rsidR="00E111D9" w:rsidRPr="008315CB" w:rsidRDefault="003F2556">
            <w:r w:rsidRPr="008315CB">
              <w:rPr>
                <w:b/>
              </w:rPr>
              <w:t>N-R-11-5</w:t>
            </w:r>
          </w:p>
        </w:tc>
        <w:tc>
          <w:tcPr>
            <w:tcW w:w="0" w:type="auto"/>
          </w:tcPr>
          <w:p w14:paraId="453D2C6A" w14:textId="77777777" w:rsidR="00E111D9" w:rsidRPr="008315CB" w:rsidRDefault="003F2556">
            <w:r w:rsidRPr="008315CB">
              <w:t>Naudotojo sąsaja turi korektiškai veikti išnaudojant visą naudotojo ekrano plotį.</w:t>
            </w:r>
          </w:p>
        </w:tc>
      </w:tr>
      <w:tr w:rsidR="00E111D9" w:rsidRPr="008315CB" w14:paraId="1192296F" w14:textId="77777777" w:rsidTr="00E111D9">
        <w:tc>
          <w:tcPr>
            <w:tcW w:w="0" w:type="auto"/>
          </w:tcPr>
          <w:p w14:paraId="1016211D" w14:textId="77777777" w:rsidR="00E111D9" w:rsidRPr="008315CB" w:rsidRDefault="003F2556">
            <w:r w:rsidRPr="008315CB">
              <w:rPr>
                <w:b/>
              </w:rPr>
              <w:t>N-R-11-6</w:t>
            </w:r>
          </w:p>
        </w:tc>
        <w:tc>
          <w:tcPr>
            <w:tcW w:w="0" w:type="auto"/>
          </w:tcPr>
          <w:p w14:paraId="3C011BBE" w14:textId="77777777" w:rsidR="00E111D9" w:rsidRPr="008315CB" w:rsidRDefault="003F2556">
            <w:r w:rsidRPr="008315CB">
              <w:t>Naudotojo darbo vietai turi pakakti interneto naršyklės, būtinų interneto naršyklės intarpų ir interneto prieigos HTTPS (HTTP per SSL) protokolais.</w:t>
            </w:r>
          </w:p>
        </w:tc>
      </w:tr>
      <w:tr w:rsidR="00E111D9" w:rsidRPr="008315CB" w14:paraId="6ABF3165" w14:textId="77777777" w:rsidTr="00E111D9">
        <w:tc>
          <w:tcPr>
            <w:tcW w:w="0" w:type="auto"/>
          </w:tcPr>
          <w:p w14:paraId="2F4C3FE5" w14:textId="77777777" w:rsidR="00E111D9" w:rsidRPr="008315CB" w:rsidRDefault="003F2556">
            <w:r w:rsidRPr="008315CB">
              <w:rPr>
                <w:b/>
              </w:rPr>
              <w:t>N-R-11-7</w:t>
            </w:r>
          </w:p>
        </w:tc>
        <w:tc>
          <w:tcPr>
            <w:tcW w:w="0" w:type="auto"/>
          </w:tcPr>
          <w:p w14:paraId="1B3C135A" w14:textId="77777777" w:rsidR="00E111D9" w:rsidRPr="008315CB" w:rsidRDefault="003F2556">
            <w:r w:rsidRPr="008315CB">
              <w:t>Portalas turi korektiškai veikti tiksliai apdorojant ir išsaugant lietuvių kalba įvedamus duomenis (diakritinių ženklų suderinamumo užtikrinimas).</w:t>
            </w:r>
          </w:p>
        </w:tc>
      </w:tr>
      <w:tr w:rsidR="00E111D9" w:rsidRPr="008315CB" w14:paraId="619CB66D" w14:textId="77777777" w:rsidTr="00E111D9">
        <w:tc>
          <w:tcPr>
            <w:tcW w:w="0" w:type="auto"/>
          </w:tcPr>
          <w:p w14:paraId="43D6D764" w14:textId="77777777" w:rsidR="00E111D9" w:rsidRPr="008315CB" w:rsidRDefault="003F2556">
            <w:r w:rsidRPr="008315CB">
              <w:rPr>
                <w:b/>
              </w:rPr>
              <w:t>N-R-11-8</w:t>
            </w:r>
          </w:p>
        </w:tc>
        <w:tc>
          <w:tcPr>
            <w:tcW w:w="0" w:type="auto"/>
          </w:tcPr>
          <w:p w14:paraId="24120028" w14:textId="77777777" w:rsidR="00E111D9" w:rsidRPr="008315CB" w:rsidRDefault="003F2556">
            <w:r w:rsidRPr="008315CB">
              <w:t>Naudotojo sąsaja turi būti intuityvi, suprantama ir nesudėtinga naudoti naudotojams, turintiems reikalaujamą kompiuterinio raštingumo lygį (ECDL ar aukštesnį), bei atitikti šiuolaikinius ergonomikos reikalavimus.</w:t>
            </w:r>
          </w:p>
        </w:tc>
      </w:tr>
      <w:tr w:rsidR="00E111D9" w:rsidRPr="008315CB" w14:paraId="3B8AC19A" w14:textId="77777777" w:rsidTr="00E111D9">
        <w:tc>
          <w:tcPr>
            <w:tcW w:w="0" w:type="auto"/>
          </w:tcPr>
          <w:p w14:paraId="540F60C4" w14:textId="77777777" w:rsidR="00E111D9" w:rsidRPr="008315CB" w:rsidRDefault="003F2556">
            <w:r w:rsidRPr="008315CB">
              <w:rPr>
                <w:b/>
              </w:rPr>
              <w:t>N-R-11-9</w:t>
            </w:r>
          </w:p>
        </w:tc>
        <w:tc>
          <w:tcPr>
            <w:tcW w:w="0" w:type="auto"/>
          </w:tcPr>
          <w:p w14:paraId="6D0031FE" w14:textId="77777777" w:rsidR="00E111D9" w:rsidRPr="008315CB" w:rsidRDefault="003F2556">
            <w:r w:rsidRPr="008315CB">
              <w:t>Naudotojo sąsaja bei joje esantys valdymo elementai turi būti vienodi, unifikuoti (visoje IS turi būti vienodai iškviečiamos funkcijos, vaizduojamos formos ir kt.).</w:t>
            </w:r>
          </w:p>
        </w:tc>
      </w:tr>
      <w:tr w:rsidR="00E111D9" w:rsidRPr="008315CB" w14:paraId="63DABD71" w14:textId="77777777" w:rsidTr="00E111D9">
        <w:tc>
          <w:tcPr>
            <w:tcW w:w="0" w:type="auto"/>
          </w:tcPr>
          <w:p w14:paraId="5532132D" w14:textId="77777777" w:rsidR="00E111D9" w:rsidRPr="008315CB" w:rsidRDefault="003F2556">
            <w:r w:rsidRPr="008315CB">
              <w:rPr>
                <w:b/>
              </w:rPr>
              <w:t>N-R-11-10</w:t>
            </w:r>
          </w:p>
        </w:tc>
        <w:tc>
          <w:tcPr>
            <w:tcW w:w="0" w:type="auto"/>
          </w:tcPr>
          <w:p w14:paraId="7D168434" w14:textId="77777777" w:rsidR="00E111D9" w:rsidRPr="008315CB" w:rsidRDefault="003F2556">
            <w:r w:rsidRPr="008315CB">
              <w:t xml:space="preserve">Turi būti vadovaujamasi Žmogaus ir sistemos sąveikos ergonomika. 110 dalis. Sąveikos principai (ISO 9241-110:2020) arba lygiaverčiu </w:t>
            </w:r>
            <w:r w:rsidRPr="008315CB">
              <w:t>standartu.</w:t>
            </w:r>
          </w:p>
        </w:tc>
      </w:tr>
      <w:tr w:rsidR="00E111D9" w:rsidRPr="008315CB" w14:paraId="753D3C7F" w14:textId="77777777" w:rsidTr="00E111D9">
        <w:tc>
          <w:tcPr>
            <w:tcW w:w="0" w:type="auto"/>
          </w:tcPr>
          <w:p w14:paraId="59A2904F" w14:textId="77777777" w:rsidR="00E111D9" w:rsidRPr="008315CB" w:rsidRDefault="003F2556">
            <w:r w:rsidRPr="008315CB">
              <w:rPr>
                <w:b/>
              </w:rPr>
              <w:t>N-R-11-11</w:t>
            </w:r>
          </w:p>
        </w:tc>
        <w:tc>
          <w:tcPr>
            <w:tcW w:w="0" w:type="auto"/>
          </w:tcPr>
          <w:p w14:paraId="4C8714FE" w14:textId="77777777" w:rsidR="00E111D9" w:rsidRPr="008315CB" w:rsidRDefault="003F2556">
            <w:r w:rsidRPr="008315CB">
              <w:t>Naudotojų sąsajos valdymas turi remtis pelės ir klaviatūros įrenginiais.</w:t>
            </w:r>
          </w:p>
        </w:tc>
      </w:tr>
      <w:tr w:rsidR="00E111D9" w:rsidRPr="008315CB" w14:paraId="438EB0D7" w14:textId="77777777" w:rsidTr="00E111D9">
        <w:tc>
          <w:tcPr>
            <w:tcW w:w="0" w:type="auto"/>
          </w:tcPr>
          <w:p w14:paraId="4946C760" w14:textId="77777777" w:rsidR="00E111D9" w:rsidRPr="008315CB" w:rsidRDefault="003F2556">
            <w:r w:rsidRPr="008315CB">
              <w:rPr>
                <w:b/>
              </w:rPr>
              <w:t>N-R-11-12</w:t>
            </w:r>
          </w:p>
        </w:tc>
        <w:tc>
          <w:tcPr>
            <w:tcW w:w="0" w:type="auto"/>
          </w:tcPr>
          <w:p w14:paraId="3B5B95CD" w14:textId="77777777" w:rsidR="00E111D9" w:rsidRPr="008315CB" w:rsidRDefault="003F2556">
            <w:r w:rsidRPr="008315CB">
              <w:t>TAB klavišo seka einant per duomenų įvedimo laukus naudotojo sąsajos lange turi būti nuosekli ir korektiška.</w:t>
            </w:r>
          </w:p>
        </w:tc>
      </w:tr>
      <w:tr w:rsidR="00E111D9" w:rsidRPr="008315CB" w14:paraId="4226E579" w14:textId="77777777" w:rsidTr="00E111D9">
        <w:tc>
          <w:tcPr>
            <w:tcW w:w="0" w:type="auto"/>
          </w:tcPr>
          <w:p w14:paraId="5422FA00" w14:textId="77777777" w:rsidR="00E111D9" w:rsidRPr="008315CB" w:rsidRDefault="003F2556">
            <w:r w:rsidRPr="008315CB">
              <w:rPr>
                <w:b/>
              </w:rPr>
              <w:t>N-R-11-13</w:t>
            </w:r>
          </w:p>
        </w:tc>
        <w:tc>
          <w:tcPr>
            <w:tcW w:w="0" w:type="auto"/>
          </w:tcPr>
          <w:p w14:paraId="5CDDC04B" w14:textId="77777777" w:rsidR="00E111D9" w:rsidRPr="008315CB" w:rsidRDefault="003F2556">
            <w:r w:rsidRPr="008315CB">
              <w:t xml:space="preserve">Naudotojo sąsaja turi </w:t>
            </w:r>
            <w:r w:rsidRPr="008315CB">
              <w:t xml:space="preserve">turėti veikiančią kompiuterizuotos informacinės pagalbos suteikimo naudotojui funkciją (pvz., HTML </w:t>
            </w:r>
            <w:proofErr w:type="spellStart"/>
            <w:r w:rsidRPr="008315CB">
              <w:t>help</w:t>
            </w:r>
            <w:proofErr w:type="spellEnd"/>
            <w:r w:rsidRPr="008315CB">
              <w:t>).</w:t>
            </w:r>
          </w:p>
        </w:tc>
      </w:tr>
      <w:tr w:rsidR="00E111D9" w:rsidRPr="008315CB" w14:paraId="4156C5F6" w14:textId="77777777" w:rsidTr="00E111D9">
        <w:tc>
          <w:tcPr>
            <w:tcW w:w="0" w:type="auto"/>
          </w:tcPr>
          <w:p w14:paraId="693E1FD5" w14:textId="77777777" w:rsidR="00E111D9" w:rsidRPr="008315CB" w:rsidRDefault="003F2556">
            <w:r w:rsidRPr="008315CB">
              <w:rPr>
                <w:b/>
              </w:rPr>
              <w:lastRenderedPageBreak/>
              <w:t>N-R-11-14</w:t>
            </w:r>
          </w:p>
        </w:tc>
        <w:tc>
          <w:tcPr>
            <w:tcW w:w="0" w:type="auto"/>
          </w:tcPr>
          <w:p w14:paraId="0F581628" w14:textId="77777777" w:rsidR="00E111D9" w:rsidRPr="008315CB" w:rsidRDefault="003F2556">
            <w:r w:rsidRPr="008315CB">
              <w:t>Naudotojo sąsajoje turi būti užuominų ir paaiškinimų pateikimas pelės žymeklį užvedus ant grafinio objekto.</w:t>
            </w:r>
          </w:p>
        </w:tc>
      </w:tr>
      <w:tr w:rsidR="00E111D9" w:rsidRPr="008315CB" w14:paraId="465E070D" w14:textId="77777777" w:rsidTr="00E111D9">
        <w:tc>
          <w:tcPr>
            <w:tcW w:w="0" w:type="auto"/>
          </w:tcPr>
          <w:p w14:paraId="38F54882" w14:textId="77777777" w:rsidR="00E111D9" w:rsidRPr="008315CB" w:rsidRDefault="003F2556">
            <w:r w:rsidRPr="008315CB">
              <w:rPr>
                <w:b/>
              </w:rPr>
              <w:t>N-R-11-15</w:t>
            </w:r>
          </w:p>
        </w:tc>
        <w:tc>
          <w:tcPr>
            <w:tcW w:w="0" w:type="auto"/>
          </w:tcPr>
          <w:p w14:paraId="34EB6A69" w14:textId="77777777" w:rsidR="00E111D9" w:rsidRPr="008315CB" w:rsidRDefault="003F2556">
            <w:r w:rsidRPr="008315CB">
              <w:t>IS naudotojų sąsajos klaidų pranešimai turi būti suformuluoti taip, kad naudotojui būtų aišku, kas atsitiko ir kokius veiksmus jam toliau reikia atlikti, kad galėtų tęsti darbą.</w:t>
            </w:r>
          </w:p>
        </w:tc>
      </w:tr>
      <w:tr w:rsidR="00E111D9" w:rsidRPr="008315CB" w14:paraId="6415C5B2" w14:textId="77777777" w:rsidTr="00E111D9">
        <w:tc>
          <w:tcPr>
            <w:tcW w:w="0" w:type="auto"/>
          </w:tcPr>
          <w:p w14:paraId="20414D73" w14:textId="77777777" w:rsidR="00E111D9" w:rsidRPr="008315CB" w:rsidRDefault="003F2556">
            <w:r w:rsidRPr="008315CB">
              <w:rPr>
                <w:b/>
              </w:rPr>
              <w:t>N-R-11-16</w:t>
            </w:r>
          </w:p>
        </w:tc>
        <w:tc>
          <w:tcPr>
            <w:tcW w:w="0" w:type="auto"/>
          </w:tcPr>
          <w:p w14:paraId="0444F273" w14:textId="77777777" w:rsidR="00E111D9" w:rsidRPr="008315CB" w:rsidRDefault="003F2556">
            <w:r w:rsidRPr="008315CB">
              <w:t>Įvedimo formose laukai, kuriuose naudojami sistemos naudotojo duomenys, turi užsipildyti automatiškai.</w:t>
            </w:r>
          </w:p>
        </w:tc>
      </w:tr>
      <w:tr w:rsidR="00E111D9" w:rsidRPr="008315CB" w14:paraId="1C1A7CF3" w14:textId="77777777" w:rsidTr="00E111D9">
        <w:tc>
          <w:tcPr>
            <w:tcW w:w="0" w:type="auto"/>
          </w:tcPr>
          <w:p w14:paraId="324E260A" w14:textId="77777777" w:rsidR="00E111D9" w:rsidRPr="008315CB" w:rsidRDefault="003F2556">
            <w:r w:rsidRPr="008315CB">
              <w:rPr>
                <w:b/>
              </w:rPr>
              <w:t>N-R-11-17</w:t>
            </w:r>
          </w:p>
        </w:tc>
        <w:tc>
          <w:tcPr>
            <w:tcW w:w="0" w:type="auto"/>
          </w:tcPr>
          <w:p w14:paraId="7B162871" w14:textId="77777777" w:rsidR="00E111D9" w:rsidRPr="008315CB" w:rsidRDefault="003F2556">
            <w:r w:rsidRPr="008315CB">
              <w:t>Iš bet kurio sistemos naudotojo lango turi būti galima pasiekti sistemos naudotojų dokumentaciją ar kitą pagalbinę naudojimosi sistema medžiagą.</w:t>
            </w:r>
          </w:p>
        </w:tc>
      </w:tr>
      <w:tr w:rsidR="00E111D9" w:rsidRPr="008315CB" w14:paraId="4F5D912C" w14:textId="77777777" w:rsidTr="00E111D9">
        <w:tc>
          <w:tcPr>
            <w:tcW w:w="0" w:type="auto"/>
          </w:tcPr>
          <w:p w14:paraId="3F384088" w14:textId="77777777" w:rsidR="00E111D9" w:rsidRPr="008315CB" w:rsidRDefault="003F2556">
            <w:r w:rsidRPr="008315CB">
              <w:rPr>
                <w:b/>
              </w:rPr>
              <w:t>N-R-11-18</w:t>
            </w:r>
          </w:p>
        </w:tc>
        <w:tc>
          <w:tcPr>
            <w:tcW w:w="0" w:type="auto"/>
          </w:tcPr>
          <w:p w14:paraId="6C107B78" w14:textId="77777777" w:rsidR="00E111D9" w:rsidRPr="008315CB" w:rsidRDefault="003F2556">
            <w:r w:rsidRPr="008315CB">
              <w:t xml:space="preserve">Turi būti vykdomas per naudotojo sąsają įvedamų duomenų </w:t>
            </w:r>
            <w:proofErr w:type="spellStart"/>
            <w:r w:rsidRPr="008315CB">
              <w:t>validavimas</w:t>
            </w:r>
            <w:proofErr w:type="spellEnd"/>
            <w:r w:rsidRPr="008315CB">
              <w:t>.</w:t>
            </w:r>
          </w:p>
        </w:tc>
      </w:tr>
      <w:tr w:rsidR="00E111D9" w:rsidRPr="008315CB" w14:paraId="6CE83620" w14:textId="77777777" w:rsidTr="00E111D9">
        <w:tc>
          <w:tcPr>
            <w:tcW w:w="0" w:type="auto"/>
          </w:tcPr>
          <w:p w14:paraId="53971216" w14:textId="77777777" w:rsidR="00E111D9" w:rsidRPr="008315CB" w:rsidRDefault="003F2556">
            <w:r w:rsidRPr="008315CB">
              <w:rPr>
                <w:b/>
              </w:rPr>
              <w:t>N-R-11-19</w:t>
            </w:r>
          </w:p>
        </w:tc>
        <w:tc>
          <w:tcPr>
            <w:tcW w:w="0" w:type="auto"/>
          </w:tcPr>
          <w:p w14:paraId="659DAC4F" w14:textId="77777777" w:rsidR="00E111D9" w:rsidRPr="008315CB" w:rsidRDefault="003F2556">
            <w:r w:rsidRPr="008315CB">
              <w:t xml:space="preserve">Portalas turi būti pritaikytas neįgaliesiems, vadovaujantis Pasaulio </w:t>
            </w:r>
            <w:proofErr w:type="spellStart"/>
            <w:r w:rsidRPr="008315CB">
              <w:t>saityno</w:t>
            </w:r>
            <w:proofErr w:type="spellEnd"/>
            <w:r w:rsidRPr="008315CB">
              <w:t xml:space="preserve"> konsorciumo (angl. </w:t>
            </w:r>
            <w:proofErr w:type="spellStart"/>
            <w:r w:rsidRPr="008315CB">
              <w:t>World</w:t>
            </w:r>
            <w:proofErr w:type="spellEnd"/>
            <w:r w:rsidRPr="008315CB">
              <w:t xml:space="preserve"> </w:t>
            </w:r>
            <w:proofErr w:type="spellStart"/>
            <w:r w:rsidRPr="008315CB">
              <w:t>Wide</w:t>
            </w:r>
            <w:proofErr w:type="spellEnd"/>
            <w:r w:rsidRPr="008315CB">
              <w:t xml:space="preserve"> </w:t>
            </w:r>
            <w:proofErr w:type="spellStart"/>
            <w:r w:rsidRPr="008315CB">
              <w:t>Web</w:t>
            </w:r>
            <w:proofErr w:type="spellEnd"/>
            <w:r w:rsidRPr="008315CB">
              <w:t xml:space="preserve"> </w:t>
            </w:r>
            <w:proofErr w:type="spellStart"/>
            <w:r w:rsidRPr="008315CB">
              <w:t>Consortium</w:t>
            </w:r>
            <w:proofErr w:type="spellEnd"/>
            <w:r w:rsidRPr="008315CB">
              <w:t xml:space="preserve">) rekomendacijomis dėl interneto tinklalapių turinio pasiekiamumo, pritaikant svetaines žmonėms su negalia, 2016 m. spalio 26 </w:t>
            </w:r>
            <w:r w:rsidRPr="008315CB">
              <w:t>d. Europos parlamento ir tarybos direktyva (ES) 2016/2102 „Dėl viešojo sektoriaus institucijų interneto svetainių ir mobiliųjų programų prieinamumo“ bei Neįgaliesiems pritaikytų interneto tinklalapių kūrimo, testavimo ir įvertinimo metodinėmis rekomendacijomis, patvirtintomis Informacinės visuomenės plėtros komiteto prie Susisiekimo ministerijos direktoriaus 2013 m. gegužės 23 d. įsakymu Nr. T-72.</w:t>
            </w:r>
          </w:p>
        </w:tc>
      </w:tr>
      <w:tr w:rsidR="00E111D9" w:rsidRPr="008315CB" w14:paraId="2D6DC3FE" w14:textId="77777777" w:rsidTr="00E111D9">
        <w:tc>
          <w:tcPr>
            <w:tcW w:w="0" w:type="auto"/>
          </w:tcPr>
          <w:p w14:paraId="23716B41" w14:textId="77777777" w:rsidR="00E111D9" w:rsidRPr="008315CB" w:rsidRDefault="003F2556">
            <w:r w:rsidRPr="008315CB">
              <w:rPr>
                <w:b/>
              </w:rPr>
              <w:t>N-R-11-20</w:t>
            </w:r>
          </w:p>
        </w:tc>
        <w:tc>
          <w:tcPr>
            <w:tcW w:w="0" w:type="auto"/>
          </w:tcPr>
          <w:p w14:paraId="512C5961" w14:textId="77777777" w:rsidR="00E111D9" w:rsidRPr="008315CB" w:rsidRDefault="003F2556">
            <w:r w:rsidRPr="008315CB">
              <w:t xml:space="preserve">Portalas turi būti pritaikytas atvaizdavimui mobiliuosiuose įrenginiuose ir planšetiniuose kompiuteriuose, t. y. keičiantis atvaizduojančio įrenginio ekrano pločiui, išorinio portalo išklotinė (angl. </w:t>
            </w:r>
            <w:proofErr w:type="spellStart"/>
            <w:r w:rsidRPr="008315CB">
              <w:t>layout</w:t>
            </w:r>
            <w:proofErr w:type="spellEnd"/>
            <w:r w:rsidRPr="008315CB">
              <w:t>) turi prie jo prisitaikyti. Taip pat Portalas turi būti pritaikytas įrenginiams liečiamu ekranu.</w:t>
            </w:r>
          </w:p>
        </w:tc>
      </w:tr>
      <w:tr w:rsidR="00E111D9" w:rsidRPr="008315CB" w14:paraId="2603443C" w14:textId="77777777" w:rsidTr="00E111D9">
        <w:tc>
          <w:tcPr>
            <w:tcW w:w="0" w:type="auto"/>
          </w:tcPr>
          <w:p w14:paraId="6704B45F" w14:textId="77777777" w:rsidR="00E111D9" w:rsidRPr="008315CB" w:rsidRDefault="003F2556">
            <w:r w:rsidRPr="008315CB">
              <w:rPr>
                <w:b/>
              </w:rPr>
              <w:t>N-R-11-21</w:t>
            </w:r>
          </w:p>
        </w:tc>
        <w:tc>
          <w:tcPr>
            <w:tcW w:w="0" w:type="auto"/>
          </w:tcPr>
          <w:p w14:paraId="3A889D31" w14:textId="77777777" w:rsidR="00E111D9" w:rsidRPr="008315CB" w:rsidRDefault="003F2556">
            <w:r w:rsidRPr="008315CB">
              <w:t>Naudotojų veiksmai atliekami kuo mažesniu žingsnių skaičiumi. Interneto svetainėje, įrašų peržiūros puslapyje, turi būti atvaizduojami susiję įrašai, Tikslią susijusių įrašų duomenų struktūrą Paslaugos teikėjas turės suderinti su perkančiąją organizacija Projekto įgyvendinimo metu.</w:t>
            </w:r>
          </w:p>
        </w:tc>
      </w:tr>
      <w:tr w:rsidR="00E111D9" w:rsidRPr="008315CB" w14:paraId="45619AC2" w14:textId="77777777" w:rsidTr="00E111D9">
        <w:tc>
          <w:tcPr>
            <w:tcW w:w="0" w:type="auto"/>
          </w:tcPr>
          <w:p w14:paraId="665D66B2" w14:textId="77777777" w:rsidR="00E111D9" w:rsidRPr="008315CB" w:rsidRDefault="003F2556">
            <w:r w:rsidRPr="008315CB">
              <w:rPr>
                <w:b/>
              </w:rPr>
              <w:t>N-R-11-22</w:t>
            </w:r>
          </w:p>
        </w:tc>
        <w:tc>
          <w:tcPr>
            <w:tcW w:w="0" w:type="auto"/>
          </w:tcPr>
          <w:p w14:paraId="28399DA5" w14:textId="77777777" w:rsidR="00E111D9" w:rsidRPr="008315CB" w:rsidRDefault="003F2556">
            <w:r w:rsidRPr="008315CB">
              <w:t xml:space="preserve">Portale turi būti realizuotas bendras struktūros elementų medis (angl. </w:t>
            </w:r>
            <w:proofErr w:type="spellStart"/>
            <w:r w:rsidRPr="008315CB">
              <w:t>sitemap</w:t>
            </w:r>
            <w:proofErr w:type="spellEnd"/>
            <w:r w:rsidRPr="008315CB">
              <w:t xml:space="preserve">), kuriame būtų vaizduojami visų lygių elementai. Medžio pagrindu turi būti formuojamas Google </w:t>
            </w:r>
            <w:proofErr w:type="spellStart"/>
            <w:r w:rsidRPr="008315CB">
              <w:t>sitemap</w:t>
            </w:r>
            <w:proofErr w:type="spellEnd"/>
            <w:r w:rsidRPr="008315CB">
              <w:t>.</w:t>
            </w:r>
          </w:p>
        </w:tc>
      </w:tr>
      <w:tr w:rsidR="00E111D9" w:rsidRPr="008315CB" w14:paraId="335D1608" w14:textId="77777777" w:rsidTr="00E111D9">
        <w:tc>
          <w:tcPr>
            <w:tcW w:w="0" w:type="auto"/>
          </w:tcPr>
          <w:p w14:paraId="4C7AD9D2" w14:textId="77777777" w:rsidR="00E111D9" w:rsidRPr="008315CB" w:rsidRDefault="003F2556">
            <w:r w:rsidRPr="008315CB">
              <w:rPr>
                <w:b/>
              </w:rPr>
              <w:t>N-R-11-23</w:t>
            </w:r>
          </w:p>
        </w:tc>
        <w:tc>
          <w:tcPr>
            <w:tcW w:w="0" w:type="auto"/>
          </w:tcPr>
          <w:p w14:paraId="200322DC" w14:textId="77777777" w:rsidR="00E111D9" w:rsidRPr="008315CB" w:rsidRDefault="003F2556">
            <w:r w:rsidRPr="008315CB">
              <w:t xml:space="preserve">Kiekviename puslapyje (išskyrus titulinį puslapį) turi būti formuojamas puslapio navigacijos kelias (angl. </w:t>
            </w:r>
            <w:proofErr w:type="spellStart"/>
            <w:r w:rsidRPr="008315CB">
              <w:t>Path</w:t>
            </w:r>
            <w:proofErr w:type="spellEnd"/>
            <w:r w:rsidRPr="008315CB">
              <w:t>) sudarytas iš aktyvių nuorodų.</w:t>
            </w:r>
          </w:p>
        </w:tc>
      </w:tr>
      <w:tr w:rsidR="00E111D9" w:rsidRPr="008315CB" w14:paraId="1A75939C" w14:textId="77777777" w:rsidTr="00E111D9">
        <w:tc>
          <w:tcPr>
            <w:tcW w:w="0" w:type="auto"/>
          </w:tcPr>
          <w:p w14:paraId="15230F05" w14:textId="77777777" w:rsidR="00E111D9" w:rsidRPr="008315CB" w:rsidRDefault="003F2556">
            <w:r w:rsidRPr="008315CB">
              <w:rPr>
                <w:b/>
              </w:rPr>
              <w:t>N-R-11-24</w:t>
            </w:r>
          </w:p>
        </w:tc>
        <w:tc>
          <w:tcPr>
            <w:tcW w:w="0" w:type="auto"/>
          </w:tcPr>
          <w:p w14:paraId="7D03EBAF" w14:textId="77777777" w:rsidR="00E111D9" w:rsidRPr="008315CB" w:rsidRDefault="003F2556">
            <w:r w:rsidRPr="008315CB">
              <w:t>Galimybė peržiūrėti greitąsias pagrindinių struktūros elementų (pirmo ir antro lygmens) nuorodas kiekvieno puslapio apačioje (</w:t>
            </w:r>
            <w:proofErr w:type="spellStart"/>
            <w:r w:rsidRPr="008315CB">
              <w:t>angl</w:t>
            </w:r>
            <w:proofErr w:type="spellEnd"/>
            <w:r w:rsidRPr="008315CB">
              <w:t xml:space="preserve"> </w:t>
            </w:r>
            <w:proofErr w:type="spellStart"/>
            <w:r w:rsidRPr="008315CB">
              <w:t>Footer</w:t>
            </w:r>
            <w:proofErr w:type="spellEnd"/>
            <w:r w:rsidRPr="008315CB">
              <w:t>).</w:t>
            </w:r>
          </w:p>
        </w:tc>
      </w:tr>
      <w:tr w:rsidR="00E111D9" w:rsidRPr="008315CB" w14:paraId="72D4E546" w14:textId="77777777" w:rsidTr="00E111D9">
        <w:tc>
          <w:tcPr>
            <w:tcW w:w="0" w:type="auto"/>
          </w:tcPr>
          <w:p w14:paraId="2BAC850A" w14:textId="77777777" w:rsidR="00E111D9" w:rsidRPr="008315CB" w:rsidRDefault="003F2556">
            <w:r w:rsidRPr="008315CB">
              <w:rPr>
                <w:b/>
              </w:rPr>
              <w:t>N-R-11-25</w:t>
            </w:r>
          </w:p>
        </w:tc>
        <w:tc>
          <w:tcPr>
            <w:tcW w:w="0" w:type="auto"/>
          </w:tcPr>
          <w:p w14:paraId="1478A169" w14:textId="77777777" w:rsidR="00E111D9" w:rsidRPr="008315CB" w:rsidRDefault="003F2556">
            <w:r w:rsidRPr="008315CB">
              <w:t>Naudotojas gali spausdinti puslapio turinį. Spausdinimo versijai taikomi specialūs, optimalaus atvaizdavimo A4 formato lape teksto maketavimo stiliai.</w:t>
            </w:r>
          </w:p>
        </w:tc>
      </w:tr>
      <w:tr w:rsidR="00E111D9" w:rsidRPr="008315CB" w14:paraId="25085EE9" w14:textId="77777777" w:rsidTr="00E111D9">
        <w:tc>
          <w:tcPr>
            <w:tcW w:w="0" w:type="auto"/>
          </w:tcPr>
          <w:p w14:paraId="6C6CAE1B" w14:textId="77777777" w:rsidR="00E111D9" w:rsidRPr="008315CB" w:rsidRDefault="003F2556">
            <w:r w:rsidRPr="008315CB">
              <w:rPr>
                <w:b/>
              </w:rPr>
              <w:t>N-R-11-26</w:t>
            </w:r>
          </w:p>
        </w:tc>
        <w:tc>
          <w:tcPr>
            <w:tcW w:w="0" w:type="auto"/>
          </w:tcPr>
          <w:p w14:paraId="20602F6E" w14:textId="77777777" w:rsidR="00E111D9" w:rsidRPr="008315CB" w:rsidRDefault="003F2556">
            <w:r w:rsidRPr="008315CB">
              <w:t>Naudotojas gali formuoti dalinimosi nuorodą struktūros elementui su meta duomenimis socialiniuose tinkluose Facebook, Twitter ir kt.</w:t>
            </w:r>
          </w:p>
        </w:tc>
      </w:tr>
    </w:tbl>
    <w:p w14:paraId="4D2DE337" w14:textId="77777777" w:rsidR="00E111D9" w:rsidRPr="008315CB" w:rsidRDefault="003F2556">
      <w:pPr>
        <w:pStyle w:val="Heading2"/>
      </w:pPr>
      <w:bookmarkStart w:id="80" w:name="_Toc256000085"/>
      <w:bookmarkStart w:id="81" w:name="scroll-bookmark-43"/>
      <w:r w:rsidRPr="008315CB">
        <w:t>Reikalavimai mokymams ir mokymų medžiagai</w:t>
      </w:r>
      <w:bookmarkEnd w:id="80"/>
      <w:bookmarkEnd w:id="81"/>
    </w:p>
    <w:p w14:paraId="74729543" w14:textId="77777777" w:rsidR="00E111D9" w:rsidRPr="008315CB" w:rsidRDefault="003F2556">
      <w:r w:rsidRPr="008315CB">
        <w:rPr>
          <w:b/>
        </w:rPr>
        <w:t>12 lentelė. </w:t>
      </w:r>
      <w:r w:rsidRPr="008315CB">
        <w:t>Reikalavimai mokymams ir mokymų medžiagai</w:t>
      </w:r>
    </w:p>
    <w:tbl>
      <w:tblPr>
        <w:tblStyle w:val="ScrollTableNormal"/>
        <w:tblW w:w="5000" w:type="pct"/>
        <w:tblLook w:val="0020" w:firstRow="1" w:lastRow="0" w:firstColumn="0" w:lastColumn="0" w:noHBand="0" w:noVBand="0"/>
      </w:tblPr>
      <w:tblGrid>
        <w:gridCol w:w="1315"/>
        <w:gridCol w:w="7172"/>
      </w:tblGrid>
      <w:tr w:rsidR="00E111D9" w:rsidRPr="008315CB" w14:paraId="46B70737" w14:textId="77777777" w:rsidTr="00E111D9">
        <w:trPr>
          <w:cnfStyle w:val="100000000000" w:firstRow="1" w:lastRow="0" w:firstColumn="0" w:lastColumn="0" w:oddVBand="0" w:evenVBand="0" w:oddHBand="0" w:evenHBand="0" w:firstRowFirstColumn="0" w:firstRowLastColumn="0" w:lastRowFirstColumn="0" w:lastRowLastColumn="0"/>
        </w:trPr>
        <w:tc>
          <w:tcPr>
            <w:tcW w:w="0" w:type="auto"/>
          </w:tcPr>
          <w:p w14:paraId="6AD514D6" w14:textId="77777777" w:rsidR="00E111D9" w:rsidRPr="008315CB" w:rsidRDefault="003F2556">
            <w:r w:rsidRPr="008315CB">
              <w:lastRenderedPageBreak/>
              <w:t>Reikalavimo Nr.</w:t>
            </w:r>
          </w:p>
        </w:tc>
        <w:tc>
          <w:tcPr>
            <w:tcW w:w="0" w:type="auto"/>
          </w:tcPr>
          <w:p w14:paraId="0B8D4C5B" w14:textId="77777777" w:rsidR="00E111D9" w:rsidRPr="008315CB" w:rsidRDefault="003F2556">
            <w:r w:rsidRPr="008315CB">
              <w:t>Reikalavimų detalizavimas</w:t>
            </w:r>
          </w:p>
        </w:tc>
      </w:tr>
      <w:tr w:rsidR="00E111D9" w:rsidRPr="008315CB" w14:paraId="066C7851" w14:textId="77777777" w:rsidTr="00E111D9">
        <w:tc>
          <w:tcPr>
            <w:tcW w:w="0" w:type="auto"/>
          </w:tcPr>
          <w:p w14:paraId="769C9FBF" w14:textId="77777777" w:rsidR="00E111D9" w:rsidRPr="008315CB" w:rsidRDefault="003F2556">
            <w:r w:rsidRPr="008315CB">
              <w:rPr>
                <w:b/>
              </w:rPr>
              <w:t>N-R-12-1</w:t>
            </w:r>
          </w:p>
        </w:tc>
        <w:tc>
          <w:tcPr>
            <w:tcW w:w="0" w:type="auto"/>
          </w:tcPr>
          <w:p w14:paraId="71A94943" w14:textId="77777777" w:rsidR="00E111D9" w:rsidRPr="008315CB" w:rsidRDefault="003F2556">
            <w:r w:rsidRPr="008315CB">
              <w:t xml:space="preserve">Mokymai – portalo naudotojų ir administratorių apmokymai darbo vietoje arba per </w:t>
            </w:r>
            <w:r w:rsidRPr="008315CB">
              <w:t>nuotolinio ryšio priemones, skirti supažindinti su sistema ir joje sukurtų naujų funkcionalumų naudojimu.</w:t>
            </w:r>
          </w:p>
        </w:tc>
      </w:tr>
      <w:tr w:rsidR="00E111D9" w:rsidRPr="008315CB" w14:paraId="09DEEC5A" w14:textId="77777777" w:rsidTr="00E111D9">
        <w:tc>
          <w:tcPr>
            <w:tcW w:w="0" w:type="auto"/>
          </w:tcPr>
          <w:p w14:paraId="0A508156" w14:textId="77777777" w:rsidR="00E111D9" w:rsidRPr="008315CB" w:rsidRDefault="003F2556">
            <w:r w:rsidRPr="008315CB">
              <w:rPr>
                <w:b/>
              </w:rPr>
              <w:t>N-R-12-2</w:t>
            </w:r>
          </w:p>
        </w:tc>
        <w:tc>
          <w:tcPr>
            <w:tcW w:w="0" w:type="auto"/>
          </w:tcPr>
          <w:p w14:paraId="4D7E85C6" w14:textId="77777777" w:rsidR="00E111D9" w:rsidRPr="008315CB" w:rsidRDefault="003F2556">
            <w:r w:rsidRPr="008315CB">
              <w:t>Paslaugų teikėjas yra atsakingas už mokymo medžiagos ir mokymų plano paruošimą bei mokymų pravedimą.</w:t>
            </w:r>
          </w:p>
        </w:tc>
      </w:tr>
      <w:tr w:rsidR="00E111D9" w:rsidRPr="008315CB" w14:paraId="158A8FD9" w14:textId="77777777" w:rsidTr="00E111D9">
        <w:tc>
          <w:tcPr>
            <w:tcW w:w="0" w:type="auto"/>
          </w:tcPr>
          <w:p w14:paraId="481DEFFE" w14:textId="77777777" w:rsidR="00E111D9" w:rsidRPr="008315CB" w:rsidRDefault="003F2556">
            <w:r w:rsidRPr="008315CB">
              <w:rPr>
                <w:b/>
              </w:rPr>
              <w:t>N-R-12-3</w:t>
            </w:r>
          </w:p>
        </w:tc>
        <w:tc>
          <w:tcPr>
            <w:tcW w:w="0" w:type="auto"/>
          </w:tcPr>
          <w:p w14:paraId="3F8CBF10" w14:textId="77777777" w:rsidR="00E111D9" w:rsidRPr="008315CB" w:rsidRDefault="003F2556">
            <w:r w:rsidRPr="008315CB">
              <w:t>Pagal mokymų plane suderintą procedūrą ir tvarką turi būti apmokyti būsimi portalo naudotojai.</w:t>
            </w:r>
          </w:p>
        </w:tc>
      </w:tr>
      <w:tr w:rsidR="00E111D9" w:rsidRPr="008315CB" w14:paraId="38C73E1E" w14:textId="77777777" w:rsidTr="00E111D9">
        <w:tc>
          <w:tcPr>
            <w:tcW w:w="0" w:type="auto"/>
          </w:tcPr>
          <w:p w14:paraId="7FBD32CC" w14:textId="77777777" w:rsidR="00E111D9" w:rsidRPr="008315CB" w:rsidRDefault="003F2556">
            <w:r w:rsidRPr="008315CB">
              <w:rPr>
                <w:b/>
              </w:rPr>
              <w:t>N-R-12-4</w:t>
            </w:r>
          </w:p>
        </w:tc>
        <w:tc>
          <w:tcPr>
            <w:tcW w:w="0" w:type="auto"/>
          </w:tcPr>
          <w:p w14:paraId="1852BA71" w14:textId="77777777" w:rsidR="00E111D9" w:rsidRPr="008315CB" w:rsidRDefault="003F2556">
            <w:r w:rsidRPr="008315CB">
              <w:t>Mokymai turi būti atlikti iki portalo bandomosios eksploatacijos pradžios.</w:t>
            </w:r>
          </w:p>
        </w:tc>
      </w:tr>
      <w:tr w:rsidR="00E111D9" w:rsidRPr="008315CB" w14:paraId="5887D431" w14:textId="77777777" w:rsidTr="00E111D9">
        <w:tc>
          <w:tcPr>
            <w:tcW w:w="0" w:type="auto"/>
          </w:tcPr>
          <w:p w14:paraId="4EA6E029" w14:textId="77777777" w:rsidR="00E111D9" w:rsidRPr="008315CB" w:rsidRDefault="003F2556">
            <w:r w:rsidRPr="008315CB">
              <w:rPr>
                <w:b/>
              </w:rPr>
              <w:t>N-R-12-5</w:t>
            </w:r>
          </w:p>
        </w:tc>
        <w:tc>
          <w:tcPr>
            <w:tcW w:w="0" w:type="auto"/>
          </w:tcPr>
          <w:p w14:paraId="72F267DF" w14:textId="77777777" w:rsidR="00E111D9" w:rsidRPr="008315CB" w:rsidRDefault="003F2556">
            <w:r w:rsidRPr="008315CB">
              <w:t>Mokymai turi būti organizuojami pagal planuojamas naudotojų roles. Paslaugų teikėjas su Užsakovu turi suderinti mokymuose dalyvaujančių asmenų skaičių ir nurodyti tai mokymų plane.</w:t>
            </w:r>
          </w:p>
        </w:tc>
      </w:tr>
      <w:tr w:rsidR="00E111D9" w:rsidRPr="008315CB" w14:paraId="7A77ED59" w14:textId="77777777" w:rsidTr="00E111D9">
        <w:tc>
          <w:tcPr>
            <w:tcW w:w="0" w:type="auto"/>
          </w:tcPr>
          <w:p w14:paraId="6DE43124" w14:textId="77777777" w:rsidR="00E111D9" w:rsidRPr="008315CB" w:rsidRDefault="003F2556">
            <w:r w:rsidRPr="008315CB">
              <w:rPr>
                <w:b/>
              </w:rPr>
              <w:t>N-R-12-6</w:t>
            </w:r>
          </w:p>
        </w:tc>
        <w:tc>
          <w:tcPr>
            <w:tcW w:w="0" w:type="auto"/>
          </w:tcPr>
          <w:p w14:paraId="663E2E02" w14:textId="77777777" w:rsidR="00E111D9" w:rsidRPr="008315CB" w:rsidRDefault="003F2556">
            <w:r w:rsidRPr="008315CB">
              <w:t xml:space="preserve">Turi būti pateikta išsami portalo administratorių ir naudotojų mokymo medžiaga, kuri turi apimti, bet neapsiriboti: naudojimo bendrąją informaciją, su </w:t>
            </w:r>
            <w:r w:rsidRPr="008315CB">
              <w:t>konkrečiais Sistemos naudojimo procesais ir funkcijomis susijusią informaciją, administratorių ir naudotojų instrukcijas.</w:t>
            </w:r>
          </w:p>
        </w:tc>
      </w:tr>
      <w:tr w:rsidR="00E111D9" w:rsidRPr="008315CB" w14:paraId="5924BF98" w14:textId="77777777" w:rsidTr="00E111D9">
        <w:tc>
          <w:tcPr>
            <w:tcW w:w="0" w:type="auto"/>
          </w:tcPr>
          <w:p w14:paraId="65D95B60" w14:textId="77777777" w:rsidR="00E111D9" w:rsidRPr="008315CB" w:rsidRDefault="003F2556">
            <w:r w:rsidRPr="008315CB">
              <w:rPr>
                <w:b/>
              </w:rPr>
              <w:t>N-R-12-7</w:t>
            </w:r>
          </w:p>
        </w:tc>
        <w:tc>
          <w:tcPr>
            <w:tcW w:w="0" w:type="auto"/>
          </w:tcPr>
          <w:p w14:paraId="5E936F61" w14:textId="77777777" w:rsidR="00E111D9" w:rsidRPr="008315CB" w:rsidRDefault="003F2556">
            <w:r w:rsidRPr="008315CB">
              <w:t xml:space="preserve">Mokymams naudojamą mokymų medžiagą turi būti galima panaudoti kitų naudotojų mokymams be papildomų minėtos </w:t>
            </w:r>
            <w:r w:rsidRPr="008315CB">
              <w:t>informacijos keitimo, koregavimo ar konfigūravimo darbų.</w:t>
            </w:r>
          </w:p>
        </w:tc>
      </w:tr>
    </w:tbl>
    <w:p w14:paraId="71D6FE83" w14:textId="77777777" w:rsidR="00E111D9" w:rsidRPr="008315CB" w:rsidRDefault="003F2556">
      <w:pPr>
        <w:pStyle w:val="Heading2"/>
      </w:pPr>
      <w:bookmarkStart w:id="82" w:name="_Toc256000086"/>
      <w:bookmarkStart w:id="83" w:name="scroll-bookmark-44"/>
      <w:r w:rsidRPr="008315CB">
        <w:t>Reikalavimai dokumentacijai</w:t>
      </w:r>
      <w:bookmarkEnd w:id="82"/>
      <w:bookmarkEnd w:id="83"/>
    </w:p>
    <w:p w14:paraId="5FEECEB1" w14:textId="77777777" w:rsidR="00E111D9" w:rsidRPr="008315CB" w:rsidRDefault="003F2556">
      <w:r w:rsidRPr="008315CB">
        <w:rPr>
          <w:b/>
        </w:rPr>
        <w:t>13 lentelė.</w:t>
      </w:r>
      <w:r w:rsidRPr="008315CB">
        <w:t> Reikalavimai dokumentacijai</w:t>
      </w:r>
    </w:p>
    <w:tbl>
      <w:tblPr>
        <w:tblStyle w:val="ScrollTableNormal"/>
        <w:tblW w:w="5000" w:type="pct"/>
        <w:tblLook w:val="0020" w:firstRow="1" w:lastRow="0" w:firstColumn="0" w:lastColumn="0" w:noHBand="0" w:noVBand="0"/>
      </w:tblPr>
      <w:tblGrid>
        <w:gridCol w:w="1285"/>
        <w:gridCol w:w="7202"/>
      </w:tblGrid>
      <w:tr w:rsidR="00E111D9" w:rsidRPr="008315CB" w14:paraId="1A6266A4" w14:textId="77777777" w:rsidTr="00E111D9">
        <w:trPr>
          <w:cnfStyle w:val="100000000000" w:firstRow="1" w:lastRow="0" w:firstColumn="0" w:lastColumn="0" w:oddVBand="0" w:evenVBand="0" w:oddHBand="0" w:evenHBand="0" w:firstRowFirstColumn="0" w:firstRowLastColumn="0" w:lastRowFirstColumn="0" w:lastRowLastColumn="0"/>
        </w:trPr>
        <w:tc>
          <w:tcPr>
            <w:tcW w:w="0" w:type="auto"/>
          </w:tcPr>
          <w:p w14:paraId="677C33BD" w14:textId="77777777" w:rsidR="00E111D9" w:rsidRPr="008315CB" w:rsidRDefault="003F2556">
            <w:r w:rsidRPr="008315CB">
              <w:t>Reikalavimo Nr.</w:t>
            </w:r>
          </w:p>
        </w:tc>
        <w:tc>
          <w:tcPr>
            <w:tcW w:w="0" w:type="auto"/>
          </w:tcPr>
          <w:p w14:paraId="22D9D8E4" w14:textId="77777777" w:rsidR="00E111D9" w:rsidRPr="008315CB" w:rsidRDefault="003F2556">
            <w:r w:rsidRPr="008315CB">
              <w:t>Reikalavimų detalizavimas</w:t>
            </w:r>
          </w:p>
        </w:tc>
      </w:tr>
      <w:tr w:rsidR="00E111D9" w:rsidRPr="008315CB" w14:paraId="46CC2754" w14:textId="77777777" w:rsidTr="00E111D9">
        <w:tc>
          <w:tcPr>
            <w:tcW w:w="0" w:type="auto"/>
          </w:tcPr>
          <w:p w14:paraId="4C0863D0" w14:textId="77777777" w:rsidR="00E111D9" w:rsidRPr="008315CB" w:rsidRDefault="003F2556">
            <w:r w:rsidRPr="008315CB">
              <w:rPr>
                <w:b/>
              </w:rPr>
              <w:t>N-R-13-1</w:t>
            </w:r>
          </w:p>
        </w:tc>
        <w:tc>
          <w:tcPr>
            <w:tcW w:w="0" w:type="auto"/>
          </w:tcPr>
          <w:p w14:paraId="78EA1247" w14:textId="77777777" w:rsidR="00E111D9" w:rsidRPr="008315CB" w:rsidRDefault="003F2556">
            <w:r w:rsidRPr="008315CB">
              <w:t>Dokumentacija turi būti parengta lietuvių arba anglų kalba (jei nėra galimybės pateikti dokumentaciją lietuvių kalba), laikantis visų kalbos taisyklių.</w:t>
            </w:r>
          </w:p>
        </w:tc>
      </w:tr>
      <w:tr w:rsidR="00E111D9" w:rsidRPr="008315CB" w14:paraId="504B4B51" w14:textId="77777777" w:rsidTr="00E111D9">
        <w:tc>
          <w:tcPr>
            <w:tcW w:w="0" w:type="auto"/>
          </w:tcPr>
          <w:p w14:paraId="210D8CF8" w14:textId="77777777" w:rsidR="00E111D9" w:rsidRPr="008315CB" w:rsidRDefault="003F2556">
            <w:r w:rsidRPr="008315CB">
              <w:rPr>
                <w:b/>
              </w:rPr>
              <w:t>N-R-13-2</w:t>
            </w:r>
          </w:p>
        </w:tc>
        <w:tc>
          <w:tcPr>
            <w:tcW w:w="0" w:type="auto"/>
          </w:tcPr>
          <w:p w14:paraId="1FE5DC90" w14:textId="77777777" w:rsidR="00E111D9" w:rsidRPr="008315CB" w:rsidRDefault="003F2556">
            <w:r w:rsidRPr="008315CB">
              <w:t xml:space="preserve">Dokumentų galutinės versijos turi būti pateiktos redaguojamu elektroniniu Microsoft Word formatu. Kiekvienai dokumente panaudotai schemai turi būti pateiktas schemos pirminis šaltinis (pvz., Microsoft Visio, </w:t>
            </w:r>
            <w:proofErr w:type="spellStart"/>
            <w:r w:rsidRPr="008315CB">
              <w:t>Bizagi</w:t>
            </w:r>
            <w:proofErr w:type="spellEnd"/>
            <w:r w:rsidRPr="008315CB">
              <w:t xml:space="preserve">, </w:t>
            </w:r>
            <w:proofErr w:type="spellStart"/>
            <w:r w:rsidRPr="008315CB">
              <w:t>Camundo</w:t>
            </w:r>
            <w:proofErr w:type="spellEnd"/>
            <w:r w:rsidRPr="008315CB">
              <w:t>, </w:t>
            </w:r>
            <w:hyperlink r:id="rId18" w:history="1">
              <w:r w:rsidRPr="008315CB">
                <w:rPr>
                  <w:rStyle w:val="Hyperlink"/>
                </w:rPr>
                <w:t>draw.io</w:t>
              </w:r>
            </w:hyperlink>
            <w:r w:rsidRPr="008315CB">
              <w:t> arba kitu analogišku formatu), kuris taip pat būtų tinkamas tolimesniam redagavimui.</w:t>
            </w:r>
          </w:p>
        </w:tc>
      </w:tr>
      <w:tr w:rsidR="00E111D9" w:rsidRPr="008315CB" w14:paraId="5B336E4A" w14:textId="77777777" w:rsidTr="00E111D9">
        <w:tc>
          <w:tcPr>
            <w:tcW w:w="0" w:type="auto"/>
          </w:tcPr>
          <w:p w14:paraId="73953572" w14:textId="77777777" w:rsidR="00E111D9" w:rsidRPr="008315CB" w:rsidRDefault="003F2556">
            <w:r w:rsidRPr="008315CB">
              <w:rPr>
                <w:b/>
              </w:rPr>
              <w:t>N-R-13-3</w:t>
            </w:r>
          </w:p>
        </w:tc>
        <w:tc>
          <w:tcPr>
            <w:tcW w:w="0" w:type="auto"/>
          </w:tcPr>
          <w:p w14:paraId="3E303A25" w14:textId="77777777" w:rsidR="00E111D9" w:rsidRPr="008315CB" w:rsidRDefault="003F2556">
            <w:r w:rsidRPr="008315CB">
              <w:t>Paslaugų teikėjas yra atsakingas už dokumentuose pateiktos informacijos teisingumą ir aktualumą bei reguliarų šių dokumentų atnaujinimą ir naujų versijų pateikimą.</w:t>
            </w:r>
          </w:p>
        </w:tc>
      </w:tr>
      <w:tr w:rsidR="00E111D9" w:rsidRPr="008315CB" w14:paraId="029AE5F8" w14:textId="77777777" w:rsidTr="00E111D9">
        <w:tc>
          <w:tcPr>
            <w:tcW w:w="0" w:type="auto"/>
          </w:tcPr>
          <w:p w14:paraId="5F1AE658" w14:textId="77777777" w:rsidR="00E111D9" w:rsidRPr="008315CB" w:rsidRDefault="003F2556">
            <w:r w:rsidRPr="008315CB">
              <w:rPr>
                <w:b/>
              </w:rPr>
              <w:t>N-R-13-4</w:t>
            </w:r>
          </w:p>
        </w:tc>
        <w:tc>
          <w:tcPr>
            <w:tcW w:w="0" w:type="auto"/>
          </w:tcPr>
          <w:p w14:paraId="2603B987" w14:textId="77777777" w:rsidR="00E111D9" w:rsidRPr="008315CB" w:rsidRDefault="003F2556">
            <w:r w:rsidRPr="008315CB">
              <w:t>Dokumentų pokyčiai turi būti kontroliuojami, t. y.:</w:t>
            </w:r>
          </w:p>
          <w:p w14:paraId="77F137AC" w14:textId="77777777" w:rsidR="00E111D9" w:rsidRPr="008315CB" w:rsidRDefault="003F2556" w:rsidP="005823D6">
            <w:pPr>
              <w:numPr>
                <w:ilvl w:val="0"/>
                <w:numId w:val="44"/>
              </w:numPr>
            </w:pPr>
            <w:r w:rsidRPr="008315CB">
              <w:t>Dokumentas privalo turėti priskirtą versijos numerį;</w:t>
            </w:r>
          </w:p>
          <w:p w14:paraId="7BF1B432" w14:textId="77777777" w:rsidR="00E111D9" w:rsidRPr="008315CB" w:rsidRDefault="003F2556" w:rsidP="005823D6">
            <w:pPr>
              <w:numPr>
                <w:ilvl w:val="0"/>
                <w:numId w:val="44"/>
              </w:numPr>
            </w:pPr>
            <w:r w:rsidRPr="008315CB">
              <w:t>Dokumentas privalo turėti versijų pokyčių registracijos lentelę (kas, kada ir kodėl sukūrė naujos versijos dokumentą).</w:t>
            </w:r>
          </w:p>
        </w:tc>
      </w:tr>
      <w:tr w:rsidR="00E111D9" w:rsidRPr="008315CB" w14:paraId="6C1CA20D" w14:textId="77777777" w:rsidTr="00E111D9">
        <w:tc>
          <w:tcPr>
            <w:tcW w:w="0" w:type="auto"/>
          </w:tcPr>
          <w:p w14:paraId="0B74FBB1" w14:textId="77777777" w:rsidR="00E111D9" w:rsidRPr="008315CB" w:rsidRDefault="003F2556">
            <w:r w:rsidRPr="008315CB">
              <w:rPr>
                <w:b/>
              </w:rPr>
              <w:t>N-R-13-5</w:t>
            </w:r>
          </w:p>
        </w:tc>
        <w:tc>
          <w:tcPr>
            <w:tcW w:w="0" w:type="auto"/>
          </w:tcPr>
          <w:p w14:paraId="21E8694E" w14:textId="77777777" w:rsidR="00E111D9" w:rsidRPr="008315CB" w:rsidRDefault="003F2556">
            <w:r w:rsidRPr="008315CB">
              <w:t>DADI kūrimo metu turi būti sukurti šie dokumentai:</w:t>
            </w:r>
            <w:r w:rsidRPr="008315CB">
              <w:br/>
            </w:r>
            <w:r w:rsidRPr="008315CB">
              <w:rPr>
                <w:b/>
              </w:rPr>
              <w:t>Sistemos</w:t>
            </w:r>
            <w:r w:rsidRPr="008315CB">
              <w:t> </w:t>
            </w:r>
            <w:r w:rsidRPr="008315CB">
              <w:rPr>
                <w:b/>
              </w:rPr>
              <w:t>nuostatai</w:t>
            </w:r>
            <w:r w:rsidRPr="008315CB">
              <w:t>, kuriame aprašoma IS paskirtis, tikslai, IS modulių, objektų, funkcijų aprašas/paskirtis. Pateikiamas integracijų (sąsajų) aprašas ir veiklos procesas – trumpas aprašas ir/ar schema. Nurodomi reikalavimai duomenų saugai.</w:t>
            </w:r>
            <w:r w:rsidRPr="008315CB">
              <w:br/>
              <w:t xml:space="preserve">Paslaugų teikėjas yra atsakingas už šio dokumento sukūrimą ir tolimesnius </w:t>
            </w:r>
            <w:r w:rsidRPr="008315CB">
              <w:lastRenderedPageBreak/>
              <w:t>būtinus naujinimus.</w:t>
            </w:r>
            <w:r w:rsidRPr="008315CB">
              <w:br/>
            </w:r>
            <w:r w:rsidRPr="008315CB">
              <w:rPr>
                <w:b/>
              </w:rPr>
              <w:t>Sistemos funkcinė specifikacija (Detalios analizės dokumentas)</w:t>
            </w:r>
            <w:r w:rsidRPr="008315CB">
              <w:t>, kuri apima atsisakomas sistemos funkcijas/komponentus (jei tai aktualu), duomenų gyvavimo ciklą, funkcinių bei ne</w:t>
            </w:r>
            <w:r w:rsidRPr="008315CB">
              <w:t xml:space="preserve">funkcinių reikalavimų realizavimo aprašymą, išreikštą panaudos atvejais (angl. </w:t>
            </w:r>
            <w:proofErr w:type="spellStart"/>
            <w:r w:rsidRPr="008315CB">
              <w:t>Use</w:t>
            </w:r>
            <w:proofErr w:type="spellEnd"/>
            <w:r w:rsidRPr="008315CB">
              <w:t xml:space="preserve"> </w:t>
            </w:r>
            <w:proofErr w:type="spellStart"/>
            <w:r w:rsidRPr="008315CB">
              <w:t>Case</w:t>
            </w:r>
            <w:proofErr w:type="spellEnd"/>
            <w:r w:rsidRPr="008315CB">
              <w:t>) ir/ar kitais elgsenos modeliavimo metodais, duomenų srautus, aprašant vidines ir išorines sąsajas, duomenų migravimą bei sistemos naudotojų rolių ir teisių aprašymą.</w:t>
            </w:r>
            <w:r w:rsidRPr="008315CB">
              <w:br/>
              <w:t>Paslaugų teikėjas yra atsakingas už šio dokumento sukūrimą ir tolimesnius būtinus naujinimus.</w:t>
            </w:r>
            <w:r w:rsidRPr="008315CB">
              <w:br/>
            </w:r>
            <w:r w:rsidRPr="008315CB">
              <w:rPr>
                <w:b/>
              </w:rPr>
              <w:t>Sistemos techninė specifikacija</w:t>
            </w:r>
            <w:r w:rsidRPr="008315CB">
              <w:t>, kurioje turi būti pateikta duomenų bazės modelis (duomenų bazės schema, skirta saugoti sistemoje kaupiamus ir apdorojamus duomenis</w:t>
            </w:r>
            <w:r w:rsidRPr="008315CB">
              <w:t>), infrastruktūros architektūra, sąsajų diagrama, duomenų srautų architektūra, naudotojo sąsajos aprašymas bei XML schemų modelis ir jo aprašymas (jei aktualu).</w:t>
            </w:r>
            <w:r w:rsidRPr="008315CB">
              <w:br/>
              <w:t>Paslaugų teikėjas yra atsakingas už šio dokumento sukūrimą ir tolimesnius būtinus naujinimus.</w:t>
            </w:r>
            <w:r w:rsidRPr="008315CB">
              <w:br/>
            </w:r>
            <w:r w:rsidRPr="008315CB">
              <w:rPr>
                <w:b/>
              </w:rPr>
              <w:t>Sistemos veikimo atstatymo planas</w:t>
            </w:r>
            <w:r w:rsidRPr="008315CB">
              <w:t>, kuriame turi būti pateiktas sistemos naudojamų nepertraukiamo darbo užtikrinimo priemonių aprašas ir instrukcijos, kurios užtikrintų sistemos veikimo atstatymą gedimų ir sutrikimų atvejais. Teikėjas yra atsakingas už nagri</w:t>
            </w:r>
            <w:r w:rsidRPr="008315CB">
              <w:t>nėjamų gedimų scenarijų suderinimą su LB.</w:t>
            </w:r>
            <w:r w:rsidRPr="008315CB">
              <w:br/>
              <w:t>Paslaugų teikėjas yra atsakingas už šio dokumento sukūrimą ir tolimesnius būtinus naujinimus.</w:t>
            </w:r>
            <w:r w:rsidRPr="008315CB">
              <w:br/>
            </w:r>
            <w:r w:rsidRPr="008315CB">
              <w:rPr>
                <w:b/>
              </w:rPr>
              <w:t>Sistemos naudotojų vadovai</w:t>
            </w:r>
            <w:r w:rsidRPr="008315CB">
              <w:t>, kurie turi būti pateikiami atskirai kiekvienai naudotojų grupei, juose pateikiant naudotojo vykdomų funkcijų aprašymą ir nurodant galimas vykdyti funkcijas, bendruosius principus dirbant su sistema. Visų galimų funkcijų aprašymą, pateikiant naudotojo sąsajos langų paveikslėlius ir jų aprašymus bei juos išdėstant taip, kad atitiktų naudotojo vykdo</w:t>
            </w:r>
            <w:r w:rsidRPr="008315CB">
              <w:t>mą procesą.</w:t>
            </w:r>
            <w:r w:rsidRPr="008315CB">
              <w:br/>
              <w:t>Paslaugų teikėjas yra atsakingas už šio dokumento sukūrimą ir tolimesnius būtinus naujinimus.</w:t>
            </w:r>
            <w:r w:rsidRPr="008315CB">
              <w:br/>
            </w:r>
            <w:r w:rsidRPr="008315CB">
              <w:rPr>
                <w:b/>
              </w:rPr>
              <w:t>Testavimo planas</w:t>
            </w:r>
            <w:r w:rsidRPr="008315CB">
              <w:t>, kuriame turi būti pateikta (neapsiribojant): testavimo vykdymo veiklų grafikas, testavimo metodika, testavimo apimtis, testavimo duomenys, testavimo aplinka ir priėmimo kriterijai.</w:t>
            </w:r>
            <w:r w:rsidRPr="008315CB">
              <w:br/>
              <w:t>Paslaugų teikėjas yra atsakingas už šio dokumento sukūrimą ir tolimesnius būtinus naujinimus.</w:t>
            </w:r>
            <w:r w:rsidRPr="008315CB">
              <w:br/>
            </w:r>
            <w:r w:rsidRPr="008315CB">
              <w:rPr>
                <w:b/>
              </w:rPr>
              <w:t>Testavimo atvejai</w:t>
            </w:r>
            <w:r w:rsidRPr="008315CB">
              <w:t xml:space="preserve">, kurie yra kuriami, o jų vykdymo rezultatai fiksuojami su </w:t>
            </w:r>
            <w:proofErr w:type="spellStart"/>
            <w:r w:rsidRPr="008315CB">
              <w:t>Xray</w:t>
            </w:r>
            <w:proofErr w:type="spellEnd"/>
            <w:r w:rsidRPr="008315CB">
              <w:t xml:space="preserve"> įrankiu JIRA sistemoje, LB infra</w:t>
            </w:r>
            <w:r w:rsidRPr="008315CB">
              <w:t>struktūroje.</w:t>
            </w:r>
            <w:r w:rsidRPr="008315CB">
              <w:br/>
              <w:t>Paslaugų teikėjas yra atsakingas už testavimo atvejų sukūrimą ir suderinimą su LB.</w:t>
            </w:r>
            <w:r w:rsidRPr="008315CB">
              <w:br/>
            </w:r>
            <w:r w:rsidRPr="008315CB">
              <w:rPr>
                <w:b/>
              </w:rPr>
              <w:t>Testavimo ataskaita</w:t>
            </w:r>
            <w:r w:rsidRPr="008315CB">
              <w:t>, kurioje turi būti nurodyta (neapsiribojant): testavimo tikslas, naudoti testavimo scenarijai ir testavimo apimtis, testavimo aplinka, testavimo rezultatai, kurie pateikiami kaip klaidų sąrašas ir kaip apibendrinta informacija, testavimo rezultatų atitikimas priėmimo kriterijams.</w:t>
            </w:r>
            <w:r w:rsidRPr="008315CB">
              <w:br/>
              <w:t>Paslaugų teikėjas yra atsakingas už šio dokumento sukūrimą ir tolimesnius būtinus naujinimus.</w:t>
            </w:r>
            <w:r w:rsidRPr="008315CB">
              <w:br/>
            </w:r>
            <w:r w:rsidRPr="008315CB">
              <w:rPr>
                <w:b/>
              </w:rPr>
              <w:t>Diegimo planas</w:t>
            </w:r>
            <w:r w:rsidRPr="008315CB">
              <w:t>, kuria</w:t>
            </w:r>
            <w:r w:rsidRPr="008315CB">
              <w:t>me turi būti pateikta diegimo instrukcija (rezervinis kopijavimas, kompiuterinės įrangos paruošimas, duomenų bazės paruošimas, sistemos pokyčio diegimo etapai, kritiniai veiksmai, sugrįžimo planas).</w:t>
            </w:r>
            <w:r w:rsidRPr="008315CB">
              <w:br/>
              <w:t>Paslaugų teikėjas yra atsakingas už šio dokumento sukūrimą ir tolimesnius būtinus naujinimus.</w:t>
            </w:r>
          </w:p>
        </w:tc>
      </w:tr>
      <w:tr w:rsidR="00E111D9" w:rsidRPr="008315CB" w14:paraId="55E4AF24" w14:textId="77777777" w:rsidTr="00E111D9">
        <w:tc>
          <w:tcPr>
            <w:tcW w:w="0" w:type="auto"/>
          </w:tcPr>
          <w:p w14:paraId="2181BDAE" w14:textId="77777777" w:rsidR="00E111D9" w:rsidRPr="008315CB" w:rsidRDefault="003F2556">
            <w:r w:rsidRPr="008315CB">
              <w:rPr>
                <w:b/>
              </w:rPr>
              <w:lastRenderedPageBreak/>
              <w:t>N-R-13-6</w:t>
            </w:r>
          </w:p>
        </w:tc>
        <w:tc>
          <w:tcPr>
            <w:tcW w:w="0" w:type="auto"/>
          </w:tcPr>
          <w:p w14:paraId="09567C21" w14:textId="77777777" w:rsidR="00E111D9" w:rsidRPr="008315CB" w:rsidRDefault="003F2556">
            <w:r w:rsidRPr="008315CB">
              <w:rPr>
                <w:color w:val="000000"/>
              </w:rPr>
              <w:t>Paslaugų teikėjas kiekvieną savaitę turi teikti ataskaitą apie atliktus darbus: atliktas darbas ir jam skirtas faktinis laikas. Ataskaita turi būti pateikiama pirmą savaitės darbo dieną su praėjusios savaitės darbais.</w:t>
            </w:r>
          </w:p>
        </w:tc>
      </w:tr>
    </w:tbl>
    <w:p w14:paraId="411FD7E9" w14:textId="77777777" w:rsidR="00E111D9" w:rsidRPr="008315CB" w:rsidRDefault="003F2556">
      <w:pPr>
        <w:pStyle w:val="Heading2"/>
      </w:pPr>
      <w:bookmarkStart w:id="84" w:name="_Toc256000087"/>
      <w:bookmarkStart w:id="85" w:name="scroll-bookmark-45"/>
      <w:r w:rsidRPr="008315CB">
        <w:lastRenderedPageBreak/>
        <w:t>Sistemos audito, naudotojų veiksmų protokolavimo reikalavimai</w:t>
      </w:r>
      <w:bookmarkEnd w:id="84"/>
      <w:bookmarkEnd w:id="85"/>
    </w:p>
    <w:p w14:paraId="7DAAEBB2" w14:textId="77777777" w:rsidR="00E111D9" w:rsidRPr="008315CB" w:rsidRDefault="003F2556">
      <w:r w:rsidRPr="008315CB">
        <w:rPr>
          <w:b/>
        </w:rPr>
        <w:t>14 lentelė.</w:t>
      </w:r>
      <w:r w:rsidRPr="008315CB">
        <w:t> Sistemos audito, naudotojų veiksmų protokolavimo reikalavimai</w:t>
      </w:r>
    </w:p>
    <w:tbl>
      <w:tblPr>
        <w:tblStyle w:val="ScrollTableNormal"/>
        <w:tblW w:w="5000" w:type="pct"/>
        <w:tblLook w:val="0020" w:firstRow="1" w:lastRow="0" w:firstColumn="0" w:lastColumn="0" w:noHBand="0" w:noVBand="0"/>
      </w:tblPr>
      <w:tblGrid>
        <w:gridCol w:w="1296"/>
        <w:gridCol w:w="7191"/>
      </w:tblGrid>
      <w:tr w:rsidR="00E111D9" w:rsidRPr="008315CB" w14:paraId="65EA69F1" w14:textId="77777777" w:rsidTr="00E111D9">
        <w:trPr>
          <w:cnfStyle w:val="100000000000" w:firstRow="1" w:lastRow="0" w:firstColumn="0" w:lastColumn="0" w:oddVBand="0" w:evenVBand="0" w:oddHBand="0" w:evenHBand="0" w:firstRowFirstColumn="0" w:firstRowLastColumn="0" w:lastRowFirstColumn="0" w:lastRowLastColumn="0"/>
        </w:trPr>
        <w:tc>
          <w:tcPr>
            <w:tcW w:w="0" w:type="auto"/>
          </w:tcPr>
          <w:p w14:paraId="2120F4A4" w14:textId="77777777" w:rsidR="00E111D9" w:rsidRPr="008315CB" w:rsidRDefault="003F2556">
            <w:r w:rsidRPr="008315CB">
              <w:t>Reikalavimo Nr.</w:t>
            </w:r>
          </w:p>
        </w:tc>
        <w:tc>
          <w:tcPr>
            <w:tcW w:w="0" w:type="auto"/>
          </w:tcPr>
          <w:p w14:paraId="0855FD7D" w14:textId="77777777" w:rsidR="00E111D9" w:rsidRPr="008315CB" w:rsidRDefault="003F2556">
            <w:r w:rsidRPr="008315CB">
              <w:t>Reikalavimų detalizavimas</w:t>
            </w:r>
          </w:p>
        </w:tc>
      </w:tr>
      <w:tr w:rsidR="00E111D9" w:rsidRPr="008315CB" w14:paraId="175ACC0E" w14:textId="77777777" w:rsidTr="00E111D9">
        <w:tc>
          <w:tcPr>
            <w:tcW w:w="0" w:type="auto"/>
          </w:tcPr>
          <w:p w14:paraId="6CEF31F7" w14:textId="77777777" w:rsidR="00E111D9" w:rsidRPr="008315CB" w:rsidRDefault="003F2556">
            <w:r w:rsidRPr="008315CB">
              <w:rPr>
                <w:b/>
              </w:rPr>
              <w:t>N-R-14-1</w:t>
            </w:r>
          </w:p>
        </w:tc>
        <w:tc>
          <w:tcPr>
            <w:tcW w:w="0" w:type="auto"/>
          </w:tcPr>
          <w:p w14:paraId="2F5CD4C1" w14:textId="77777777" w:rsidR="00E111D9" w:rsidRPr="008315CB" w:rsidRDefault="003F2556">
            <w:r w:rsidRPr="008315CB">
              <w:t xml:space="preserve">Turi būti fiksuojamos naudotojų registracijos užklausos, prisijungimo sesijos, jų pradžia, pabaiga, naudotojų veiksmai, teisių </w:t>
            </w:r>
            <w:r w:rsidRPr="008315CB">
              <w:t>naudotis sistema pakeitimai, veiksmai su sistemos objektais, audito funkcijos įjungimas ar išjungimas, audito įrašų trynimas, kūrimas ar keitimas, laiko ir (ar) datos pakeitimai ir kiti veiksmai.</w:t>
            </w:r>
          </w:p>
        </w:tc>
      </w:tr>
      <w:tr w:rsidR="00E111D9" w:rsidRPr="008315CB" w14:paraId="792E930A" w14:textId="77777777" w:rsidTr="00E111D9">
        <w:tc>
          <w:tcPr>
            <w:tcW w:w="0" w:type="auto"/>
          </w:tcPr>
          <w:p w14:paraId="1152E3B2" w14:textId="77777777" w:rsidR="00E111D9" w:rsidRPr="008315CB" w:rsidRDefault="003F2556">
            <w:r w:rsidRPr="008315CB">
              <w:rPr>
                <w:b/>
              </w:rPr>
              <w:t>N-R-14-2</w:t>
            </w:r>
          </w:p>
        </w:tc>
        <w:tc>
          <w:tcPr>
            <w:tcW w:w="0" w:type="auto"/>
          </w:tcPr>
          <w:p w14:paraId="33F5D664" w14:textId="77777777" w:rsidR="00E111D9" w:rsidRPr="008315CB" w:rsidRDefault="003F2556">
            <w:r w:rsidRPr="008315CB">
              <w:t xml:space="preserve">Turi būti suteikta galimybė tokių auditų </w:t>
            </w:r>
            <w:r w:rsidRPr="008315CB">
              <w:t>žurnalus eksportuoti už portalo ribų.</w:t>
            </w:r>
          </w:p>
        </w:tc>
      </w:tr>
      <w:tr w:rsidR="00E111D9" w:rsidRPr="008315CB" w14:paraId="09D2E546" w14:textId="77777777" w:rsidTr="00E111D9">
        <w:tc>
          <w:tcPr>
            <w:tcW w:w="0" w:type="auto"/>
          </w:tcPr>
          <w:p w14:paraId="0ACBE93D" w14:textId="77777777" w:rsidR="00E111D9" w:rsidRPr="008315CB" w:rsidRDefault="003F2556">
            <w:r w:rsidRPr="008315CB">
              <w:rPr>
                <w:b/>
              </w:rPr>
              <w:t>N-R-14-3</w:t>
            </w:r>
          </w:p>
        </w:tc>
        <w:tc>
          <w:tcPr>
            <w:tcW w:w="0" w:type="auto"/>
          </w:tcPr>
          <w:p w14:paraId="4BBF6D5A" w14:textId="77777777" w:rsidR="00E111D9" w:rsidRPr="008315CB" w:rsidRDefault="003F2556">
            <w:r w:rsidRPr="008315CB">
              <w:t>Kiekviename audito duomenų įraše turi būti fiksuojama įvykio data ir tikslus laikas, įvykio rūšis, naudotojo duomenys, įvykio rezultatas.</w:t>
            </w:r>
          </w:p>
        </w:tc>
      </w:tr>
      <w:tr w:rsidR="00E111D9" w:rsidRPr="008315CB" w14:paraId="6883057F" w14:textId="77777777" w:rsidTr="00E111D9">
        <w:tc>
          <w:tcPr>
            <w:tcW w:w="0" w:type="auto"/>
          </w:tcPr>
          <w:p w14:paraId="7AB25E28" w14:textId="77777777" w:rsidR="00E111D9" w:rsidRPr="008315CB" w:rsidRDefault="003F2556">
            <w:r w:rsidRPr="008315CB">
              <w:rPr>
                <w:b/>
              </w:rPr>
              <w:t>N-R-14-4</w:t>
            </w:r>
          </w:p>
        </w:tc>
        <w:tc>
          <w:tcPr>
            <w:tcW w:w="0" w:type="auto"/>
          </w:tcPr>
          <w:p w14:paraId="27D3196C" w14:textId="77777777" w:rsidR="00E111D9" w:rsidRPr="008315CB" w:rsidRDefault="003F2556">
            <w:r w:rsidRPr="008315CB">
              <w:t>Portale fiksuojami įvykiai turi būti saugomi techninėje ar programinėje įrangoje, pritaikytoje audito duomenims saugoti.</w:t>
            </w:r>
          </w:p>
        </w:tc>
      </w:tr>
      <w:tr w:rsidR="00E111D9" w:rsidRPr="008315CB" w14:paraId="441DE777" w14:textId="77777777" w:rsidTr="00E111D9">
        <w:tc>
          <w:tcPr>
            <w:tcW w:w="0" w:type="auto"/>
          </w:tcPr>
          <w:p w14:paraId="0576BAFF" w14:textId="77777777" w:rsidR="00E111D9" w:rsidRPr="008315CB" w:rsidRDefault="003F2556">
            <w:r w:rsidRPr="008315CB">
              <w:rPr>
                <w:b/>
              </w:rPr>
              <w:t>N-R-14-5</w:t>
            </w:r>
          </w:p>
        </w:tc>
        <w:tc>
          <w:tcPr>
            <w:tcW w:w="0" w:type="auto"/>
          </w:tcPr>
          <w:p w14:paraId="36F084A8" w14:textId="77777777" w:rsidR="00E111D9" w:rsidRPr="008315CB" w:rsidRDefault="003F2556">
            <w:r w:rsidRPr="008315CB">
              <w:t>Audito duomenys turi būti saugomi, užtikrinant visas prasmingas jų turinio reikšmes (pavyzdžiui, portalo naudotojo kuris pašalintas iš sistemos, atpažinties duomenys turi būti išsaugoti visą būtiną audito duomenų saugojimo laiką).</w:t>
            </w:r>
          </w:p>
        </w:tc>
      </w:tr>
      <w:tr w:rsidR="00E111D9" w:rsidRPr="008315CB" w14:paraId="7A593570" w14:textId="77777777" w:rsidTr="00E111D9">
        <w:tc>
          <w:tcPr>
            <w:tcW w:w="0" w:type="auto"/>
          </w:tcPr>
          <w:p w14:paraId="4A45902E" w14:textId="77777777" w:rsidR="00E111D9" w:rsidRPr="008315CB" w:rsidRDefault="003F2556">
            <w:r w:rsidRPr="008315CB">
              <w:rPr>
                <w:b/>
              </w:rPr>
              <w:t>N-R-14-6</w:t>
            </w:r>
          </w:p>
        </w:tc>
        <w:tc>
          <w:tcPr>
            <w:tcW w:w="0" w:type="auto"/>
          </w:tcPr>
          <w:p w14:paraId="69B90748" w14:textId="77777777" w:rsidR="00E111D9" w:rsidRPr="008315CB" w:rsidRDefault="003F2556">
            <w:r w:rsidRPr="008315CB">
              <w:t>Draudžiama audito duomenis trinti, keisti, kol nesibaigęs audito duomenų saugojimo terminas.</w:t>
            </w:r>
          </w:p>
        </w:tc>
      </w:tr>
      <w:tr w:rsidR="00E111D9" w:rsidRPr="008315CB" w14:paraId="32725005" w14:textId="77777777" w:rsidTr="00E111D9">
        <w:tc>
          <w:tcPr>
            <w:tcW w:w="0" w:type="auto"/>
          </w:tcPr>
          <w:p w14:paraId="4B63F330" w14:textId="77777777" w:rsidR="00E111D9" w:rsidRPr="008315CB" w:rsidRDefault="003F2556">
            <w:r w:rsidRPr="008315CB">
              <w:rPr>
                <w:b/>
              </w:rPr>
              <w:t>N-R-14-7</w:t>
            </w:r>
          </w:p>
        </w:tc>
        <w:tc>
          <w:tcPr>
            <w:tcW w:w="0" w:type="auto"/>
          </w:tcPr>
          <w:p w14:paraId="547548AF" w14:textId="77777777" w:rsidR="00E111D9" w:rsidRPr="008315CB" w:rsidRDefault="003F2556">
            <w:r w:rsidRPr="008315CB">
              <w:t>Turi būti naudojami mažiausiai du laiko sinchronizavimo šaltiniai.</w:t>
            </w:r>
          </w:p>
        </w:tc>
      </w:tr>
      <w:tr w:rsidR="00E111D9" w:rsidRPr="008315CB" w14:paraId="0C2B5C6F" w14:textId="77777777" w:rsidTr="00E111D9">
        <w:tc>
          <w:tcPr>
            <w:tcW w:w="0" w:type="auto"/>
          </w:tcPr>
          <w:p w14:paraId="66749F9D" w14:textId="77777777" w:rsidR="00E111D9" w:rsidRPr="008315CB" w:rsidRDefault="003F2556">
            <w:r w:rsidRPr="008315CB">
              <w:rPr>
                <w:b/>
              </w:rPr>
              <w:t>N-R-14-8</w:t>
            </w:r>
          </w:p>
        </w:tc>
        <w:tc>
          <w:tcPr>
            <w:tcW w:w="0" w:type="auto"/>
          </w:tcPr>
          <w:p w14:paraId="231C3509" w14:textId="77777777" w:rsidR="00E111D9" w:rsidRPr="008315CB" w:rsidRDefault="003F2556">
            <w:r w:rsidRPr="008315CB">
              <w:t>Portalo prieigos teisių modelio ir saugumo funkcionalumų visuma turi suteikti galimybę sistemoje saugomiems duomenims atitikti Europos Sąjungos Bendrąjį duomenų apsaugos reglamentą (BDAR).</w:t>
            </w:r>
          </w:p>
        </w:tc>
      </w:tr>
      <w:tr w:rsidR="00E111D9" w:rsidRPr="008315CB" w14:paraId="2B9CBB5F" w14:textId="77777777" w:rsidTr="00E111D9">
        <w:tc>
          <w:tcPr>
            <w:tcW w:w="0" w:type="auto"/>
          </w:tcPr>
          <w:p w14:paraId="7685D0B5" w14:textId="77777777" w:rsidR="00E111D9" w:rsidRPr="008315CB" w:rsidRDefault="003F2556">
            <w:r w:rsidRPr="008315CB">
              <w:rPr>
                <w:b/>
              </w:rPr>
              <w:t>N-R-14-9</w:t>
            </w:r>
          </w:p>
        </w:tc>
        <w:tc>
          <w:tcPr>
            <w:tcW w:w="0" w:type="auto"/>
          </w:tcPr>
          <w:p w14:paraId="06A4AD6A" w14:textId="77777777" w:rsidR="00E111D9" w:rsidRPr="008315CB" w:rsidRDefault="003F2556">
            <w:r w:rsidRPr="008315CB">
              <w:t xml:space="preserve">Naudotojas turi turėti galimybę formuoti Portale saugomų ir tvarkomų jo </w:t>
            </w:r>
            <w:r w:rsidRPr="008315CB">
              <w:t>asmeninių duomenų ataskaitą, kurioje turi būti pateikiama:</w:t>
            </w:r>
          </w:p>
          <w:p w14:paraId="0E7E64D4" w14:textId="77777777" w:rsidR="00E111D9" w:rsidRPr="008315CB" w:rsidRDefault="003F2556" w:rsidP="005823D6">
            <w:pPr>
              <w:numPr>
                <w:ilvl w:val="0"/>
                <w:numId w:val="45"/>
              </w:numPr>
            </w:pPr>
            <w:r w:rsidRPr="008315CB">
              <w:t>Bendrieji ataskaitos duomenys (data, duomenų šaltinis ir pan.);</w:t>
            </w:r>
          </w:p>
          <w:p w14:paraId="21EED662" w14:textId="77777777" w:rsidR="00E111D9" w:rsidRPr="008315CB" w:rsidRDefault="003F2556" w:rsidP="005823D6">
            <w:pPr>
              <w:numPr>
                <w:ilvl w:val="0"/>
                <w:numId w:val="45"/>
              </w:numPr>
            </w:pPr>
            <w:r w:rsidRPr="008315CB">
              <w:t>Asmens duomenų saugojimo ir tvarkymo Portale taisyklės;</w:t>
            </w:r>
          </w:p>
          <w:p w14:paraId="62A33E5F" w14:textId="77777777" w:rsidR="00E111D9" w:rsidRPr="008315CB" w:rsidRDefault="003F2556" w:rsidP="005823D6">
            <w:pPr>
              <w:numPr>
                <w:ilvl w:val="0"/>
                <w:numId w:val="45"/>
              </w:numPr>
            </w:pPr>
            <w:r w:rsidRPr="008315CB">
              <w:t>Informacija apie Portale saugomus ir tvarkomus asmens duomenis.</w:t>
            </w:r>
          </w:p>
        </w:tc>
      </w:tr>
      <w:tr w:rsidR="00E111D9" w:rsidRPr="008315CB" w14:paraId="3DEB2DEA" w14:textId="77777777" w:rsidTr="00E111D9">
        <w:tc>
          <w:tcPr>
            <w:tcW w:w="0" w:type="auto"/>
          </w:tcPr>
          <w:p w14:paraId="36CD04D4" w14:textId="77777777" w:rsidR="00E111D9" w:rsidRPr="008315CB" w:rsidRDefault="003F2556">
            <w:r w:rsidRPr="008315CB">
              <w:rPr>
                <w:b/>
              </w:rPr>
              <w:t>N-R-14-10</w:t>
            </w:r>
          </w:p>
        </w:tc>
        <w:tc>
          <w:tcPr>
            <w:tcW w:w="0" w:type="auto"/>
          </w:tcPr>
          <w:p w14:paraId="723F0045" w14:textId="77777777" w:rsidR="00E111D9" w:rsidRPr="008315CB" w:rsidRDefault="003F2556">
            <w:r w:rsidRPr="008315CB">
              <w:t>Žurnalinių įrašų administravimo įrankis turi suteikti galimybę administratoriui patogiai ir sistemingai vykdyti šias veiklas (neapsiribojant):</w:t>
            </w:r>
          </w:p>
          <w:p w14:paraId="1E747517" w14:textId="77777777" w:rsidR="00E111D9" w:rsidRPr="008315CB" w:rsidRDefault="003F2556" w:rsidP="005823D6">
            <w:pPr>
              <w:numPr>
                <w:ilvl w:val="0"/>
                <w:numId w:val="46"/>
              </w:numPr>
            </w:pPr>
            <w:r w:rsidRPr="008315CB">
              <w:t>Stebėti visus veiksmus, vykstančius portale;</w:t>
            </w:r>
          </w:p>
          <w:p w14:paraId="74BCBF68" w14:textId="77777777" w:rsidR="00E111D9" w:rsidRPr="008315CB" w:rsidRDefault="003F2556" w:rsidP="005823D6">
            <w:pPr>
              <w:numPr>
                <w:ilvl w:val="0"/>
                <w:numId w:val="46"/>
              </w:numPr>
            </w:pPr>
            <w:r w:rsidRPr="008315CB">
              <w:t>Analizuoti naudotojų prieigos prie konkretaus sistemos objekto istoriją;</w:t>
            </w:r>
          </w:p>
          <w:p w14:paraId="0807E0A3" w14:textId="77777777" w:rsidR="00E111D9" w:rsidRPr="008315CB" w:rsidRDefault="003F2556" w:rsidP="005823D6">
            <w:pPr>
              <w:numPr>
                <w:ilvl w:val="0"/>
                <w:numId w:val="46"/>
              </w:numPr>
            </w:pPr>
            <w:r w:rsidRPr="008315CB">
              <w:t>Stebėti tam tikrų naudotojų veiksmus;</w:t>
            </w:r>
          </w:p>
          <w:p w14:paraId="31417767" w14:textId="77777777" w:rsidR="00E111D9" w:rsidRPr="008315CB" w:rsidRDefault="003F2556" w:rsidP="005823D6">
            <w:pPr>
              <w:numPr>
                <w:ilvl w:val="0"/>
                <w:numId w:val="46"/>
              </w:numPr>
            </w:pPr>
            <w:r w:rsidRPr="008315CB">
              <w:t>Stebėti visus veiksmus, susijusius su tam tikru objektu ar objekto tipu;</w:t>
            </w:r>
          </w:p>
          <w:p w14:paraId="378E6803" w14:textId="77777777" w:rsidR="00E111D9" w:rsidRPr="008315CB" w:rsidRDefault="003F2556" w:rsidP="005823D6">
            <w:pPr>
              <w:numPr>
                <w:ilvl w:val="0"/>
                <w:numId w:val="46"/>
              </w:numPr>
            </w:pPr>
            <w:r w:rsidRPr="008315CB">
              <w:t>Stebėti tam tikro tipo veiksmus;</w:t>
            </w:r>
          </w:p>
          <w:p w14:paraId="6D38FA67" w14:textId="77777777" w:rsidR="00E111D9" w:rsidRPr="008315CB" w:rsidRDefault="003F2556" w:rsidP="005823D6">
            <w:pPr>
              <w:numPr>
                <w:ilvl w:val="0"/>
                <w:numId w:val="46"/>
              </w:numPr>
            </w:pPr>
            <w:r w:rsidRPr="008315CB">
              <w:t>Turi būti galimybė iš sukauptų žurnalinių įrašų formuoti ataskaitas, jas atvaizduoti grafiškai, eksportuoti .</w:t>
            </w:r>
            <w:proofErr w:type="spellStart"/>
            <w:r w:rsidRPr="008315CB">
              <w:t>xlsx</w:t>
            </w:r>
            <w:proofErr w:type="spellEnd"/>
            <w:r w:rsidRPr="008315CB">
              <w:t>, .</w:t>
            </w:r>
            <w:proofErr w:type="spellStart"/>
            <w:r w:rsidRPr="008315CB">
              <w:t>csv</w:t>
            </w:r>
            <w:proofErr w:type="spellEnd"/>
            <w:r w:rsidRPr="008315CB">
              <w:t>, .</w:t>
            </w:r>
            <w:proofErr w:type="spellStart"/>
            <w:r w:rsidRPr="008315CB">
              <w:t>docx</w:t>
            </w:r>
            <w:proofErr w:type="spellEnd"/>
            <w:r w:rsidRPr="008315CB">
              <w:t>, .</w:t>
            </w:r>
            <w:proofErr w:type="spellStart"/>
            <w:r w:rsidRPr="008315CB">
              <w:t>pdf</w:t>
            </w:r>
            <w:proofErr w:type="spellEnd"/>
            <w:r w:rsidRPr="008315CB">
              <w:t xml:space="preserve"> ar lygiaverčiais formatais bei atspausdinti.</w:t>
            </w:r>
          </w:p>
        </w:tc>
      </w:tr>
      <w:tr w:rsidR="00E111D9" w:rsidRPr="008315CB" w14:paraId="7DB05660" w14:textId="77777777" w:rsidTr="00E111D9">
        <w:tc>
          <w:tcPr>
            <w:tcW w:w="0" w:type="auto"/>
          </w:tcPr>
          <w:p w14:paraId="024D4473" w14:textId="77777777" w:rsidR="00E111D9" w:rsidRPr="008315CB" w:rsidRDefault="003F2556">
            <w:r w:rsidRPr="008315CB">
              <w:rPr>
                <w:b/>
              </w:rPr>
              <w:t>N-R-14-11</w:t>
            </w:r>
          </w:p>
        </w:tc>
        <w:tc>
          <w:tcPr>
            <w:tcW w:w="0" w:type="auto"/>
          </w:tcPr>
          <w:p w14:paraId="6947AC78" w14:textId="77777777" w:rsidR="00E111D9" w:rsidRPr="008315CB" w:rsidRDefault="003F2556">
            <w:r w:rsidRPr="008315CB">
              <w:t xml:space="preserve">Portalo administratorius turi turėti galimybę nustatyti, kokie įvykiai turi būti </w:t>
            </w:r>
            <w:proofErr w:type="spellStart"/>
            <w:r w:rsidRPr="008315CB">
              <w:t>žurnalizuojami</w:t>
            </w:r>
            <w:proofErr w:type="spellEnd"/>
            <w:r w:rsidRPr="008315CB">
              <w:t>.</w:t>
            </w:r>
          </w:p>
        </w:tc>
      </w:tr>
    </w:tbl>
    <w:p w14:paraId="70EEAF76" w14:textId="77777777" w:rsidR="00E111D9" w:rsidRPr="008315CB" w:rsidRDefault="003F2556">
      <w:pPr>
        <w:pStyle w:val="Heading2"/>
      </w:pPr>
      <w:bookmarkStart w:id="86" w:name="_Toc256000088"/>
      <w:bookmarkStart w:id="87" w:name="scroll-bookmark-46"/>
      <w:r w:rsidRPr="008315CB">
        <w:lastRenderedPageBreak/>
        <w:t>Saugumo reikalavimai</w:t>
      </w:r>
      <w:bookmarkEnd w:id="86"/>
      <w:bookmarkEnd w:id="87"/>
    </w:p>
    <w:p w14:paraId="0FCE352F" w14:textId="77777777" w:rsidR="00E111D9" w:rsidRPr="008315CB" w:rsidRDefault="003F2556">
      <w:r w:rsidRPr="008315CB">
        <w:rPr>
          <w:b/>
        </w:rPr>
        <w:t>15 lentelė.</w:t>
      </w:r>
      <w:r w:rsidRPr="008315CB">
        <w:t> Saugumo reikalavimai</w:t>
      </w:r>
    </w:p>
    <w:tbl>
      <w:tblPr>
        <w:tblStyle w:val="ScrollTableNormal"/>
        <w:tblW w:w="5000" w:type="pct"/>
        <w:tblLook w:val="0020" w:firstRow="1" w:lastRow="0" w:firstColumn="0" w:lastColumn="0" w:noHBand="0" w:noVBand="0"/>
      </w:tblPr>
      <w:tblGrid>
        <w:gridCol w:w="1255"/>
        <w:gridCol w:w="7232"/>
      </w:tblGrid>
      <w:tr w:rsidR="00E111D9" w:rsidRPr="008315CB" w14:paraId="4CA91D1E" w14:textId="77777777" w:rsidTr="00E111D9">
        <w:trPr>
          <w:cnfStyle w:val="100000000000" w:firstRow="1" w:lastRow="0" w:firstColumn="0" w:lastColumn="0" w:oddVBand="0" w:evenVBand="0" w:oddHBand="0" w:evenHBand="0" w:firstRowFirstColumn="0" w:firstRowLastColumn="0" w:lastRowFirstColumn="0" w:lastRowLastColumn="0"/>
        </w:trPr>
        <w:tc>
          <w:tcPr>
            <w:tcW w:w="0" w:type="auto"/>
          </w:tcPr>
          <w:p w14:paraId="74DB1487" w14:textId="77777777" w:rsidR="00E111D9" w:rsidRPr="008315CB" w:rsidRDefault="003F2556">
            <w:r w:rsidRPr="008315CB">
              <w:t>Reikalavimo Nr.</w:t>
            </w:r>
          </w:p>
        </w:tc>
        <w:tc>
          <w:tcPr>
            <w:tcW w:w="0" w:type="auto"/>
          </w:tcPr>
          <w:p w14:paraId="13AF71B0" w14:textId="77777777" w:rsidR="00E111D9" w:rsidRPr="008315CB" w:rsidRDefault="003F2556">
            <w:r w:rsidRPr="008315CB">
              <w:t>Reikalavimų detalizavimas</w:t>
            </w:r>
          </w:p>
        </w:tc>
      </w:tr>
      <w:tr w:rsidR="00E111D9" w:rsidRPr="008315CB" w14:paraId="150DE4C0" w14:textId="77777777" w:rsidTr="00E111D9">
        <w:tc>
          <w:tcPr>
            <w:tcW w:w="0" w:type="auto"/>
          </w:tcPr>
          <w:p w14:paraId="0ECED9E0" w14:textId="77777777" w:rsidR="00E111D9" w:rsidRPr="008315CB" w:rsidRDefault="003F2556">
            <w:r w:rsidRPr="008315CB">
              <w:rPr>
                <w:b/>
              </w:rPr>
              <w:t>N-R-15-1</w:t>
            </w:r>
          </w:p>
        </w:tc>
        <w:tc>
          <w:tcPr>
            <w:tcW w:w="0" w:type="auto"/>
          </w:tcPr>
          <w:p w14:paraId="30890EEA" w14:textId="77777777" w:rsidR="00E111D9" w:rsidRPr="008315CB" w:rsidRDefault="003F2556">
            <w:r w:rsidRPr="008315CB">
              <w:t>Paslaugų teikėjas turės atlikti reikiamus portalo programavimo ir (ar) konfigūravimo darbus, atsižvelgdamas į Užsakovo atstovų atliktą atsparumo įsilaužimams testavimo rezultatų ataskaitą, ir ištaisyti aptiktas saugos spragas savo sąskaita.</w:t>
            </w:r>
          </w:p>
        </w:tc>
      </w:tr>
      <w:tr w:rsidR="00E111D9" w:rsidRPr="008315CB" w14:paraId="3A2E4BCD" w14:textId="77777777" w:rsidTr="00E111D9">
        <w:tc>
          <w:tcPr>
            <w:tcW w:w="0" w:type="auto"/>
          </w:tcPr>
          <w:p w14:paraId="510D6700" w14:textId="77777777" w:rsidR="00E111D9" w:rsidRPr="008315CB" w:rsidRDefault="003F2556">
            <w:r w:rsidRPr="008315CB">
              <w:rPr>
                <w:b/>
              </w:rPr>
              <w:t>N-R-15-2</w:t>
            </w:r>
          </w:p>
        </w:tc>
        <w:tc>
          <w:tcPr>
            <w:tcW w:w="0" w:type="auto"/>
          </w:tcPr>
          <w:p w14:paraId="0A354F42" w14:textId="77777777" w:rsidR="00E111D9" w:rsidRPr="008315CB" w:rsidRDefault="003F2556">
            <w:r w:rsidRPr="008315CB">
              <w:t>Portalas turi palaikyti HTTPS ryšio galimybę tarp sistemos modulių, komponenčių, servisų ir t. t.</w:t>
            </w:r>
          </w:p>
        </w:tc>
      </w:tr>
      <w:tr w:rsidR="00E111D9" w:rsidRPr="008315CB" w14:paraId="2C38F384" w14:textId="77777777" w:rsidTr="00E111D9">
        <w:tc>
          <w:tcPr>
            <w:tcW w:w="0" w:type="auto"/>
          </w:tcPr>
          <w:p w14:paraId="1D1ED37D" w14:textId="77777777" w:rsidR="00E111D9" w:rsidRPr="008315CB" w:rsidRDefault="003F2556">
            <w:r w:rsidRPr="008315CB">
              <w:rPr>
                <w:b/>
              </w:rPr>
              <w:t>N-R-15-3</w:t>
            </w:r>
          </w:p>
        </w:tc>
        <w:tc>
          <w:tcPr>
            <w:tcW w:w="0" w:type="auto"/>
          </w:tcPr>
          <w:p w14:paraId="42A417FC" w14:textId="77777777" w:rsidR="00E111D9" w:rsidRPr="008315CB" w:rsidRDefault="003F2556">
            <w:r w:rsidRPr="008315CB">
              <w:t>Portale turi būti įdiegti SSL sertifikatai, kuriuos pateiks Užsakovas.</w:t>
            </w:r>
          </w:p>
        </w:tc>
      </w:tr>
      <w:tr w:rsidR="00E111D9" w:rsidRPr="008315CB" w14:paraId="3C90105B" w14:textId="77777777" w:rsidTr="00E111D9">
        <w:tc>
          <w:tcPr>
            <w:tcW w:w="0" w:type="auto"/>
          </w:tcPr>
          <w:p w14:paraId="1FE2E80C" w14:textId="77777777" w:rsidR="00E111D9" w:rsidRPr="008315CB" w:rsidRDefault="003F2556">
            <w:r w:rsidRPr="008315CB">
              <w:rPr>
                <w:b/>
              </w:rPr>
              <w:t>N-R-15-4</w:t>
            </w:r>
          </w:p>
        </w:tc>
        <w:tc>
          <w:tcPr>
            <w:tcW w:w="0" w:type="auto"/>
          </w:tcPr>
          <w:p w14:paraId="5EECC6B6" w14:textId="77777777" w:rsidR="00E111D9" w:rsidRPr="008315CB" w:rsidRDefault="003F2556">
            <w:r w:rsidRPr="008315CB">
              <w:t>Portale turi būti užtikrinamas saugumas programos lygmeniu, duomenų bazės lygmeniu bei tinklo lygmeniu.</w:t>
            </w:r>
          </w:p>
        </w:tc>
      </w:tr>
      <w:tr w:rsidR="00E111D9" w:rsidRPr="008315CB" w14:paraId="765DEFF2" w14:textId="77777777" w:rsidTr="00E111D9">
        <w:tc>
          <w:tcPr>
            <w:tcW w:w="0" w:type="auto"/>
          </w:tcPr>
          <w:p w14:paraId="7DD03D89" w14:textId="77777777" w:rsidR="00E111D9" w:rsidRPr="008315CB" w:rsidRDefault="003F2556">
            <w:r w:rsidRPr="008315CB">
              <w:rPr>
                <w:b/>
              </w:rPr>
              <w:t>N-R-15-5</w:t>
            </w:r>
          </w:p>
        </w:tc>
        <w:tc>
          <w:tcPr>
            <w:tcW w:w="0" w:type="auto"/>
          </w:tcPr>
          <w:p w14:paraId="38D59FBD" w14:textId="77777777" w:rsidR="00E111D9" w:rsidRPr="008315CB" w:rsidRDefault="003F2556">
            <w:r w:rsidRPr="008315CB">
              <w:t xml:space="preserve">Portalas turi būti apsaugotas nuo pažeidžiamumų, skelbiamų projekte „OWASP </w:t>
            </w:r>
            <w:proofErr w:type="spellStart"/>
            <w:r w:rsidRPr="008315CB">
              <w:t>Top</w:t>
            </w:r>
            <w:proofErr w:type="spellEnd"/>
            <w:r w:rsidRPr="008315CB">
              <w:t xml:space="preserve"> Ten Project", kuriame periodiškai išanalizuojama ir paskelbiama dešimt kritiškiausių pažeidžiamumų, aptinkamų internetinių technologijų pagrindu sukurtose aplikacijose.</w:t>
            </w:r>
          </w:p>
        </w:tc>
      </w:tr>
      <w:tr w:rsidR="00E111D9" w:rsidRPr="008315CB" w14:paraId="0EEB6073" w14:textId="77777777" w:rsidTr="00E111D9">
        <w:tc>
          <w:tcPr>
            <w:tcW w:w="0" w:type="auto"/>
          </w:tcPr>
          <w:p w14:paraId="0CCB1266" w14:textId="77777777" w:rsidR="00E111D9" w:rsidRPr="008315CB" w:rsidRDefault="003F2556">
            <w:r w:rsidRPr="008315CB">
              <w:rPr>
                <w:b/>
              </w:rPr>
              <w:t>N-R-15-6</w:t>
            </w:r>
          </w:p>
        </w:tc>
        <w:tc>
          <w:tcPr>
            <w:tcW w:w="0" w:type="auto"/>
          </w:tcPr>
          <w:p w14:paraId="658D93B7" w14:textId="77777777" w:rsidR="00E111D9" w:rsidRPr="008315CB" w:rsidRDefault="003F2556">
            <w:r w:rsidRPr="008315CB">
              <w:t>Portalas turi būti apsaugotas nuo:</w:t>
            </w:r>
          </w:p>
          <w:p w14:paraId="0368CA52" w14:textId="77777777" w:rsidR="00E111D9" w:rsidRPr="008315CB" w:rsidRDefault="003F2556" w:rsidP="005823D6">
            <w:pPr>
              <w:numPr>
                <w:ilvl w:val="0"/>
                <w:numId w:val="59"/>
              </w:numPr>
            </w:pPr>
            <w:r w:rsidRPr="008315CB">
              <w:t>neautentifikuotos prieigos prie administracinių portalo modulių.</w:t>
            </w:r>
          </w:p>
          <w:p w14:paraId="66266269" w14:textId="77777777" w:rsidR="00E111D9" w:rsidRPr="008315CB" w:rsidRDefault="003F2556" w:rsidP="005823D6">
            <w:pPr>
              <w:numPr>
                <w:ilvl w:val="0"/>
                <w:numId w:val="59"/>
              </w:numPr>
            </w:pPr>
            <w:r w:rsidRPr="008315CB">
              <w:t>nesankcionuoto naudotojo sesijos perėmimo;</w:t>
            </w:r>
          </w:p>
          <w:p w14:paraId="699A3FF1" w14:textId="77777777" w:rsidR="00E111D9" w:rsidRPr="008315CB" w:rsidRDefault="003F2556" w:rsidP="005823D6">
            <w:pPr>
              <w:numPr>
                <w:ilvl w:val="0"/>
                <w:numId w:val="59"/>
              </w:numPr>
            </w:pPr>
            <w:r w:rsidRPr="008315CB">
              <w:t xml:space="preserve">nesankcionuoto duomenų </w:t>
            </w:r>
            <w:r w:rsidRPr="008315CB">
              <w:t xml:space="preserve">perėmimo ar jų įterpimo, žalingo kodo įterpimo (angl. </w:t>
            </w:r>
            <w:proofErr w:type="spellStart"/>
            <w:r w:rsidRPr="008315CB">
              <w:t>Injection</w:t>
            </w:r>
            <w:proofErr w:type="spellEnd"/>
            <w:r w:rsidRPr="008315CB">
              <w:t xml:space="preserve">, </w:t>
            </w:r>
            <w:proofErr w:type="spellStart"/>
            <w:r w:rsidRPr="008315CB">
              <w:t>Cross-sitescripting</w:t>
            </w:r>
            <w:proofErr w:type="spellEnd"/>
            <w:r w:rsidRPr="008315CB">
              <w:t>, XSS);</w:t>
            </w:r>
          </w:p>
          <w:p w14:paraId="5D93ECAC" w14:textId="77777777" w:rsidR="00E111D9" w:rsidRPr="008315CB" w:rsidRDefault="003F2556" w:rsidP="005823D6">
            <w:pPr>
              <w:numPr>
                <w:ilvl w:val="0"/>
                <w:numId w:val="59"/>
              </w:numPr>
            </w:pPr>
            <w:r w:rsidRPr="008315CB">
              <w:t>kitų saugumo pažeidimų, kurie įvardijami OWASP TOP 10 </w:t>
            </w:r>
            <w:hyperlink r:id="rId19" w:history="1">
              <w:r w:rsidRPr="008315CB">
                <w:rPr>
                  <w:rStyle w:val="Hyperlink"/>
                </w:rPr>
                <w:t>https://www</w:t>
              </w:r>
            </w:hyperlink>
            <w:r w:rsidRPr="008315CB">
              <w:t>.</w:t>
            </w:r>
            <w:hyperlink r:id="rId20" w:history="1">
              <w:r w:rsidRPr="008315CB">
                <w:rPr>
                  <w:rStyle w:val="Hyperlink"/>
                </w:rPr>
                <w:t>owasp.org</w:t>
              </w:r>
            </w:hyperlink>
            <w:r w:rsidRPr="008315CB">
              <w:t> dokumente, ir ankstesnėse šio dokumento versijose nurodytų pažeidžiamumų.</w:t>
            </w:r>
          </w:p>
        </w:tc>
      </w:tr>
      <w:tr w:rsidR="00E111D9" w:rsidRPr="008315CB" w14:paraId="32B51C60" w14:textId="77777777" w:rsidTr="00E111D9">
        <w:tc>
          <w:tcPr>
            <w:tcW w:w="0" w:type="auto"/>
          </w:tcPr>
          <w:p w14:paraId="76DFC6B5" w14:textId="77777777" w:rsidR="00E111D9" w:rsidRPr="008315CB" w:rsidRDefault="003F2556">
            <w:r w:rsidRPr="008315CB">
              <w:rPr>
                <w:b/>
              </w:rPr>
              <w:t>N-R-15-7</w:t>
            </w:r>
          </w:p>
        </w:tc>
        <w:tc>
          <w:tcPr>
            <w:tcW w:w="0" w:type="auto"/>
          </w:tcPr>
          <w:p w14:paraId="01D71108" w14:textId="77777777" w:rsidR="00E111D9" w:rsidRPr="008315CB" w:rsidRDefault="003F2556">
            <w:r w:rsidRPr="008315CB">
              <w:t xml:space="preserve">Portalas turi būti projektuojamas pagal gerąsias saugumo praktikas (pvz., Tarptautinį standartą ISO/IEC 27001:2013 Information </w:t>
            </w:r>
            <w:proofErr w:type="spellStart"/>
            <w:r w:rsidRPr="008315CB">
              <w:t>technology</w:t>
            </w:r>
            <w:proofErr w:type="spellEnd"/>
            <w:r w:rsidRPr="008315CB">
              <w:t xml:space="preserve"> – </w:t>
            </w:r>
            <w:proofErr w:type="spellStart"/>
            <w:r w:rsidRPr="008315CB">
              <w:t>Security</w:t>
            </w:r>
            <w:proofErr w:type="spellEnd"/>
            <w:r w:rsidRPr="008315CB">
              <w:t xml:space="preserve"> </w:t>
            </w:r>
            <w:proofErr w:type="spellStart"/>
            <w:r w:rsidRPr="008315CB">
              <w:t>techniques</w:t>
            </w:r>
            <w:proofErr w:type="spellEnd"/>
            <w:r w:rsidRPr="008315CB">
              <w:t xml:space="preserve"> – Information </w:t>
            </w:r>
            <w:proofErr w:type="spellStart"/>
            <w:r w:rsidRPr="008315CB">
              <w:t>security</w:t>
            </w:r>
            <w:proofErr w:type="spellEnd"/>
            <w:r w:rsidRPr="008315CB">
              <w:t xml:space="preserve"> </w:t>
            </w:r>
            <w:proofErr w:type="spellStart"/>
            <w:r w:rsidRPr="008315CB">
              <w:t>management</w:t>
            </w:r>
            <w:proofErr w:type="spellEnd"/>
            <w:r w:rsidRPr="008315CB">
              <w:t xml:space="preserve"> </w:t>
            </w:r>
            <w:proofErr w:type="spellStart"/>
            <w:r w:rsidRPr="008315CB">
              <w:t>systems</w:t>
            </w:r>
            <w:proofErr w:type="spellEnd"/>
            <w:r w:rsidRPr="008315CB">
              <w:t xml:space="preserve"> — </w:t>
            </w:r>
            <w:proofErr w:type="spellStart"/>
            <w:r w:rsidRPr="008315CB">
              <w:t>Requirements</w:t>
            </w:r>
            <w:proofErr w:type="spellEnd"/>
            <w:r w:rsidRPr="008315CB">
              <w:t>).</w:t>
            </w:r>
          </w:p>
        </w:tc>
      </w:tr>
      <w:tr w:rsidR="00E111D9" w:rsidRPr="008315CB" w14:paraId="6BD93D24" w14:textId="77777777" w:rsidTr="00E111D9">
        <w:tc>
          <w:tcPr>
            <w:tcW w:w="0" w:type="auto"/>
          </w:tcPr>
          <w:p w14:paraId="690E58C1" w14:textId="77777777" w:rsidR="00E111D9" w:rsidRPr="008315CB" w:rsidRDefault="003F2556">
            <w:r w:rsidRPr="008315CB">
              <w:rPr>
                <w:b/>
              </w:rPr>
              <w:t>N-R-15-8</w:t>
            </w:r>
          </w:p>
        </w:tc>
        <w:tc>
          <w:tcPr>
            <w:tcW w:w="0" w:type="auto"/>
          </w:tcPr>
          <w:p w14:paraId="666FD8B3" w14:textId="77777777" w:rsidR="00E111D9" w:rsidRPr="008315CB" w:rsidRDefault="003F2556">
            <w:r w:rsidRPr="008315CB">
              <w:t xml:space="preserve">Portalo programavimo darbai turi būti atliekami pagal gerąsias saugumo praktikas (pvz., Tarptautinį standartą ISO/IEC 27002:2013 Information </w:t>
            </w:r>
            <w:proofErr w:type="spellStart"/>
            <w:r w:rsidRPr="008315CB">
              <w:t>technology</w:t>
            </w:r>
            <w:proofErr w:type="spellEnd"/>
            <w:r w:rsidRPr="008315CB">
              <w:t xml:space="preserve"> – </w:t>
            </w:r>
            <w:proofErr w:type="spellStart"/>
            <w:r w:rsidRPr="008315CB">
              <w:t>Security</w:t>
            </w:r>
            <w:proofErr w:type="spellEnd"/>
            <w:r w:rsidRPr="008315CB">
              <w:t xml:space="preserve"> </w:t>
            </w:r>
            <w:proofErr w:type="spellStart"/>
            <w:r w:rsidRPr="008315CB">
              <w:t>techniques</w:t>
            </w:r>
            <w:proofErr w:type="spellEnd"/>
            <w:r w:rsidRPr="008315CB">
              <w:t xml:space="preserve"> – </w:t>
            </w:r>
            <w:proofErr w:type="spellStart"/>
            <w:r w:rsidRPr="008315CB">
              <w:t>Code</w:t>
            </w:r>
            <w:proofErr w:type="spellEnd"/>
            <w:r w:rsidRPr="008315CB">
              <w:t xml:space="preserve"> </w:t>
            </w:r>
            <w:proofErr w:type="spellStart"/>
            <w:r w:rsidRPr="008315CB">
              <w:t>of</w:t>
            </w:r>
            <w:proofErr w:type="spellEnd"/>
            <w:r w:rsidRPr="008315CB">
              <w:t xml:space="preserve"> </w:t>
            </w:r>
            <w:proofErr w:type="spellStart"/>
            <w:r w:rsidRPr="008315CB">
              <w:t>practice</w:t>
            </w:r>
            <w:proofErr w:type="spellEnd"/>
            <w:r w:rsidRPr="008315CB">
              <w:t xml:space="preserve"> </w:t>
            </w:r>
            <w:proofErr w:type="spellStart"/>
            <w:r w:rsidRPr="008315CB">
              <w:t>for</w:t>
            </w:r>
            <w:proofErr w:type="spellEnd"/>
            <w:r w:rsidRPr="008315CB">
              <w:t xml:space="preserve"> </w:t>
            </w:r>
            <w:proofErr w:type="spellStart"/>
            <w:r w:rsidRPr="008315CB">
              <w:t>information</w:t>
            </w:r>
            <w:proofErr w:type="spellEnd"/>
            <w:r w:rsidRPr="008315CB">
              <w:t xml:space="preserve"> </w:t>
            </w:r>
            <w:proofErr w:type="spellStart"/>
            <w:r w:rsidRPr="008315CB">
              <w:t>security</w:t>
            </w:r>
            <w:proofErr w:type="spellEnd"/>
            <w:r w:rsidRPr="008315CB">
              <w:t xml:space="preserve"> </w:t>
            </w:r>
            <w:proofErr w:type="spellStart"/>
            <w:r w:rsidRPr="008315CB">
              <w:t>controls</w:t>
            </w:r>
            <w:proofErr w:type="spellEnd"/>
            <w:r w:rsidRPr="008315CB">
              <w:t>,</w:t>
            </w:r>
            <w:r w:rsidRPr="008315CB">
              <w:br/>
            </w:r>
            <w:hyperlink r:id="rId21" w:history="1">
              <w:r w:rsidRPr="008315CB">
                <w:rPr>
                  <w:rStyle w:val="Hyperlink"/>
                </w:rPr>
                <w:t>https://owasp.org/www-pdf-archive/OWASP_SCP_Quick_Reference_Guide_v2.pdf</w:t>
              </w:r>
            </w:hyperlink>
            <w:r w:rsidRPr="008315CB">
              <w:t>);</w:t>
            </w:r>
          </w:p>
        </w:tc>
      </w:tr>
      <w:tr w:rsidR="00E111D9" w:rsidRPr="008315CB" w14:paraId="0DCDA561" w14:textId="77777777" w:rsidTr="00E111D9">
        <w:tc>
          <w:tcPr>
            <w:tcW w:w="0" w:type="auto"/>
          </w:tcPr>
          <w:p w14:paraId="080B806C" w14:textId="77777777" w:rsidR="00E111D9" w:rsidRPr="008315CB" w:rsidRDefault="003F2556">
            <w:r w:rsidRPr="008315CB">
              <w:rPr>
                <w:b/>
              </w:rPr>
              <w:t>N-R-15-9</w:t>
            </w:r>
          </w:p>
        </w:tc>
        <w:tc>
          <w:tcPr>
            <w:tcW w:w="0" w:type="auto"/>
          </w:tcPr>
          <w:p w14:paraId="3C4A69E7" w14:textId="77777777" w:rsidR="00E111D9" w:rsidRPr="008315CB" w:rsidRDefault="003F2556">
            <w:r w:rsidRPr="008315CB">
              <w:t>Portale saugomi duomenys turi būti apsaugoti nuo pakeitimo, sunaikinimo ar praradimo.</w:t>
            </w:r>
          </w:p>
        </w:tc>
      </w:tr>
      <w:tr w:rsidR="00E111D9" w:rsidRPr="008315CB" w14:paraId="04D6E2B6" w14:textId="77777777" w:rsidTr="00E111D9">
        <w:tc>
          <w:tcPr>
            <w:tcW w:w="0" w:type="auto"/>
          </w:tcPr>
          <w:p w14:paraId="254E2147" w14:textId="77777777" w:rsidR="00E111D9" w:rsidRPr="008315CB" w:rsidRDefault="003F2556">
            <w:r w:rsidRPr="008315CB">
              <w:rPr>
                <w:b/>
              </w:rPr>
              <w:t>N-R-15-10</w:t>
            </w:r>
          </w:p>
        </w:tc>
        <w:tc>
          <w:tcPr>
            <w:tcW w:w="0" w:type="auto"/>
          </w:tcPr>
          <w:p w14:paraId="415F6C9F" w14:textId="77777777" w:rsidR="00E111D9" w:rsidRPr="008315CB" w:rsidRDefault="003F2556">
            <w:r w:rsidRPr="008315CB">
              <w:t xml:space="preserve">Portalas turi užtikrinti, kad naudoja tik unikalius naudotojų identifikatorius / prisijungimo vardus (angl. </w:t>
            </w:r>
            <w:proofErr w:type="spellStart"/>
            <w:r w:rsidRPr="008315CB">
              <w:t>login</w:t>
            </w:r>
            <w:proofErr w:type="spellEnd"/>
            <w:r w:rsidRPr="008315CB">
              <w:t>) administraciniams portalo moduliams.</w:t>
            </w:r>
          </w:p>
        </w:tc>
      </w:tr>
      <w:tr w:rsidR="00E111D9" w:rsidRPr="008315CB" w14:paraId="676148F4" w14:textId="77777777" w:rsidTr="00E111D9">
        <w:tc>
          <w:tcPr>
            <w:tcW w:w="0" w:type="auto"/>
          </w:tcPr>
          <w:p w14:paraId="42C41684" w14:textId="77777777" w:rsidR="00E111D9" w:rsidRPr="008315CB" w:rsidRDefault="003F2556">
            <w:r w:rsidRPr="008315CB">
              <w:rPr>
                <w:b/>
              </w:rPr>
              <w:t>N-R-15-11</w:t>
            </w:r>
          </w:p>
        </w:tc>
        <w:tc>
          <w:tcPr>
            <w:tcW w:w="0" w:type="auto"/>
          </w:tcPr>
          <w:p w14:paraId="77A09AD8" w14:textId="77777777" w:rsidR="00E111D9" w:rsidRPr="008315CB" w:rsidRDefault="003F2556">
            <w:r w:rsidRPr="008315CB">
              <w:t>Portalas turi užtikrinti duomenų konfidencialumą, t. y. kad tik autentifikuoti vartotojai gali jungtis į administracinius portalo modulius ir pasiekti tik jiems skirtus duomenis ar funkcionalumą.</w:t>
            </w:r>
          </w:p>
        </w:tc>
      </w:tr>
      <w:tr w:rsidR="00E111D9" w:rsidRPr="008315CB" w14:paraId="1C29EA14" w14:textId="77777777" w:rsidTr="00E111D9">
        <w:tc>
          <w:tcPr>
            <w:tcW w:w="0" w:type="auto"/>
          </w:tcPr>
          <w:p w14:paraId="1A38957B" w14:textId="77777777" w:rsidR="00E111D9" w:rsidRPr="008315CB" w:rsidRDefault="003F2556">
            <w:r w:rsidRPr="008315CB">
              <w:rPr>
                <w:b/>
              </w:rPr>
              <w:t>N-R-15-12</w:t>
            </w:r>
          </w:p>
        </w:tc>
        <w:tc>
          <w:tcPr>
            <w:tcW w:w="0" w:type="auto"/>
          </w:tcPr>
          <w:p w14:paraId="07CB4530" w14:textId="77777777" w:rsidR="00E111D9" w:rsidRPr="008315CB" w:rsidRDefault="003F2556">
            <w:r w:rsidRPr="008315CB">
              <w:t>Užsakovo vidinio tinklo naudotojai jungdamiesi prie administracinių portalo modulių autentifikuojami per </w:t>
            </w:r>
            <w:r w:rsidRPr="008315CB">
              <w:rPr>
                <w:i/>
              </w:rPr>
              <w:t xml:space="preserve">Microsoft </w:t>
            </w:r>
            <w:proofErr w:type="spellStart"/>
            <w:r w:rsidRPr="008315CB">
              <w:rPr>
                <w:i/>
              </w:rPr>
              <w:t>Active</w:t>
            </w:r>
            <w:proofErr w:type="spellEnd"/>
            <w:r w:rsidRPr="008315CB">
              <w:rPr>
                <w:i/>
              </w:rPr>
              <w:t xml:space="preserve"> </w:t>
            </w:r>
            <w:proofErr w:type="spellStart"/>
            <w:r w:rsidRPr="008315CB">
              <w:rPr>
                <w:i/>
              </w:rPr>
              <w:t>Directory</w:t>
            </w:r>
            <w:proofErr w:type="spellEnd"/>
            <w:r w:rsidRPr="008315CB">
              <w:t> naudojant užsakovo infrastruktūroje naudojamus sertifikatus. Sistemos naudotojų autentifikavimui turi palaikyti vieną iš SSO autentifikacijos mechanizmų: </w:t>
            </w:r>
            <w:r w:rsidRPr="008315CB">
              <w:rPr>
                <w:i/>
              </w:rPr>
              <w:t xml:space="preserve">Microsoft </w:t>
            </w:r>
            <w:proofErr w:type="spellStart"/>
            <w:r w:rsidRPr="008315CB">
              <w:rPr>
                <w:i/>
              </w:rPr>
              <w:t>Active</w:t>
            </w:r>
            <w:proofErr w:type="spellEnd"/>
            <w:r w:rsidRPr="008315CB">
              <w:rPr>
                <w:i/>
              </w:rPr>
              <w:t xml:space="preserve"> </w:t>
            </w:r>
            <w:proofErr w:type="spellStart"/>
            <w:r w:rsidRPr="008315CB">
              <w:rPr>
                <w:i/>
              </w:rPr>
              <w:t>Directory</w:t>
            </w:r>
            <w:proofErr w:type="spellEnd"/>
            <w:r w:rsidRPr="008315CB">
              <w:t> naudojamą </w:t>
            </w:r>
            <w:proofErr w:type="spellStart"/>
            <w:r w:rsidRPr="008315CB">
              <w:rPr>
                <w:i/>
              </w:rPr>
              <w:t>Kerberos</w:t>
            </w:r>
            <w:proofErr w:type="spellEnd"/>
            <w:r w:rsidRPr="008315CB">
              <w:t> arba </w:t>
            </w:r>
            <w:proofErr w:type="spellStart"/>
            <w:r w:rsidRPr="008315CB">
              <w:rPr>
                <w:i/>
              </w:rPr>
              <w:t>Active</w:t>
            </w:r>
            <w:proofErr w:type="spellEnd"/>
            <w:r w:rsidRPr="008315CB">
              <w:rPr>
                <w:i/>
              </w:rPr>
              <w:t xml:space="preserve"> </w:t>
            </w:r>
            <w:proofErr w:type="spellStart"/>
            <w:r w:rsidRPr="008315CB">
              <w:rPr>
                <w:i/>
              </w:rPr>
              <w:t>Directory</w:t>
            </w:r>
            <w:proofErr w:type="spellEnd"/>
            <w:r w:rsidRPr="008315CB">
              <w:rPr>
                <w:i/>
              </w:rPr>
              <w:t xml:space="preserve"> </w:t>
            </w:r>
            <w:proofErr w:type="spellStart"/>
            <w:r w:rsidRPr="008315CB">
              <w:rPr>
                <w:i/>
              </w:rPr>
              <w:t>federation</w:t>
            </w:r>
            <w:proofErr w:type="spellEnd"/>
            <w:r w:rsidRPr="008315CB">
              <w:rPr>
                <w:i/>
              </w:rPr>
              <w:t xml:space="preserve"> </w:t>
            </w:r>
            <w:proofErr w:type="spellStart"/>
            <w:r w:rsidRPr="008315CB">
              <w:rPr>
                <w:i/>
              </w:rPr>
              <w:t>service</w:t>
            </w:r>
            <w:proofErr w:type="spellEnd"/>
            <w:r w:rsidRPr="008315CB">
              <w:t>.</w:t>
            </w:r>
          </w:p>
        </w:tc>
      </w:tr>
      <w:tr w:rsidR="00E111D9" w:rsidRPr="008315CB" w14:paraId="49E25922" w14:textId="77777777" w:rsidTr="00E111D9">
        <w:tc>
          <w:tcPr>
            <w:tcW w:w="0" w:type="auto"/>
          </w:tcPr>
          <w:p w14:paraId="0F05B81E" w14:textId="77777777" w:rsidR="00E111D9" w:rsidRPr="008315CB" w:rsidRDefault="003F2556">
            <w:r w:rsidRPr="008315CB">
              <w:rPr>
                <w:b/>
              </w:rPr>
              <w:lastRenderedPageBreak/>
              <w:t>N-R-15-13</w:t>
            </w:r>
          </w:p>
        </w:tc>
        <w:tc>
          <w:tcPr>
            <w:tcW w:w="0" w:type="auto"/>
          </w:tcPr>
          <w:p w14:paraId="697508E0" w14:textId="77777777" w:rsidR="00E111D9" w:rsidRPr="008315CB" w:rsidRDefault="003F2556">
            <w:r w:rsidRPr="008315CB">
              <w:t>Turi būti realizuotas teisių ir rolių priskyrimo naudotojams mechanizmas, leidžiantis kontroliuoti naudotojų prieigą prie portalo.</w:t>
            </w:r>
          </w:p>
        </w:tc>
      </w:tr>
      <w:tr w:rsidR="00E111D9" w:rsidRPr="008315CB" w14:paraId="477D93B1" w14:textId="77777777" w:rsidTr="00E111D9">
        <w:tc>
          <w:tcPr>
            <w:tcW w:w="0" w:type="auto"/>
          </w:tcPr>
          <w:p w14:paraId="0B824C70" w14:textId="77777777" w:rsidR="00E111D9" w:rsidRPr="008315CB" w:rsidRDefault="003F2556">
            <w:r w:rsidRPr="008315CB">
              <w:rPr>
                <w:b/>
              </w:rPr>
              <w:t>N-R-15-14</w:t>
            </w:r>
          </w:p>
        </w:tc>
        <w:tc>
          <w:tcPr>
            <w:tcW w:w="0" w:type="auto"/>
          </w:tcPr>
          <w:p w14:paraId="20BB2B6C" w14:textId="77777777" w:rsidR="00E111D9" w:rsidRPr="008315CB" w:rsidRDefault="003F2556">
            <w:r w:rsidRPr="008315CB">
              <w:t>Portalas turi turėti dokumentuotą kiekvienos sistemos rolės ir teisės aprašą.</w:t>
            </w:r>
          </w:p>
        </w:tc>
      </w:tr>
      <w:tr w:rsidR="00E111D9" w:rsidRPr="008315CB" w14:paraId="518424D1" w14:textId="77777777" w:rsidTr="00E111D9">
        <w:tc>
          <w:tcPr>
            <w:tcW w:w="0" w:type="auto"/>
          </w:tcPr>
          <w:p w14:paraId="3797D5C0" w14:textId="77777777" w:rsidR="00E111D9" w:rsidRPr="008315CB" w:rsidRDefault="003F2556">
            <w:r w:rsidRPr="008315CB">
              <w:rPr>
                <w:b/>
              </w:rPr>
              <w:t>N-R-15-15</w:t>
            </w:r>
          </w:p>
        </w:tc>
        <w:tc>
          <w:tcPr>
            <w:tcW w:w="0" w:type="auto"/>
          </w:tcPr>
          <w:p w14:paraId="56F00888" w14:textId="77777777" w:rsidR="00E111D9" w:rsidRPr="008315CB" w:rsidRDefault="003F2556">
            <w:r w:rsidRPr="008315CB">
              <w:t>Turi būti realizuotas funkcionalumas, leidžiantis užtikrinti saugumo priemones, kurios neleistų sistemos naudotojų paieškos metu pasiekti informaciją, ataskaitas, modulius, į kuriuos naudotojas neturi teisių.</w:t>
            </w:r>
          </w:p>
        </w:tc>
      </w:tr>
      <w:tr w:rsidR="00E111D9" w:rsidRPr="008315CB" w14:paraId="6F7AB816" w14:textId="77777777" w:rsidTr="00E111D9">
        <w:tc>
          <w:tcPr>
            <w:tcW w:w="0" w:type="auto"/>
          </w:tcPr>
          <w:p w14:paraId="558556D7" w14:textId="77777777" w:rsidR="00E111D9" w:rsidRPr="008315CB" w:rsidRDefault="003F2556">
            <w:r w:rsidRPr="008315CB">
              <w:rPr>
                <w:b/>
              </w:rPr>
              <w:t>N-R-15-16</w:t>
            </w:r>
          </w:p>
        </w:tc>
        <w:tc>
          <w:tcPr>
            <w:tcW w:w="0" w:type="auto"/>
          </w:tcPr>
          <w:p w14:paraId="77616C0A" w14:textId="77777777" w:rsidR="00E111D9" w:rsidRPr="008315CB" w:rsidRDefault="003F2556">
            <w:r w:rsidRPr="008315CB">
              <w:t>Turi būti realizuotas funkcionalumas, leidžiantis kurti hierarchines naudotojų teisių struktūras. Naudotojų grupių struktūra hierarchinė, lygių skaičius neribojamas.</w:t>
            </w:r>
          </w:p>
        </w:tc>
      </w:tr>
      <w:tr w:rsidR="00E111D9" w:rsidRPr="008315CB" w14:paraId="0915B668" w14:textId="77777777" w:rsidTr="00E111D9">
        <w:tc>
          <w:tcPr>
            <w:tcW w:w="0" w:type="auto"/>
          </w:tcPr>
          <w:p w14:paraId="51F518F4" w14:textId="77777777" w:rsidR="00E111D9" w:rsidRPr="008315CB" w:rsidRDefault="003F2556">
            <w:r w:rsidRPr="008315CB">
              <w:rPr>
                <w:b/>
              </w:rPr>
              <w:t>N-R-15-17</w:t>
            </w:r>
          </w:p>
        </w:tc>
        <w:tc>
          <w:tcPr>
            <w:tcW w:w="0" w:type="auto"/>
          </w:tcPr>
          <w:p w14:paraId="42CB374F" w14:textId="77777777" w:rsidR="00E111D9" w:rsidRPr="008315CB" w:rsidRDefault="003F2556">
            <w:r w:rsidRPr="008315CB">
              <w:t xml:space="preserve">Situacijose, kai prisijungimui prie portalo komponenčių bus naudojami prisijungimo vardas ir slaptažodis, Paslaugų teikėjas turi užtikrinti, kad sistemoje būtų įdiegti Užsakovo pateikti reikalavimai slaptažodžiams, apibrėžiantys naudojamų slaptažodžių ilgį, kompleksiškumą, </w:t>
            </w:r>
            <w:proofErr w:type="spellStart"/>
            <w:r w:rsidRPr="008315CB">
              <w:t>neatspėjamumą</w:t>
            </w:r>
            <w:proofErr w:type="spellEnd"/>
            <w:r w:rsidRPr="008315CB">
              <w:t xml:space="preserve"> ir kartotinumą.</w:t>
            </w:r>
          </w:p>
        </w:tc>
      </w:tr>
      <w:tr w:rsidR="00E111D9" w:rsidRPr="008315CB" w14:paraId="2A63DCDE" w14:textId="77777777" w:rsidTr="00E111D9">
        <w:tc>
          <w:tcPr>
            <w:tcW w:w="0" w:type="auto"/>
          </w:tcPr>
          <w:p w14:paraId="21036C0E" w14:textId="77777777" w:rsidR="00E111D9" w:rsidRPr="008315CB" w:rsidRDefault="003F2556">
            <w:r w:rsidRPr="008315CB">
              <w:rPr>
                <w:b/>
              </w:rPr>
              <w:t>N-R-15-18</w:t>
            </w:r>
          </w:p>
        </w:tc>
        <w:tc>
          <w:tcPr>
            <w:tcW w:w="0" w:type="auto"/>
          </w:tcPr>
          <w:p w14:paraId="2A94D2B3" w14:textId="7AA537F4" w:rsidR="00E111D9" w:rsidRPr="008315CB" w:rsidRDefault="003F2556" w:rsidP="008E59BC">
            <w:r w:rsidRPr="008315CB">
              <w:t>Slaptažodžiams keliami reikalavimai:</w:t>
            </w:r>
            <w:r w:rsidR="008E59BC">
              <w:t xml:space="preserve"> </w:t>
            </w:r>
            <w:r w:rsidRPr="008315CB">
              <w:t>draudžiama techninėje ir programinėje įrangoje naudoti gamintojo nustatytus slaptažodžius – jie privalo būti pakeisti į atitinkančius reikalavimus.</w:t>
            </w:r>
          </w:p>
        </w:tc>
      </w:tr>
      <w:tr w:rsidR="00E111D9" w:rsidRPr="008315CB" w14:paraId="2B87C794" w14:textId="77777777" w:rsidTr="00E111D9">
        <w:tc>
          <w:tcPr>
            <w:tcW w:w="0" w:type="auto"/>
          </w:tcPr>
          <w:p w14:paraId="541D0132" w14:textId="77777777" w:rsidR="00E111D9" w:rsidRPr="008315CB" w:rsidRDefault="003F2556">
            <w:r w:rsidRPr="008315CB">
              <w:rPr>
                <w:b/>
              </w:rPr>
              <w:t>N-R-15-19</w:t>
            </w:r>
          </w:p>
        </w:tc>
        <w:tc>
          <w:tcPr>
            <w:tcW w:w="0" w:type="auto"/>
          </w:tcPr>
          <w:p w14:paraId="77C3BF1E" w14:textId="77777777" w:rsidR="00E111D9" w:rsidRPr="008315CB" w:rsidRDefault="003F2556">
            <w:r w:rsidRPr="008315CB">
              <w:t xml:space="preserve">Turi būti numatyta </w:t>
            </w:r>
            <w:r w:rsidRPr="008315CB">
              <w:t>ataskaitos teikimo galimybė Užsakovui apie portalo naudotojų turimas prieigos teises.</w:t>
            </w:r>
          </w:p>
        </w:tc>
      </w:tr>
      <w:tr w:rsidR="00E111D9" w:rsidRPr="008315CB" w14:paraId="4AA67838" w14:textId="77777777" w:rsidTr="00E111D9">
        <w:tc>
          <w:tcPr>
            <w:tcW w:w="0" w:type="auto"/>
          </w:tcPr>
          <w:p w14:paraId="13003EFA" w14:textId="77777777" w:rsidR="00E111D9" w:rsidRPr="008315CB" w:rsidRDefault="003F2556">
            <w:r w:rsidRPr="008315CB">
              <w:rPr>
                <w:b/>
              </w:rPr>
              <w:t>N-R-15-20</w:t>
            </w:r>
          </w:p>
        </w:tc>
        <w:tc>
          <w:tcPr>
            <w:tcW w:w="0" w:type="auto"/>
          </w:tcPr>
          <w:p w14:paraId="0B7CB7DE" w14:textId="77777777" w:rsidR="00E111D9" w:rsidRPr="008315CB" w:rsidRDefault="003F2556">
            <w:r w:rsidRPr="008315CB">
              <w:t>Portalas turi nutraukti neaktyvias naudotojų sesijas praėjus nustatytam neaktyvumo laikui.</w:t>
            </w:r>
          </w:p>
        </w:tc>
      </w:tr>
      <w:tr w:rsidR="00E111D9" w:rsidRPr="008315CB" w14:paraId="1903C917" w14:textId="77777777" w:rsidTr="00E111D9">
        <w:tc>
          <w:tcPr>
            <w:tcW w:w="0" w:type="auto"/>
          </w:tcPr>
          <w:p w14:paraId="6F5EDB80" w14:textId="77777777" w:rsidR="00E111D9" w:rsidRPr="008315CB" w:rsidRDefault="003F2556">
            <w:r w:rsidRPr="008315CB">
              <w:rPr>
                <w:b/>
              </w:rPr>
              <w:t>N-R-15-21</w:t>
            </w:r>
          </w:p>
        </w:tc>
        <w:tc>
          <w:tcPr>
            <w:tcW w:w="0" w:type="auto"/>
          </w:tcPr>
          <w:p w14:paraId="2517B191" w14:textId="77777777" w:rsidR="00E111D9" w:rsidRPr="008315CB" w:rsidRDefault="003F2556">
            <w:r w:rsidRPr="008315CB">
              <w:t xml:space="preserve">Saugos reikalavimai galioja visiems portalo </w:t>
            </w:r>
            <w:r w:rsidRPr="008315CB">
              <w:t>moduliams, komponentams (API ir t. t.).</w:t>
            </w:r>
          </w:p>
        </w:tc>
      </w:tr>
      <w:tr w:rsidR="00E111D9" w:rsidRPr="008315CB" w14:paraId="380DA114" w14:textId="77777777" w:rsidTr="00E111D9">
        <w:tc>
          <w:tcPr>
            <w:tcW w:w="0" w:type="auto"/>
          </w:tcPr>
          <w:p w14:paraId="414640C9" w14:textId="77777777" w:rsidR="00E111D9" w:rsidRPr="008315CB" w:rsidRDefault="003F2556">
            <w:r w:rsidRPr="008315CB">
              <w:rPr>
                <w:b/>
              </w:rPr>
              <w:t>N-R-15-22</w:t>
            </w:r>
          </w:p>
        </w:tc>
        <w:tc>
          <w:tcPr>
            <w:tcW w:w="0" w:type="auto"/>
          </w:tcPr>
          <w:p w14:paraId="3F303929" w14:textId="77777777" w:rsidR="00E111D9" w:rsidRPr="008315CB" w:rsidRDefault="003F2556">
            <w:r w:rsidRPr="008315CB">
              <w:t xml:space="preserve">Visi portalo moduliai, komponentai turi turėti galimybę būti stebimi (angl. </w:t>
            </w:r>
            <w:proofErr w:type="spellStart"/>
            <w:r w:rsidRPr="008315CB">
              <w:t>monitored</w:t>
            </w:r>
            <w:proofErr w:type="spellEnd"/>
            <w:r w:rsidRPr="008315CB">
              <w:t>).</w:t>
            </w:r>
          </w:p>
        </w:tc>
      </w:tr>
      <w:tr w:rsidR="00E111D9" w:rsidRPr="008315CB" w14:paraId="61969BC8" w14:textId="77777777" w:rsidTr="00E111D9">
        <w:tc>
          <w:tcPr>
            <w:tcW w:w="0" w:type="auto"/>
          </w:tcPr>
          <w:p w14:paraId="7DE9452B" w14:textId="77777777" w:rsidR="00E111D9" w:rsidRPr="008315CB" w:rsidRDefault="003F2556">
            <w:r w:rsidRPr="008315CB">
              <w:rPr>
                <w:b/>
              </w:rPr>
              <w:t>N-R-15-23</w:t>
            </w:r>
          </w:p>
        </w:tc>
        <w:tc>
          <w:tcPr>
            <w:tcW w:w="0" w:type="auto"/>
          </w:tcPr>
          <w:p w14:paraId="790F78B4" w14:textId="77777777" w:rsidR="00E111D9" w:rsidRPr="008315CB" w:rsidRDefault="003F2556">
            <w:r w:rsidRPr="008315CB">
              <w:t>Portalo slaptažodžiai negali būti saugojami programiniame kode.</w:t>
            </w:r>
          </w:p>
        </w:tc>
      </w:tr>
      <w:tr w:rsidR="00E111D9" w:rsidRPr="008315CB" w14:paraId="2EF5D90A" w14:textId="77777777" w:rsidTr="00E111D9">
        <w:tc>
          <w:tcPr>
            <w:tcW w:w="0" w:type="auto"/>
          </w:tcPr>
          <w:p w14:paraId="69E33460" w14:textId="77777777" w:rsidR="00E111D9" w:rsidRPr="008315CB" w:rsidRDefault="003F2556">
            <w:r w:rsidRPr="008315CB">
              <w:rPr>
                <w:b/>
              </w:rPr>
              <w:t>N-R-15-24</w:t>
            </w:r>
          </w:p>
        </w:tc>
        <w:tc>
          <w:tcPr>
            <w:tcW w:w="0" w:type="auto"/>
          </w:tcPr>
          <w:p w14:paraId="4C5D3638" w14:textId="77777777" w:rsidR="00E111D9" w:rsidRPr="008315CB" w:rsidRDefault="003F2556">
            <w:r w:rsidRPr="008315CB">
              <w:t>Portalo naudotojai negali turėti galimybės atlikti operacijų tiesiai duomenų bazėje.</w:t>
            </w:r>
          </w:p>
        </w:tc>
      </w:tr>
      <w:tr w:rsidR="00E111D9" w:rsidRPr="008315CB" w14:paraId="79371800" w14:textId="77777777" w:rsidTr="00E111D9">
        <w:tc>
          <w:tcPr>
            <w:tcW w:w="0" w:type="auto"/>
          </w:tcPr>
          <w:p w14:paraId="28940E2E" w14:textId="77777777" w:rsidR="00E111D9" w:rsidRPr="008315CB" w:rsidRDefault="003F2556">
            <w:r w:rsidRPr="008315CB">
              <w:rPr>
                <w:b/>
              </w:rPr>
              <w:t>N-R-15-25</w:t>
            </w:r>
          </w:p>
        </w:tc>
        <w:tc>
          <w:tcPr>
            <w:tcW w:w="0" w:type="auto"/>
          </w:tcPr>
          <w:p w14:paraId="52F0C15E" w14:textId="77777777" w:rsidR="00E111D9" w:rsidRPr="008315CB" w:rsidRDefault="003F2556">
            <w:r w:rsidRPr="008315CB">
              <w:t>Pirmą kartą prie Portalo prisijungiančiam asmeniui turi būti pateikiamos Asmens duomenų saugojimo ir tvarkymo Portale taisyklės, su kuriomis naudotojas turi sutikti prieš pradėdamas darbą.</w:t>
            </w:r>
          </w:p>
        </w:tc>
      </w:tr>
      <w:tr w:rsidR="00E111D9" w:rsidRPr="008315CB" w14:paraId="2BC21238" w14:textId="77777777" w:rsidTr="00E111D9">
        <w:tc>
          <w:tcPr>
            <w:tcW w:w="0" w:type="auto"/>
          </w:tcPr>
          <w:p w14:paraId="51A0A492" w14:textId="77777777" w:rsidR="00E111D9" w:rsidRPr="008315CB" w:rsidRDefault="003F2556">
            <w:r w:rsidRPr="008315CB">
              <w:rPr>
                <w:b/>
              </w:rPr>
              <w:t>N-R-15-26</w:t>
            </w:r>
          </w:p>
        </w:tc>
        <w:tc>
          <w:tcPr>
            <w:tcW w:w="0" w:type="auto"/>
          </w:tcPr>
          <w:p w14:paraId="1AD65686" w14:textId="77777777" w:rsidR="00E111D9" w:rsidRPr="008315CB" w:rsidRDefault="003F2556">
            <w:r w:rsidRPr="008315CB">
              <w:t>Portale turi būti saugoma žyma, kad naudotojas sutiko su Asmens duomenų saugojimo ir tvarkymo Portale taisyklėmis ir sutikimo data bei laikas.</w:t>
            </w:r>
          </w:p>
        </w:tc>
      </w:tr>
      <w:tr w:rsidR="00E111D9" w:rsidRPr="008315CB" w14:paraId="4BBD0B07" w14:textId="77777777" w:rsidTr="00E111D9">
        <w:tc>
          <w:tcPr>
            <w:tcW w:w="0" w:type="auto"/>
          </w:tcPr>
          <w:p w14:paraId="4F41C962" w14:textId="77777777" w:rsidR="00E111D9" w:rsidRPr="008315CB" w:rsidRDefault="003F2556">
            <w:r w:rsidRPr="008315CB">
              <w:rPr>
                <w:b/>
              </w:rPr>
              <w:t>N-R-15-27</w:t>
            </w:r>
          </w:p>
        </w:tc>
        <w:tc>
          <w:tcPr>
            <w:tcW w:w="0" w:type="auto"/>
          </w:tcPr>
          <w:p w14:paraId="29D782AE" w14:textId="77777777" w:rsidR="00E111D9" w:rsidRPr="008315CB" w:rsidRDefault="003F2556">
            <w:r w:rsidRPr="008315CB">
              <w:t>Portalo administratorius turi turėti galimybę formuoti Portale saugomų ir tvarkomų asmeninių duomenų ataskaitą, apie bet kurį asmenį.</w:t>
            </w:r>
          </w:p>
        </w:tc>
      </w:tr>
    </w:tbl>
    <w:p w14:paraId="2E5CDFC4" w14:textId="77777777" w:rsidR="00E111D9" w:rsidRPr="008315CB" w:rsidRDefault="003F2556">
      <w:pPr>
        <w:pStyle w:val="Heading2"/>
      </w:pPr>
      <w:bookmarkStart w:id="88" w:name="_Toc256000089"/>
      <w:bookmarkStart w:id="89" w:name="scroll-bookmark-47"/>
      <w:proofErr w:type="spellStart"/>
      <w:r w:rsidRPr="008315CB">
        <w:t>Palaikomumo</w:t>
      </w:r>
      <w:proofErr w:type="spellEnd"/>
      <w:r w:rsidRPr="008315CB">
        <w:t xml:space="preserve"> reikalavimai</w:t>
      </w:r>
      <w:bookmarkEnd w:id="88"/>
      <w:bookmarkEnd w:id="89"/>
    </w:p>
    <w:p w14:paraId="3C011BF9" w14:textId="77777777" w:rsidR="00E111D9" w:rsidRPr="008315CB" w:rsidRDefault="003F2556">
      <w:r w:rsidRPr="008315CB">
        <w:rPr>
          <w:b/>
        </w:rPr>
        <w:t>16 lentelė.</w:t>
      </w:r>
      <w:r w:rsidRPr="008315CB">
        <w:t> Saugumo reikalavimai</w:t>
      </w:r>
    </w:p>
    <w:tbl>
      <w:tblPr>
        <w:tblStyle w:val="ScrollTableNormal"/>
        <w:tblW w:w="5000" w:type="pct"/>
        <w:tblLook w:val="0020" w:firstRow="1" w:lastRow="0" w:firstColumn="0" w:lastColumn="0" w:noHBand="0" w:noVBand="0"/>
      </w:tblPr>
      <w:tblGrid>
        <w:gridCol w:w="1439"/>
        <w:gridCol w:w="7048"/>
      </w:tblGrid>
      <w:tr w:rsidR="00E111D9" w:rsidRPr="008315CB" w14:paraId="7696E907" w14:textId="77777777" w:rsidTr="00E111D9">
        <w:trPr>
          <w:cnfStyle w:val="100000000000" w:firstRow="1" w:lastRow="0" w:firstColumn="0" w:lastColumn="0" w:oddVBand="0" w:evenVBand="0" w:oddHBand="0" w:evenHBand="0" w:firstRowFirstColumn="0" w:firstRowLastColumn="0" w:lastRowFirstColumn="0" w:lastRowLastColumn="0"/>
        </w:trPr>
        <w:tc>
          <w:tcPr>
            <w:tcW w:w="0" w:type="auto"/>
          </w:tcPr>
          <w:p w14:paraId="119AFB06" w14:textId="77777777" w:rsidR="00E111D9" w:rsidRPr="008315CB" w:rsidRDefault="003F2556">
            <w:r w:rsidRPr="008315CB">
              <w:t>Reikalavimo Nr.</w:t>
            </w:r>
          </w:p>
        </w:tc>
        <w:tc>
          <w:tcPr>
            <w:tcW w:w="0" w:type="auto"/>
          </w:tcPr>
          <w:p w14:paraId="019CC750" w14:textId="77777777" w:rsidR="00E111D9" w:rsidRPr="008315CB" w:rsidRDefault="003F2556">
            <w:r w:rsidRPr="008315CB">
              <w:t>Reikalavimų detalizavimas</w:t>
            </w:r>
          </w:p>
        </w:tc>
      </w:tr>
      <w:tr w:rsidR="00E111D9" w:rsidRPr="008315CB" w14:paraId="397E1F2B" w14:textId="77777777" w:rsidTr="00E111D9">
        <w:tc>
          <w:tcPr>
            <w:tcW w:w="0" w:type="auto"/>
          </w:tcPr>
          <w:p w14:paraId="1676AEC1" w14:textId="77777777" w:rsidR="00E111D9" w:rsidRPr="008315CB" w:rsidRDefault="003F2556">
            <w:r w:rsidRPr="008315CB">
              <w:rPr>
                <w:b/>
              </w:rPr>
              <w:t>N-R-16-1</w:t>
            </w:r>
          </w:p>
        </w:tc>
        <w:tc>
          <w:tcPr>
            <w:tcW w:w="0" w:type="auto"/>
          </w:tcPr>
          <w:p w14:paraId="621ACED8" w14:textId="77777777" w:rsidR="00E111D9" w:rsidRPr="008315CB" w:rsidRDefault="003F2556">
            <w:r w:rsidRPr="008315CB">
              <w:t xml:space="preserve">Veiklos tęstinumui užtikrinti turi būti periodiškai ir automatiškai daromos elektroninės </w:t>
            </w:r>
            <w:r w:rsidRPr="008315CB">
              <w:t>informacijos atsarginės kopijos.</w:t>
            </w:r>
          </w:p>
        </w:tc>
      </w:tr>
      <w:tr w:rsidR="00E111D9" w:rsidRPr="008315CB" w14:paraId="5600B8C4" w14:textId="77777777" w:rsidTr="00E111D9">
        <w:tc>
          <w:tcPr>
            <w:tcW w:w="0" w:type="auto"/>
          </w:tcPr>
          <w:p w14:paraId="367E8146" w14:textId="77777777" w:rsidR="00E111D9" w:rsidRPr="008315CB" w:rsidRDefault="003F2556">
            <w:r w:rsidRPr="008315CB">
              <w:rPr>
                <w:b/>
              </w:rPr>
              <w:lastRenderedPageBreak/>
              <w:t>N-R-16-2</w:t>
            </w:r>
          </w:p>
        </w:tc>
        <w:tc>
          <w:tcPr>
            <w:tcW w:w="0" w:type="auto"/>
          </w:tcPr>
          <w:p w14:paraId="2E322D4D" w14:textId="77777777" w:rsidR="00E111D9" w:rsidRPr="008315CB" w:rsidRDefault="003F2556">
            <w:r w:rsidRPr="008315CB">
              <w:t>Turi būti realizuotas atsarginių elektroninės informacijos kopijų atkūrimo esant poreikiui mechanizmas. </w:t>
            </w:r>
          </w:p>
        </w:tc>
      </w:tr>
      <w:tr w:rsidR="00E111D9" w:rsidRPr="008315CB" w14:paraId="450A80CA" w14:textId="77777777" w:rsidTr="00E111D9">
        <w:tc>
          <w:tcPr>
            <w:tcW w:w="0" w:type="auto"/>
          </w:tcPr>
          <w:p w14:paraId="74BD1037" w14:textId="77777777" w:rsidR="00E111D9" w:rsidRPr="008315CB" w:rsidRDefault="003F2556">
            <w:r w:rsidRPr="008315CB">
              <w:rPr>
                <w:b/>
              </w:rPr>
              <w:t>N-R-16-3</w:t>
            </w:r>
          </w:p>
        </w:tc>
        <w:tc>
          <w:tcPr>
            <w:tcW w:w="0" w:type="auto"/>
          </w:tcPr>
          <w:p w14:paraId="14240618" w14:textId="77777777" w:rsidR="00E111D9" w:rsidRPr="008315CB" w:rsidRDefault="003F2556">
            <w:r w:rsidRPr="008315CB">
              <w:t>Portalo sprendimas turi būti sukurtas taip, kad vieši duomenys būtų atveriami visuomenei pakartotinai naudoti.</w:t>
            </w:r>
          </w:p>
        </w:tc>
      </w:tr>
      <w:tr w:rsidR="00E111D9" w:rsidRPr="008315CB" w14:paraId="104A406C" w14:textId="77777777" w:rsidTr="00E111D9">
        <w:tc>
          <w:tcPr>
            <w:tcW w:w="0" w:type="auto"/>
          </w:tcPr>
          <w:p w14:paraId="3EFB9675" w14:textId="77777777" w:rsidR="00E111D9" w:rsidRPr="008315CB" w:rsidRDefault="003F2556">
            <w:r w:rsidRPr="008315CB">
              <w:rPr>
                <w:b/>
              </w:rPr>
              <w:t>N-R-16-4</w:t>
            </w:r>
          </w:p>
        </w:tc>
        <w:tc>
          <w:tcPr>
            <w:tcW w:w="0" w:type="auto"/>
          </w:tcPr>
          <w:p w14:paraId="54C7CE82" w14:textId="77777777" w:rsidR="00E111D9" w:rsidRPr="008315CB" w:rsidRDefault="003F2556">
            <w:r w:rsidRPr="008315CB">
              <w:t>Naudotojo sąsajos sukūrimui turi būti panaudotos paplitusios atvirosios technologijos.</w:t>
            </w:r>
          </w:p>
        </w:tc>
      </w:tr>
    </w:tbl>
    <w:p w14:paraId="0B9637FE" w14:textId="77777777" w:rsidR="00E111D9" w:rsidRPr="008315CB" w:rsidRDefault="003F2556">
      <w:pPr>
        <w:pStyle w:val="Heading2"/>
      </w:pPr>
      <w:bookmarkStart w:id="90" w:name="_Toc256000090"/>
      <w:bookmarkStart w:id="91" w:name="scroll-bookmark-48"/>
      <w:r w:rsidRPr="008315CB">
        <w:t>Atitikties teisės aktams ir standartams reikalavimai</w:t>
      </w:r>
      <w:bookmarkEnd w:id="90"/>
      <w:bookmarkEnd w:id="91"/>
    </w:p>
    <w:p w14:paraId="1CEECD10" w14:textId="77777777" w:rsidR="00E111D9" w:rsidRPr="008315CB" w:rsidRDefault="003F2556">
      <w:r w:rsidRPr="008315CB">
        <w:rPr>
          <w:b/>
        </w:rPr>
        <w:t>17 lentelė.</w:t>
      </w:r>
      <w:r w:rsidRPr="008315CB">
        <w:t xml:space="preserve"> Atitikties teisės aktams ir standartams reikalavimai</w:t>
      </w:r>
    </w:p>
    <w:tbl>
      <w:tblPr>
        <w:tblStyle w:val="ScrollTableNormal"/>
        <w:tblW w:w="5000" w:type="pct"/>
        <w:tblLook w:val="0020" w:firstRow="1" w:lastRow="0" w:firstColumn="0" w:lastColumn="0" w:noHBand="0" w:noVBand="0"/>
      </w:tblPr>
      <w:tblGrid>
        <w:gridCol w:w="1286"/>
        <w:gridCol w:w="7201"/>
      </w:tblGrid>
      <w:tr w:rsidR="00E111D9" w:rsidRPr="008315CB" w14:paraId="1A0CCC15" w14:textId="77777777" w:rsidTr="00E111D9">
        <w:trPr>
          <w:cnfStyle w:val="100000000000" w:firstRow="1" w:lastRow="0" w:firstColumn="0" w:lastColumn="0" w:oddVBand="0" w:evenVBand="0" w:oddHBand="0" w:evenHBand="0" w:firstRowFirstColumn="0" w:firstRowLastColumn="0" w:lastRowFirstColumn="0" w:lastRowLastColumn="0"/>
        </w:trPr>
        <w:tc>
          <w:tcPr>
            <w:tcW w:w="0" w:type="auto"/>
          </w:tcPr>
          <w:p w14:paraId="103DA4B9" w14:textId="77777777" w:rsidR="00E111D9" w:rsidRPr="008315CB" w:rsidRDefault="003F2556">
            <w:r w:rsidRPr="008315CB">
              <w:t>Reikalavimo Nr.</w:t>
            </w:r>
          </w:p>
        </w:tc>
        <w:tc>
          <w:tcPr>
            <w:tcW w:w="0" w:type="auto"/>
          </w:tcPr>
          <w:p w14:paraId="27E512BE" w14:textId="77777777" w:rsidR="00E111D9" w:rsidRPr="008315CB" w:rsidRDefault="003F2556">
            <w:r w:rsidRPr="008315CB">
              <w:t>Reikalavimų detalizavimas</w:t>
            </w:r>
          </w:p>
        </w:tc>
      </w:tr>
      <w:tr w:rsidR="00E111D9" w:rsidRPr="008315CB" w14:paraId="685B0692" w14:textId="77777777" w:rsidTr="00E111D9">
        <w:tc>
          <w:tcPr>
            <w:tcW w:w="0" w:type="auto"/>
          </w:tcPr>
          <w:p w14:paraId="77FDF8EC" w14:textId="77777777" w:rsidR="00E111D9" w:rsidRPr="008315CB" w:rsidRDefault="003F2556">
            <w:r w:rsidRPr="008315CB">
              <w:rPr>
                <w:b/>
              </w:rPr>
              <w:t>N-R-17-1</w:t>
            </w:r>
          </w:p>
        </w:tc>
        <w:tc>
          <w:tcPr>
            <w:tcW w:w="0" w:type="auto"/>
          </w:tcPr>
          <w:p w14:paraId="654377E2" w14:textId="77777777" w:rsidR="00E111D9" w:rsidRPr="008315CB" w:rsidRDefault="003F2556">
            <w:r w:rsidRPr="008315CB">
              <w:t xml:space="preserve">Diegėjas, teikdamas Paslaugas pagal šią techninę specifikaciją, turi įvertinti visus teisės aktus, Paslaugų teikimo metu priimtus ir įsigaliojusius ar įsigaliosiančius teisės aktus, susijusius su Paslaugų teikimu, </w:t>
            </w:r>
            <w:r w:rsidRPr="008315CB">
              <w:t>įskaitant, bet neapsiribojant nurodytais teisės aktais šioje techninėje specifikacijoje.</w:t>
            </w:r>
          </w:p>
        </w:tc>
      </w:tr>
      <w:tr w:rsidR="00E111D9" w:rsidRPr="008315CB" w14:paraId="567D576E" w14:textId="77777777" w:rsidTr="00E111D9">
        <w:tc>
          <w:tcPr>
            <w:tcW w:w="0" w:type="auto"/>
          </w:tcPr>
          <w:p w14:paraId="0717F758" w14:textId="77777777" w:rsidR="00E111D9" w:rsidRPr="008315CB" w:rsidRDefault="003F2556">
            <w:r w:rsidRPr="008315CB">
              <w:rPr>
                <w:b/>
              </w:rPr>
              <w:t>N-R-17-2</w:t>
            </w:r>
          </w:p>
        </w:tc>
        <w:tc>
          <w:tcPr>
            <w:tcW w:w="0" w:type="auto"/>
          </w:tcPr>
          <w:p w14:paraId="3D789873" w14:textId="77777777" w:rsidR="00E111D9" w:rsidRPr="008315CB" w:rsidRDefault="003F2556">
            <w:r w:rsidRPr="008315CB">
              <w:t>Kuriant integracines sąsajas turi būti laikomasi Duomenų teikimo formatų ir standartų rekomendacijų, patvirtintų Informacinės visuomenės plėtros komiteto prie Susisiekimo ministerijos direktoriaus 2013 m. kovo 25 d. įsakymo Nr. T-36.</w:t>
            </w:r>
          </w:p>
        </w:tc>
      </w:tr>
      <w:tr w:rsidR="00E111D9" w:rsidRPr="008315CB" w14:paraId="7C8A3A3F" w14:textId="77777777" w:rsidTr="00E111D9">
        <w:tc>
          <w:tcPr>
            <w:tcW w:w="0" w:type="auto"/>
          </w:tcPr>
          <w:p w14:paraId="21900721" w14:textId="77777777" w:rsidR="00E111D9" w:rsidRPr="008315CB" w:rsidRDefault="003F2556">
            <w:r w:rsidRPr="008315CB">
              <w:rPr>
                <w:b/>
              </w:rPr>
              <w:t>N-R-17-3</w:t>
            </w:r>
          </w:p>
        </w:tc>
        <w:tc>
          <w:tcPr>
            <w:tcW w:w="0" w:type="auto"/>
          </w:tcPr>
          <w:p w14:paraId="2D6E539B" w14:textId="77777777" w:rsidR="00E111D9" w:rsidRPr="008315CB" w:rsidRDefault="003F2556">
            <w:r w:rsidRPr="008315CB">
              <w:t>Asmens duomenų rinkimo, viešinimo bei tvarkymo veiksmai sistemoje turi būti kuriami atsižvelgiant į Bendrojo duomenų apsaugos reglamento reikalavimus, juos suderinant su Perkančiąja organizacija;</w:t>
            </w:r>
          </w:p>
        </w:tc>
      </w:tr>
      <w:tr w:rsidR="00E111D9" w:rsidRPr="008315CB" w14:paraId="23DA10A7" w14:textId="77777777" w:rsidTr="00E111D9">
        <w:tc>
          <w:tcPr>
            <w:tcW w:w="0" w:type="auto"/>
          </w:tcPr>
          <w:p w14:paraId="5DE97407" w14:textId="77777777" w:rsidR="00E111D9" w:rsidRPr="008315CB" w:rsidRDefault="003F2556">
            <w:r w:rsidRPr="008315CB">
              <w:rPr>
                <w:b/>
              </w:rPr>
              <w:t>N-R-17-4</w:t>
            </w:r>
          </w:p>
        </w:tc>
        <w:tc>
          <w:tcPr>
            <w:tcW w:w="0" w:type="auto"/>
          </w:tcPr>
          <w:p w14:paraId="6015152C" w14:textId="77777777" w:rsidR="00E111D9" w:rsidRPr="008315CB" w:rsidRDefault="003F2556">
            <w:r w:rsidRPr="008315CB">
              <w:t>Turi būti laikomasi Neįgaliesiems pritaikytų interneto tinklalapių kūrimo, testavimo ir įvertinimo metodinėmis rekomendacijomis, patvirtintomis Informacinės visuomenės plėtros komiteto prie Susisiekimo ministerijos direktoriaus 2013 m. gegužės 23 d. įsakymu Nr. T-72;</w:t>
            </w:r>
          </w:p>
        </w:tc>
      </w:tr>
      <w:tr w:rsidR="00E111D9" w:rsidRPr="008315CB" w14:paraId="70685BD7" w14:textId="77777777" w:rsidTr="00E111D9">
        <w:tc>
          <w:tcPr>
            <w:tcW w:w="0" w:type="auto"/>
          </w:tcPr>
          <w:p w14:paraId="7FBD9E12" w14:textId="77777777" w:rsidR="00E111D9" w:rsidRPr="008315CB" w:rsidRDefault="003F2556">
            <w:r w:rsidRPr="008315CB">
              <w:rPr>
                <w:b/>
              </w:rPr>
              <w:t>N-R-17-5</w:t>
            </w:r>
          </w:p>
        </w:tc>
        <w:tc>
          <w:tcPr>
            <w:tcW w:w="0" w:type="auto"/>
          </w:tcPr>
          <w:p w14:paraId="28661CB7" w14:textId="77777777" w:rsidR="00E111D9" w:rsidRPr="008315CB" w:rsidRDefault="003F2556">
            <w:r w:rsidRPr="008315CB">
              <w:t>Sukurta programinė įranga turi atitikti tarptautinius saugumo standartus LST ISO/IEC 27002:2023, LST ISO/IEC 27001:2023 ar lygiaverčius standartus;</w:t>
            </w:r>
          </w:p>
        </w:tc>
      </w:tr>
      <w:tr w:rsidR="00E111D9" w:rsidRPr="008315CB" w14:paraId="55B54A30" w14:textId="77777777" w:rsidTr="00E111D9">
        <w:tc>
          <w:tcPr>
            <w:tcW w:w="0" w:type="auto"/>
          </w:tcPr>
          <w:p w14:paraId="6E982C42" w14:textId="77777777" w:rsidR="00E111D9" w:rsidRPr="008315CB" w:rsidRDefault="003F2556">
            <w:r w:rsidRPr="008315CB">
              <w:rPr>
                <w:b/>
              </w:rPr>
              <w:t>N-R-17-6</w:t>
            </w:r>
          </w:p>
        </w:tc>
        <w:tc>
          <w:tcPr>
            <w:tcW w:w="0" w:type="auto"/>
          </w:tcPr>
          <w:p w14:paraId="5EE6C235" w14:textId="77777777" w:rsidR="00E111D9" w:rsidRPr="008315CB" w:rsidRDefault="003F2556">
            <w:r w:rsidRPr="008315CB">
              <w:t xml:space="preserve">Sukurta programinė įranga turi </w:t>
            </w:r>
            <w:r w:rsidRPr="008315CB">
              <w:t>atitikti saugumo reikalavimus, pateikiamus Lietuvos Respublikos Bendrųjų elektroninės informacijos saugos reikalavimų apraše, patvirtintame Lietuvos Respublikos Vyriausybės 2013 m. liepos 24 d. nutarimu Nr. 716 „Dėl Bendrųjų elektroninės informacijos saugos reikalavimų aprašo, Saugos dokumentų turinio gairių aprašo ir Valstybės informacinių sistemų, registrų ir kitų informacinių sistemų klasifikavimo ir elektroninės informacijos svarbos nustatymo gairių aprašo patvirtinimo“;</w:t>
            </w:r>
          </w:p>
        </w:tc>
      </w:tr>
      <w:tr w:rsidR="00E111D9" w:rsidRPr="008315CB" w14:paraId="13BFA2DC" w14:textId="77777777" w:rsidTr="00E111D9">
        <w:tc>
          <w:tcPr>
            <w:tcW w:w="0" w:type="auto"/>
          </w:tcPr>
          <w:p w14:paraId="26EBF299" w14:textId="77777777" w:rsidR="00E111D9" w:rsidRPr="008315CB" w:rsidRDefault="003F2556">
            <w:r w:rsidRPr="008315CB">
              <w:rPr>
                <w:b/>
              </w:rPr>
              <w:t>N-R-17-7</w:t>
            </w:r>
          </w:p>
        </w:tc>
        <w:tc>
          <w:tcPr>
            <w:tcW w:w="0" w:type="auto"/>
          </w:tcPr>
          <w:p w14:paraId="44C6A548" w14:textId="77777777" w:rsidR="00E111D9" w:rsidRPr="008315CB" w:rsidRDefault="003F2556">
            <w:r w:rsidRPr="008315CB">
              <w:t>Naudotojo sąsaja turi būti kuriama laikantis LST EN ISO 9241 standartų šeimos ergonomikos reikalavimų ir rekomendacijų;</w:t>
            </w:r>
          </w:p>
        </w:tc>
      </w:tr>
      <w:tr w:rsidR="00E111D9" w:rsidRPr="008315CB" w14:paraId="09A55219" w14:textId="77777777" w:rsidTr="00E111D9">
        <w:tc>
          <w:tcPr>
            <w:tcW w:w="0" w:type="auto"/>
          </w:tcPr>
          <w:p w14:paraId="39D79462" w14:textId="77777777" w:rsidR="00E111D9" w:rsidRPr="008315CB" w:rsidRDefault="003F2556">
            <w:r w:rsidRPr="008315CB">
              <w:rPr>
                <w:b/>
              </w:rPr>
              <w:t>N-R-17-8</w:t>
            </w:r>
          </w:p>
        </w:tc>
        <w:tc>
          <w:tcPr>
            <w:tcW w:w="0" w:type="auto"/>
          </w:tcPr>
          <w:p w14:paraId="1E6451DD" w14:textId="77777777" w:rsidR="00E111D9" w:rsidRPr="008315CB" w:rsidRDefault="003F2556">
            <w:r w:rsidRPr="008315CB">
              <w:t>Turi būti laikomasi reikalavimų, pateiktų Valstybės ir savivaldybių institucijų ir įstaigų interneto svetainėms pagal Bendrųjų reikalavimų valstybės ir savivaldybių institucijų ir įstaigų interneto svetainėms aprašą, patvirtintą Lietuvos Respublikos Vyriausybės 2003 m. balandžio 18 d. nutarimą Nr. 480 (Žin., 2003, Nr. 38-1739).</w:t>
            </w:r>
          </w:p>
        </w:tc>
      </w:tr>
    </w:tbl>
    <w:p w14:paraId="264B2F26" w14:textId="77777777" w:rsidR="00E111D9" w:rsidRPr="008315CB" w:rsidRDefault="003F2556">
      <w:pPr>
        <w:pStyle w:val="Heading2"/>
      </w:pPr>
      <w:bookmarkStart w:id="92" w:name="_Toc256000091"/>
      <w:bookmarkStart w:id="93" w:name="scroll-bookmark-49"/>
      <w:r w:rsidRPr="008315CB">
        <w:lastRenderedPageBreak/>
        <w:t>Greitaveikos reikalavimai</w:t>
      </w:r>
      <w:bookmarkEnd w:id="92"/>
      <w:bookmarkEnd w:id="93"/>
    </w:p>
    <w:p w14:paraId="2D5C82C6" w14:textId="77777777" w:rsidR="00E111D9" w:rsidRPr="008315CB" w:rsidRDefault="003F2556">
      <w:r w:rsidRPr="008315CB">
        <w:rPr>
          <w:b/>
        </w:rPr>
        <w:t>18 lentelė.</w:t>
      </w:r>
    </w:p>
    <w:tbl>
      <w:tblPr>
        <w:tblStyle w:val="ScrollTableNormal"/>
        <w:tblW w:w="5000" w:type="pct"/>
        <w:tblLook w:val="0020" w:firstRow="1" w:lastRow="0" w:firstColumn="0" w:lastColumn="0" w:noHBand="0" w:noVBand="0"/>
      </w:tblPr>
      <w:tblGrid>
        <w:gridCol w:w="1302"/>
        <w:gridCol w:w="7185"/>
      </w:tblGrid>
      <w:tr w:rsidR="00E111D9" w:rsidRPr="008315CB" w14:paraId="4807B165" w14:textId="77777777" w:rsidTr="00E111D9">
        <w:trPr>
          <w:cnfStyle w:val="100000000000" w:firstRow="1" w:lastRow="0" w:firstColumn="0" w:lastColumn="0" w:oddVBand="0" w:evenVBand="0" w:oddHBand="0" w:evenHBand="0" w:firstRowFirstColumn="0" w:firstRowLastColumn="0" w:lastRowFirstColumn="0" w:lastRowLastColumn="0"/>
        </w:trPr>
        <w:tc>
          <w:tcPr>
            <w:tcW w:w="0" w:type="auto"/>
          </w:tcPr>
          <w:p w14:paraId="5111A1B9" w14:textId="77777777" w:rsidR="00E111D9" w:rsidRPr="008315CB" w:rsidRDefault="003F2556">
            <w:r w:rsidRPr="008315CB">
              <w:t>Reikalavimo Nr.</w:t>
            </w:r>
          </w:p>
        </w:tc>
        <w:tc>
          <w:tcPr>
            <w:tcW w:w="0" w:type="auto"/>
          </w:tcPr>
          <w:p w14:paraId="2C760E19" w14:textId="77777777" w:rsidR="00E111D9" w:rsidRPr="008315CB" w:rsidRDefault="003F2556">
            <w:r w:rsidRPr="008315CB">
              <w:t>Reikalavimų detalizavimas</w:t>
            </w:r>
          </w:p>
        </w:tc>
      </w:tr>
      <w:tr w:rsidR="00E111D9" w:rsidRPr="008315CB" w14:paraId="68565CE6" w14:textId="77777777" w:rsidTr="00E111D9">
        <w:tc>
          <w:tcPr>
            <w:tcW w:w="0" w:type="auto"/>
          </w:tcPr>
          <w:p w14:paraId="6A2D4123" w14:textId="77777777" w:rsidR="00E111D9" w:rsidRPr="008315CB" w:rsidRDefault="003F2556">
            <w:r w:rsidRPr="008315CB">
              <w:rPr>
                <w:b/>
              </w:rPr>
              <w:t>N-R-18-1</w:t>
            </w:r>
          </w:p>
        </w:tc>
        <w:tc>
          <w:tcPr>
            <w:tcW w:w="0" w:type="auto"/>
          </w:tcPr>
          <w:p w14:paraId="6528C690" w14:textId="77777777" w:rsidR="00E111D9" w:rsidRPr="008315CB" w:rsidRDefault="003F2556">
            <w:r w:rsidRPr="008315CB">
              <w:t>Portalo puslapiai vidutiniškai turi užsikrauti per 3 sekundes, o statistikos ataskaitos ar procesai, kuriuose reikalingas apsikeitimas duomenimis su trečiųjų šalių sistemomis ne ilgiau kaip 5 sekundes arba per kitą su Perkančiąja organizacija suderintą laiką, atsižvelgiant į technines sprendimo charakteristikas.</w:t>
            </w:r>
          </w:p>
        </w:tc>
      </w:tr>
      <w:tr w:rsidR="00E111D9" w:rsidRPr="008315CB" w14:paraId="40FBA264" w14:textId="77777777" w:rsidTr="00E111D9">
        <w:tc>
          <w:tcPr>
            <w:tcW w:w="0" w:type="auto"/>
          </w:tcPr>
          <w:p w14:paraId="5436D48C" w14:textId="77777777" w:rsidR="00E111D9" w:rsidRPr="008315CB" w:rsidRDefault="003F2556">
            <w:r w:rsidRPr="008315CB">
              <w:rPr>
                <w:b/>
              </w:rPr>
              <w:t>N-R-18-2</w:t>
            </w:r>
          </w:p>
        </w:tc>
        <w:tc>
          <w:tcPr>
            <w:tcW w:w="0" w:type="auto"/>
          </w:tcPr>
          <w:p w14:paraId="5684D567" w14:textId="77777777" w:rsidR="00E111D9" w:rsidRPr="008315CB" w:rsidRDefault="003F2556">
            <w:r w:rsidRPr="008315CB">
              <w:t>Paieška turi būti įvykdyta ne ilgiau nei per 10 sek.</w:t>
            </w:r>
          </w:p>
        </w:tc>
      </w:tr>
      <w:tr w:rsidR="00E111D9" w:rsidRPr="008315CB" w14:paraId="4A343999" w14:textId="77777777" w:rsidTr="00E111D9">
        <w:tc>
          <w:tcPr>
            <w:tcW w:w="0" w:type="auto"/>
          </w:tcPr>
          <w:p w14:paraId="1091A53B" w14:textId="77777777" w:rsidR="00E111D9" w:rsidRPr="008315CB" w:rsidRDefault="003F2556">
            <w:r w:rsidRPr="008315CB">
              <w:rPr>
                <w:b/>
              </w:rPr>
              <w:t>N-R-18-3</w:t>
            </w:r>
          </w:p>
        </w:tc>
        <w:tc>
          <w:tcPr>
            <w:tcW w:w="0" w:type="auto"/>
          </w:tcPr>
          <w:p w14:paraId="3E7C862D" w14:textId="77777777" w:rsidR="00E111D9" w:rsidRPr="008315CB" w:rsidRDefault="003F2556">
            <w:r w:rsidRPr="008315CB">
              <w:t>Paieškos rezultatų atvaizdavimas turi būti įvykdytas ne ilgiau nei per 5 sek.</w:t>
            </w:r>
          </w:p>
        </w:tc>
      </w:tr>
      <w:tr w:rsidR="00E111D9" w:rsidRPr="008315CB" w14:paraId="0F83787A" w14:textId="77777777" w:rsidTr="00E111D9">
        <w:tc>
          <w:tcPr>
            <w:tcW w:w="0" w:type="auto"/>
          </w:tcPr>
          <w:p w14:paraId="509286D6" w14:textId="77777777" w:rsidR="00E111D9" w:rsidRPr="008315CB" w:rsidRDefault="003F2556">
            <w:r w:rsidRPr="008315CB">
              <w:rPr>
                <w:b/>
              </w:rPr>
              <w:t>N-R-18-4</w:t>
            </w:r>
          </w:p>
        </w:tc>
        <w:tc>
          <w:tcPr>
            <w:tcW w:w="0" w:type="auto"/>
          </w:tcPr>
          <w:p w14:paraId="204B9AEF" w14:textId="77777777" w:rsidR="00E111D9" w:rsidRPr="008315CB" w:rsidRDefault="003F2556">
            <w:r w:rsidRPr="008315CB">
              <w:t>Įrašų registravimas turi būti įvykdytas per ne ilgiau nei 5 sek.</w:t>
            </w:r>
          </w:p>
        </w:tc>
      </w:tr>
      <w:tr w:rsidR="00E111D9" w:rsidRPr="008315CB" w14:paraId="5546C8FC" w14:textId="77777777" w:rsidTr="00E111D9">
        <w:tc>
          <w:tcPr>
            <w:tcW w:w="0" w:type="auto"/>
          </w:tcPr>
          <w:p w14:paraId="41B195E5" w14:textId="77777777" w:rsidR="00E111D9" w:rsidRPr="008315CB" w:rsidRDefault="003F2556">
            <w:r w:rsidRPr="008315CB">
              <w:rPr>
                <w:b/>
              </w:rPr>
              <w:t>N-R-18-5</w:t>
            </w:r>
          </w:p>
        </w:tc>
        <w:tc>
          <w:tcPr>
            <w:tcW w:w="0" w:type="auto"/>
          </w:tcPr>
          <w:p w14:paraId="54D04729" w14:textId="77777777" w:rsidR="00E111D9" w:rsidRPr="008315CB" w:rsidRDefault="003F2556">
            <w:r w:rsidRPr="008315CB">
              <w:t>Jeigu vykdomas ilgiau trunkantis procesas, ekrane būtina indikuoti tokio proceso eigą dėmesio neblaškančiu būdu.</w:t>
            </w:r>
          </w:p>
        </w:tc>
      </w:tr>
    </w:tbl>
    <w:p w14:paraId="17994444" w14:textId="77777777" w:rsidR="00E111D9" w:rsidRPr="008315CB" w:rsidRDefault="00E111D9"/>
    <w:p w14:paraId="6DDC9A93" w14:textId="77777777" w:rsidR="00E111D9" w:rsidRPr="008315CB" w:rsidRDefault="003F2556">
      <w:pPr>
        <w:pStyle w:val="Heading1"/>
      </w:pPr>
      <w:bookmarkStart w:id="94" w:name="_Toc256000092"/>
      <w:bookmarkStart w:id="95" w:name="scroll-bookmark-50"/>
      <w:r w:rsidRPr="008315CB">
        <w:lastRenderedPageBreak/>
        <w:t>Paslaugų suteikimo vieta ir terminai</w:t>
      </w:r>
      <w:bookmarkEnd w:id="94"/>
      <w:bookmarkEnd w:id="95"/>
    </w:p>
    <w:p w14:paraId="4322EA3F" w14:textId="77777777" w:rsidR="00E111D9" w:rsidRPr="008315CB" w:rsidRDefault="00E111D9"/>
    <w:p w14:paraId="2D813BA5" w14:textId="77777777" w:rsidR="00E111D9" w:rsidRPr="008315CB" w:rsidRDefault="003F2556">
      <w:r w:rsidRPr="008315CB">
        <w:t xml:space="preserve">Paslaugų suteikimo laikotarpis – sukūrimo Paslaugos turi būti suteiktos per 18 mėn. bet ne vėliau nei iki </w:t>
      </w:r>
      <w:r w:rsidRPr="008315CB">
        <w:rPr>
          <w:color w:val="172B4D"/>
        </w:rPr>
        <w:t>2027 m. kovo 31 d.</w:t>
      </w:r>
      <w:r w:rsidRPr="008315CB">
        <w:t> Priežiūros ir plėtros paslaugos turi būti suteiktos per 36 mėn. Paslaugų teikimo terminas gali būti pratęstas vadovaujantis Paslaugų teikimo sutarties sąlygomis.</w:t>
      </w:r>
    </w:p>
    <w:p w14:paraId="51D9EABA" w14:textId="77777777" w:rsidR="00E111D9" w:rsidRPr="008315CB" w:rsidRDefault="003F2556">
      <w:pPr>
        <w:pStyle w:val="Heading1"/>
      </w:pPr>
      <w:bookmarkStart w:id="96" w:name="_Toc256000093"/>
      <w:bookmarkStart w:id="97" w:name="scroll-bookmark-51"/>
      <w:r w:rsidRPr="008315CB">
        <w:lastRenderedPageBreak/>
        <w:t>Reikalavimai pasiūlymui</w:t>
      </w:r>
      <w:bookmarkEnd w:id="96"/>
      <w:bookmarkEnd w:id="97"/>
    </w:p>
    <w:p w14:paraId="300ECDD8" w14:textId="77777777" w:rsidR="00E111D9" w:rsidRPr="008315CB" w:rsidRDefault="003F2556" w:rsidP="005823D6">
      <w:pPr>
        <w:numPr>
          <w:ilvl w:val="0"/>
          <w:numId w:val="47"/>
        </w:numPr>
      </w:pPr>
      <w:r w:rsidRPr="008315CB">
        <w:rPr>
          <w:color w:val="3C4043"/>
        </w:rPr>
        <w:t>Paslaugų teikėjo techninio pasiūlymo turinys turi būti parengtas pagal atviro konkurso sąlygose numatytus vertinimo kriterijus;</w:t>
      </w:r>
    </w:p>
    <w:p w14:paraId="42FB9D01" w14:textId="77777777" w:rsidR="00E111D9" w:rsidRPr="008315CB" w:rsidRDefault="003F2556" w:rsidP="005823D6">
      <w:pPr>
        <w:numPr>
          <w:ilvl w:val="0"/>
          <w:numId w:val="47"/>
        </w:numPr>
      </w:pPr>
      <w:r w:rsidRPr="008315CB">
        <w:rPr>
          <w:color w:val="3C4043"/>
        </w:rPr>
        <w:t>Paslaugų teikėjo techniniame pasiūlyme turi būti pateikta aiški, išsami ir nedviprasmiška informacija, kuri leistų perkančiajai organizacijai įsitikinti, kaip planuojama įgyvendinti kiekvieną šios Techninės specifikacijos reikalavimą;</w:t>
      </w:r>
    </w:p>
    <w:p w14:paraId="49C2F86B" w14:textId="77777777" w:rsidR="00E111D9" w:rsidRPr="008315CB" w:rsidRDefault="003F2556" w:rsidP="005823D6">
      <w:pPr>
        <w:numPr>
          <w:ilvl w:val="0"/>
          <w:numId w:val="47"/>
        </w:numPr>
      </w:pPr>
      <w:r w:rsidRPr="008315CB">
        <w:rPr>
          <w:color w:val="3C4043"/>
        </w:rPr>
        <w:t>Paslaugos teikėjo pateiktame techniniame pasiūlyme turi būti: Detalizuoti siūlomus Techninės specifikacijos reikalavimų įgyvendinimo būdus;</w:t>
      </w:r>
    </w:p>
    <w:p w14:paraId="57C0FE88" w14:textId="77777777" w:rsidR="00E111D9" w:rsidRPr="008315CB" w:rsidRDefault="003F2556" w:rsidP="005823D6">
      <w:pPr>
        <w:numPr>
          <w:ilvl w:val="0"/>
          <w:numId w:val="47"/>
        </w:numPr>
      </w:pPr>
      <w:r w:rsidRPr="008315CB">
        <w:rPr>
          <w:color w:val="3C4043"/>
        </w:rPr>
        <w:t>Apibūdinti priemones, standartus ir technologinius sprendimus, kurie bus naudojami kuriant sistemą;</w:t>
      </w:r>
    </w:p>
    <w:p w14:paraId="21F18332" w14:textId="77777777" w:rsidR="00E111D9" w:rsidRPr="008315CB" w:rsidRDefault="003F2556" w:rsidP="005823D6">
      <w:pPr>
        <w:numPr>
          <w:ilvl w:val="0"/>
          <w:numId w:val="47"/>
        </w:numPr>
      </w:pPr>
      <w:r w:rsidRPr="008315CB">
        <w:rPr>
          <w:color w:val="3C4043"/>
        </w:rPr>
        <w:t>Turi būti nurodyta licencijuojama programinė įranga, kurią planuojama naudoti, jos gamintojų duomenys, programinės įrangos pavadinimai, nuorodos į išsamų programinės įrangos aprašymą (specifikaciją) gamintojo svetainėje arba pateikti aprašymą (specifikacijas), nurodytas programinės įrangos licencijavimo modelis. turi būti nurodytos technologijos, planuojamos naudoti naujai kuriamai (programuojamai) programinei įrangai (aplikacijų serveriams, karkasams, programavimo kalboms, programinės įrangos kodų bibliote</w:t>
      </w:r>
      <w:r w:rsidRPr="008315CB">
        <w:rPr>
          <w:color w:val="3C4043"/>
        </w:rPr>
        <w:t>koms ir kt.);</w:t>
      </w:r>
    </w:p>
    <w:p w14:paraId="4942DC32" w14:textId="77777777" w:rsidR="00E111D9" w:rsidRPr="008315CB" w:rsidRDefault="003F2556" w:rsidP="005823D6">
      <w:pPr>
        <w:numPr>
          <w:ilvl w:val="0"/>
          <w:numId w:val="47"/>
        </w:numPr>
      </w:pPr>
      <w:r w:rsidRPr="008315CB">
        <w:rPr>
          <w:color w:val="3C4043"/>
        </w:rPr>
        <w:t>Aprašoma kiekvienos programinės įrangos kūrimo iteracijos metu planuojamo plėtoti funkcionalumo apimtis;</w:t>
      </w:r>
    </w:p>
    <w:p w14:paraId="25064B7F" w14:textId="77777777" w:rsidR="00E111D9" w:rsidRPr="008315CB" w:rsidRDefault="003F2556" w:rsidP="005823D6">
      <w:pPr>
        <w:numPr>
          <w:ilvl w:val="0"/>
          <w:numId w:val="47"/>
        </w:numPr>
      </w:pPr>
      <w:r w:rsidRPr="008315CB">
        <w:rPr>
          <w:color w:val="3C4043"/>
        </w:rPr>
        <w:t>Suteikta informacija apie numatomą projektų valdymo ir komunikacijos priemonių taikymą teikiant Paslaugas, veiklų grafiką, numatomas Projekto įgyvendinimo rizikas ir jų valdymo priemones bei kita aktuali informacija, susijusi su Paslaugų teikimo sutarties įgyvendinimu.</w:t>
      </w:r>
    </w:p>
    <w:p w14:paraId="7D8B1F19" w14:textId="77777777" w:rsidR="00E111D9" w:rsidRPr="008315CB" w:rsidRDefault="00E111D9"/>
    <w:p w14:paraId="5D350BB9" w14:textId="77777777" w:rsidR="00E111D9" w:rsidRPr="008315CB" w:rsidRDefault="003F2556">
      <w:pPr>
        <w:pStyle w:val="Heading1"/>
      </w:pPr>
      <w:bookmarkStart w:id="98" w:name="_Toc256000094"/>
      <w:bookmarkStart w:id="99" w:name="scroll-bookmark-52"/>
      <w:r w:rsidRPr="008315CB">
        <w:lastRenderedPageBreak/>
        <w:t>Priedai</w:t>
      </w:r>
      <w:bookmarkEnd w:id="98"/>
      <w:bookmarkEnd w:id="99"/>
    </w:p>
    <w:p w14:paraId="570FABF8" w14:textId="77777777" w:rsidR="00E111D9" w:rsidRPr="008315CB" w:rsidRDefault="003F2556">
      <w:pPr>
        <w:pStyle w:val="Heading2"/>
      </w:pPr>
      <w:bookmarkStart w:id="100" w:name="_Toc256000095"/>
      <w:bookmarkStart w:id="101" w:name="scroll-bookmark-53"/>
      <w:r w:rsidRPr="008315CB">
        <w:t>Priedas Nr. 1 Platinami duomenys</w:t>
      </w:r>
      <w:bookmarkEnd w:id="100"/>
      <w:bookmarkEnd w:id="101"/>
    </w:p>
    <w:p w14:paraId="0F453B4A" w14:textId="5018A509" w:rsidR="00E111D9" w:rsidRPr="008315CB" w:rsidRDefault="003F2556">
      <w:r w:rsidRPr="008315CB">
        <w:t xml:space="preserve">Platinami duomenys: </w:t>
      </w:r>
      <w:r w:rsidR="005823D6">
        <w:t>„</w:t>
      </w:r>
      <w:r w:rsidRPr="005823D6">
        <w:t>Datasets.xlsx</w:t>
      </w:r>
      <w:r w:rsidRPr="008315CB">
        <w:t>.</w:t>
      </w:r>
      <w:r w:rsidR="005823D6">
        <w:t>“</w:t>
      </w:r>
    </w:p>
    <w:p w14:paraId="6E003276" w14:textId="77777777" w:rsidR="00E111D9" w:rsidRPr="008315CB" w:rsidRDefault="003F2556">
      <w:pPr>
        <w:pStyle w:val="Heading2"/>
      </w:pPr>
      <w:bookmarkStart w:id="102" w:name="_Toc256000096"/>
      <w:bookmarkStart w:id="103" w:name="scroll-bookmark-54"/>
      <w:r w:rsidRPr="008315CB">
        <w:t>Priedas Nr. 2 Diegimo paslaugų vykdymo plano turinys</w:t>
      </w:r>
      <w:bookmarkEnd w:id="102"/>
      <w:bookmarkEnd w:id="103"/>
    </w:p>
    <w:p w14:paraId="189CDBFF" w14:textId="77777777" w:rsidR="00E111D9" w:rsidRPr="008315CB" w:rsidRDefault="003F2556">
      <w:r w:rsidRPr="008315CB">
        <w:t>Diegimo paslaugų vykdymo plane turi būti šie skyriai:</w:t>
      </w:r>
    </w:p>
    <w:p w14:paraId="54B07451" w14:textId="77777777" w:rsidR="00E111D9" w:rsidRPr="008315CB" w:rsidRDefault="003F2556" w:rsidP="005823D6">
      <w:pPr>
        <w:numPr>
          <w:ilvl w:val="0"/>
          <w:numId w:val="48"/>
        </w:numPr>
      </w:pPr>
      <w:r w:rsidRPr="008315CB">
        <w:t>Veiksmų planas:</w:t>
      </w:r>
    </w:p>
    <w:p w14:paraId="106B277D" w14:textId="77777777" w:rsidR="00E111D9" w:rsidRPr="008315CB" w:rsidRDefault="003F2556" w:rsidP="005823D6">
      <w:pPr>
        <w:numPr>
          <w:ilvl w:val="1"/>
          <w:numId w:val="49"/>
        </w:numPr>
      </w:pPr>
      <w:r w:rsidRPr="008315CB">
        <w:t xml:space="preserve">Etapai: išvardijami visi </w:t>
      </w:r>
      <w:r w:rsidRPr="008315CB">
        <w:t>diegimo etapai, įskaitant pasiruošimą, diegimo eigą, testavimą ir galutinį įvertinimą.</w:t>
      </w:r>
    </w:p>
    <w:p w14:paraId="79D694A3" w14:textId="77777777" w:rsidR="00E111D9" w:rsidRPr="008315CB" w:rsidRDefault="003F2556" w:rsidP="005823D6">
      <w:pPr>
        <w:numPr>
          <w:ilvl w:val="1"/>
          <w:numId w:val="49"/>
        </w:numPr>
      </w:pPr>
      <w:r w:rsidRPr="008315CB">
        <w:t>Laiko rėmai: nurodomi pradžios ir pabaigos terminai kiekvienam etapui, taip pat numatomos galimos rizikos.</w:t>
      </w:r>
    </w:p>
    <w:p w14:paraId="38113431" w14:textId="77777777" w:rsidR="00E111D9" w:rsidRPr="008315CB" w:rsidRDefault="003F2556" w:rsidP="005823D6">
      <w:pPr>
        <w:numPr>
          <w:ilvl w:val="0"/>
          <w:numId w:val="48"/>
        </w:numPr>
      </w:pPr>
      <w:r w:rsidRPr="008315CB">
        <w:t>Resursai:</w:t>
      </w:r>
    </w:p>
    <w:p w14:paraId="070C02C3" w14:textId="77777777" w:rsidR="00E111D9" w:rsidRPr="008315CB" w:rsidRDefault="003F2556" w:rsidP="005823D6">
      <w:pPr>
        <w:numPr>
          <w:ilvl w:val="1"/>
          <w:numId w:val="50"/>
        </w:numPr>
      </w:pPr>
      <w:r w:rsidRPr="008315CB">
        <w:t>Žmogiškieji ištekliai: kas bus atsakingas už kiekvieną diegimo etapą (pvz., programuotojai, projektų vadovai).</w:t>
      </w:r>
    </w:p>
    <w:p w14:paraId="72D2A6D6" w14:textId="77777777" w:rsidR="00E111D9" w:rsidRPr="008315CB" w:rsidRDefault="003F2556" w:rsidP="005823D6">
      <w:pPr>
        <w:numPr>
          <w:ilvl w:val="1"/>
          <w:numId w:val="50"/>
        </w:numPr>
      </w:pPr>
      <w:r w:rsidRPr="008315CB">
        <w:t>Technologiniai ištekliai: aprašomi visi naudojami įrankiai, programinė įranga, įranga ar technologijos, būtinos paslaugoms įdiegti.</w:t>
      </w:r>
    </w:p>
    <w:p w14:paraId="16576232" w14:textId="77777777" w:rsidR="00E111D9" w:rsidRPr="008315CB" w:rsidRDefault="003F2556" w:rsidP="005823D6">
      <w:pPr>
        <w:numPr>
          <w:ilvl w:val="0"/>
          <w:numId w:val="48"/>
        </w:numPr>
      </w:pPr>
      <w:r w:rsidRPr="008315CB">
        <w:t>Rizikos valdymas:</w:t>
      </w:r>
    </w:p>
    <w:p w14:paraId="315ED4C8" w14:textId="77777777" w:rsidR="00E111D9" w:rsidRPr="008315CB" w:rsidRDefault="003F2556" w:rsidP="005823D6">
      <w:pPr>
        <w:numPr>
          <w:ilvl w:val="1"/>
          <w:numId w:val="51"/>
        </w:numPr>
      </w:pPr>
      <w:r w:rsidRPr="008315CB">
        <w:t xml:space="preserve">Potencialios rizikos: nurodomos galimos </w:t>
      </w:r>
      <w:r w:rsidRPr="008315CB">
        <w:t>kliūtys ir sunkumai (pvz., techniniai, organizaciniai ir kt.);</w:t>
      </w:r>
    </w:p>
    <w:p w14:paraId="1E15D479" w14:textId="77777777" w:rsidR="00E111D9" w:rsidRPr="008315CB" w:rsidRDefault="003F2556" w:rsidP="005823D6">
      <w:pPr>
        <w:numPr>
          <w:ilvl w:val="1"/>
          <w:numId w:val="51"/>
        </w:numPr>
      </w:pPr>
      <w:r w:rsidRPr="008315CB">
        <w:t>Rizikų valdymo planas: kaip bus sprendžiamos arba sušvelninamos šios rizikos (pvz., atsarginių planų kūrimas, papildomi testai ir t.t.).</w:t>
      </w:r>
    </w:p>
    <w:p w14:paraId="4684FB4D" w14:textId="77777777" w:rsidR="00E111D9" w:rsidRPr="008315CB" w:rsidRDefault="003F2556" w:rsidP="005823D6">
      <w:pPr>
        <w:numPr>
          <w:ilvl w:val="0"/>
          <w:numId w:val="48"/>
        </w:numPr>
      </w:pPr>
      <w:r w:rsidRPr="008315CB">
        <w:t>Testavimas ir kokybės užtikrinimas:</w:t>
      </w:r>
    </w:p>
    <w:p w14:paraId="76A98E8A" w14:textId="77777777" w:rsidR="00E111D9" w:rsidRPr="008315CB" w:rsidRDefault="003F2556" w:rsidP="005823D6">
      <w:pPr>
        <w:numPr>
          <w:ilvl w:val="1"/>
          <w:numId w:val="52"/>
        </w:numPr>
      </w:pPr>
      <w:r w:rsidRPr="008315CB">
        <w:t>Testavimo planas: apibrėžiama, kaip bus tikrinama, ar diegiama paslauga atitinka kokybės reikalavimus ir tikslus.</w:t>
      </w:r>
    </w:p>
    <w:p w14:paraId="61CE2E9B" w14:textId="77777777" w:rsidR="00E111D9" w:rsidRPr="008315CB" w:rsidRDefault="003F2556" w:rsidP="005823D6">
      <w:pPr>
        <w:numPr>
          <w:ilvl w:val="1"/>
          <w:numId w:val="52"/>
        </w:numPr>
      </w:pPr>
      <w:r w:rsidRPr="008315CB">
        <w:t>Kokybės kontrolė: nurodomos kokybės užtikrinimo procedūros ir kriterijai;</w:t>
      </w:r>
    </w:p>
    <w:p w14:paraId="3DDECE7E" w14:textId="77777777" w:rsidR="00E111D9" w:rsidRPr="008315CB" w:rsidRDefault="003F2556" w:rsidP="005823D6">
      <w:pPr>
        <w:numPr>
          <w:ilvl w:val="0"/>
          <w:numId w:val="48"/>
        </w:numPr>
      </w:pPr>
      <w:r w:rsidRPr="008315CB">
        <w:t>Komunikacija ir ataskaitos:</w:t>
      </w:r>
    </w:p>
    <w:p w14:paraId="27A49DFA" w14:textId="77777777" w:rsidR="00E111D9" w:rsidRPr="008315CB" w:rsidRDefault="003F2556" w:rsidP="005823D6">
      <w:pPr>
        <w:numPr>
          <w:ilvl w:val="1"/>
          <w:numId w:val="53"/>
        </w:numPr>
      </w:pPr>
      <w:r w:rsidRPr="008315CB">
        <w:t>Komunikacijos planas: kaip ir kada bus vykdoma komunikacija su suinteresuotomis šalimis.</w:t>
      </w:r>
    </w:p>
    <w:p w14:paraId="714D505E" w14:textId="77777777" w:rsidR="00E111D9" w:rsidRPr="008315CB" w:rsidRDefault="003F2556" w:rsidP="005823D6">
      <w:pPr>
        <w:numPr>
          <w:ilvl w:val="1"/>
          <w:numId w:val="53"/>
        </w:numPr>
      </w:pPr>
      <w:r w:rsidRPr="008315CB">
        <w:t>Ataskaitos: kaip bus pateikiamos ataskaitos apie projektą ir paslaugos diegimo eigą.</w:t>
      </w:r>
    </w:p>
    <w:p w14:paraId="3E110A1A" w14:textId="77777777" w:rsidR="00E111D9" w:rsidRPr="008315CB" w:rsidRDefault="003F2556" w:rsidP="005823D6">
      <w:pPr>
        <w:numPr>
          <w:ilvl w:val="0"/>
          <w:numId w:val="48"/>
        </w:numPr>
      </w:pPr>
      <w:r w:rsidRPr="008315CB">
        <w:t>Diegimo užbaigimas ir palaikymas:</w:t>
      </w:r>
    </w:p>
    <w:p w14:paraId="2EBD6D46" w14:textId="77777777" w:rsidR="00E111D9" w:rsidRPr="008315CB" w:rsidRDefault="003F2556" w:rsidP="005823D6">
      <w:pPr>
        <w:numPr>
          <w:ilvl w:val="1"/>
          <w:numId w:val="54"/>
        </w:numPr>
      </w:pPr>
      <w:r w:rsidRPr="008315CB">
        <w:t>Pabaigos kriterijai: kokie rodikliai arba veiklos turi būti pasiekti, kad diegimas būtų laikomas baigtu.</w:t>
      </w:r>
    </w:p>
    <w:p w14:paraId="3415EA80" w14:textId="77777777" w:rsidR="00E111D9" w:rsidRPr="008315CB" w:rsidRDefault="003F2556" w:rsidP="005823D6">
      <w:pPr>
        <w:numPr>
          <w:ilvl w:val="1"/>
          <w:numId w:val="54"/>
        </w:numPr>
      </w:pPr>
      <w:r w:rsidRPr="008315CB">
        <w:t>Palaikymo planas: kaip bus užtikrinamas paslaugos palaikymas po diegimo (pvz., techninis palaikymas, sistemos atnaujinimai ir kt.).</w:t>
      </w:r>
    </w:p>
    <w:p w14:paraId="47D202B2" w14:textId="77777777" w:rsidR="00E111D9" w:rsidRPr="008315CB" w:rsidRDefault="003F2556" w:rsidP="005823D6">
      <w:pPr>
        <w:numPr>
          <w:ilvl w:val="0"/>
          <w:numId w:val="48"/>
        </w:numPr>
      </w:pPr>
      <w:r w:rsidRPr="008315CB">
        <w:t>Biudžetas ir finansavimas:</w:t>
      </w:r>
    </w:p>
    <w:p w14:paraId="5EBE4A78" w14:textId="77777777" w:rsidR="00E111D9" w:rsidRPr="008315CB" w:rsidRDefault="003F2556" w:rsidP="005823D6">
      <w:pPr>
        <w:numPr>
          <w:ilvl w:val="1"/>
          <w:numId w:val="55"/>
        </w:numPr>
      </w:pPr>
      <w:r w:rsidRPr="008315CB">
        <w:t>Finansinis planas: apibūdinama, kokios bus diegimo išlaidos ir kaip bus valdomas biudžetas.</w:t>
      </w:r>
    </w:p>
    <w:p w14:paraId="453BB556" w14:textId="77777777" w:rsidR="00E111D9" w:rsidRPr="008315CB" w:rsidRDefault="003F2556" w:rsidP="005823D6">
      <w:pPr>
        <w:numPr>
          <w:ilvl w:val="1"/>
          <w:numId w:val="55"/>
        </w:numPr>
      </w:pPr>
      <w:r w:rsidRPr="008315CB">
        <w:t>Išlaidų kontrolė: kaip bus sekamos ir kontroliuojamos išlaidos per diegimo procesą.</w:t>
      </w:r>
    </w:p>
    <w:p w14:paraId="1EA8729F" w14:textId="77777777" w:rsidR="00E111D9" w:rsidRPr="008315CB" w:rsidRDefault="003F2556">
      <w:pPr>
        <w:pStyle w:val="Heading2"/>
      </w:pPr>
      <w:bookmarkStart w:id="104" w:name="_Toc256000097"/>
      <w:bookmarkStart w:id="105" w:name="scroll-bookmark-55"/>
      <w:r w:rsidRPr="008315CB">
        <w:lastRenderedPageBreak/>
        <w:t>Priedas Nr. 3 Paslaugų teikimo reglamento turinys</w:t>
      </w:r>
      <w:bookmarkEnd w:id="104"/>
      <w:bookmarkEnd w:id="105"/>
    </w:p>
    <w:p w14:paraId="3F41F117" w14:textId="77777777" w:rsidR="00E111D9" w:rsidRPr="008315CB" w:rsidRDefault="003F2556" w:rsidP="005823D6">
      <w:pPr>
        <w:numPr>
          <w:ilvl w:val="0"/>
          <w:numId w:val="56"/>
        </w:numPr>
      </w:pPr>
      <w:r w:rsidRPr="008315CB">
        <w:t>Reikalavimai komunikacijos valdymui:</w:t>
      </w:r>
    </w:p>
    <w:p w14:paraId="5FCAC317" w14:textId="77777777" w:rsidR="00E111D9" w:rsidRPr="008315CB" w:rsidRDefault="003F2556" w:rsidP="005823D6">
      <w:pPr>
        <w:numPr>
          <w:ilvl w:val="1"/>
          <w:numId w:val="57"/>
        </w:numPr>
      </w:pPr>
      <w:r w:rsidRPr="008315CB">
        <w:t xml:space="preserve">LB ir Paslaugų teikėjo kontaktiniai asmenys, jų funkcijos ir atsakomybės sutarties </w:t>
      </w:r>
      <w:r w:rsidRPr="008315CB">
        <w:t>vykdymo metu;</w:t>
      </w:r>
    </w:p>
    <w:p w14:paraId="00AB2AFE" w14:textId="77777777" w:rsidR="00E111D9" w:rsidRPr="008315CB" w:rsidRDefault="003F2556" w:rsidP="005823D6">
      <w:pPr>
        <w:numPr>
          <w:ilvl w:val="1"/>
          <w:numId w:val="57"/>
        </w:numPr>
      </w:pPr>
      <w:r w:rsidRPr="008315CB">
        <w:t>Sutarties vykdymui skiriamų Paslaugų teikėjo specialistų sąrašas, specialistų pakeičiamumas bei reikalavimai sąrašo valdymui;</w:t>
      </w:r>
    </w:p>
    <w:p w14:paraId="419CF963" w14:textId="77777777" w:rsidR="00E111D9" w:rsidRPr="008315CB" w:rsidRDefault="003F2556" w:rsidP="005823D6">
      <w:pPr>
        <w:numPr>
          <w:ilvl w:val="1"/>
          <w:numId w:val="57"/>
        </w:numPr>
      </w:pPr>
      <w:r w:rsidRPr="008315CB">
        <w:t>Plėtros užduočių Paslaugų teikėjams komunikacija;</w:t>
      </w:r>
    </w:p>
    <w:p w14:paraId="3E181DC3" w14:textId="77777777" w:rsidR="00E111D9" w:rsidRPr="008315CB" w:rsidRDefault="003F2556" w:rsidP="005823D6">
      <w:pPr>
        <w:numPr>
          <w:ilvl w:val="1"/>
          <w:numId w:val="57"/>
        </w:numPr>
      </w:pPr>
      <w:r w:rsidRPr="008315CB">
        <w:t>Incidentų ir paklausimų Paslaugų teikėjams komunikacija;</w:t>
      </w:r>
    </w:p>
    <w:p w14:paraId="3E3A9C21" w14:textId="77777777" w:rsidR="00E111D9" w:rsidRPr="008315CB" w:rsidRDefault="003F2556" w:rsidP="005823D6">
      <w:pPr>
        <w:numPr>
          <w:ilvl w:val="1"/>
          <w:numId w:val="57"/>
        </w:numPr>
      </w:pPr>
      <w:r w:rsidRPr="008315CB">
        <w:t>Kontaktiniai asmenys eskalavimui;</w:t>
      </w:r>
    </w:p>
    <w:p w14:paraId="6984731B" w14:textId="77777777" w:rsidR="00E111D9" w:rsidRPr="008315CB" w:rsidRDefault="003F2556" w:rsidP="005823D6">
      <w:pPr>
        <w:numPr>
          <w:ilvl w:val="1"/>
          <w:numId w:val="57"/>
        </w:numPr>
      </w:pPr>
      <w:r w:rsidRPr="008315CB">
        <w:t>Susitikimų (įskaitant, bet neapsiribojant, plėtros darbų planavimui ir prioritetų nustatymui, teikiamų paslaugų valdymui, stebėsenai, kontrolei ir gerinimui, paslaugų kokybės užtikrinimui, rizikų valdymo aptarimui) organizavimo tvarka;</w:t>
      </w:r>
    </w:p>
    <w:p w14:paraId="1940B9D6" w14:textId="77777777" w:rsidR="00E111D9" w:rsidRPr="008315CB" w:rsidRDefault="003F2556" w:rsidP="005823D6">
      <w:pPr>
        <w:numPr>
          <w:ilvl w:val="0"/>
          <w:numId w:val="56"/>
        </w:numPr>
      </w:pPr>
      <w:r w:rsidRPr="008315CB">
        <w:t>Reikalavimai dokumentacijos valdymui;</w:t>
      </w:r>
    </w:p>
    <w:p w14:paraId="63261737" w14:textId="77777777" w:rsidR="00E111D9" w:rsidRPr="008315CB" w:rsidRDefault="003F2556" w:rsidP="005823D6">
      <w:pPr>
        <w:numPr>
          <w:ilvl w:val="0"/>
          <w:numId w:val="56"/>
        </w:numPr>
      </w:pPr>
      <w:r w:rsidRPr="008315CB">
        <w:t>Plėtros paslaugų užsakymo ir (ar) priėmimo aktų formos;</w:t>
      </w:r>
    </w:p>
    <w:p w14:paraId="475575F7" w14:textId="77777777" w:rsidR="00E111D9" w:rsidRPr="008315CB" w:rsidRDefault="003F2556" w:rsidP="005823D6">
      <w:pPr>
        <w:numPr>
          <w:ilvl w:val="0"/>
          <w:numId w:val="56"/>
        </w:numPr>
      </w:pPr>
      <w:r w:rsidRPr="008315CB">
        <w:t>Plėtros paslaugų užsakymo forma turi apimti:</w:t>
      </w:r>
    </w:p>
    <w:p w14:paraId="349B6E88" w14:textId="77777777" w:rsidR="00E111D9" w:rsidRPr="008315CB" w:rsidRDefault="003F2556" w:rsidP="005823D6">
      <w:pPr>
        <w:numPr>
          <w:ilvl w:val="1"/>
          <w:numId w:val="58"/>
        </w:numPr>
      </w:pPr>
      <w:r w:rsidRPr="008315CB">
        <w:t>pokyčio aprašymą;</w:t>
      </w:r>
    </w:p>
    <w:p w14:paraId="49EC1D2A" w14:textId="77777777" w:rsidR="00E111D9" w:rsidRPr="008315CB" w:rsidRDefault="003F2556" w:rsidP="005823D6">
      <w:pPr>
        <w:numPr>
          <w:ilvl w:val="1"/>
          <w:numId w:val="58"/>
        </w:numPr>
      </w:pPr>
      <w:r w:rsidRPr="008315CB">
        <w:t>pokyčio įgyvendinimo trukmę ir įgyvendinimo grafiką;</w:t>
      </w:r>
    </w:p>
    <w:p w14:paraId="0227B239" w14:textId="77777777" w:rsidR="00E111D9" w:rsidRPr="008315CB" w:rsidRDefault="003F2556" w:rsidP="005823D6">
      <w:pPr>
        <w:numPr>
          <w:ilvl w:val="1"/>
          <w:numId w:val="58"/>
        </w:numPr>
      </w:pPr>
      <w:r w:rsidRPr="008315CB">
        <w:t>pokyčio vertinimą darbo valandomis ir kainą;</w:t>
      </w:r>
    </w:p>
    <w:p w14:paraId="47ECDFA4" w14:textId="77777777" w:rsidR="00E111D9" w:rsidRPr="008315CB" w:rsidRDefault="003F2556" w:rsidP="005823D6">
      <w:pPr>
        <w:numPr>
          <w:ilvl w:val="1"/>
          <w:numId w:val="58"/>
        </w:numPr>
      </w:pPr>
      <w:r w:rsidRPr="008315CB">
        <w:t>pokyčio rezultato priėmimo kriterijus.</w:t>
      </w:r>
    </w:p>
    <w:p w14:paraId="654C737D" w14:textId="77777777" w:rsidR="00E111D9" w:rsidRDefault="003F2556" w:rsidP="005823D6">
      <w:pPr>
        <w:numPr>
          <w:ilvl w:val="0"/>
          <w:numId w:val="56"/>
        </w:numPr>
      </w:pPr>
      <w:r w:rsidRPr="008315CB">
        <w:t>Pilną reglamento turinio šabloną pateiks Perkančioji organizacija.</w:t>
      </w:r>
    </w:p>
    <w:sectPr w:rsidR="00E111D9" w:rsidSect="008B1C6A">
      <w:footerReference w:type="default" r:id="rId22"/>
      <w:pgSz w:w="11899" w:h="16838"/>
      <w:pgMar w:top="1440" w:right="1701" w:bottom="1440"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59A25A" w14:textId="77777777" w:rsidR="005534EE" w:rsidRPr="008315CB" w:rsidRDefault="005534EE">
      <w:pPr>
        <w:spacing w:after="0"/>
      </w:pPr>
      <w:r w:rsidRPr="008315CB">
        <w:separator/>
      </w:r>
    </w:p>
  </w:endnote>
  <w:endnote w:type="continuationSeparator" w:id="0">
    <w:p w14:paraId="48FFD4EF" w14:textId="77777777" w:rsidR="005534EE" w:rsidRPr="008315CB" w:rsidRDefault="005534EE">
      <w:pPr>
        <w:spacing w:after="0"/>
      </w:pPr>
      <w:r w:rsidRPr="008315C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BA"/>
    <w:family w:val="modern"/>
    <w:pitch w:val="fixed"/>
    <w:sig w:usb0="E0002EFF" w:usb1="C0007843"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E1000AEF" w:usb1="5000A1FF" w:usb2="00000000" w:usb3="00000000" w:csb0="000001BF" w:csb1="00000000"/>
  </w:font>
  <w:font w:name="Source Sans Pro">
    <w:charset w:val="00"/>
    <w:family w:val="swiss"/>
    <w:pitch w:val="variable"/>
    <w:sig w:usb0="600002F7" w:usb1="02000001" w:usb2="00000000" w:usb3="00000000" w:csb0="0000019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15ACDC" w14:textId="77777777" w:rsidR="00E221BC" w:rsidRPr="008315CB" w:rsidRDefault="003F2556" w:rsidP="00D8012A">
    <w:pPr>
      <w:pStyle w:val="Footer"/>
      <w:rPr>
        <w:rStyle w:val="PageNumber"/>
      </w:rPr>
    </w:pPr>
    <w:r w:rsidRPr="008315CB">
      <w:rPr>
        <w:rStyle w:val="PageNumber"/>
      </w:rPr>
      <w:fldChar w:fldCharType="begin"/>
    </w:r>
    <w:r w:rsidRPr="008315CB">
      <w:rPr>
        <w:rStyle w:val="PageNumber"/>
      </w:rPr>
      <w:instrText xml:space="preserve">PAGE  </w:instrText>
    </w:r>
    <w:r>
      <w:rPr>
        <w:rStyle w:val="PageNumber"/>
      </w:rPr>
      <w:fldChar w:fldCharType="separate"/>
    </w:r>
    <w:r w:rsidRPr="008315CB">
      <w:rPr>
        <w:rStyle w:val="PageNumber"/>
      </w:rPr>
      <w:fldChar w:fldCharType="end"/>
    </w:r>
  </w:p>
  <w:p w14:paraId="72955999" w14:textId="77777777" w:rsidR="00E221BC" w:rsidRPr="008315CB" w:rsidRDefault="00E221BC" w:rsidP="00D801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6CCCA6" w14:textId="28009D2D" w:rsidR="00E221BC" w:rsidRPr="008315CB" w:rsidRDefault="00F021C2" w:rsidP="00910A82">
    <w:pPr>
      <w:pStyle w:val="Footer"/>
    </w:pPr>
    <w:r w:rsidRPr="008315CB">
      <w:fldChar w:fldCharType="begin"/>
    </w:r>
    <w:r w:rsidRPr="008315CB">
      <w:instrText xml:space="preserve"> PAGE  \* MERGEFORMAT </w:instrText>
    </w:r>
    <w:r w:rsidRPr="008315CB">
      <w:fldChar w:fldCharType="separate"/>
    </w:r>
    <w:r w:rsidR="00091F1E" w:rsidRPr="008315CB">
      <w:t>2</w:t>
    </w:r>
    <w:r w:rsidRPr="008315CB">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1EC565" w14:textId="551CDC6E" w:rsidR="00910A82" w:rsidRPr="008315CB" w:rsidRDefault="003F2556" w:rsidP="00D8012A">
    <w:pPr>
      <w:pStyle w:val="Footer"/>
    </w:pPr>
    <w:r w:rsidRPr="008315CB">
      <w:fldChar w:fldCharType="begin"/>
    </w:r>
    <w:r w:rsidRPr="008315CB">
      <w:instrText xml:space="preserve"> STYLEREF "Heading 1" </w:instrText>
    </w:r>
    <w:r w:rsidRPr="008315CB">
      <w:fldChar w:fldCharType="separate"/>
    </w:r>
    <w:r>
      <w:rPr>
        <w:noProof/>
      </w:rPr>
      <w:t>Bendrieji reikalavimai paslaugoms ir jų valdymui</w:t>
    </w:r>
    <w:r w:rsidRPr="008315CB">
      <w:fldChar w:fldCharType="end"/>
    </w:r>
    <w:r w:rsidRPr="008315CB">
      <w:t xml:space="preserve"> – </w:t>
    </w:r>
    <w:r w:rsidRPr="008315CB">
      <w:fldChar w:fldCharType="begin"/>
    </w:r>
    <w:r w:rsidRPr="008315CB">
      <w:instrText xml:space="preserve"> PAGE  \* MERGEFORMAT </w:instrText>
    </w:r>
    <w:r w:rsidRPr="008315CB">
      <w:fldChar w:fldCharType="separate"/>
    </w:r>
    <w:r w:rsidR="00091F1E" w:rsidRPr="008315CB">
      <w:t>45</w:t>
    </w:r>
    <w:r w:rsidRPr="008315CB">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B9A0B9" w14:textId="77777777" w:rsidR="005534EE" w:rsidRPr="008315CB" w:rsidRDefault="005534EE">
      <w:pPr>
        <w:spacing w:after="0"/>
      </w:pPr>
      <w:r w:rsidRPr="008315CB">
        <w:separator/>
      </w:r>
    </w:p>
  </w:footnote>
  <w:footnote w:type="continuationSeparator" w:id="0">
    <w:p w14:paraId="26409EC5" w14:textId="77777777" w:rsidR="005534EE" w:rsidRPr="008315CB" w:rsidRDefault="005534EE">
      <w:pPr>
        <w:spacing w:after="0"/>
      </w:pPr>
      <w:r w:rsidRPr="008315C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463AC" w14:textId="77777777" w:rsidR="00E221BC" w:rsidRPr="008315CB" w:rsidRDefault="003F2556" w:rsidP="004E4DAA">
    <w:pPr>
      <w:pStyle w:val="Header"/>
      <w:jc w:val="right"/>
      <w:rPr>
        <w:sz w:val="18"/>
        <w:szCs w:val="18"/>
      </w:rPr>
    </w:pPr>
    <w:r w:rsidRPr="008315CB">
      <w:rPr>
        <w:sz w:val="18"/>
        <w:szCs w:val="18"/>
      </w:rPr>
      <w:t>DADI projektas – III etapo Duomenų portalo techninė specifikacija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506EE2"/>
    <w:multiLevelType w:val="hybridMultilevel"/>
    <w:tmpl w:val="5A549D5C"/>
    <w:lvl w:ilvl="0" w:tplc="0409000F">
      <w:start w:val="1"/>
      <w:numFmt w:val="decimal"/>
      <w:lvlText w:val="%1."/>
      <w:lvlJc w:val="left"/>
      <w:pPr>
        <w:tabs>
          <w:tab w:val="num" w:pos="720"/>
        </w:tabs>
        <w:ind w:left="720" w:hanging="360"/>
      </w:p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1" w15:restartNumberingAfterBreak="0">
    <w:nsid w:val="447152DC"/>
    <w:multiLevelType w:val="multilevel"/>
    <w:tmpl w:val="5604585C"/>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 w15:restartNumberingAfterBreak="0">
    <w:nsid w:val="5A6818A1"/>
    <w:multiLevelType w:val="multilevel"/>
    <w:tmpl w:val="7E76F97A"/>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7DF627D7"/>
    <w:multiLevelType w:val="multilevel"/>
    <w:tmpl w:val="7DF627D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7DF627D8"/>
    <w:multiLevelType w:val="multilevel"/>
    <w:tmpl w:val="7DF627D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15:restartNumberingAfterBreak="0">
    <w:nsid w:val="7DF627D9"/>
    <w:multiLevelType w:val="multilevel"/>
    <w:tmpl w:val="7DF627D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DF627DA"/>
    <w:multiLevelType w:val="multilevel"/>
    <w:tmpl w:val="7DF627D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7DF627DB"/>
    <w:multiLevelType w:val="multilevel"/>
    <w:tmpl w:val="7DF627D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7DF627DC"/>
    <w:multiLevelType w:val="hybridMultilevel"/>
    <w:tmpl w:val="7DF627DC"/>
    <w:lvl w:ilvl="0" w:tplc="5C9A15BC">
      <w:start w:val="1"/>
      <w:numFmt w:val="bullet"/>
      <w:lvlText w:val=""/>
      <w:lvlJc w:val="left"/>
      <w:pPr>
        <w:tabs>
          <w:tab w:val="num" w:pos="720"/>
        </w:tabs>
        <w:ind w:left="720" w:hanging="360"/>
      </w:pPr>
      <w:rPr>
        <w:rFonts w:ascii="Symbol" w:hAnsi="Symbol"/>
      </w:rPr>
    </w:lvl>
    <w:lvl w:ilvl="1" w:tplc="3E442A04">
      <w:start w:val="1"/>
      <w:numFmt w:val="bullet"/>
      <w:lvlText w:val="o"/>
      <w:lvlJc w:val="left"/>
      <w:pPr>
        <w:tabs>
          <w:tab w:val="num" w:pos="1440"/>
        </w:tabs>
        <w:ind w:left="1440" w:hanging="360"/>
      </w:pPr>
      <w:rPr>
        <w:rFonts w:ascii="Courier New" w:hAnsi="Courier New"/>
      </w:rPr>
    </w:lvl>
    <w:lvl w:ilvl="2" w:tplc="5D3415C4">
      <w:start w:val="1"/>
      <w:numFmt w:val="bullet"/>
      <w:lvlText w:val=""/>
      <w:lvlJc w:val="left"/>
      <w:pPr>
        <w:tabs>
          <w:tab w:val="num" w:pos="2160"/>
        </w:tabs>
        <w:ind w:left="2160" w:hanging="360"/>
      </w:pPr>
      <w:rPr>
        <w:rFonts w:ascii="Wingdings" w:hAnsi="Wingdings"/>
      </w:rPr>
    </w:lvl>
    <w:lvl w:ilvl="3" w:tplc="80C43C5E">
      <w:start w:val="1"/>
      <w:numFmt w:val="bullet"/>
      <w:lvlText w:val=""/>
      <w:lvlJc w:val="left"/>
      <w:pPr>
        <w:tabs>
          <w:tab w:val="num" w:pos="2880"/>
        </w:tabs>
        <w:ind w:left="2880" w:hanging="360"/>
      </w:pPr>
      <w:rPr>
        <w:rFonts w:ascii="Symbol" w:hAnsi="Symbol"/>
      </w:rPr>
    </w:lvl>
    <w:lvl w:ilvl="4" w:tplc="5D1EBE36">
      <w:start w:val="1"/>
      <w:numFmt w:val="bullet"/>
      <w:lvlText w:val="o"/>
      <w:lvlJc w:val="left"/>
      <w:pPr>
        <w:tabs>
          <w:tab w:val="num" w:pos="3600"/>
        </w:tabs>
        <w:ind w:left="3600" w:hanging="360"/>
      </w:pPr>
      <w:rPr>
        <w:rFonts w:ascii="Courier New" w:hAnsi="Courier New"/>
      </w:rPr>
    </w:lvl>
    <w:lvl w:ilvl="5" w:tplc="985A19DA">
      <w:start w:val="1"/>
      <w:numFmt w:val="bullet"/>
      <w:lvlText w:val=""/>
      <w:lvlJc w:val="left"/>
      <w:pPr>
        <w:tabs>
          <w:tab w:val="num" w:pos="4320"/>
        </w:tabs>
        <w:ind w:left="4320" w:hanging="360"/>
      </w:pPr>
      <w:rPr>
        <w:rFonts w:ascii="Wingdings" w:hAnsi="Wingdings"/>
      </w:rPr>
    </w:lvl>
    <w:lvl w:ilvl="6" w:tplc="347852A4">
      <w:start w:val="1"/>
      <w:numFmt w:val="bullet"/>
      <w:lvlText w:val=""/>
      <w:lvlJc w:val="left"/>
      <w:pPr>
        <w:tabs>
          <w:tab w:val="num" w:pos="5040"/>
        </w:tabs>
        <w:ind w:left="5040" w:hanging="360"/>
      </w:pPr>
      <w:rPr>
        <w:rFonts w:ascii="Symbol" w:hAnsi="Symbol"/>
      </w:rPr>
    </w:lvl>
    <w:lvl w:ilvl="7" w:tplc="C53E5EFC">
      <w:start w:val="1"/>
      <w:numFmt w:val="bullet"/>
      <w:lvlText w:val="o"/>
      <w:lvlJc w:val="left"/>
      <w:pPr>
        <w:tabs>
          <w:tab w:val="num" w:pos="5760"/>
        </w:tabs>
        <w:ind w:left="5760" w:hanging="360"/>
      </w:pPr>
      <w:rPr>
        <w:rFonts w:ascii="Courier New" w:hAnsi="Courier New"/>
      </w:rPr>
    </w:lvl>
    <w:lvl w:ilvl="8" w:tplc="5BBCCDE0">
      <w:start w:val="1"/>
      <w:numFmt w:val="bullet"/>
      <w:lvlText w:val=""/>
      <w:lvlJc w:val="left"/>
      <w:pPr>
        <w:tabs>
          <w:tab w:val="num" w:pos="6480"/>
        </w:tabs>
        <w:ind w:left="6480" w:hanging="360"/>
      </w:pPr>
      <w:rPr>
        <w:rFonts w:ascii="Wingdings" w:hAnsi="Wingdings"/>
      </w:rPr>
    </w:lvl>
  </w:abstractNum>
  <w:abstractNum w:abstractNumId="9" w15:restartNumberingAfterBreak="0">
    <w:nsid w:val="7DF627DD"/>
    <w:multiLevelType w:val="hybridMultilevel"/>
    <w:tmpl w:val="7DF627DD"/>
    <w:lvl w:ilvl="0" w:tplc="3A38E662">
      <w:start w:val="1"/>
      <w:numFmt w:val="bullet"/>
      <w:lvlText w:val=""/>
      <w:lvlJc w:val="left"/>
      <w:pPr>
        <w:tabs>
          <w:tab w:val="num" w:pos="720"/>
        </w:tabs>
        <w:ind w:left="720" w:hanging="360"/>
      </w:pPr>
      <w:rPr>
        <w:rFonts w:ascii="Symbol" w:hAnsi="Symbol"/>
      </w:rPr>
    </w:lvl>
    <w:lvl w:ilvl="1" w:tplc="F7422F00">
      <w:start w:val="1"/>
      <w:numFmt w:val="bullet"/>
      <w:lvlText w:val="o"/>
      <w:lvlJc w:val="left"/>
      <w:pPr>
        <w:tabs>
          <w:tab w:val="num" w:pos="1440"/>
        </w:tabs>
        <w:ind w:left="1440" w:hanging="360"/>
      </w:pPr>
      <w:rPr>
        <w:rFonts w:ascii="Courier New" w:hAnsi="Courier New"/>
      </w:rPr>
    </w:lvl>
    <w:lvl w:ilvl="2" w:tplc="7D4C614A">
      <w:start w:val="1"/>
      <w:numFmt w:val="bullet"/>
      <w:lvlText w:val=""/>
      <w:lvlJc w:val="left"/>
      <w:pPr>
        <w:tabs>
          <w:tab w:val="num" w:pos="2160"/>
        </w:tabs>
        <w:ind w:left="2160" w:hanging="360"/>
      </w:pPr>
      <w:rPr>
        <w:rFonts w:ascii="Wingdings" w:hAnsi="Wingdings"/>
      </w:rPr>
    </w:lvl>
    <w:lvl w:ilvl="3" w:tplc="B8D2C29A">
      <w:start w:val="1"/>
      <w:numFmt w:val="bullet"/>
      <w:lvlText w:val=""/>
      <w:lvlJc w:val="left"/>
      <w:pPr>
        <w:tabs>
          <w:tab w:val="num" w:pos="2880"/>
        </w:tabs>
        <w:ind w:left="2880" w:hanging="360"/>
      </w:pPr>
      <w:rPr>
        <w:rFonts w:ascii="Symbol" w:hAnsi="Symbol"/>
      </w:rPr>
    </w:lvl>
    <w:lvl w:ilvl="4" w:tplc="1D883212">
      <w:start w:val="1"/>
      <w:numFmt w:val="bullet"/>
      <w:lvlText w:val="o"/>
      <w:lvlJc w:val="left"/>
      <w:pPr>
        <w:tabs>
          <w:tab w:val="num" w:pos="3600"/>
        </w:tabs>
        <w:ind w:left="3600" w:hanging="360"/>
      </w:pPr>
      <w:rPr>
        <w:rFonts w:ascii="Courier New" w:hAnsi="Courier New"/>
      </w:rPr>
    </w:lvl>
    <w:lvl w:ilvl="5" w:tplc="45D6A94A">
      <w:start w:val="1"/>
      <w:numFmt w:val="bullet"/>
      <w:lvlText w:val=""/>
      <w:lvlJc w:val="left"/>
      <w:pPr>
        <w:tabs>
          <w:tab w:val="num" w:pos="4320"/>
        </w:tabs>
        <w:ind w:left="4320" w:hanging="360"/>
      </w:pPr>
      <w:rPr>
        <w:rFonts w:ascii="Wingdings" w:hAnsi="Wingdings"/>
      </w:rPr>
    </w:lvl>
    <w:lvl w:ilvl="6" w:tplc="06D2032E">
      <w:start w:val="1"/>
      <w:numFmt w:val="bullet"/>
      <w:lvlText w:val=""/>
      <w:lvlJc w:val="left"/>
      <w:pPr>
        <w:tabs>
          <w:tab w:val="num" w:pos="5040"/>
        </w:tabs>
        <w:ind w:left="5040" w:hanging="360"/>
      </w:pPr>
      <w:rPr>
        <w:rFonts w:ascii="Symbol" w:hAnsi="Symbol"/>
      </w:rPr>
    </w:lvl>
    <w:lvl w:ilvl="7" w:tplc="64383E02">
      <w:start w:val="1"/>
      <w:numFmt w:val="bullet"/>
      <w:lvlText w:val="o"/>
      <w:lvlJc w:val="left"/>
      <w:pPr>
        <w:tabs>
          <w:tab w:val="num" w:pos="5760"/>
        </w:tabs>
        <w:ind w:left="5760" w:hanging="360"/>
      </w:pPr>
      <w:rPr>
        <w:rFonts w:ascii="Courier New" w:hAnsi="Courier New"/>
      </w:rPr>
    </w:lvl>
    <w:lvl w:ilvl="8" w:tplc="51CE9D28">
      <w:start w:val="1"/>
      <w:numFmt w:val="bullet"/>
      <w:lvlText w:val=""/>
      <w:lvlJc w:val="left"/>
      <w:pPr>
        <w:tabs>
          <w:tab w:val="num" w:pos="6480"/>
        </w:tabs>
        <w:ind w:left="6480" w:hanging="360"/>
      </w:pPr>
      <w:rPr>
        <w:rFonts w:ascii="Wingdings" w:hAnsi="Wingdings"/>
      </w:rPr>
    </w:lvl>
  </w:abstractNum>
  <w:abstractNum w:abstractNumId="10" w15:restartNumberingAfterBreak="0">
    <w:nsid w:val="7DF627DE"/>
    <w:multiLevelType w:val="multilevel"/>
    <w:tmpl w:val="7DF627D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7DF627DF"/>
    <w:multiLevelType w:val="multilevel"/>
    <w:tmpl w:val="7DF627D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7DF627E0"/>
    <w:multiLevelType w:val="multilevel"/>
    <w:tmpl w:val="7DF627E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15:restartNumberingAfterBreak="0">
    <w:nsid w:val="7DF627E1"/>
    <w:multiLevelType w:val="multilevel"/>
    <w:tmpl w:val="7DF627E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7DF627E2"/>
    <w:multiLevelType w:val="multilevel"/>
    <w:tmpl w:val="7DF627E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7DF627E3"/>
    <w:multiLevelType w:val="multilevel"/>
    <w:tmpl w:val="7DF627E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7DF627E4"/>
    <w:multiLevelType w:val="multilevel"/>
    <w:tmpl w:val="7DF627E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7DF627E5"/>
    <w:multiLevelType w:val="multilevel"/>
    <w:tmpl w:val="7DF627E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DF627E6"/>
    <w:multiLevelType w:val="multilevel"/>
    <w:tmpl w:val="7DF627E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15:restartNumberingAfterBreak="0">
    <w:nsid w:val="7DF627E7"/>
    <w:multiLevelType w:val="multilevel"/>
    <w:tmpl w:val="7DF627E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15:restartNumberingAfterBreak="0">
    <w:nsid w:val="7DF627E8"/>
    <w:multiLevelType w:val="multilevel"/>
    <w:tmpl w:val="7DF627E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15:restartNumberingAfterBreak="0">
    <w:nsid w:val="7DF627E9"/>
    <w:multiLevelType w:val="multilevel"/>
    <w:tmpl w:val="7DF627E9"/>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7DF627EA"/>
    <w:multiLevelType w:val="multilevel"/>
    <w:tmpl w:val="7DF627E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7DF627EB"/>
    <w:multiLevelType w:val="multilevel"/>
    <w:tmpl w:val="7DF627EB"/>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15:restartNumberingAfterBreak="0">
    <w:nsid w:val="7DF627EC"/>
    <w:multiLevelType w:val="multilevel"/>
    <w:tmpl w:val="7DF627E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7DF627ED"/>
    <w:multiLevelType w:val="multilevel"/>
    <w:tmpl w:val="7DF627E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7DF627EE"/>
    <w:multiLevelType w:val="multilevel"/>
    <w:tmpl w:val="7DF627E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15:restartNumberingAfterBreak="0">
    <w:nsid w:val="7DF627EF"/>
    <w:multiLevelType w:val="multilevel"/>
    <w:tmpl w:val="7DF627E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15:restartNumberingAfterBreak="0">
    <w:nsid w:val="7DF627F0"/>
    <w:multiLevelType w:val="multilevel"/>
    <w:tmpl w:val="7DF627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7DF627F1"/>
    <w:multiLevelType w:val="multilevel"/>
    <w:tmpl w:val="7DF627F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7DF627F2"/>
    <w:multiLevelType w:val="multilevel"/>
    <w:tmpl w:val="7DF627F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7DF627F3"/>
    <w:multiLevelType w:val="multilevel"/>
    <w:tmpl w:val="7DF627F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7DF627F4"/>
    <w:multiLevelType w:val="multilevel"/>
    <w:tmpl w:val="7DF627F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7DF627F5"/>
    <w:multiLevelType w:val="multilevel"/>
    <w:tmpl w:val="7DF627F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4" w15:restartNumberingAfterBreak="0">
    <w:nsid w:val="7DF627F6"/>
    <w:multiLevelType w:val="multilevel"/>
    <w:tmpl w:val="7DF627F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5" w15:restartNumberingAfterBreak="0">
    <w:nsid w:val="7DF627F8"/>
    <w:multiLevelType w:val="multilevel"/>
    <w:tmpl w:val="7DF627F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6" w15:restartNumberingAfterBreak="0">
    <w:nsid w:val="7DF627FA"/>
    <w:multiLevelType w:val="multilevel"/>
    <w:tmpl w:val="7DF627F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7" w15:restartNumberingAfterBreak="0">
    <w:nsid w:val="7DF627FC"/>
    <w:multiLevelType w:val="multilevel"/>
    <w:tmpl w:val="7DF627F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7DF627FE"/>
    <w:multiLevelType w:val="multilevel"/>
    <w:tmpl w:val="7DF627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9" w15:restartNumberingAfterBreak="0">
    <w:nsid w:val="7DF627FF"/>
    <w:multiLevelType w:val="multilevel"/>
    <w:tmpl w:val="7DF627F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0" w15:restartNumberingAfterBreak="0">
    <w:nsid w:val="7DF62800"/>
    <w:multiLevelType w:val="multilevel"/>
    <w:tmpl w:val="7DF6280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1" w15:restartNumberingAfterBreak="0">
    <w:nsid w:val="7DF62801"/>
    <w:multiLevelType w:val="multilevel"/>
    <w:tmpl w:val="7DF6280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DF62803"/>
    <w:multiLevelType w:val="multilevel"/>
    <w:tmpl w:val="7DF6280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DF62805"/>
    <w:multiLevelType w:val="multilevel"/>
    <w:tmpl w:val="7DF6280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4" w15:restartNumberingAfterBreak="0">
    <w:nsid w:val="7DF62806"/>
    <w:multiLevelType w:val="hybridMultilevel"/>
    <w:tmpl w:val="7DF62806"/>
    <w:lvl w:ilvl="0" w:tplc="D5E0884E">
      <w:start w:val="1"/>
      <w:numFmt w:val="bullet"/>
      <w:lvlText w:val=""/>
      <w:lvlJc w:val="left"/>
      <w:pPr>
        <w:tabs>
          <w:tab w:val="num" w:pos="720"/>
        </w:tabs>
        <w:ind w:left="720" w:hanging="360"/>
      </w:pPr>
      <w:rPr>
        <w:rFonts w:ascii="Symbol" w:hAnsi="Symbol"/>
      </w:rPr>
    </w:lvl>
    <w:lvl w:ilvl="1" w:tplc="912A9BEC">
      <w:start w:val="1"/>
      <w:numFmt w:val="bullet"/>
      <w:lvlText w:val="o"/>
      <w:lvlJc w:val="left"/>
      <w:pPr>
        <w:tabs>
          <w:tab w:val="num" w:pos="1440"/>
        </w:tabs>
        <w:ind w:left="1440" w:hanging="360"/>
      </w:pPr>
      <w:rPr>
        <w:rFonts w:ascii="Courier New" w:hAnsi="Courier New"/>
      </w:rPr>
    </w:lvl>
    <w:lvl w:ilvl="2" w:tplc="29948554">
      <w:start w:val="1"/>
      <w:numFmt w:val="bullet"/>
      <w:lvlText w:val=""/>
      <w:lvlJc w:val="left"/>
      <w:pPr>
        <w:tabs>
          <w:tab w:val="num" w:pos="2160"/>
        </w:tabs>
        <w:ind w:left="2160" w:hanging="360"/>
      </w:pPr>
      <w:rPr>
        <w:rFonts w:ascii="Wingdings" w:hAnsi="Wingdings"/>
      </w:rPr>
    </w:lvl>
    <w:lvl w:ilvl="3" w:tplc="4CCEF9B2">
      <w:start w:val="1"/>
      <w:numFmt w:val="bullet"/>
      <w:lvlText w:val=""/>
      <w:lvlJc w:val="left"/>
      <w:pPr>
        <w:tabs>
          <w:tab w:val="num" w:pos="2880"/>
        </w:tabs>
        <w:ind w:left="2880" w:hanging="360"/>
      </w:pPr>
      <w:rPr>
        <w:rFonts w:ascii="Symbol" w:hAnsi="Symbol"/>
      </w:rPr>
    </w:lvl>
    <w:lvl w:ilvl="4" w:tplc="EE748D18">
      <w:start w:val="1"/>
      <w:numFmt w:val="bullet"/>
      <w:lvlText w:val="o"/>
      <w:lvlJc w:val="left"/>
      <w:pPr>
        <w:tabs>
          <w:tab w:val="num" w:pos="3600"/>
        </w:tabs>
        <w:ind w:left="3600" w:hanging="360"/>
      </w:pPr>
      <w:rPr>
        <w:rFonts w:ascii="Courier New" w:hAnsi="Courier New"/>
      </w:rPr>
    </w:lvl>
    <w:lvl w:ilvl="5" w:tplc="7BCCD87E">
      <w:start w:val="1"/>
      <w:numFmt w:val="bullet"/>
      <w:lvlText w:val=""/>
      <w:lvlJc w:val="left"/>
      <w:pPr>
        <w:tabs>
          <w:tab w:val="num" w:pos="4320"/>
        </w:tabs>
        <w:ind w:left="4320" w:hanging="360"/>
      </w:pPr>
      <w:rPr>
        <w:rFonts w:ascii="Wingdings" w:hAnsi="Wingdings"/>
      </w:rPr>
    </w:lvl>
    <w:lvl w:ilvl="6" w:tplc="17F6AE5A">
      <w:start w:val="1"/>
      <w:numFmt w:val="bullet"/>
      <w:lvlText w:val=""/>
      <w:lvlJc w:val="left"/>
      <w:pPr>
        <w:tabs>
          <w:tab w:val="num" w:pos="5040"/>
        </w:tabs>
        <w:ind w:left="5040" w:hanging="360"/>
      </w:pPr>
      <w:rPr>
        <w:rFonts w:ascii="Symbol" w:hAnsi="Symbol"/>
      </w:rPr>
    </w:lvl>
    <w:lvl w:ilvl="7" w:tplc="60C0FE6C">
      <w:start w:val="1"/>
      <w:numFmt w:val="bullet"/>
      <w:lvlText w:val="o"/>
      <w:lvlJc w:val="left"/>
      <w:pPr>
        <w:tabs>
          <w:tab w:val="num" w:pos="5760"/>
        </w:tabs>
        <w:ind w:left="5760" w:hanging="360"/>
      </w:pPr>
      <w:rPr>
        <w:rFonts w:ascii="Courier New" w:hAnsi="Courier New"/>
      </w:rPr>
    </w:lvl>
    <w:lvl w:ilvl="8" w:tplc="2090797C">
      <w:start w:val="1"/>
      <w:numFmt w:val="bullet"/>
      <w:lvlText w:val=""/>
      <w:lvlJc w:val="left"/>
      <w:pPr>
        <w:tabs>
          <w:tab w:val="num" w:pos="6480"/>
        </w:tabs>
        <w:ind w:left="6480" w:hanging="360"/>
      </w:pPr>
      <w:rPr>
        <w:rFonts w:ascii="Wingdings" w:hAnsi="Wingdings"/>
      </w:rPr>
    </w:lvl>
  </w:abstractNum>
  <w:abstractNum w:abstractNumId="45" w15:restartNumberingAfterBreak="0">
    <w:nsid w:val="7DF62808"/>
    <w:multiLevelType w:val="multilevel"/>
    <w:tmpl w:val="7DF6280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7DF6280A"/>
    <w:multiLevelType w:val="multilevel"/>
    <w:tmpl w:val="7DF628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DF6280D"/>
    <w:multiLevelType w:val="multilevel"/>
    <w:tmpl w:val="7DF6280D"/>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15:restartNumberingAfterBreak="0">
    <w:nsid w:val="7DF6280E"/>
    <w:multiLevelType w:val="multilevel"/>
    <w:tmpl w:val="7DF6280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9" w15:restartNumberingAfterBreak="0">
    <w:nsid w:val="7DF6280F"/>
    <w:multiLevelType w:val="multilevel"/>
    <w:tmpl w:val="7DF6280F"/>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0" w15:restartNumberingAfterBreak="0">
    <w:nsid w:val="7DF62810"/>
    <w:multiLevelType w:val="multilevel"/>
    <w:tmpl w:val="7DF628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1" w15:restartNumberingAfterBreak="0">
    <w:nsid w:val="7DF62811"/>
    <w:multiLevelType w:val="multilevel"/>
    <w:tmpl w:val="7DF62811"/>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2" w15:restartNumberingAfterBreak="0">
    <w:nsid w:val="7DF62812"/>
    <w:multiLevelType w:val="multilevel"/>
    <w:tmpl w:val="7DF6281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3" w15:restartNumberingAfterBreak="0">
    <w:nsid w:val="7DF62813"/>
    <w:multiLevelType w:val="multilevel"/>
    <w:tmpl w:val="7DF62813"/>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7DF62814"/>
    <w:multiLevelType w:val="multilevel"/>
    <w:tmpl w:val="7DF62814"/>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5" w15:restartNumberingAfterBreak="0">
    <w:nsid w:val="7DF62815"/>
    <w:multiLevelType w:val="multilevel"/>
    <w:tmpl w:val="7DF62815"/>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15:restartNumberingAfterBreak="0">
    <w:nsid w:val="7DF62816"/>
    <w:multiLevelType w:val="multilevel"/>
    <w:tmpl w:val="7DF6281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7" w15:restartNumberingAfterBreak="0">
    <w:nsid w:val="7DF62817"/>
    <w:multiLevelType w:val="multilevel"/>
    <w:tmpl w:val="7DF62817"/>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15:restartNumberingAfterBreak="0">
    <w:nsid w:val="7DF62818"/>
    <w:multiLevelType w:val="multilevel"/>
    <w:tmpl w:val="7DF628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262491423">
    <w:abstractNumId w:val="2"/>
  </w:num>
  <w:num w:numId="2" w16cid:durableId="483543436">
    <w:abstractNumId w:val="1"/>
  </w:num>
  <w:num w:numId="3" w16cid:durableId="1052072935">
    <w:abstractNumId w:val="3"/>
  </w:num>
  <w:num w:numId="4" w16cid:durableId="661004831">
    <w:abstractNumId w:val="4"/>
  </w:num>
  <w:num w:numId="5" w16cid:durableId="1931812362">
    <w:abstractNumId w:val="5"/>
  </w:num>
  <w:num w:numId="6" w16cid:durableId="158471355">
    <w:abstractNumId w:val="6"/>
  </w:num>
  <w:num w:numId="7" w16cid:durableId="1490905398">
    <w:abstractNumId w:val="7"/>
  </w:num>
  <w:num w:numId="8" w16cid:durableId="618488316">
    <w:abstractNumId w:val="8"/>
  </w:num>
  <w:num w:numId="9" w16cid:durableId="1667172908">
    <w:abstractNumId w:val="9"/>
  </w:num>
  <w:num w:numId="10" w16cid:durableId="1602102914">
    <w:abstractNumId w:val="10"/>
  </w:num>
  <w:num w:numId="11" w16cid:durableId="1071080699">
    <w:abstractNumId w:val="11"/>
  </w:num>
  <w:num w:numId="12" w16cid:durableId="1165509354">
    <w:abstractNumId w:val="12"/>
  </w:num>
  <w:num w:numId="13" w16cid:durableId="1382245555">
    <w:abstractNumId w:val="13"/>
  </w:num>
  <w:num w:numId="14" w16cid:durableId="1934316887">
    <w:abstractNumId w:val="14"/>
  </w:num>
  <w:num w:numId="15" w16cid:durableId="1849324643">
    <w:abstractNumId w:val="15"/>
  </w:num>
  <w:num w:numId="16" w16cid:durableId="1963340113">
    <w:abstractNumId w:val="16"/>
  </w:num>
  <w:num w:numId="17" w16cid:durableId="1775855649">
    <w:abstractNumId w:val="17"/>
  </w:num>
  <w:num w:numId="18" w16cid:durableId="223180568">
    <w:abstractNumId w:val="18"/>
  </w:num>
  <w:num w:numId="19" w16cid:durableId="162936992">
    <w:abstractNumId w:val="19"/>
  </w:num>
  <w:num w:numId="20" w16cid:durableId="533615724">
    <w:abstractNumId w:val="20"/>
  </w:num>
  <w:num w:numId="21" w16cid:durableId="1765610707">
    <w:abstractNumId w:val="21"/>
  </w:num>
  <w:num w:numId="22" w16cid:durableId="12264094">
    <w:abstractNumId w:val="22"/>
  </w:num>
  <w:num w:numId="23" w16cid:durableId="48844627">
    <w:abstractNumId w:val="23"/>
  </w:num>
  <w:num w:numId="24" w16cid:durableId="1725717976">
    <w:abstractNumId w:val="24"/>
  </w:num>
  <w:num w:numId="25" w16cid:durableId="1480731214">
    <w:abstractNumId w:val="25"/>
  </w:num>
  <w:num w:numId="26" w16cid:durableId="1143354523">
    <w:abstractNumId w:val="26"/>
  </w:num>
  <w:num w:numId="27" w16cid:durableId="875316352">
    <w:abstractNumId w:val="27"/>
  </w:num>
  <w:num w:numId="28" w16cid:durableId="1424834795">
    <w:abstractNumId w:val="28"/>
  </w:num>
  <w:num w:numId="29" w16cid:durableId="979767345">
    <w:abstractNumId w:val="29"/>
  </w:num>
  <w:num w:numId="30" w16cid:durableId="1113326469">
    <w:abstractNumId w:val="30"/>
  </w:num>
  <w:num w:numId="31" w16cid:durableId="1879320188">
    <w:abstractNumId w:val="31"/>
  </w:num>
  <w:num w:numId="32" w16cid:durableId="992753871">
    <w:abstractNumId w:val="32"/>
  </w:num>
  <w:num w:numId="33" w16cid:durableId="1754353002">
    <w:abstractNumId w:val="33"/>
  </w:num>
  <w:num w:numId="34" w16cid:durableId="1948002450">
    <w:abstractNumId w:val="34"/>
  </w:num>
  <w:num w:numId="35" w16cid:durableId="2004508174">
    <w:abstractNumId w:val="35"/>
  </w:num>
  <w:num w:numId="36" w16cid:durableId="1530559403">
    <w:abstractNumId w:val="36"/>
  </w:num>
  <w:num w:numId="37" w16cid:durableId="1962608621">
    <w:abstractNumId w:val="37"/>
  </w:num>
  <w:num w:numId="38" w16cid:durableId="1718240929">
    <w:abstractNumId w:val="38"/>
  </w:num>
  <w:num w:numId="39" w16cid:durableId="247740480">
    <w:abstractNumId w:val="39"/>
  </w:num>
  <w:num w:numId="40" w16cid:durableId="1901792233">
    <w:abstractNumId w:val="40"/>
  </w:num>
  <w:num w:numId="41" w16cid:durableId="1741975317">
    <w:abstractNumId w:val="41"/>
  </w:num>
  <w:num w:numId="42" w16cid:durableId="1021200763">
    <w:abstractNumId w:val="42"/>
  </w:num>
  <w:num w:numId="43" w16cid:durableId="1595748910">
    <w:abstractNumId w:val="43"/>
  </w:num>
  <w:num w:numId="44" w16cid:durableId="1059477595">
    <w:abstractNumId w:val="44"/>
  </w:num>
  <w:num w:numId="45" w16cid:durableId="1525900498">
    <w:abstractNumId w:val="45"/>
  </w:num>
  <w:num w:numId="46" w16cid:durableId="1811245060">
    <w:abstractNumId w:val="46"/>
  </w:num>
  <w:num w:numId="47" w16cid:durableId="1786777090">
    <w:abstractNumId w:val="47"/>
  </w:num>
  <w:num w:numId="48" w16cid:durableId="287977235">
    <w:abstractNumId w:val="48"/>
  </w:num>
  <w:num w:numId="49" w16cid:durableId="2047019186">
    <w:abstractNumId w:val="49"/>
  </w:num>
  <w:num w:numId="50" w16cid:durableId="1159614788">
    <w:abstractNumId w:val="50"/>
  </w:num>
  <w:num w:numId="51" w16cid:durableId="658964564">
    <w:abstractNumId w:val="51"/>
  </w:num>
  <w:num w:numId="52" w16cid:durableId="676730289">
    <w:abstractNumId w:val="52"/>
  </w:num>
  <w:num w:numId="53" w16cid:durableId="1281379974">
    <w:abstractNumId w:val="53"/>
  </w:num>
  <w:num w:numId="54" w16cid:durableId="752241180">
    <w:abstractNumId w:val="54"/>
  </w:num>
  <w:num w:numId="55" w16cid:durableId="143935258">
    <w:abstractNumId w:val="55"/>
  </w:num>
  <w:num w:numId="56" w16cid:durableId="1184710901">
    <w:abstractNumId w:val="56"/>
  </w:num>
  <w:num w:numId="57" w16cid:durableId="2066096879">
    <w:abstractNumId w:val="57"/>
  </w:num>
  <w:num w:numId="58" w16cid:durableId="1459301072">
    <w:abstractNumId w:val="58"/>
  </w:num>
  <w:num w:numId="59" w16cid:durableId="311570422">
    <w:abstractNumId w:val="0"/>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284"/>
  <w:hyphenationZone w:val="425"/>
  <w:drawingGridHorizontalSpacing w:val="10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34CB"/>
    <w:rsid w:val="00025CDE"/>
    <w:rsid w:val="00042947"/>
    <w:rsid w:val="00053BAB"/>
    <w:rsid w:val="00055224"/>
    <w:rsid w:val="00091F1E"/>
    <w:rsid w:val="000B1C98"/>
    <w:rsid w:val="000B7F3C"/>
    <w:rsid w:val="000D499C"/>
    <w:rsid w:val="000E57ED"/>
    <w:rsid w:val="00102A51"/>
    <w:rsid w:val="0013593A"/>
    <w:rsid w:val="00141222"/>
    <w:rsid w:val="00146C45"/>
    <w:rsid w:val="0015478B"/>
    <w:rsid w:val="00156F0D"/>
    <w:rsid w:val="00173B90"/>
    <w:rsid w:val="00177C6C"/>
    <w:rsid w:val="001821A8"/>
    <w:rsid w:val="001872D4"/>
    <w:rsid w:val="0019521D"/>
    <w:rsid w:val="001A1360"/>
    <w:rsid w:val="001D03A9"/>
    <w:rsid w:val="001D59F7"/>
    <w:rsid w:val="001D75EA"/>
    <w:rsid w:val="001E3B1B"/>
    <w:rsid w:val="00201B47"/>
    <w:rsid w:val="0021001B"/>
    <w:rsid w:val="0021544B"/>
    <w:rsid w:val="00216D0B"/>
    <w:rsid w:val="00220E40"/>
    <w:rsid w:val="00225F28"/>
    <w:rsid w:val="00232F89"/>
    <w:rsid w:val="00236273"/>
    <w:rsid w:val="0024098A"/>
    <w:rsid w:val="0025070E"/>
    <w:rsid w:val="0025115E"/>
    <w:rsid w:val="0025541B"/>
    <w:rsid w:val="00274AC0"/>
    <w:rsid w:val="0028314F"/>
    <w:rsid w:val="00294EE2"/>
    <w:rsid w:val="002B48D8"/>
    <w:rsid w:val="002D0E23"/>
    <w:rsid w:val="002E1EC5"/>
    <w:rsid w:val="002F0D43"/>
    <w:rsid w:val="002F4EC4"/>
    <w:rsid w:val="002F6A76"/>
    <w:rsid w:val="002F79E0"/>
    <w:rsid w:val="003111A7"/>
    <w:rsid w:val="00330C80"/>
    <w:rsid w:val="003570EA"/>
    <w:rsid w:val="0036214D"/>
    <w:rsid w:val="00374AF9"/>
    <w:rsid w:val="00394C42"/>
    <w:rsid w:val="003F2556"/>
    <w:rsid w:val="003F617C"/>
    <w:rsid w:val="00425E40"/>
    <w:rsid w:val="004266BE"/>
    <w:rsid w:val="00446192"/>
    <w:rsid w:val="00452C6E"/>
    <w:rsid w:val="00462D65"/>
    <w:rsid w:val="00481948"/>
    <w:rsid w:val="00483DC6"/>
    <w:rsid w:val="004934CB"/>
    <w:rsid w:val="004A49D6"/>
    <w:rsid w:val="004B5047"/>
    <w:rsid w:val="004B5FCD"/>
    <w:rsid w:val="004D4905"/>
    <w:rsid w:val="004E4DAA"/>
    <w:rsid w:val="00506961"/>
    <w:rsid w:val="00531B81"/>
    <w:rsid w:val="005534EE"/>
    <w:rsid w:val="005540AD"/>
    <w:rsid w:val="00562E3B"/>
    <w:rsid w:val="00577554"/>
    <w:rsid w:val="005823D6"/>
    <w:rsid w:val="00585F6D"/>
    <w:rsid w:val="005C677F"/>
    <w:rsid w:val="005D50D2"/>
    <w:rsid w:val="00605B03"/>
    <w:rsid w:val="0063034C"/>
    <w:rsid w:val="00632B68"/>
    <w:rsid w:val="0063464D"/>
    <w:rsid w:val="006903FA"/>
    <w:rsid w:val="006952FE"/>
    <w:rsid w:val="006A2407"/>
    <w:rsid w:val="006B2C3A"/>
    <w:rsid w:val="006C364E"/>
    <w:rsid w:val="006D4B5D"/>
    <w:rsid w:val="006E12B5"/>
    <w:rsid w:val="006E4D7D"/>
    <w:rsid w:val="006F31B1"/>
    <w:rsid w:val="006F56FD"/>
    <w:rsid w:val="00707F4C"/>
    <w:rsid w:val="007365D3"/>
    <w:rsid w:val="00740789"/>
    <w:rsid w:val="007A0CA5"/>
    <w:rsid w:val="007A372C"/>
    <w:rsid w:val="007A76AB"/>
    <w:rsid w:val="007C5657"/>
    <w:rsid w:val="007D06AE"/>
    <w:rsid w:val="007F209D"/>
    <w:rsid w:val="007F3748"/>
    <w:rsid w:val="00831334"/>
    <w:rsid w:val="008315CB"/>
    <w:rsid w:val="00837A0D"/>
    <w:rsid w:val="00852D83"/>
    <w:rsid w:val="0087617C"/>
    <w:rsid w:val="008964A9"/>
    <w:rsid w:val="008A6BFB"/>
    <w:rsid w:val="008B1C6A"/>
    <w:rsid w:val="008B564A"/>
    <w:rsid w:val="008B7020"/>
    <w:rsid w:val="008C0E6C"/>
    <w:rsid w:val="008D309B"/>
    <w:rsid w:val="008E59BC"/>
    <w:rsid w:val="008F4EAC"/>
    <w:rsid w:val="008F5C94"/>
    <w:rsid w:val="00910A82"/>
    <w:rsid w:val="00920E8C"/>
    <w:rsid w:val="0093769A"/>
    <w:rsid w:val="00940D8A"/>
    <w:rsid w:val="00943229"/>
    <w:rsid w:val="009515D5"/>
    <w:rsid w:val="009550EE"/>
    <w:rsid w:val="009709DB"/>
    <w:rsid w:val="00977A3D"/>
    <w:rsid w:val="00994241"/>
    <w:rsid w:val="00995731"/>
    <w:rsid w:val="0099728D"/>
    <w:rsid w:val="009B76C6"/>
    <w:rsid w:val="009C77F6"/>
    <w:rsid w:val="009D3DE2"/>
    <w:rsid w:val="00A17CE3"/>
    <w:rsid w:val="00A36F31"/>
    <w:rsid w:val="00A46A1E"/>
    <w:rsid w:val="00A91702"/>
    <w:rsid w:val="00AB3248"/>
    <w:rsid w:val="00AB6BA6"/>
    <w:rsid w:val="00AC2DD1"/>
    <w:rsid w:val="00AE1554"/>
    <w:rsid w:val="00AE2366"/>
    <w:rsid w:val="00AF4DB6"/>
    <w:rsid w:val="00B21CB4"/>
    <w:rsid w:val="00B5616C"/>
    <w:rsid w:val="00B6749C"/>
    <w:rsid w:val="00BA6BE0"/>
    <w:rsid w:val="00BC642E"/>
    <w:rsid w:val="00BC7BF9"/>
    <w:rsid w:val="00BE0FD9"/>
    <w:rsid w:val="00BE281B"/>
    <w:rsid w:val="00BE5325"/>
    <w:rsid w:val="00C42E29"/>
    <w:rsid w:val="00C4331B"/>
    <w:rsid w:val="00C77D49"/>
    <w:rsid w:val="00C81AB8"/>
    <w:rsid w:val="00C868C5"/>
    <w:rsid w:val="00CA4ACB"/>
    <w:rsid w:val="00CF0B4F"/>
    <w:rsid w:val="00D10529"/>
    <w:rsid w:val="00D34F85"/>
    <w:rsid w:val="00D450BE"/>
    <w:rsid w:val="00D63938"/>
    <w:rsid w:val="00D706C6"/>
    <w:rsid w:val="00D8012A"/>
    <w:rsid w:val="00D841F2"/>
    <w:rsid w:val="00D91FA8"/>
    <w:rsid w:val="00DA0F23"/>
    <w:rsid w:val="00DB77B3"/>
    <w:rsid w:val="00DC1789"/>
    <w:rsid w:val="00DE5251"/>
    <w:rsid w:val="00DE72F4"/>
    <w:rsid w:val="00DF2776"/>
    <w:rsid w:val="00DF63C1"/>
    <w:rsid w:val="00E111D9"/>
    <w:rsid w:val="00E221BC"/>
    <w:rsid w:val="00E244B5"/>
    <w:rsid w:val="00E666A5"/>
    <w:rsid w:val="00EA4AC4"/>
    <w:rsid w:val="00EB34FD"/>
    <w:rsid w:val="00EB7A17"/>
    <w:rsid w:val="00EF7F2A"/>
    <w:rsid w:val="00F021C2"/>
    <w:rsid w:val="00F32249"/>
    <w:rsid w:val="00F32F9C"/>
    <w:rsid w:val="00F46B4A"/>
    <w:rsid w:val="00F504FB"/>
    <w:rsid w:val="00F52A14"/>
    <w:rsid w:val="00F62148"/>
    <w:rsid w:val="00F82C93"/>
    <w:rsid w:val="00FA1D89"/>
    <w:rsid w:val="00FD109F"/>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C8C1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imes New Roman" w:hAnsi="Arial" w:cs="Times New Roman"/>
        <w:szCs w:val="24"/>
        <w:lang w:val="en-US"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uiPriority="39" w:qFormat="1"/>
  </w:latentStyles>
  <w:style w:type="paragraph" w:default="1" w:styleId="Normal">
    <w:name w:val="Normal"/>
    <w:qFormat/>
    <w:rsid w:val="00E244B5"/>
    <w:pPr>
      <w:spacing w:after="120"/>
    </w:pPr>
    <w:rPr>
      <w:lang w:val="lt-LT"/>
    </w:rPr>
  </w:style>
  <w:style w:type="paragraph" w:styleId="Heading1">
    <w:name w:val="heading 1"/>
    <w:basedOn w:val="Normal"/>
    <w:next w:val="Normal"/>
    <w:qFormat/>
    <w:rsid w:val="00483DC6"/>
    <w:pPr>
      <w:keepNext/>
      <w:pageBreakBefore/>
      <w:numPr>
        <w:numId w:val="2"/>
      </w:numPr>
      <w:tabs>
        <w:tab w:val="left" w:pos="0"/>
        <w:tab w:val="left" w:pos="567"/>
      </w:tabs>
      <w:spacing w:after="240"/>
      <w:ind w:left="431" w:hanging="431"/>
      <w:outlineLvl w:val="0"/>
    </w:pPr>
    <w:rPr>
      <w:rFonts w:cs="Arial"/>
      <w:b/>
      <w:bCs/>
      <w:color w:val="404040" w:themeColor="text1" w:themeTint="BF"/>
      <w:kern w:val="32"/>
      <w:sz w:val="32"/>
      <w:szCs w:val="32"/>
    </w:rPr>
  </w:style>
  <w:style w:type="paragraph" w:styleId="Heading2">
    <w:name w:val="heading 2"/>
    <w:basedOn w:val="Normal"/>
    <w:next w:val="Normal"/>
    <w:qFormat/>
    <w:rsid w:val="009550EE"/>
    <w:pPr>
      <w:keepNext/>
      <w:numPr>
        <w:ilvl w:val="1"/>
        <w:numId w:val="2"/>
      </w:numPr>
      <w:tabs>
        <w:tab w:val="left" w:pos="567"/>
      </w:tabs>
      <w:spacing w:before="480" w:after="240"/>
      <w:outlineLvl w:val="1"/>
    </w:pPr>
    <w:rPr>
      <w:rFonts w:cs="Arial"/>
      <w:b/>
      <w:bCs/>
      <w:color w:val="404040" w:themeColor="text1" w:themeTint="BF"/>
      <w:sz w:val="28"/>
      <w:szCs w:val="28"/>
    </w:rPr>
  </w:style>
  <w:style w:type="paragraph" w:styleId="Heading3">
    <w:name w:val="heading 3"/>
    <w:basedOn w:val="Normal"/>
    <w:next w:val="Normal"/>
    <w:qFormat/>
    <w:rsid w:val="009550EE"/>
    <w:pPr>
      <w:keepNext/>
      <w:numPr>
        <w:ilvl w:val="2"/>
        <w:numId w:val="2"/>
      </w:numPr>
      <w:tabs>
        <w:tab w:val="left" w:pos="567"/>
      </w:tabs>
      <w:spacing w:before="360"/>
      <w:outlineLvl w:val="2"/>
    </w:pPr>
    <w:rPr>
      <w:rFonts w:cs="Arial"/>
      <w:b/>
      <w:bCs/>
      <w:color w:val="595959" w:themeColor="text1" w:themeTint="A6"/>
      <w:sz w:val="26"/>
      <w:szCs w:val="26"/>
    </w:rPr>
  </w:style>
  <w:style w:type="paragraph" w:styleId="Heading4">
    <w:name w:val="heading 4"/>
    <w:basedOn w:val="Normal"/>
    <w:next w:val="Normal"/>
    <w:link w:val="Heading4Char"/>
    <w:rsid w:val="00374AF9"/>
    <w:pPr>
      <w:keepNext/>
      <w:keepLines/>
      <w:numPr>
        <w:ilvl w:val="3"/>
        <w:numId w:val="2"/>
      </w:numPr>
      <w:spacing w:before="240" w:after="0"/>
      <w:ind w:left="862" w:hanging="862"/>
      <w:outlineLvl w:val="3"/>
    </w:pPr>
    <w:rPr>
      <w:rFonts w:eastAsiaTheme="majorEastAsia" w:cstheme="majorBidi"/>
      <w:iCs/>
      <w:color w:val="595959" w:themeColor="text1" w:themeTint="A6"/>
    </w:rPr>
  </w:style>
  <w:style w:type="paragraph" w:styleId="Heading5">
    <w:name w:val="heading 5"/>
    <w:basedOn w:val="Normal"/>
    <w:next w:val="Normal"/>
    <w:link w:val="Heading5Char"/>
    <w:unhideWhenUsed/>
    <w:rsid w:val="00236273"/>
    <w:pPr>
      <w:keepNext/>
      <w:keepLines/>
      <w:numPr>
        <w:ilvl w:val="4"/>
        <w:numId w:val="2"/>
      </w:numPr>
      <w:spacing w:before="240" w:after="0"/>
      <w:ind w:left="1009" w:hanging="1009"/>
      <w:outlineLvl w:val="4"/>
    </w:pPr>
    <w:rPr>
      <w:rFonts w:eastAsiaTheme="majorEastAsia" w:cstheme="majorBidi"/>
      <w:color w:val="595959" w:themeColor="text1" w:themeTint="A6"/>
    </w:rPr>
  </w:style>
  <w:style w:type="paragraph" w:styleId="Heading6">
    <w:name w:val="heading 6"/>
    <w:basedOn w:val="Normal"/>
    <w:next w:val="Normal"/>
    <w:link w:val="Heading6Char"/>
    <w:semiHidden/>
    <w:unhideWhenUsed/>
    <w:rsid w:val="00236273"/>
    <w:pPr>
      <w:keepNext/>
      <w:keepLines/>
      <w:numPr>
        <w:ilvl w:val="5"/>
        <w:numId w:val="2"/>
      </w:numPr>
      <w:spacing w:before="240" w:after="0"/>
      <w:ind w:left="1151" w:hanging="1151"/>
      <w:outlineLvl w:val="5"/>
    </w:pPr>
    <w:rPr>
      <w:rFonts w:eastAsiaTheme="majorEastAsia" w:cstheme="majorBidi"/>
      <w:color w:val="7F7F7F" w:themeColor="text1" w:themeTint="80"/>
    </w:rPr>
  </w:style>
  <w:style w:type="paragraph" w:styleId="Heading7">
    <w:name w:val="heading 7"/>
    <w:basedOn w:val="Normal"/>
    <w:next w:val="Normal"/>
    <w:link w:val="Heading7Char"/>
    <w:semiHidden/>
    <w:unhideWhenUsed/>
    <w:rsid w:val="00236273"/>
    <w:pPr>
      <w:keepNext/>
      <w:keepLines/>
      <w:numPr>
        <w:ilvl w:val="6"/>
        <w:numId w:val="2"/>
      </w:numPr>
      <w:spacing w:before="240" w:after="0"/>
      <w:ind w:left="1298" w:hanging="1298"/>
      <w:outlineLvl w:val="6"/>
    </w:pPr>
    <w:rPr>
      <w:rFonts w:eastAsiaTheme="majorEastAsia" w:cstheme="majorBidi"/>
      <w:color w:val="7F7F7F" w:themeColor="text1" w:themeTint="80"/>
    </w:rPr>
  </w:style>
  <w:style w:type="paragraph" w:styleId="Heading8">
    <w:name w:val="heading 8"/>
    <w:basedOn w:val="Normal"/>
    <w:next w:val="Normal"/>
    <w:link w:val="Heading8Char"/>
    <w:semiHidden/>
    <w:unhideWhenUsed/>
    <w:rsid w:val="00236273"/>
    <w:pPr>
      <w:keepNext/>
      <w:keepLines/>
      <w:numPr>
        <w:ilvl w:val="7"/>
        <w:numId w:val="2"/>
      </w:numPr>
      <w:spacing w:before="240" w:after="0"/>
      <w:outlineLvl w:val="7"/>
    </w:pPr>
    <w:rPr>
      <w:rFonts w:eastAsiaTheme="majorEastAsia" w:cstheme="majorBidi"/>
      <w:color w:val="7F7F7F" w:themeColor="text1" w:themeTint="80"/>
      <w:szCs w:val="21"/>
    </w:rPr>
  </w:style>
  <w:style w:type="paragraph" w:styleId="Heading9">
    <w:name w:val="heading 9"/>
    <w:basedOn w:val="Normal"/>
    <w:next w:val="Normal"/>
    <w:link w:val="Heading9Char"/>
    <w:semiHidden/>
    <w:unhideWhenUsed/>
    <w:rsid w:val="00236273"/>
    <w:pPr>
      <w:keepNext/>
      <w:keepLines/>
      <w:numPr>
        <w:ilvl w:val="8"/>
        <w:numId w:val="2"/>
      </w:numPr>
      <w:spacing w:before="240" w:after="0"/>
      <w:ind w:left="1582" w:hanging="1582"/>
      <w:outlineLvl w:val="8"/>
    </w:pPr>
    <w:rPr>
      <w:rFonts w:eastAsiaTheme="majorEastAsia" w:cstheme="majorBidi"/>
      <w:color w:val="7F7F7F" w:themeColor="text1" w:themeTint="8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94241"/>
    <w:pPr>
      <w:spacing w:before="120"/>
      <w:jc w:val="center"/>
      <w:outlineLvl w:val="0"/>
    </w:pPr>
    <w:rPr>
      <w:rFonts w:cs="Arial"/>
      <w:b/>
      <w:bCs/>
      <w:color w:val="404040" w:themeColor="text1" w:themeTint="BF"/>
      <w:kern w:val="28"/>
      <w:sz w:val="48"/>
      <w:szCs w:val="32"/>
    </w:rPr>
  </w:style>
  <w:style w:type="character" w:styleId="Hyperlink">
    <w:name w:val="Hyperlink"/>
    <w:basedOn w:val="DefaultParagraphFont"/>
    <w:uiPriority w:val="99"/>
    <w:rsid w:val="00EF7B96"/>
    <w:rPr>
      <w:color w:val="0000FF"/>
      <w:u w:val="single"/>
    </w:rPr>
  </w:style>
  <w:style w:type="paragraph" w:styleId="Caption">
    <w:name w:val="caption"/>
    <w:basedOn w:val="Normal"/>
    <w:next w:val="Normal"/>
    <w:qFormat/>
    <w:rsid w:val="00805BCE"/>
    <w:rPr>
      <w:b/>
      <w:bCs/>
      <w:szCs w:val="20"/>
    </w:rPr>
  </w:style>
  <w:style w:type="paragraph" w:styleId="Header">
    <w:name w:val="header"/>
    <w:basedOn w:val="Normal"/>
    <w:link w:val="HeaderChar"/>
    <w:rsid w:val="0082378C"/>
    <w:pPr>
      <w:tabs>
        <w:tab w:val="center" w:pos="4536"/>
        <w:tab w:val="right" w:pos="9072"/>
      </w:tabs>
      <w:spacing w:after="0"/>
    </w:pPr>
  </w:style>
  <w:style w:type="character" w:customStyle="1" w:styleId="HeaderChar">
    <w:name w:val="Header Char"/>
    <w:basedOn w:val="DefaultParagraphFont"/>
    <w:link w:val="Header"/>
    <w:rsid w:val="0082378C"/>
    <w:rPr>
      <w:rFonts w:ascii="Arial" w:hAnsi="Arial"/>
      <w:sz w:val="20"/>
    </w:rPr>
  </w:style>
  <w:style w:type="paragraph" w:styleId="Footer">
    <w:name w:val="footer"/>
    <w:basedOn w:val="Normal"/>
    <w:link w:val="FooterChar"/>
    <w:rsid w:val="00DF63C1"/>
    <w:pPr>
      <w:tabs>
        <w:tab w:val="center" w:pos="4536"/>
        <w:tab w:val="right" w:pos="9072"/>
      </w:tabs>
      <w:spacing w:after="0"/>
      <w:jc w:val="right"/>
    </w:pPr>
    <w:rPr>
      <w:sz w:val="18"/>
    </w:rPr>
  </w:style>
  <w:style w:type="character" w:customStyle="1" w:styleId="FooterChar">
    <w:name w:val="Footer Char"/>
    <w:basedOn w:val="DefaultParagraphFont"/>
    <w:link w:val="Footer"/>
    <w:rsid w:val="00DF63C1"/>
    <w:rPr>
      <w:rFonts w:ascii="Arial" w:hAnsi="Arial"/>
      <w:sz w:val="18"/>
    </w:rPr>
  </w:style>
  <w:style w:type="character" w:styleId="PageNumber">
    <w:name w:val="page number"/>
    <w:basedOn w:val="DefaultParagraphFont"/>
    <w:rsid w:val="0082378C"/>
    <w:rPr>
      <w:rFonts w:ascii="Arial" w:hAnsi="Arial"/>
      <w:sz w:val="20"/>
    </w:rPr>
  </w:style>
  <w:style w:type="table" w:styleId="TableGrid">
    <w:name w:val="Table Grid"/>
    <w:basedOn w:val="TableNormal"/>
    <w:rsid w:val="00704E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TOC1">
    <w:name w:val="toc 1"/>
    <w:basedOn w:val="TOC3"/>
    <w:next w:val="Normal"/>
    <w:autoRedefine/>
    <w:uiPriority w:val="39"/>
    <w:rsid w:val="009C77F6"/>
    <w:pPr>
      <w:spacing w:before="120"/>
    </w:pPr>
    <w:rPr>
      <w:b/>
      <w:bCs/>
      <w:color w:val="404040" w:themeColor="text1" w:themeTint="BF"/>
      <w:sz w:val="20"/>
    </w:rPr>
  </w:style>
  <w:style w:type="paragraph" w:styleId="TOC2">
    <w:name w:val="toc 2"/>
    <w:basedOn w:val="TOC1"/>
    <w:next w:val="Normal"/>
    <w:autoRedefine/>
    <w:uiPriority w:val="39"/>
    <w:rsid w:val="00577554"/>
    <w:pPr>
      <w:spacing w:before="0"/>
    </w:pPr>
    <w:rPr>
      <w:b w:val="0"/>
      <w:bCs w:val="0"/>
      <w:color w:val="595959" w:themeColor="text1" w:themeTint="A6"/>
    </w:rPr>
  </w:style>
  <w:style w:type="paragraph" w:styleId="TOC3">
    <w:name w:val="toc 3"/>
    <w:basedOn w:val="Normal"/>
    <w:next w:val="Normal"/>
    <w:autoRedefine/>
    <w:uiPriority w:val="39"/>
    <w:rsid w:val="009C77F6"/>
    <w:pPr>
      <w:spacing w:after="0"/>
    </w:pPr>
    <w:rPr>
      <w:iCs/>
      <w:color w:val="595959" w:themeColor="text1" w:themeTint="A6"/>
      <w:sz w:val="18"/>
      <w:szCs w:val="22"/>
    </w:rPr>
  </w:style>
  <w:style w:type="paragraph" w:styleId="TOC4">
    <w:name w:val="toc 4"/>
    <w:basedOn w:val="Normal"/>
    <w:next w:val="Normal"/>
    <w:autoRedefine/>
    <w:rsid w:val="0021001B"/>
    <w:pPr>
      <w:pBdr>
        <w:between w:val="double" w:sz="6" w:space="0" w:color="auto"/>
      </w:pBdr>
      <w:spacing w:after="0"/>
      <w:ind w:left="400"/>
    </w:pPr>
    <w:rPr>
      <w:sz w:val="18"/>
      <w:szCs w:val="20"/>
    </w:rPr>
  </w:style>
  <w:style w:type="paragraph" w:styleId="TOC5">
    <w:name w:val="toc 5"/>
    <w:basedOn w:val="Normal"/>
    <w:next w:val="Normal"/>
    <w:autoRedefine/>
    <w:rsid w:val="0021001B"/>
    <w:pPr>
      <w:pBdr>
        <w:between w:val="double" w:sz="6" w:space="0" w:color="auto"/>
      </w:pBdr>
      <w:spacing w:after="0"/>
      <w:ind w:left="600"/>
    </w:pPr>
    <w:rPr>
      <w:sz w:val="18"/>
      <w:szCs w:val="20"/>
    </w:rPr>
  </w:style>
  <w:style w:type="paragraph" w:styleId="TOC6">
    <w:name w:val="toc 6"/>
    <w:basedOn w:val="Normal"/>
    <w:next w:val="Normal"/>
    <w:autoRedefine/>
    <w:rsid w:val="0021001B"/>
    <w:pPr>
      <w:pBdr>
        <w:between w:val="double" w:sz="6" w:space="0" w:color="auto"/>
      </w:pBdr>
      <w:spacing w:after="0"/>
      <w:ind w:left="800"/>
    </w:pPr>
    <w:rPr>
      <w:szCs w:val="20"/>
    </w:rPr>
  </w:style>
  <w:style w:type="paragraph" w:styleId="TOC7">
    <w:name w:val="toc 7"/>
    <w:basedOn w:val="Normal"/>
    <w:next w:val="Normal"/>
    <w:autoRedefine/>
    <w:rsid w:val="0021001B"/>
    <w:pPr>
      <w:pBdr>
        <w:between w:val="double" w:sz="6" w:space="0" w:color="auto"/>
      </w:pBdr>
      <w:spacing w:after="0"/>
      <w:ind w:left="1000"/>
    </w:pPr>
    <w:rPr>
      <w:szCs w:val="20"/>
    </w:rPr>
  </w:style>
  <w:style w:type="paragraph" w:styleId="TOC8">
    <w:name w:val="toc 8"/>
    <w:basedOn w:val="Normal"/>
    <w:next w:val="Normal"/>
    <w:autoRedefine/>
    <w:rsid w:val="0021001B"/>
    <w:pPr>
      <w:pBdr>
        <w:between w:val="double" w:sz="6" w:space="0" w:color="auto"/>
      </w:pBdr>
      <w:spacing w:after="0"/>
      <w:ind w:left="1200"/>
    </w:pPr>
    <w:rPr>
      <w:szCs w:val="20"/>
    </w:rPr>
  </w:style>
  <w:style w:type="paragraph" w:styleId="TOC9">
    <w:name w:val="toc 9"/>
    <w:basedOn w:val="Normal"/>
    <w:next w:val="Normal"/>
    <w:autoRedefine/>
    <w:rsid w:val="0021001B"/>
    <w:pPr>
      <w:pBdr>
        <w:between w:val="double" w:sz="6" w:space="0" w:color="auto"/>
      </w:pBdr>
      <w:spacing w:after="0"/>
      <w:ind w:left="1400"/>
    </w:pPr>
    <w:rPr>
      <w:sz w:val="18"/>
      <w:szCs w:val="20"/>
    </w:rPr>
  </w:style>
  <w:style w:type="numbering" w:styleId="111111">
    <w:name w:val="Outline List 2"/>
    <w:rsid w:val="00C8036A"/>
    <w:pPr>
      <w:numPr>
        <w:numId w:val="1"/>
      </w:numPr>
    </w:pPr>
  </w:style>
  <w:style w:type="paragraph" w:styleId="DocumentMap">
    <w:name w:val="Document Map"/>
    <w:basedOn w:val="Normal"/>
    <w:link w:val="DocumentMapChar"/>
    <w:rsid w:val="00552316"/>
    <w:pPr>
      <w:spacing w:after="0"/>
    </w:pPr>
    <w:rPr>
      <w:rFonts w:ascii="Lucida Grande" w:hAnsi="Lucida Grande"/>
    </w:rPr>
  </w:style>
  <w:style w:type="character" w:customStyle="1" w:styleId="DocumentMapChar">
    <w:name w:val="Document Map Char"/>
    <w:basedOn w:val="DefaultParagraphFont"/>
    <w:link w:val="DocumentMap"/>
    <w:rsid w:val="00552316"/>
    <w:rPr>
      <w:rFonts w:ascii="Lucida Grande" w:hAnsi="Lucida Grande"/>
      <w:lang w:eastAsia="en-US"/>
    </w:rPr>
  </w:style>
  <w:style w:type="paragraph" w:styleId="TOCHeading">
    <w:name w:val="TOC Heading"/>
    <w:basedOn w:val="Heading1"/>
    <w:next w:val="Normal"/>
    <w:uiPriority w:val="39"/>
    <w:unhideWhenUsed/>
    <w:qFormat/>
    <w:rsid w:val="00831334"/>
    <w:pPr>
      <w:keepLines/>
      <w:numPr>
        <w:numId w:val="0"/>
      </w:numPr>
      <w:tabs>
        <w:tab w:val="clear" w:pos="0"/>
        <w:tab w:val="clear" w:pos="567"/>
      </w:tabs>
      <w:spacing w:before="480" w:after="0" w:line="276" w:lineRule="auto"/>
      <w:outlineLvl w:val="9"/>
    </w:pPr>
    <w:rPr>
      <w:rFonts w:eastAsiaTheme="majorEastAsia" w:cstheme="majorBidi"/>
      <w:kern w:val="0"/>
      <w:sz w:val="28"/>
      <w:szCs w:val="28"/>
    </w:rPr>
  </w:style>
  <w:style w:type="character" w:customStyle="1" w:styleId="Heading4Char">
    <w:name w:val="Heading 4 Char"/>
    <w:basedOn w:val="DefaultParagraphFont"/>
    <w:link w:val="Heading4"/>
    <w:rsid w:val="00374AF9"/>
    <w:rPr>
      <w:rFonts w:eastAsiaTheme="majorEastAsia" w:cstheme="majorBidi"/>
      <w:iCs/>
      <w:color w:val="595959" w:themeColor="text1" w:themeTint="A6"/>
      <w:lang w:val="lt-LT"/>
    </w:rPr>
  </w:style>
  <w:style w:type="character" w:customStyle="1" w:styleId="Heading5Char">
    <w:name w:val="Heading 5 Char"/>
    <w:basedOn w:val="DefaultParagraphFont"/>
    <w:link w:val="Heading5"/>
    <w:rsid w:val="00236273"/>
    <w:rPr>
      <w:rFonts w:eastAsiaTheme="majorEastAsia" w:cstheme="majorBidi"/>
      <w:color w:val="595959" w:themeColor="text1" w:themeTint="A6"/>
      <w:lang w:val="lt-LT"/>
    </w:rPr>
  </w:style>
  <w:style w:type="table" w:customStyle="1" w:styleId="ScrollSectionColumn">
    <w:name w:val="Scroll Section Column"/>
    <w:basedOn w:val="TableNormal"/>
    <w:uiPriority w:val="99"/>
    <w:rsid w:val="00E868FB"/>
    <w:tblPr/>
  </w:style>
  <w:style w:type="table" w:customStyle="1" w:styleId="ScrollTip">
    <w:name w:val="Scroll Tip"/>
    <w:basedOn w:val="TableNormal"/>
    <w:uiPriority w:val="99"/>
    <w:qFormat/>
    <w:rsid w:val="0099620C"/>
    <w:pPr>
      <w:ind w:left="173" w:right="259"/>
    </w:pPr>
    <w:tblPr>
      <w:tblBorders>
        <w:top w:val="single" w:sz="4" w:space="0" w:color="9CC4A2"/>
        <w:left w:val="single" w:sz="4" w:space="0" w:color="9CC4A2"/>
        <w:bottom w:val="single" w:sz="4" w:space="0" w:color="9CC4A2"/>
        <w:right w:val="single" w:sz="4" w:space="0" w:color="9CC4A2"/>
      </w:tblBorders>
      <w:tblCellMar>
        <w:top w:w="173" w:type="dxa"/>
        <w:left w:w="58" w:type="dxa"/>
        <w:bottom w:w="259" w:type="dxa"/>
        <w:right w:w="58" w:type="dxa"/>
      </w:tblCellMar>
    </w:tblPr>
    <w:tcPr>
      <w:shd w:val="clear" w:color="auto" w:fill="DEFAE0"/>
    </w:tcPr>
  </w:style>
  <w:style w:type="table" w:customStyle="1" w:styleId="ScrollWarning">
    <w:name w:val="Scroll Warning"/>
    <w:basedOn w:val="TableNormal"/>
    <w:uiPriority w:val="99"/>
    <w:qFormat/>
    <w:rsid w:val="0099620C"/>
    <w:pPr>
      <w:ind w:left="173" w:right="259"/>
    </w:pPr>
    <w:tblPr>
      <w:tblBorders>
        <w:top w:val="single" w:sz="4" w:space="0" w:color="E29898"/>
        <w:left w:val="single" w:sz="4" w:space="0" w:color="E29898"/>
        <w:bottom w:val="single" w:sz="4" w:space="0" w:color="E29898"/>
        <w:right w:val="single" w:sz="4" w:space="0" w:color="E29898"/>
      </w:tblBorders>
      <w:tblCellMar>
        <w:top w:w="173" w:type="dxa"/>
        <w:left w:w="58" w:type="dxa"/>
        <w:bottom w:w="259" w:type="dxa"/>
        <w:right w:w="58" w:type="dxa"/>
      </w:tblCellMar>
    </w:tblPr>
    <w:tcPr>
      <w:shd w:val="clear" w:color="auto" w:fill="FFE7E7"/>
    </w:tcPr>
  </w:style>
  <w:style w:type="table" w:customStyle="1" w:styleId="ScrollCode">
    <w:name w:val="Scroll Code"/>
    <w:basedOn w:val="TableNormal"/>
    <w:uiPriority w:val="99"/>
    <w:qFormat/>
    <w:rsid w:val="00AD7224"/>
    <w:pPr>
      <w:ind w:left="173" w:right="259"/>
    </w:pPr>
    <w:rPr>
      <w:rFonts w:ascii="Courier New" w:hAnsi="Courier New"/>
      <w:sz w:val="18"/>
    </w:rPr>
    <w:tblPr>
      <w:tblCellSpacing w:w="0" w:type="dxa"/>
      <w:tblBorders>
        <w:top w:val="dashed" w:sz="4" w:space="0" w:color="6199C9"/>
        <w:left w:val="dashed" w:sz="4" w:space="0" w:color="6199C9"/>
        <w:bottom w:val="dashed" w:sz="4" w:space="0" w:color="6199C9"/>
        <w:right w:val="dashed" w:sz="4" w:space="0" w:color="6199C9"/>
      </w:tblBorders>
      <w:tblCellMar>
        <w:top w:w="173" w:type="dxa"/>
        <w:left w:w="58" w:type="dxa"/>
        <w:bottom w:w="259" w:type="dxa"/>
        <w:right w:w="58" w:type="dxa"/>
      </w:tblCellMar>
    </w:tblPr>
    <w:trPr>
      <w:tblCellSpacing w:w="0" w:type="dxa"/>
    </w:trPr>
  </w:style>
  <w:style w:type="table" w:customStyle="1" w:styleId="ScrollInfo">
    <w:name w:val="Scroll Info"/>
    <w:basedOn w:val="TableNormal"/>
    <w:uiPriority w:val="99"/>
    <w:qFormat/>
    <w:rsid w:val="00F93E63"/>
    <w:pPr>
      <w:ind w:left="173" w:right="259"/>
    </w:pPr>
    <w:tblPr>
      <w:tblBorders>
        <w:top w:val="single" w:sz="4" w:space="0" w:color="9CA6D2"/>
        <w:left w:val="single" w:sz="4" w:space="0" w:color="9CA6D2"/>
        <w:bottom w:val="single" w:sz="4" w:space="0" w:color="9CA6D2"/>
        <w:right w:val="single" w:sz="4" w:space="0" w:color="9CA6D2"/>
      </w:tblBorders>
      <w:tblCellMar>
        <w:top w:w="173" w:type="dxa"/>
        <w:left w:w="58" w:type="dxa"/>
        <w:bottom w:w="259" w:type="dxa"/>
        <w:right w:w="58" w:type="dxa"/>
      </w:tblCellMar>
    </w:tblPr>
    <w:tcPr>
      <w:shd w:val="clear" w:color="auto" w:fill="DFEFFD"/>
    </w:tcPr>
  </w:style>
  <w:style w:type="table" w:customStyle="1" w:styleId="ScrollTableNormal">
    <w:name w:val="Scroll Table Normal"/>
    <w:basedOn w:val="TableNormal"/>
    <w:uiPriority w:val="99"/>
    <w:qFormat/>
    <w:rsid w:val="00740789"/>
    <w:pPr>
      <w:spacing w:after="120"/>
    </w:pPr>
    <w:tblPr>
      <w:tblStyleRowBandSize w:val="1"/>
      <w:tblStyleColBandSize w:val="1"/>
      <w:tblBorders>
        <w:top w:val="single" w:sz="4" w:space="0" w:color="DDDDDD"/>
        <w:left w:val="single" w:sz="4" w:space="0" w:color="DDDDDD"/>
        <w:bottom w:val="single" w:sz="4" w:space="0" w:color="DDDDDD"/>
        <w:right w:val="single" w:sz="4" w:space="0" w:color="DDDDDD"/>
        <w:insideH w:val="single" w:sz="4" w:space="0" w:color="DDDDDD"/>
        <w:insideV w:val="single" w:sz="4" w:space="0" w:color="DDDDDD"/>
      </w:tblBorders>
      <w:tblCellMar>
        <w:top w:w="30" w:type="dxa"/>
        <w:left w:w="30" w:type="dxa"/>
        <w:bottom w:w="20" w:type="dxa"/>
        <w:right w:w="30" w:type="dxa"/>
      </w:tblCellMar>
    </w:tblPr>
    <w:tblStylePr w:type="firstRow">
      <w:rPr>
        <w:rFonts w:ascii="Arial" w:hAnsi="Arial"/>
        <w:b/>
        <w:bCs w:val="0"/>
        <w:i w:val="0"/>
        <w:iCs w:val="0"/>
        <w:color w:val="262626" w:themeColor="text1" w:themeTint="D9"/>
        <w:sz w:val="20"/>
      </w:rPr>
      <w:tblPr/>
      <w:trPr>
        <w:tblHeader/>
      </w:trPr>
      <w:tcPr>
        <w:tcBorders>
          <w:top w:val="single" w:sz="4" w:space="0" w:color="DDDDDD"/>
          <w:left w:val="single" w:sz="4" w:space="0" w:color="DDDDDD"/>
          <w:bottom w:val="single" w:sz="4" w:space="0" w:color="DDDDDD"/>
          <w:right w:val="single" w:sz="4" w:space="0" w:color="DDDDDD"/>
          <w:insideH w:val="single" w:sz="4" w:space="0" w:color="DDDDDD"/>
          <w:insideV w:val="single" w:sz="4" w:space="0" w:color="DDDDDD"/>
          <w:tl2br w:val="nil"/>
          <w:tr2bl w:val="nil"/>
        </w:tcBorders>
        <w:shd w:val="clear" w:color="auto" w:fill="F0F0F0"/>
      </w:tcPr>
    </w:tblStylePr>
    <w:tblStylePr w:type="firstCol">
      <w:rPr>
        <w:b/>
        <w:color w:val="003263"/>
      </w:rPr>
      <w:tblPr/>
      <w:tcPr>
        <w:shd w:val="clear" w:color="auto" w:fill="F0F0F0"/>
      </w:tcPr>
    </w:tblStylePr>
    <w:tblStylePr w:type="nwCell">
      <w:rPr>
        <w:b/>
        <w:color w:val="000000" w:themeColor="text1"/>
      </w:rPr>
    </w:tblStylePr>
  </w:style>
  <w:style w:type="table" w:customStyle="1" w:styleId="ScrollPanel">
    <w:name w:val="Scroll Panel"/>
    <w:basedOn w:val="TableNormal"/>
    <w:uiPriority w:val="99"/>
    <w:qFormat/>
    <w:rsid w:val="00F93E63"/>
    <w:pPr>
      <w:ind w:left="173" w:right="259"/>
    </w:pPr>
    <w:tblPr>
      <w:tblBorders>
        <w:top w:val="single" w:sz="4" w:space="0" w:color="BBBBBB"/>
        <w:left w:val="single" w:sz="4" w:space="0" w:color="BBBBBB"/>
        <w:bottom w:val="single" w:sz="4" w:space="0" w:color="BBBBBB"/>
        <w:right w:val="single" w:sz="4" w:space="0" w:color="BBBBBB"/>
      </w:tblBorders>
      <w:tblCellMar>
        <w:top w:w="173" w:type="dxa"/>
        <w:left w:w="58" w:type="dxa"/>
        <w:bottom w:w="259" w:type="dxa"/>
        <w:right w:w="58" w:type="dxa"/>
      </w:tblCellMar>
    </w:tblPr>
    <w:tcPr>
      <w:shd w:val="clear" w:color="auto" w:fill="F0F0F0"/>
    </w:tcPr>
  </w:style>
  <w:style w:type="table" w:customStyle="1" w:styleId="ScrollNote">
    <w:name w:val="Scroll Note"/>
    <w:basedOn w:val="TableNormal"/>
    <w:uiPriority w:val="99"/>
    <w:qFormat/>
    <w:rsid w:val="00F93E63"/>
    <w:pPr>
      <w:ind w:left="173" w:right="259"/>
    </w:pPr>
    <w:tblPr>
      <w:tblBorders>
        <w:top w:val="single" w:sz="4" w:space="0" w:color="F9DF99"/>
        <w:left w:val="single" w:sz="4" w:space="0" w:color="F9DF99"/>
        <w:bottom w:val="single" w:sz="4" w:space="0" w:color="F9DF99"/>
        <w:right w:val="single" w:sz="4" w:space="0" w:color="F9DF99"/>
      </w:tblBorders>
      <w:tblCellMar>
        <w:top w:w="173" w:type="dxa"/>
        <w:left w:w="58" w:type="dxa"/>
        <w:bottom w:w="259" w:type="dxa"/>
        <w:right w:w="58" w:type="dxa"/>
      </w:tblCellMar>
    </w:tblPr>
    <w:tcPr>
      <w:shd w:val="clear" w:color="auto" w:fill="FFFFE0"/>
    </w:tcPr>
  </w:style>
  <w:style w:type="table" w:customStyle="1" w:styleId="ScrollQuote">
    <w:name w:val="Scroll Quote"/>
    <w:basedOn w:val="TableNormal"/>
    <w:uiPriority w:val="99"/>
    <w:qFormat/>
    <w:rsid w:val="00F93E63"/>
    <w:pPr>
      <w:ind w:left="173" w:right="259"/>
    </w:pPr>
    <w:rPr>
      <w:i/>
    </w:rPr>
    <w:tblPr>
      <w:tblCellMar>
        <w:left w:w="58" w:type="dxa"/>
        <w:right w:w="58" w:type="dxa"/>
      </w:tblCellMar>
    </w:tblPr>
    <w:tblStylePr w:type="firstCol">
      <w:tblPr/>
      <w:tcPr>
        <w:tcBorders>
          <w:left w:val="single" w:sz="4" w:space="0" w:color="6199C9"/>
        </w:tcBorders>
      </w:tcPr>
    </w:tblStylePr>
  </w:style>
  <w:style w:type="paragraph" w:styleId="PlainText">
    <w:name w:val="Plain Text"/>
    <w:basedOn w:val="Normal"/>
    <w:rsid w:val="00A36F31"/>
    <w:rPr>
      <w:rFonts w:ascii="Courier New" w:hAnsi="Courier New" w:cs="Courier New"/>
      <w:szCs w:val="20"/>
    </w:rPr>
  </w:style>
  <w:style w:type="paragraph" w:customStyle="1" w:styleId="SublineHeader">
    <w:name w:val="Subline Header"/>
    <w:basedOn w:val="Title"/>
    <w:qFormat/>
    <w:rsid w:val="00E244B5"/>
    <w:rPr>
      <w:b w:val="0"/>
      <w:bCs w:val="0"/>
      <w:color w:val="A6A6A6" w:themeColor="background1" w:themeShade="A6"/>
      <w:sz w:val="28"/>
      <w:shd w:val="clear" w:color="auto" w:fill="FFFFFF"/>
    </w:rPr>
  </w:style>
  <w:style w:type="paragraph" w:customStyle="1" w:styleId="SublineHeaderLevel2">
    <w:name w:val="SublineHeader Level2"/>
    <w:basedOn w:val="SublineHeader"/>
    <w:qFormat/>
    <w:rsid w:val="007A372C"/>
    <w:rPr>
      <w:sz w:val="24"/>
      <w:szCs w:val="24"/>
    </w:rPr>
  </w:style>
  <w:style w:type="character" w:customStyle="1" w:styleId="Heading6Char">
    <w:name w:val="Heading 6 Char"/>
    <w:basedOn w:val="DefaultParagraphFont"/>
    <w:link w:val="Heading6"/>
    <w:semiHidden/>
    <w:rsid w:val="00236273"/>
    <w:rPr>
      <w:rFonts w:eastAsiaTheme="majorEastAsia" w:cstheme="majorBidi"/>
      <w:color w:val="7F7F7F" w:themeColor="text1" w:themeTint="80"/>
      <w:lang w:val="lt-LT"/>
    </w:rPr>
  </w:style>
  <w:style w:type="character" w:customStyle="1" w:styleId="Heading7Char">
    <w:name w:val="Heading 7 Char"/>
    <w:basedOn w:val="DefaultParagraphFont"/>
    <w:link w:val="Heading7"/>
    <w:semiHidden/>
    <w:rsid w:val="00236273"/>
    <w:rPr>
      <w:rFonts w:eastAsiaTheme="majorEastAsia" w:cstheme="majorBidi"/>
      <w:color w:val="7F7F7F" w:themeColor="text1" w:themeTint="80"/>
      <w:lang w:val="lt-LT"/>
    </w:rPr>
  </w:style>
  <w:style w:type="character" w:customStyle="1" w:styleId="Heading8Char">
    <w:name w:val="Heading 8 Char"/>
    <w:basedOn w:val="DefaultParagraphFont"/>
    <w:link w:val="Heading8"/>
    <w:semiHidden/>
    <w:rsid w:val="00236273"/>
    <w:rPr>
      <w:rFonts w:eastAsiaTheme="majorEastAsia" w:cstheme="majorBidi"/>
      <w:color w:val="7F7F7F" w:themeColor="text1" w:themeTint="80"/>
      <w:szCs w:val="21"/>
      <w:lang w:val="lt-LT"/>
    </w:rPr>
  </w:style>
  <w:style w:type="character" w:customStyle="1" w:styleId="Heading9Char">
    <w:name w:val="Heading 9 Char"/>
    <w:basedOn w:val="DefaultParagraphFont"/>
    <w:link w:val="Heading9"/>
    <w:semiHidden/>
    <w:rsid w:val="00236273"/>
    <w:rPr>
      <w:rFonts w:eastAsiaTheme="majorEastAsia" w:cstheme="majorBidi"/>
      <w:color w:val="7F7F7F" w:themeColor="text1" w:themeTint="80"/>
      <w:szCs w:val="21"/>
      <w:lang w:val="lt-LT"/>
    </w:rPr>
  </w:style>
  <w:style w:type="character" w:styleId="IntenseEmphasis">
    <w:name w:val="Intense Emphasis"/>
    <w:basedOn w:val="DefaultParagraphFont"/>
    <w:rsid w:val="00831334"/>
    <w:rPr>
      <w:i/>
      <w:iCs/>
      <w:color w:val="7F7F7F" w:themeColor="text1" w:themeTint="80"/>
    </w:rPr>
  </w:style>
  <w:style w:type="paragraph" w:styleId="IntenseQuote">
    <w:name w:val="Intense Quote"/>
    <w:basedOn w:val="Normal"/>
    <w:next w:val="Normal"/>
    <w:link w:val="IntenseQuoteChar"/>
    <w:rsid w:val="00831334"/>
    <w:pPr>
      <w:pBdr>
        <w:top w:val="single" w:sz="4" w:space="10" w:color="4F81BD" w:themeColor="accent1"/>
        <w:bottom w:val="single" w:sz="4" w:space="10" w:color="4F81BD" w:themeColor="accent1"/>
      </w:pBdr>
      <w:spacing w:before="360" w:after="360"/>
      <w:ind w:left="864" w:right="864"/>
      <w:jc w:val="center"/>
    </w:pPr>
    <w:rPr>
      <w:i/>
      <w:iCs/>
      <w:color w:val="7F7F7F" w:themeColor="text1" w:themeTint="80"/>
    </w:rPr>
  </w:style>
  <w:style w:type="character" w:customStyle="1" w:styleId="IntenseQuoteChar">
    <w:name w:val="Intense Quote Char"/>
    <w:basedOn w:val="DefaultParagraphFont"/>
    <w:link w:val="IntenseQuote"/>
    <w:rsid w:val="00831334"/>
    <w:rPr>
      <w:rFonts w:ascii="Source Sans Pro" w:hAnsi="Source Sans Pro"/>
      <w:i/>
      <w:iCs/>
      <w:color w:val="7F7F7F" w:themeColor="text1" w:themeTint="80"/>
      <w:sz w:val="20"/>
    </w:rPr>
  </w:style>
  <w:style w:type="character" w:styleId="IntenseReference">
    <w:name w:val="Intense Reference"/>
    <w:basedOn w:val="DefaultParagraphFont"/>
    <w:rsid w:val="00831334"/>
    <w:rPr>
      <w:b/>
      <w:bCs/>
      <w:smallCaps/>
      <w:color w:val="7F7F7F" w:themeColor="text1" w:themeTint="80"/>
      <w:spacing w:val="5"/>
    </w:rPr>
  </w:style>
  <w:style w:type="table" w:styleId="PlainTable1">
    <w:name w:val="Plain Table 1"/>
    <w:basedOn w:val="TableNormal"/>
    <w:rsid w:val="003111A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rsid w:val="003111A7"/>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Style1">
    <w:name w:val="Style1"/>
    <w:basedOn w:val="TableNormal"/>
    <w:uiPriority w:val="99"/>
    <w:rsid w:val="003111A7"/>
    <w:tblPr/>
  </w:style>
  <w:style w:type="character" w:customStyle="1" w:styleId="ScrollInlineCode">
    <w:name w:val="Scroll Inline Code"/>
    <w:basedOn w:val="DefaultParagraphFont"/>
    <w:uiPriority w:val="1"/>
    <w:qFormat/>
    <w:rsid w:val="00216D0B"/>
    <w:rPr>
      <w:rFonts w:ascii="Courier New" w:hAnsi="Courier New"/>
      <w:bdr w:val="none" w:sz="0" w:space="0" w:color="auto"/>
      <w:shd w:val="clear" w:color="auto" w:fill="F4F5F7"/>
    </w:rPr>
  </w:style>
  <w:style w:type="table" w:customStyle="1" w:styleId="ScrollCustomPanel">
    <w:name w:val="Scroll Custom Panel"/>
    <w:basedOn w:val="TableNormal"/>
    <w:uiPriority w:val="99"/>
    <w:qFormat/>
    <w:rsid w:val="0010625D"/>
    <w:pPr>
      <w:ind w:left="173" w:right="259"/>
    </w:pPr>
    <w:tblPr>
      <w:tblCellMar>
        <w:top w:w="173" w:type="dxa"/>
        <w:left w:w="58" w:type="dxa"/>
        <w:bottom w:w="259" w:type="dxa"/>
        <w:right w:w="58" w:type="dxa"/>
      </w:tblCellMar>
    </w:tblPr>
    <w:tcPr>
      <w:shd w:val="clear" w:color="auto" w:fill="DEEBFF"/>
    </w:tcPr>
  </w:style>
  <w:style w:type="table" w:customStyle="1" w:styleId="ScrollNoteCloud">
    <w:name w:val="Scroll Note Cloud"/>
    <w:basedOn w:val="TableNormal"/>
    <w:uiPriority w:val="99"/>
    <w:rsid w:val="00250162"/>
    <w:pPr>
      <w:ind w:left="176" w:right="261"/>
    </w:pPr>
    <w:tblPr>
      <w:tblCellMar>
        <w:top w:w="173" w:type="dxa"/>
        <w:left w:w="58" w:type="dxa"/>
        <w:bottom w:w="259" w:type="dxa"/>
        <w:right w:w="58" w:type="dxa"/>
      </w:tblCellMar>
    </w:tblPr>
    <w:tcPr>
      <w:shd w:val="clear" w:color="auto" w:fill="EAE6FF"/>
    </w:tcPr>
  </w:style>
  <w:style w:type="character" w:styleId="FollowedHyperlink">
    <w:name w:val="FollowedHyperlink"/>
    <w:basedOn w:val="DefaultParagraphFont"/>
    <w:semiHidden/>
    <w:unhideWhenUsed/>
    <w:rsid w:val="005823D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2.xml"
                 Type="http://schemas.openxmlformats.org/officeDocument/2006/relationships/footer"/>
   <Relationship Id="rId11" Target="http://lb.lt" TargetMode="External"
                 Type="http://schemas.openxmlformats.org/officeDocument/2006/relationships/hyperlink"/>
   <Relationship Id="rId12" Target="media/image1.png"
                 Type="http://schemas.openxmlformats.org/officeDocument/2006/relationships/image"/>
   <Relationship Id="rId13"
                 Target="https://www.lb.lt/lt/naujienos/lietuvos-banko-apklausos-duomenu-vartotojo-portretas"
                 TargetMode="External"
                 Type="http://schemas.openxmlformats.org/officeDocument/2006/relationships/hyperlink"/>
   <Relationship Id="rId14" Target="https://www.lb.lt/lt/statistikos-duomenu-baze-2"
                 TargetMode="External"
                 Type="http://schemas.openxmlformats.org/officeDocument/2006/relationships/hyperlink"/>
   <Relationship Id="rId15"
                 Target="https://code.statisticsauthority.gov.uk/the-code/trustworthiness/t3-orderly-release/"
                 TargetMode="External"
                 Type="http://schemas.openxmlformats.org/officeDocument/2006/relationships/hyperlink"/>
   <Relationship Id="rId16" Target="https://www.w3.org/TR/WCAG20/" TargetMode="External"
                 Type="http://schemas.openxmlformats.org/officeDocument/2006/relationships/hyperlink"/>
   <Relationship Id="rId17"
                 Target="https://ec.europa.eu/isa2/sites/default/files/eif_brochure_final.pdf"
                 TargetMode="External"
                 Type="http://schemas.openxmlformats.org/officeDocument/2006/relationships/hyperlink"/>
   <Relationship Id="rId18" Target="http://draw.io/" TargetMode="External"
                 Type="http://schemas.openxmlformats.org/officeDocument/2006/relationships/hyperlink"/>
   <Relationship Id="rId19" Target="https://www/" TargetMode="External"
                 Type="http://schemas.openxmlformats.org/officeDocument/2006/relationships/hyperlink"/>
   <Relationship Id="rId2" Target="numbering.xml"
                 Type="http://schemas.openxmlformats.org/officeDocument/2006/relationships/numbering"/>
   <Relationship Id="rId20" Target="http://owasp.org/" TargetMode="External"
                 Type="http://schemas.openxmlformats.org/officeDocument/2006/relationships/hyperlink"/>
   <Relationship Id="rId21"
                 Target="https://owasp.org/www-pdf-archive/OWASP_SCP_Quick_Reference_Guide_v2.pdf"
                 TargetMode="External"
                 Type="http://schemas.openxmlformats.org/officeDocument/2006/relationships/hyperlink"/>
   <Relationship Id="rId22" Target="footer3.xml"
                 Type="http://schemas.openxmlformats.org/officeDocument/2006/relationships/footer"/>
   <Relationship Id="rId23" Target="fontTable.xml"
                 Type="http://schemas.openxmlformats.org/officeDocument/2006/relationships/fontTable"/>
   <Relationship Id="rId24" Target="theme/theme1.xml"
                 Type="http://schemas.openxmlformats.org/officeDocument/2006/relationships/theme"/>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613D91-FDFF-A84D-906D-ABE4661E1D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41</Pages>
  <Words>57196</Words>
  <Characters>32603</Characters>
  <Application>Microsoft Office Word</Application>
  <DocSecurity>0</DocSecurity>
  <Lines>271</Lines>
  <Paragraphs>179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89620</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2025-01-07T08:46:00Z</dcterms:created>
  <dc:creator>Dovilė Liutvinskė</dc:creator>
  <cp:lastModifiedBy>Rita Zaleckienė</cp:lastModifiedBy>
  <dcterms:modified xsi:type="dcterms:W3CDTF">2025-01-17T12:39:00Z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Scroll Word Exporter / K15t GmbH</vt:lpwstr>
  </property>
  <property fmtid="{D5CDD505-2E9C-101B-9397-08002B2CF9AE}" pid="3" name="MSIP_Label_e5564178-1ca1-4992-b45e-fdaf9919e704_Enabled">
    <vt:lpwstr>true</vt:lpwstr>
  </property>
  <property fmtid="{D5CDD505-2E9C-101B-9397-08002B2CF9AE}" pid="4" name="MSIP_Label_e5564178-1ca1-4992-b45e-fdaf9919e704_SetDate">
    <vt:lpwstr>2025-01-03T13:34:12Z</vt:lpwstr>
  </property>
  <property fmtid="{D5CDD505-2E9C-101B-9397-08002B2CF9AE}" pid="5" name="MSIP_Label_e5564178-1ca1-4992-b45e-fdaf9919e704_Method">
    <vt:lpwstr>Privileged</vt:lpwstr>
  </property>
  <property fmtid="{D5CDD505-2E9C-101B-9397-08002B2CF9AE}" pid="6" name="MSIP_Label_e5564178-1ca1-4992-b45e-fdaf9919e704_Name">
    <vt:lpwstr>LB VIEŠA (ECB PUBLIC)</vt:lpwstr>
  </property>
  <property fmtid="{D5CDD505-2E9C-101B-9397-08002B2CF9AE}" pid="7" name="MSIP_Label_e5564178-1ca1-4992-b45e-fdaf9919e704_SiteId">
    <vt:lpwstr>5a40b399-6903-4594-ad73-dc4ed7ed91c0</vt:lpwstr>
  </property>
  <property fmtid="{D5CDD505-2E9C-101B-9397-08002B2CF9AE}" pid="8" name="MSIP_Label_e5564178-1ca1-4992-b45e-fdaf9919e704_ActionId">
    <vt:lpwstr>2c7b2892-d7a4-406a-a583-17fa227b0650</vt:lpwstr>
  </property>
  <property fmtid="{D5CDD505-2E9C-101B-9397-08002B2CF9AE}" pid="9" name="MSIP_Label_e5564178-1ca1-4992-b45e-fdaf9919e704_ContentBits">
    <vt:lpwstr>0</vt:lpwstr>
  </property>
</Properties>
</file>