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2B2D6" w14:textId="078985F1" w:rsidR="00C71538" w:rsidRPr="007A00CD" w:rsidRDefault="00C71538" w:rsidP="00C71538">
      <w:pPr>
        <w:spacing w:after="0" w:line="240" w:lineRule="auto"/>
        <w:jc w:val="both"/>
        <w:rPr>
          <w:rFonts w:ascii="Arial" w:eastAsia="Times New Roman" w:hAnsi="Arial" w:cs="Arial"/>
          <w:b/>
          <w:bCs/>
          <w:lang w:eastAsia="lt-LT"/>
        </w:rPr>
      </w:pPr>
    </w:p>
    <w:p w14:paraId="0FA6D518" w14:textId="71521BB5" w:rsidR="005F5425" w:rsidRPr="007A00CD" w:rsidRDefault="0070759E" w:rsidP="00D645E5">
      <w:pPr>
        <w:spacing w:after="0"/>
        <w:jc w:val="right"/>
        <w:rPr>
          <w:rFonts w:ascii="Arial" w:hAnsi="Arial" w:cs="Arial"/>
          <w:b/>
          <w:bCs/>
        </w:rPr>
      </w:pPr>
      <w:r>
        <w:rPr>
          <w:rFonts w:ascii="Arial" w:hAnsi="Arial" w:cs="Arial"/>
          <w:i/>
          <w:iCs/>
        </w:rPr>
        <w:t xml:space="preserve">                  </w:t>
      </w:r>
      <w:r w:rsidR="005F5425" w:rsidRPr="007A00CD">
        <w:rPr>
          <w:rFonts w:ascii="Arial" w:hAnsi="Arial" w:cs="Arial"/>
          <w:i/>
          <w:iCs/>
        </w:rPr>
        <w:t xml:space="preserve">Specialiųjų </w:t>
      </w:r>
      <w:r w:rsidR="009F5673">
        <w:rPr>
          <w:rFonts w:ascii="Arial" w:hAnsi="Arial" w:cs="Arial"/>
          <w:i/>
          <w:iCs/>
        </w:rPr>
        <w:t xml:space="preserve">pirkimo </w:t>
      </w:r>
      <w:r w:rsidR="005F5425" w:rsidRPr="007A00CD">
        <w:rPr>
          <w:rFonts w:ascii="Arial" w:hAnsi="Arial" w:cs="Arial"/>
          <w:i/>
          <w:iCs/>
        </w:rPr>
        <w:t xml:space="preserve">sąlygų </w:t>
      </w:r>
      <w:r w:rsidR="00F40E06">
        <w:rPr>
          <w:rFonts w:ascii="Arial" w:hAnsi="Arial" w:cs="Arial"/>
          <w:i/>
          <w:iCs/>
        </w:rPr>
        <w:t>1 priedas</w:t>
      </w:r>
      <w:r w:rsidR="00D645E5" w:rsidRPr="007A00CD">
        <w:rPr>
          <w:rFonts w:ascii="Arial" w:hAnsi="Arial" w:cs="Arial"/>
          <w:b/>
          <w:bCs/>
        </w:rPr>
        <w:tab/>
      </w:r>
    </w:p>
    <w:p w14:paraId="3B246D3C" w14:textId="77777777" w:rsidR="005F5425" w:rsidRPr="007A00CD" w:rsidRDefault="005F5425" w:rsidP="00D645E5">
      <w:pPr>
        <w:spacing w:after="0"/>
        <w:jc w:val="right"/>
        <w:rPr>
          <w:rFonts w:ascii="Arial" w:hAnsi="Arial" w:cs="Arial"/>
          <w:b/>
          <w:bCs/>
        </w:rPr>
      </w:pPr>
    </w:p>
    <w:p w14:paraId="79BC7D62" w14:textId="0E49AAA6" w:rsidR="00C71538" w:rsidRPr="007A00CD" w:rsidRDefault="00D645E5" w:rsidP="00D645E5">
      <w:pPr>
        <w:spacing w:after="0"/>
        <w:jc w:val="right"/>
        <w:rPr>
          <w:rFonts w:ascii="Arial" w:hAnsi="Arial" w:cs="Arial"/>
          <w:b/>
          <w:bCs/>
        </w:rPr>
      </w:pPr>
      <w:r w:rsidRPr="007A00CD">
        <w:rPr>
          <w:rFonts w:ascii="Arial" w:hAnsi="Arial" w:cs="Arial"/>
          <w:b/>
          <w:bCs/>
        </w:rPr>
        <w:tab/>
      </w:r>
    </w:p>
    <w:p w14:paraId="013B813C" w14:textId="756956E3" w:rsidR="004A5BDE" w:rsidRPr="007A00CD" w:rsidRDefault="00274F91" w:rsidP="00554709">
      <w:pPr>
        <w:tabs>
          <w:tab w:val="left" w:pos="8137"/>
        </w:tabs>
        <w:spacing w:after="0" w:line="240" w:lineRule="auto"/>
        <w:jc w:val="center"/>
        <w:rPr>
          <w:rFonts w:ascii="Arial" w:eastAsia="Calibri" w:hAnsi="Arial" w:cs="Arial"/>
          <w:b/>
          <w:bCs/>
        </w:rPr>
      </w:pPr>
      <w:r w:rsidRPr="007A00CD">
        <w:rPr>
          <w:rFonts w:ascii="Arial" w:hAnsi="Arial" w:cs="Arial"/>
          <w:noProof/>
        </w:rPr>
        <w:drawing>
          <wp:inline distT="0" distB="0" distL="0" distR="0" wp14:anchorId="6D88053B" wp14:editId="0188136E">
            <wp:extent cx="800100" cy="852170"/>
            <wp:effectExtent l="0" t="0" r="0" b="508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100" cy="852170"/>
                    </a:xfrm>
                    <a:prstGeom prst="rect">
                      <a:avLst/>
                    </a:prstGeom>
                  </pic:spPr>
                </pic:pic>
              </a:graphicData>
            </a:graphic>
          </wp:inline>
        </w:drawing>
      </w:r>
    </w:p>
    <w:p w14:paraId="62D9844E" w14:textId="77777777" w:rsidR="004A5BDE" w:rsidRPr="007A00CD" w:rsidRDefault="004A5BDE" w:rsidP="00682323">
      <w:pPr>
        <w:tabs>
          <w:tab w:val="left" w:pos="8137"/>
        </w:tabs>
        <w:spacing w:after="0" w:line="240" w:lineRule="auto"/>
        <w:rPr>
          <w:rFonts w:ascii="Arial" w:eastAsia="Calibri" w:hAnsi="Arial" w:cs="Arial"/>
          <w:b/>
          <w:bCs/>
        </w:rPr>
      </w:pPr>
    </w:p>
    <w:p w14:paraId="77860468" w14:textId="77777777" w:rsidR="009E3E7C" w:rsidRPr="007A00CD" w:rsidRDefault="009E3E7C" w:rsidP="00682323">
      <w:pPr>
        <w:tabs>
          <w:tab w:val="left" w:pos="8137"/>
        </w:tabs>
        <w:spacing w:after="0" w:line="240" w:lineRule="auto"/>
        <w:rPr>
          <w:rFonts w:ascii="Arial" w:eastAsia="Calibri" w:hAnsi="Arial" w:cs="Arial"/>
          <w:b/>
          <w:bCs/>
        </w:rPr>
      </w:pPr>
    </w:p>
    <w:p w14:paraId="4DB5964D" w14:textId="77777777" w:rsidR="004A0C48" w:rsidRPr="007A00CD" w:rsidRDefault="004A0C48" w:rsidP="008660BC">
      <w:pPr>
        <w:tabs>
          <w:tab w:val="left" w:pos="8137"/>
        </w:tabs>
        <w:spacing w:after="0" w:line="240" w:lineRule="auto"/>
        <w:ind w:firstLine="142"/>
        <w:jc w:val="center"/>
        <w:rPr>
          <w:rFonts w:ascii="Arial" w:eastAsia="Calibri" w:hAnsi="Arial" w:cs="Arial"/>
          <w:b/>
          <w:bCs/>
        </w:rPr>
      </w:pPr>
      <w:r w:rsidRPr="007A00CD">
        <w:rPr>
          <w:rFonts w:ascii="Arial" w:eastAsia="Calibri" w:hAnsi="Arial" w:cs="Arial"/>
          <w:b/>
          <w:bCs/>
        </w:rPr>
        <w:t>TECHNINĖ SPECIFIKACIJA</w:t>
      </w:r>
    </w:p>
    <w:p w14:paraId="4A53F7D7" w14:textId="77777777" w:rsidR="004A0C48" w:rsidRPr="007A00CD" w:rsidRDefault="004A0C48" w:rsidP="004A0C48">
      <w:pPr>
        <w:tabs>
          <w:tab w:val="left" w:pos="284"/>
        </w:tabs>
        <w:spacing w:after="0" w:line="240" w:lineRule="auto"/>
        <w:ind w:firstLine="851"/>
        <w:jc w:val="center"/>
        <w:rPr>
          <w:rFonts w:ascii="Arial" w:eastAsia="Calibri" w:hAnsi="Arial" w:cs="Arial"/>
          <w:b/>
          <w:bCs/>
        </w:rPr>
      </w:pPr>
    </w:p>
    <w:p w14:paraId="79444A41" w14:textId="77777777" w:rsidR="009E3E7C" w:rsidRPr="007A00CD" w:rsidRDefault="009E3E7C" w:rsidP="004A0C48">
      <w:pPr>
        <w:tabs>
          <w:tab w:val="left" w:pos="284"/>
        </w:tabs>
        <w:spacing w:after="0" w:line="240" w:lineRule="auto"/>
        <w:ind w:firstLine="851"/>
        <w:jc w:val="center"/>
        <w:rPr>
          <w:rFonts w:ascii="Arial" w:eastAsia="Calibri" w:hAnsi="Arial" w:cs="Arial"/>
          <w:b/>
          <w:bCs/>
        </w:rPr>
      </w:pPr>
    </w:p>
    <w:p w14:paraId="1257D437" w14:textId="77777777" w:rsidR="004A0C48" w:rsidRPr="007A00CD"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7A00CD">
        <w:rPr>
          <w:rFonts w:ascii="Arial" w:eastAsia="Calibri" w:hAnsi="Arial" w:cs="Arial"/>
          <w:b/>
        </w:rPr>
        <w:t>SĄVOKOS IR SUTRUMPINIMAI</w:t>
      </w:r>
      <w:r w:rsidR="00B12E41" w:rsidRPr="007A00CD">
        <w:rPr>
          <w:rFonts w:ascii="Arial" w:eastAsia="Calibri" w:hAnsi="Arial" w:cs="Arial"/>
          <w:b/>
        </w:rPr>
        <w:t>/ BENDRA INFORMACIJA</w:t>
      </w:r>
    </w:p>
    <w:p w14:paraId="343544FA" w14:textId="0C6BD009" w:rsidR="001B0123" w:rsidRPr="007A00CD" w:rsidRDefault="001B0123" w:rsidP="001B0123">
      <w:pPr>
        <w:numPr>
          <w:ilvl w:val="1"/>
          <w:numId w:val="1"/>
        </w:numPr>
        <w:tabs>
          <w:tab w:val="left" w:pos="567"/>
          <w:tab w:val="left" w:pos="851"/>
        </w:tabs>
        <w:spacing w:after="0" w:line="240" w:lineRule="auto"/>
        <w:ind w:left="0" w:firstLine="0"/>
        <w:jc w:val="both"/>
        <w:rPr>
          <w:rFonts w:ascii="Arial" w:eastAsia="Times New Roman" w:hAnsi="Arial" w:cs="Arial"/>
        </w:rPr>
      </w:pPr>
      <w:r w:rsidRPr="007A00CD">
        <w:rPr>
          <w:rFonts w:ascii="Arial" w:eastAsia="Times New Roman" w:hAnsi="Arial" w:cs="Arial"/>
          <w:b/>
          <w:bCs/>
        </w:rPr>
        <w:t>Pirkėjas / Perkančioji organizacija –</w:t>
      </w:r>
      <w:r w:rsidR="007E08B7">
        <w:rPr>
          <w:rFonts w:ascii="Arial" w:eastAsia="Times New Roman" w:hAnsi="Arial" w:cs="Arial"/>
          <w:b/>
          <w:bCs/>
        </w:rPr>
        <w:t xml:space="preserve"> </w:t>
      </w:r>
      <w:r w:rsidRPr="007A00CD">
        <w:rPr>
          <w:rFonts w:ascii="Arial" w:eastAsia="Times New Roman" w:hAnsi="Arial" w:cs="Arial"/>
          <w:b/>
          <w:bCs/>
        </w:rPr>
        <w:t>Vilniaus universitetas.</w:t>
      </w:r>
    </w:p>
    <w:p w14:paraId="742ABF2D" w14:textId="536711D4" w:rsidR="0037155C" w:rsidRPr="007A00CD" w:rsidRDefault="00FE52E6" w:rsidP="001B0123">
      <w:pPr>
        <w:numPr>
          <w:ilvl w:val="1"/>
          <w:numId w:val="1"/>
        </w:numPr>
        <w:tabs>
          <w:tab w:val="left" w:pos="567"/>
          <w:tab w:val="left" w:pos="851"/>
        </w:tabs>
        <w:spacing w:after="0" w:line="240" w:lineRule="auto"/>
        <w:ind w:left="0" w:firstLine="0"/>
        <w:jc w:val="both"/>
        <w:rPr>
          <w:rFonts w:ascii="Arial" w:eastAsia="Times New Roman" w:hAnsi="Arial" w:cs="Arial"/>
        </w:rPr>
      </w:pPr>
      <w:r>
        <w:rPr>
          <w:rFonts w:ascii="Arial" w:eastAsia="Times New Roman" w:hAnsi="Arial" w:cs="Arial"/>
          <w:b/>
          <w:bCs/>
        </w:rPr>
        <w:t>Paslaugų teikėjas</w:t>
      </w:r>
      <w:r w:rsidR="001B0123" w:rsidRPr="007A00CD">
        <w:rPr>
          <w:rFonts w:ascii="Arial" w:eastAsia="Times New Roman" w:hAnsi="Arial" w:cs="Arial"/>
        </w:rPr>
        <w:t xml:space="preserve"> – ūkio subjektas – fizinis asmuo, privatusis ar viešasis juridinis asmuo, kita organizacija ir jų padalinys arba tokių asmenų grupė, įskaitant laikinas ūkio subjektų asociacijas, su kuriuo Pirkėjas sudarys šio Pirkimo sutartį. </w:t>
      </w:r>
    </w:p>
    <w:p w14:paraId="0E618EB1" w14:textId="06A418AE" w:rsidR="00B7252C" w:rsidRPr="007A00CD" w:rsidRDefault="0037155C" w:rsidP="005D4E0D">
      <w:pPr>
        <w:numPr>
          <w:ilvl w:val="1"/>
          <w:numId w:val="1"/>
        </w:numPr>
        <w:tabs>
          <w:tab w:val="left" w:pos="567"/>
          <w:tab w:val="left" w:pos="851"/>
        </w:tabs>
        <w:spacing w:after="0" w:line="240" w:lineRule="auto"/>
        <w:ind w:left="0" w:firstLine="0"/>
        <w:jc w:val="both"/>
        <w:rPr>
          <w:rFonts w:ascii="Arial" w:eastAsia="Calibri" w:hAnsi="Arial" w:cs="Arial"/>
        </w:rPr>
      </w:pPr>
      <w:r w:rsidRPr="007A00CD">
        <w:rPr>
          <w:rFonts w:ascii="Arial" w:eastAsia="Calibri" w:hAnsi="Arial" w:cs="Arial"/>
          <w:b/>
          <w:bCs/>
        </w:rPr>
        <w:t>Sutartis –</w:t>
      </w:r>
      <w:r w:rsidR="0024270B" w:rsidRPr="007A00CD">
        <w:rPr>
          <w:rFonts w:ascii="Arial" w:eastAsia="Calibri" w:hAnsi="Arial" w:cs="Arial"/>
          <w:b/>
          <w:bCs/>
        </w:rPr>
        <w:t xml:space="preserve"> </w:t>
      </w:r>
      <w:r w:rsidR="00B7252C" w:rsidRPr="007A00CD">
        <w:rPr>
          <w:rFonts w:ascii="Arial" w:eastAsia="Calibri" w:hAnsi="Arial" w:cs="Arial"/>
        </w:rPr>
        <w:t xml:space="preserve">Sutartis, sudaroma tarp </w:t>
      </w:r>
      <w:r w:rsidR="0022395C">
        <w:rPr>
          <w:rFonts w:ascii="Arial" w:eastAsia="Calibri" w:hAnsi="Arial" w:cs="Arial"/>
        </w:rPr>
        <w:t>Paslaugų teikėjo</w:t>
      </w:r>
      <w:r w:rsidR="0022395C" w:rsidRPr="007A00CD">
        <w:rPr>
          <w:rFonts w:ascii="Arial" w:eastAsia="Calibri" w:hAnsi="Arial" w:cs="Arial"/>
        </w:rPr>
        <w:t xml:space="preserve"> </w:t>
      </w:r>
      <w:r w:rsidR="00B7252C" w:rsidRPr="007A00CD">
        <w:rPr>
          <w:rFonts w:ascii="Arial" w:eastAsia="Calibri" w:hAnsi="Arial" w:cs="Arial"/>
        </w:rPr>
        <w:t>ir  Užsakovo dėl Pirkimo objekto.</w:t>
      </w:r>
    </w:p>
    <w:p w14:paraId="23D2FE75" w14:textId="544924DE" w:rsidR="0037155C" w:rsidRPr="007A00CD" w:rsidRDefault="008F0FE1" w:rsidP="00B7252C">
      <w:pPr>
        <w:numPr>
          <w:ilvl w:val="1"/>
          <w:numId w:val="1"/>
        </w:numPr>
        <w:tabs>
          <w:tab w:val="left" w:pos="567"/>
          <w:tab w:val="left" w:pos="851"/>
        </w:tabs>
        <w:spacing w:after="0" w:line="240" w:lineRule="auto"/>
        <w:ind w:left="0" w:firstLine="0"/>
        <w:jc w:val="both"/>
        <w:rPr>
          <w:rFonts w:ascii="Arial" w:eastAsia="Calibri" w:hAnsi="Arial" w:cs="Arial"/>
        </w:rPr>
      </w:pPr>
      <w:r w:rsidRPr="007A00CD">
        <w:rPr>
          <w:rFonts w:ascii="Arial" w:eastAsia="Calibri" w:hAnsi="Arial" w:cs="Arial"/>
          <w:b/>
          <w:bCs/>
        </w:rPr>
        <w:t>Paslaugų</w:t>
      </w:r>
      <w:r w:rsidR="0013775D" w:rsidRPr="007A00CD">
        <w:rPr>
          <w:rFonts w:ascii="Arial" w:eastAsia="Calibri" w:hAnsi="Arial" w:cs="Arial"/>
          <w:b/>
          <w:bCs/>
        </w:rPr>
        <w:t xml:space="preserve"> pirkimo tikslas –</w:t>
      </w:r>
      <w:r w:rsidR="00777F92" w:rsidRPr="007A00CD">
        <w:rPr>
          <w:rFonts w:ascii="Arial" w:eastAsia="Calibri" w:hAnsi="Arial" w:cs="Arial"/>
        </w:rPr>
        <w:t xml:space="preserve"> </w:t>
      </w:r>
      <w:r w:rsidR="0037155C" w:rsidRPr="007A00CD">
        <w:rPr>
          <w:rFonts w:ascii="Arial" w:eastAsia="Calibri" w:hAnsi="Arial" w:cs="Arial"/>
          <w:bCs/>
        </w:rPr>
        <w:t xml:space="preserve">Vilniaus universitetas, siekdamas įgyvendinti </w:t>
      </w:r>
      <w:r w:rsidR="00117BC2" w:rsidRPr="007A00CD">
        <w:rPr>
          <w:rFonts w:ascii="Arial" w:eastAsia="Calibri" w:hAnsi="Arial" w:cs="Arial"/>
          <w:bCs/>
        </w:rPr>
        <w:t xml:space="preserve">eksploatuojamų </w:t>
      </w:r>
      <w:r w:rsidR="00BD2A44" w:rsidRPr="007A00CD">
        <w:rPr>
          <w:rFonts w:ascii="Arial" w:eastAsia="Calibri" w:hAnsi="Arial" w:cs="Arial"/>
          <w:bCs/>
        </w:rPr>
        <w:t>rezervinių elektros maitinimo šaltinių periodin</w:t>
      </w:r>
      <w:r w:rsidR="000168B8">
        <w:rPr>
          <w:rFonts w:ascii="Arial" w:eastAsia="Calibri" w:hAnsi="Arial" w:cs="Arial"/>
          <w:bCs/>
        </w:rPr>
        <w:t>ę</w:t>
      </w:r>
      <w:r w:rsidR="00BD2A44" w:rsidRPr="007A00CD">
        <w:rPr>
          <w:rFonts w:ascii="Arial" w:eastAsia="Calibri" w:hAnsi="Arial" w:cs="Arial"/>
          <w:bCs/>
        </w:rPr>
        <w:t xml:space="preserve"> techninė priežiūrą</w:t>
      </w:r>
      <w:r w:rsidR="0037155C" w:rsidRPr="007A00CD">
        <w:rPr>
          <w:rFonts w:ascii="Arial" w:eastAsia="Calibri" w:hAnsi="Arial" w:cs="Arial"/>
          <w:bCs/>
        </w:rPr>
        <w:t>, numato įsigyti toliau įvardint</w:t>
      </w:r>
      <w:r w:rsidR="00117BC2" w:rsidRPr="007A00CD">
        <w:rPr>
          <w:rFonts w:ascii="Arial" w:eastAsia="Calibri" w:hAnsi="Arial" w:cs="Arial"/>
          <w:bCs/>
        </w:rPr>
        <w:t>a</w:t>
      </w:r>
      <w:r w:rsidR="0037155C" w:rsidRPr="007A00CD">
        <w:rPr>
          <w:rFonts w:ascii="Arial" w:eastAsia="Calibri" w:hAnsi="Arial" w:cs="Arial"/>
          <w:bCs/>
        </w:rPr>
        <w:t xml:space="preserve">s </w:t>
      </w:r>
      <w:r w:rsidRPr="007A00CD">
        <w:rPr>
          <w:rFonts w:ascii="Arial" w:eastAsia="Calibri" w:hAnsi="Arial" w:cs="Arial"/>
          <w:bCs/>
        </w:rPr>
        <w:t>paslaugas</w:t>
      </w:r>
      <w:r w:rsidR="0037155C" w:rsidRPr="007A00CD">
        <w:rPr>
          <w:rFonts w:ascii="Arial" w:eastAsia="Calibri" w:hAnsi="Arial" w:cs="Arial"/>
          <w:bCs/>
        </w:rPr>
        <w:t>.</w:t>
      </w:r>
    </w:p>
    <w:p w14:paraId="2B54BA7F" w14:textId="0FA2E6BD" w:rsidR="00013FD1" w:rsidRPr="007A00CD" w:rsidRDefault="00013FD1" w:rsidP="00013FD1">
      <w:pPr>
        <w:numPr>
          <w:ilvl w:val="1"/>
          <w:numId w:val="1"/>
        </w:numPr>
        <w:tabs>
          <w:tab w:val="left" w:pos="567"/>
          <w:tab w:val="left" w:pos="851"/>
        </w:tabs>
        <w:spacing w:after="0" w:line="240" w:lineRule="auto"/>
        <w:ind w:left="0" w:firstLine="0"/>
        <w:jc w:val="both"/>
        <w:rPr>
          <w:rFonts w:ascii="Arial" w:eastAsia="Calibri" w:hAnsi="Arial" w:cs="Arial"/>
          <w:b/>
        </w:rPr>
      </w:pPr>
      <w:r w:rsidRPr="007A00CD">
        <w:rPr>
          <w:rFonts w:ascii="Arial" w:eastAsia="Calibri" w:hAnsi="Arial" w:cs="Arial"/>
          <w:b/>
        </w:rPr>
        <w:t>Leidima</w:t>
      </w:r>
      <w:r w:rsidR="000B7163" w:rsidRPr="007A00CD">
        <w:rPr>
          <w:rFonts w:ascii="Arial" w:eastAsia="Calibri" w:hAnsi="Arial" w:cs="Arial"/>
          <w:b/>
        </w:rPr>
        <w:t>i</w:t>
      </w:r>
      <w:r w:rsidR="00923E0A" w:rsidRPr="007A00CD">
        <w:rPr>
          <w:rFonts w:ascii="Arial" w:eastAsia="Calibri" w:hAnsi="Arial" w:cs="Arial"/>
          <w:b/>
        </w:rPr>
        <w:t>, suderinimai</w:t>
      </w:r>
      <w:r w:rsidRPr="007A00CD">
        <w:rPr>
          <w:rFonts w:ascii="Arial" w:eastAsia="Calibri" w:hAnsi="Arial" w:cs="Arial"/>
          <w:b/>
        </w:rPr>
        <w:t xml:space="preserve"> –</w:t>
      </w:r>
      <w:r w:rsidR="003A1C0C" w:rsidRPr="007A00CD">
        <w:rPr>
          <w:rFonts w:ascii="Arial" w:eastAsia="Calibri" w:hAnsi="Arial" w:cs="Arial"/>
          <w:b/>
        </w:rPr>
        <w:t xml:space="preserve"> </w:t>
      </w:r>
      <w:r w:rsidR="000168B8" w:rsidRPr="00221583">
        <w:rPr>
          <w:rFonts w:ascii="Arial" w:eastAsia="Calibri" w:hAnsi="Arial" w:cs="Arial"/>
          <w:bCs/>
        </w:rPr>
        <w:t>Paslaugų teikėjas yra atsakingas už</w:t>
      </w:r>
      <w:r w:rsidR="000168B8">
        <w:rPr>
          <w:rFonts w:ascii="Arial" w:eastAsia="Calibri" w:hAnsi="Arial" w:cs="Arial"/>
          <w:b/>
        </w:rPr>
        <w:t xml:space="preserve"> </w:t>
      </w:r>
      <w:r w:rsidR="000168B8">
        <w:rPr>
          <w:rFonts w:ascii="Arial" w:eastAsia="Calibri" w:hAnsi="Arial" w:cs="Arial"/>
          <w:bCs/>
        </w:rPr>
        <w:t>l</w:t>
      </w:r>
      <w:r w:rsidRPr="007A00CD">
        <w:rPr>
          <w:rFonts w:ascii="Arial" w:eastAsia="Calibri" w:hAnsi="Arial" w:cs="Arial"/>
          <w:bCs/>
        </w:rPr>
        <w:t>eidim</w:t>
      </w:r>
      <w:r w:rsidR="000168B8">
        <w:rPr>
          <w:rFonts w:ascii="Arial" w:eastAsia="Calibri" w:hAnsi="Arial" w:cs="Arial"/>
          <w:bCs/>
        </w:rPr>
        <w:t>ų</w:t>
      </w:r>
      <w:r w:rsidR="001B0E79" w:rsidRPr="007A00CD">
        <w:rPr>
          <w:rFonts w:ascii="Arial" w:eastAsia="Calibri" w:hAnsi="Arial" w:cs="Arial"/>
          <w:bCs/>
        </w:rPr>
        <w:t xml:space="preserve"> ir suderinim</w:t>
      </w:r>
      <w:r w:rsidR="000168B8">
        <w:rPr>
          <w:rFonts w:ascii="Arial" w:eastAsia="Calibri" w:hAnsi="Arial" w:cs="Arial"/>
          <w:bCs/>
        </w:rPr>
        <w:t>ų</w:t>
      </w:r>
      <w:r w:rsidR="003F72E0" w:rsidRPr="007A00CD">
        <w:rPr>
          <w:rFonts w:ascii="Arial" w:eastAsia="Calibri" w:hAnsi="Arial" w:cs="Arial"/>
          <w:bCs/>
        </w:rPr>
        <w:t xml:space="preserve"> </w:t>
      </w:r>
      <w:r w:rsidR="00851D88" w:rsidRPr="007A00CD">
        <w:rPr>
          <w:rFonts w:ascii="Arial" w:eastAsia="Calibri" w:hAnsi="Arial" w:cs="Arial"/>
          <w:bCs/>
        </w:rPr>
        <w:t xml:space="preserve">su </w:t>
      </w:r>
      <w:r w:rsidR="00AF7ECF">
        <w:rPr>
          <w:rFonts w:ascii="Arial" w:eastAsia="Calibri" w:hAnsi="Arial" w:cs="Arial"/>
          <w:bCs/>
        </w:rPr>
        <w:t>Perkančiosios organizacijos</w:t>
      </w:r>
      <w:r w:rsidR="00851D88" w:rsidRPr="007A00CD">
        <w:rPr>
          <w:rFonts w:ascii="Arial" w:eastAsia="Calibri" w:hAnsi="Arial" w:cs="Arial"/>
          <w:bCs/>
        </w:rPr>
        <w:t xml:space="preserve"> fakultetais </w:t>
      </w:r>
      <w:r w:rsidR="00686980" w:rsidRPr="007A00CD">
        <w:rPr>
          <w:rFonts w:ascii="Arial" w:eastAsia="Calibri" w:hAnsi="Arial" w:cs="Arial"/>
          <w:bCs/>
        </w:rPr>
        <w:t xml:space="preserve">dėl techninės priežiūros </w:t>
      </w:r>
      <w:r w:rsidR="00A748E4" w:rsidRPr="007A00CD">
        <w:rPr>
          <w:rFonts w:ascii="Arial" w:eastAsia="Calibri" w:hAnsi="Arial" w:cs="Arial"/>
          <w:bCs/>
        </w:rPr>
        <w:t xml:space="preserve">paslaugų </w:t>
      </w:r>
      <w:r w:rsidR="00AD49EF" w:rsidRPr="007A00CD">
        <w:rPr>
          <w:rFonts w:ascii="Arial" w:eastAsia="Calibri" w:hAnsi="Arial" w:cs="Arial"/>
          <w:bCs/>
        </w:rPr>
        <w:t xml:space="preserve">atlikimo konkretaus </w:t>
      </w:r>
      <w:r w:rsidR="00A748E4" w:rsidRPr="007A00CD">
        <w:rPr>
          <w:rFonts w:ascii="Arial" w:eastAsia="Calibri" w:hAnsi="Arial" w:cs="Arial"/>
          <w:bCs/>
        </w:rPr>
        <w:t>laiko</w:t>
      </w:r>
      <w:r w:rsidRPr="007A00CD">
        <w:rPr>
          <w:rFonts w:ascii="Arial" w:eastAsia="Calibri" w:hAnsi="Arial" w:cs="Arial"/>
          <w:bCs/>
        </w:rPr>
        <w:t>.</w:t>
      </w:r>
    </w:p>
    <w:p w14:paraId="23C271BA" w14:textId="00915C32" w:rsidR="0037155C" w:rsidRPr="007A00CD" w:rsidRDefault="00C80BE1" w:rsidP="000F476B">
      <w:pPr>
        <w:numPr>
          <w:ilvl w:val="1"/>
          <w:numId w:val="1"/>
        </w:numPr>
        <w:tabs>
          <w:tab w:val="left" w:pos="567"/>
          <w:tab w:val="left" w:pos="851"/>
        </w:tabs>
        <w:spacing w:after="0" w:line="240" w:lineRule="auto"/>
        <w:ind w:left="0" w:firstLine="0"/>
        <w:jc w:val="both"/>
        <w:rPr>
          <w:rFonts w:ascii="Arial" w:eastAsia="Calibri" w:hAnsi="Arial" w:cs="Arial"/>
          <w:bCs/>
        </w:rPr>
      </w:pPr>
      <w:r w:rsidRPr="007A00CD">
        <w:rPr>
          <w:rFonts w:ascii="Arial" w:eastAsia="Calibri" w:hAnsi="Arial" w:cs="Arial"/>
          <w:b/>
        </w:rPr>
        <w:t>Žala</w:t>
      </w:r>
      <w:r w:rsidR="00013FD1" w:rsidRPr="007A00CD">
        <w:rPr>
          <w:rFonts w:ascii="Arial" w:eastAsia="Calibri" w:hAnsi="Arial" w:cs="Arial"/>
          <w:b/>
        </w:rPr>
        <w:t xml:space="preserve"> – </w:t>
      </w:r>
      <w:r w:rsidR="00FE52E6">
        <w:rPr>
          <w:rFonts w:ascii="Arial" w:eastAsia="Calibri" w:hAnsi="Arial" w:cs="Arial"/>
          <w:bCs/>
        </w:rPr>
        <w:t>Paslaugų teikėjas</w:t>
      </w:r>
      <w:r w:rsidR="004A4361" w:rsidRPr="007A00CD">
        <w:rPr>
          <w:rFonts w:ascii="Arial" w:eastAsia="Calibri" w:hAnsi="Arial" w:cs="Arial"/>
          <w:bCs/>
        </w:rPr>
        <w:t xml:space="preserve"> įsipareigoja savo sąskaita ir atsakomybe pašalinti </w:t>
      </w:r>
      <w:r w:rsidR="00E87C9B" w:rsidRPr="007A00CD">
        <w:rPr>
          <w:rFonts w:ascii="Arial" w:eastAsia="Calibri" w:hAnsi="Arial" w:cs="Arial"/>
          <w:bCs/>
        </w:rPr>
        <w:t>p</w:t>
      </w:r>
      <w:r w:rsidR="00CC4763" w:rsidRPr="007A00CD">
        <w:rPr>
          <w:rFonts w:ascii="Arial" w:eastAsia="Calibri" w:hAnsi="Arial" w:cs="Arial"/>
          <w:bCs/>
        </w:rPr>
        <w:t>aslaugų</w:t>
      </w:r>
      <w:r w:rsidR="00E11392" w:rsidRPr="007A00CD">
        <w:rPr>
          <w:rFonts w:ascii="Arial" w:eastAsia="Calibri" w:hAnsi="Arial" w:cs="Arial"/>
          <w:bCs/>
        </w:rPr>
        <w:t xml:space="preserve"> </w:t>
      </w:r>
      <w:r w:rsidR="006675A6" w:rsidRPr="007A00CD">
        <w:rPr>
          <w:rFonts w:ascii="Arial" w:eastAsia="Calibri" w:hAnsi="Arial" w:cs="Arial"/>
          <w:bCs/>
        </w:rPr>
        <w:t>vykdymo</w:t>
      </w:r>
      <w:r w:rsidR="004A4361" w:rsidRPr="007A00CD">
        <w:rPr>
          <w:rFonts w:ascii="Arial" w:eastAsia="Calibri" w:hAnsi="Arial" w:cs="Arial"/>
          <w:bCs/>
        </w:rPr>
        <w:t xml:space="preserve"> zonoje </w:t>
      </w:r>
      <w:r w:rsidR="00CC4763" w:rsidRPr="007A00CD">
        <w:rPr>
          <w:rFonts w:ascii="Arial" w:eastAsia="Calibri" w:hAnsi="Arial" w:cs="Arial"/>
          <w:bCs/>
        </w:rPr>
        <w:t>paslaugų</w:t>
      </w:r>
      <w:r w:rsidR="0055044D" w:rsidRPr="007A00CD">
        <w:rPr>
          <w:rFonts w:ascii="Arial" w:eastAsia="Calibri" w:hAnsi="Arial" w:cs="Arial"/>
          <w:bCs/>
        </w:rPr>
        <w:t xml:space="preserve"> </w:t>
      </w:r>
      <w:r w:rsidR="004A4361" w:rsidRPr="007A00CD">
        <w:rPr>
          <w:rFonts w:ascii="Arial" w:eastAsia="Calibri" w:hAnsi="Arial" w:cs="Arial"/>
          <w:bCs/>
        </w:rPr>
        <w:t xml:space="preserve">vykdymo metu </w:t>
      </w:r>
      <w:r w:rsidR="00461AC4" w:rsidRPr="007A00CD">
        <w:rPr>
          <w:rFonts w:ascii="Arial" w:eastAsia="Calibri" w:hAnsi="Arial" w:cs="Arial"/>
          <w:bCs/>
        </w:rPr>
        <w:t>inžinierinių</w:t>
      </w:r>
      <w:r w:rsidR="004A4361" w:rsidRPr="007A00CD">
        <w:rPr>
          <w:rFonts w:ascii="Arial" w:eastAsia="Calibri" w:hAnsi="Arial" w:cs="Arial"/>
          <w:bCs/>
        </w:rPr>
        <w:t xml:space="preserve"> </w:t>
      </w:r>
      <w:r w:rsidR="00E3208E" w:rsidRPr="007A00CD">
        <w:rPr>
          <w:rFonts w:ascii="Arial" w:eastAsia="Calibri" w:hAnsi="Arial" w:cs="Arial"/>
          <w:bCs/>
        </w:rPr>
        <w:t>įrenginių</w:t>
      </w:r>
      <w:r w:rsidR="00461AC4" w:rsidRPr="007A00CD">
        <w:rPr>
          <w:rFonts w:ascii="Arial" w:eastAsia="Calibri" w:hAnsi="Arial" w:cs="Arial"/>
          <w:bCs/>
        </w:rPr>
        <w:t xml:space="preserve"> (komunikacijų)</w:t>
      </w:r>
      <w:r w:rsidR="00E3208E" w:rsidRPr="007A00CD">
        <w:rPr>
          <w:rFonts w:ascii="Arial" w:eastAsia="Calibri" w:hAnsi="Arial" w:cs="Arial"/>
          <w:bCs/>
        </w:rPr>
        <w:t xml:space="preserve"> </w:t>
      </w:r>
      <w:r w:rsidR="00834D28">
        <w:rPr>
          <w:rFonts w:ascii="Arial" w:eastAsia="Calibri" w:hAnsi="Arial" w:cs="Arial"/>
          <w:bCs/>
        </w:rPr>
        <w:t>ir (</w:t>
      </w:r>
      <w:r w:rsidR="00E3208E" w:rsidRPr="007A00CD">
        <w:rPr>
          <w:rFonts w:ascii="Arial" w:eastAsia="Calibri" w:hAnsi="Arial" w:cs="Arial"/>
          <w:bCs/>
        </w:rPr>
        <w:t>ar</w:t>
      </w:r>
      <w:r w:rsidR="00834D28">
        <w:rPr>
          <w:rFonts w:ascii="Arial" w:eastAsia="Calibri" w:hAnsi="Arial" w:cs="Arial"/>
          <w:bCs/>
        </w:rPr>
        <w:t>)</w:t>
      </w:r>
      <w:r w:rsidR="00E3208E" w:rsidRPr="007A00CD">
        <w:rPr>
          <w:rFonts w:ascii="Arial" w:eastAsia="Calibri" w:hAnsi="Arial" w:cs="Arial"/>
          <w:bCs/>
        </w:rPr>
        <w:t xml:space="preserve"> </w:t>
      </w:r>
      <w:r w:rsidR="00790E52" w:rsidRPr="007A00CD">
        <w:rPr>
          <w:rFonts w:ascii="Arial" w:eastAsia="Calibri" w:hAnsi="Arial" w:cs="Arial"/>
          <w:bCs/>
        </w:rPr>
        <w:t>t</w:t>
      </w:r>
      <w:r w:rsidR="004A4361" w:rsidRPr="007A00CD">
        <w:rPr>
          <w:rFonts w:ascii="Arial" w:eastAsia="Calibri" w:hAnsi="Arial" w:cs="Arial"/>
          <w:bCs/>
        </w:rPr>
        <w:t>inklų</w:t>
      </w:r>
      <w:r w:rsidR="00461AC4" w:rsidRPr="007A00CD">
        <w:rPr>
          <w:rFonts w:ascii="Arial" w:eastAsia="Calibri" w:hAnsi="Arial" w:cs="Arial"/>
          <w:bCs/>
        </w:rPr>
        <w:t xml:space="preserve"> (elektros, dujų, vanden</w:t>
      </w:r>
      <w:r w:rsidR="00205D05" w:rsidRPr="007A00CD">
        <w:rPr>
          <w:rFonts w:ascii="Arial" w:eastAsia="Calibri" w:hAnsi="Arial" w:cs="Arial"/>
          <w:bCs/>
        </w:rPr>
        <w:t>tiekio)</w:t>
      </w:r>
      <w:r w:rsidR="004A4361" w:rsidRPr="007A00CD">
        <w:rPr>
          <w:rFonts w:ascii="Arial" w:eastAsia="Calibri" w:hAnsi="Arial" w:cs="Arial"/>
          <w:bCs/>
        </w:rPr>
        <w:t xml:space="preserve"> sugadinimo ir (ar) sunaikinimo pasekmes bei atlyginti visą </w:t>
      </w:r>
      <w:r w:rsidR="00834D28">
        <w:rPr>
          <w:rFonts w:ascii="Arial" w:eastAsia="Calibri" w:hAnsi="Arial" w:cs="Arial"/>
          <w:bCs/>
        </w:rPr>
        <w:t xml:space="preserve">Pirkėjui </w:t>
      </w:r>
      <w:r w:rsidR="004A4361" w:rsidRPr="007A00CD">
        <w:rPr>
          <w:rFonts w:ascii="Arial" w:eastAsia="Calibri" w:hAnsi="Arial" w:cs="Arial"/>
          <w:bCs/>
        </w:rPr>
        <w:t xml:space="preserve">ir (ar) tretiesiems asmenims padarytą žalą (nepriklausomai nuo to, kada žala atsirado), jei minėtos aplinkybės atsirado dėl </w:t>
      </w:r>
      <w:r w:rsidR="0022395C">
        <w:rPr>
          <w:rFonts w:ascii="Arial" w:eastAsia="Calibri" w:hAnsi="Arial" w:cs="Arial"/>
          <w:bCs/>
        </w:rPr>
        <w:t>Paslaugų teikėjo</w:t>
      </w:r>
      <w:r w:rsidR="0022395C" w:rsidRPr="007A00CD">
        <w:rPr>
          <w:rFonts w:ascii="Arial" w:eastAsia="Calibri" w:hAnsi="Arial" w:cs="Arial"/>
          <w:bCs/>
        </w:rPr>
        <w:t xml:space="preserve"> </w:t>
      </w:r>
      <w:r w:rsidR="004A4361" w:rsidRPr="007A00CD">
        <w:rPr>
          <w:rFonts w:ascii="Arial" w:eastAsia="Calibri" w:hAnsi="Arial" w:cs="Arial"/>
          <w:bCs/>
        </w:rPr>
        <w:t>kaltės.</w:t>
      </w:r>
    </w:p>
    <w:p w14:paraId="0064A2D8" w14:textId="77777777" w:rsidR="002C4223" w:rsidRPr="007A00CD" w:rsidRDefault="002C4223" w:rsidP="002C4223">
      <w:pPr>
        <w:tabs>
          <w:tab w:val="left" w:pos="567"/>
          <w:tab w:val="left" w:pos="851"/>
        </w:tabs>
        <w:spacing w:after="0" w:line="240" w:lineRule="auto"/>
        <w:jc w:val="both"/>
        <w:rPr>
          <w:rFonts w:ascii="Arial" w:eastAsia="Calibri" w:hAnsi="Arial" w:cs="Arial"/>
        </w:rPr>
      </w:pPr>
    </w:p>
    <w:p w14:paraId="2FC7E4C1" w14:textId="77777777" w:rsidR="004A0C48" w:rsidRPr="007A00CD"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7A00CD">
        <w:rPr>
          <w:rFonts w:ascii="Arial" w:eastAsia="Calibri" w:hAnsi="Arial" w:cs="Arial"/>
          <w:b/>
          <w:shd w:val="clear" w:color="auto" w:fill="D9D9D9" w:themeFill="background1" w:themeFillShade="D9"/>
        </w:rPr>
        <w:t>PIRKIMO OBJEKTAS</w:t>
      </w:r>
    </w:p>
    <w:p w14:paraId="653EC541" w14:textId="6DCE3808" w:rsidR="00DD2804" w:rsidRPr="007A00CD" w:rsidRDefault="004A0C48" w:rsidP="00D96198">
      <w:pPr>
        <w:pStyle w:val="ListParagraph"/>
        <w:numPr>
          <w:ilvl w:val="1"/>
          <w:numId w:val="2"/>
        </w:numPr>
        <w:tabs>
          <w:tab w:val="left" w:pos="567"/>
        </w:tabs>
        <w:spacing w:after="0" w:line="240" w:lineRule="auto"/>
        <w:ind w:left="0" w:firstLine="0"/>
        <w:jc w:val="both"/>
        <w:rPr>
          <w:rFonts w:ascii="Arial" w:hAnsi="Arial" w:cs="Arial"/>
        </w:rPr>
      </w:pPr>
      <w:r w:rsidRPr="007A00CD">
        <w:rPr>
          <w:rFonts w:ascii="Arial" w:hAnsi="Arial" w:cs="Arial"/>
        </w:rPr>
        <w:t xml:space="preserve">Pirkimo objektas – </w:t>
      </w:r>
      <w:r w:rsidR="000B479F" w:rsidRPr="007A00CD">
        <w:rPr>
          <w:rFonts w:ascii="Arial" w:hAnsi="Arial" w:cs="Arial"/>
        </w:rPr>
        <w:t>Dyzelinių generatorių ir nepertraukiamojo maitinimo šaltinių (UPS)</w:t>
      </w:r>
      <w:r w:rsidR="00D96198" w:rsidRPr="007A00CD">
        <w:rPr>
          <w:rFonts w:ascii="Arial" w:hAnsi="Arial" w:cs="Arial"/>
        </w:rPr>
        <w:t xml:space="preserve"> </w:t>
      </w:r>
      <w:r w:rsidR="000B479F" w:rsidRPr="007A00CD">
        <w:rPr>
          <w:rFonts w:ascii="Arial" w:hAnsi="Arial" w:cs="Arial"/>
        </w:rPr>
        <w:t>techninės priežiūros paslaug</w:t>
      </w:r>
      <w:r w:rsidR="00D96198" w:rsidRPr="007A00CD">
        <w:rPr>
          <w:rFonts w:ascii="Arial" w:hAnsi="Arial" w:cs="Arial"/>
        </w:rPr>
        <w:t>os</w:t>
      </w:r>
      <w:r w:rsidR="000B479F" w:rsidRPr="007A00CD">
        <w:rPr>
          <w:rFonts w:ascii="Arial" w:hAnsi="Arial" w:cs="Arial"/>
        </w:rPr>
        <w:t xml:space="preserve"> </w:t>
      </w:r>
      <w:r w:rsidR="000E0B5B" w:rsidRPr="007A00CD">
        <w:rPr>
          <w:rFonts w:ascii="Arial" w:hAnsi="Arial" w:cs="Arial"/>
        </w:rPr>
        <w:t xml:space="preserve">(toliau – </w:t>
      </w:r>
      <w:r w:rsidR="00D96198" w:rsidRPr="007A00CD">
        <w:rPr>
          <w:rFonts w:ascii="Arial" w:hAnsi="Arial" w:cs="Arial"/>
        </w:rPr>
        <w:t>Paslaugos</w:t>
      </w:r>
      <w:r w:rsidR="000E0B5B" w:rsidRPr="007A00CD">
        <w:rPr>
          <w:rFonts w:ascii="Arial" w:hAnsi="Arial" w:cs="Arial"/>
        </w:rPr>
        <w:t>)</w:t>
      </w:r>
      <w:r w:rsidRPr="007A00CD">
        <w:rPr>
          <w:rFonts w:ascii="Arial" w:hAnsi="Arial" w:cs="Arial"/>
        </w:rPr>
        <w:t>.</w:t>
      </w:r>
    </w:p>
    <w:p w14:paraId="6DD97DAA" w14:textId="1B39A81E" w:rsidR="00DD2804" w:rsidRPr="007A00CD" w:rsidRDefault="004A0C48" w:rsidP="00DD2804">
      <w:pPr>
        <w:pStyle w:val="ListParagraph"/>
        <w:numPr>
          <w:ilvl w:val="1"/>
          <w:numId w:val="2"/>
        </w:numPr>
        <w:tabs>
          <w:tab w:val="left" w:pos="567"/>
        </w:tabs>
        <w:spacing w:after="0" w:line="240" w:lineRule="auto"/>
        <w:ind w:left="0" w:firstLine="0"/>
        <w:jc w:val="both"/>
        <w:rPr>
          <w:rFonts w:ascii="Arial" w:hAnsi="Arial" w:cs="Arial"/>
        </w:rPr>
      </w:pPr>
      <w:r w:rsidRPr="007A00CD">
        <w:rPr>
          <w:rFonts w:ascii="Arial" w:hAnsi="Arial" w:cs="Arial"/>
        </w:rPr>
        <w:t>Pirkimo objektas į pirkimo objekto dalis neskaidomas</w:t>
      </w:r>
      <w:r w:rsidR="00212FAB" w:rsidRPr="007A00CD">
        <w:rPr>
          <w:rFonts w:ascii="Arial" w:hAnsi="Arial" w:cs="Arial"/>
        </w:rPr>
        <w:t xml:space="preserve">, todėl </w:t>
      </w:r>
      <w:r w:rsidR="00FE52E6">
        <w:rPr>
          <w:rFonts w:ascii="Arial" w:hAnsi="Arial" w:cs="Arial"/>
        </w:rPr>
        <w:t>Paslaugų teikėjas</w:t>
      </w:r>
      <w:r w:rsidR="00D133FD" w:rsidRPr="007A00CD">
        <w:rPr>
          <w:rFonts w:ascii="Arial" w:hAnsi="Arial" w:cs="Arial"/>
        </w:rPr>
        <w:t xml:space="preserve"> </w:t>
      </w:r>
      <w:r w:rsidR="00212FAB" w:rsidRPr="007A00CD">
        <w:rPr>
          <w:rFonts w:ascii="Arial" w:hAnsi="Arial" w:cs="Arial"/>
        </w:rPr>
        <w:t>privalo teikti pasiūlymą visai žemiau nurodytai pirkimo objekto apimčiai</w:t>
      </w:r>
      <w:r w:rsidR="000200B2">
        <w:rPr>
          <w:rFonts w:ascii="Arial" w:hAnsi="Arial" w:cs="Arial"/>
        </w:rPr>
        <w:t xml:space="preserve"> ir (ar) kiekiui</w:t>
      </w:r>
      <w:r w:rsidR="00212FAB" w:rsidRPr="007A00CD">
        <w:rPr>
          <w:rFonts w:ascii="Arial" w:hAnsi="Arial" w:cs="Arial"/>
        </w:rPr>
        <w:t>.</w:t>
      </w:r>
    </w:p>
    <w:p w14:paraId="0B187807" w14:textId="778DA1BE" w:rsidR="00625086" w:rsidRPr="007A00CD" w:rsidRDefault="00C15265" w:rsidP="00807EEE">
      <w:pPr>
        <w:pStyle w:val="ListParagraph"/>
        <w:numPr>
          <w:ilvl w:val="1"/>
          <w:numId w:val="2"/>
        </w:numPr>
        <w:tabs>
          <w:tab w:val="left" w:pos="426"/>
          <w:tab w:val="left" w:pos="567"/>
        </w:tabs>
        <w:spacing w:after="0" w:line="240" w:lineRule="auto"/>
        <w:ind w:left="0" w:firstLine="0"/>
        <w:jc w:val="both"/>
        <w:rPr>
          <w:rFonts w:ascii="Arial" w:hAnsi="Arial" w:cs="Arial"/>
        </w:rPr>
      </w:pPr>
      <w:r w:rsidRPr="007A00CD">
        <w:rPr>
          <w:rFonts w:ascii="Arial" w:hAnsi="Arial" w:cs="Arial"/>
        </w:rPr>
        <w:t>Paslaug</w:t>
      </w:r>
      <w:r w:rsidR="00596C1E" w:rsidRPr="007A00CD">
        <w:rPr>
          <w:rFonts w:ascii="Arial" w:hAnsi="Arial" w:cs="Arial"/>
        </w:rPr>
        <w:t xml:space="preserve">ų </w:t>
      </w:r>
      <w:r w:rsidR="003D4EE1" w:rsidRPr="007A00CD">
        <w:rPr>
          <w:rFonts w:ascii="Arial" w:hAnsi="Arial" w:cs="Arial"/>
        </w:rPr>
        <w:t>teikimo vieta</w:t>
      </w:r>
      <w:r w:rsidR="008E1CE1" w:rsidRPr="007A00CD">
        <w:rPr>
          <w:rFonts w:ascii="Arial" w:hAnsi="Arial" w:cs="Arial"/>
        </w:rPr>
        <w:t xml:space="preserve"> –</w:t>
      </w:r>
      <w:r w:rsidR="003D4EE1" w:rsidRPr="007A00CD">
        <w:rPr>
          <w:rFonts w:ascii="Arial" w:hAnsi="Arial" w:cs="Arial"/>
        </w:rPr>
        <w:t xml:space="preserve"> </w:t>
      </w:r>
      <w:r w:rsidR="006846CB">
        <w:rPr>
          <w:rFonts w:ascii="Arial" w:hAnsi="Arial" w:cs="Arial"/>
        </w:rPr>
        <w:t>Perkančiosios organizacijos</w:t>
      </w:r>
      <w:r w:rsidR="00115962" w:rsidRPr="007A00CD">
        <w:rPr>
          <w:rFonts w:ascii="Arial" w:hAnsi="Arial" w:cs="Arial"/>
        </w:rPr>
        <w:t xml:space="preserve"> objektai</w:t>
      </w:r>
      <w:r w:rsidR="008D0244" w:rsidRPr="007A00CD">
        <w:rPr>
          <w:rFonts w:ascii="Arial" w:hAnsi="Arial" w:cs="Arial"/>
        </w:rPr>
        <w:t xml:space="preserve">. Objektų </w:t>
      </w:r>
      <w:r w:rsidR="002D637D">
        <w:rPr>
          <w:rFonts w:ascii="Arial" w:hAnsi="Arial" w:cs="Arial"/>
        </w:rPr>
        <w:t xml:space="preserve">preliminarus </w:t>
      </w:r>
      <w:r w:rsidR="008D0244" w:rsidRPr="007A00CD">
        <w:rPr>
          <w:rFonts w:ascii="Arial" w:hAnsi="Arial" w:cs="Arial"/>
        </w:rPr>
        <w:t>sąrašas</w:t>
      </w:r>
      <w:r w:rsidR="00A03362" w:rsidRPr="007A00CD">
        <w:rPr>
          <w:rFonts w:ascii="Arial" w:hAnsi="Arial" w:cs="Arial"/>
        </w:rPr>
        <w:t>, objektų adresai</w:t>
      </w:r>
      <w:r w:rsidR="008B72D6" w:rsidRPr="007A00CD">
        <w:rPr>
          <w:rFonts w:ascii="Arial" w:hAnsi="Arial" w:cs="Arial"/>
        </w:rPr>
        <w:t xml:space="preserve"> ir juose eksploatuojamų įrengimų kiekiai </w:t>
      </w:r>
      <w:r w:rsidR="008D0244" w:rsidRPr="007A00CD">
        <w:rPr>
          <w:rFonts w:ascii="Arial" w:hAnsi="Arial" w:cs="Arial"/>
        </w:rPr>
        <w:t>nurodyt</w:t>
      </w:r>
      <w:r w:rsidR="008B72D6" w:rsidRPr="007A00CD">
        <w:rPr>
          <w:rFonts w:ascii="Arial" w:hAnsi="Arial" w:cs="Arial"/>
        </w:rPr>
        <w:t xml:space="preserve">i </w:t>
      </w:r>
      <w:r w:rsidR="00DD7FCF">
        <w:rPr>
          <w:rFonts w:ascii="Arial" w:hAnsi="Arial" w:cs="Arial"/>
        </w:rPr>
        <w:t xml:space="preserve">specialiųjų pirkimo sąlygų priede Nr. </w:t>
      </w:r>
      <w:r w:rsidR="00DD7FCF" w:rsidRPr="00221583">
        <w:rPr>
          <w:rFonts w:ascii="Arial" w:hAnsi="Arial" w:cs="Arial"/>
        </w:rPr>
        <w:t>9</w:t>
      </w:r>
      <w:r w:rsidR="00B4320B" w:rsidRPr="00221583">
        <w:rPr>
          <w:rFonts w:ascii="Arial" w:hAnsi="Arial" w:cs="Arial"/>
        </w:rPr>
        <w:t xml:space="preserve"> </w:t>
      </w:r>
      <w:r w:rsidR="00B4320B">
        <w:rPr>
          <w:rFonts w:ascii="Arial" w:hAnsi="Arial" w:cs="Arial"/>
        </w:rPr>
        <w:t>„</w:t>
      </w:r>
      <w:r w:rsidR="00DD7FCF" w:rsidRPr="00221583">
        <w:rPr>
          <w:rFonts w:ascii="Arial" w:hAnsi="Arial" w:cs="Arial"/>
        </w:rPr>
        <w:t>Dyzelini</w:t>
      </w:r>
      <w:r w:rsidR="00DD7FCF">
        <w:rPr>
          <w:rFonts w:ascii="Arial" w:hAnsi="Arial" w:cs="Arial"/>
        </w:rPr>
        <w:t xml:space="preserve">ų </w:t>
      </w:r>
      <w:r w:rsidR="00BB7485">
        <w:rPr>
          <w:rFonts w:ascii="Arial" w:hAnsi="Arial" w:cs="Arial"/>
        </w:rPr>
        <w:t>generatorių</w:t>
      </w:r>
      <w:r w:rsidR="00DD7FCF">
        <w:rPr>
          <w:rFonts w:ascii="Arial" w:hAnsi="Arial" w:cs="Arial"/>
        </w:rPr>
        <w:t xml:space="preserve"> ir nepertraukiamojo maitinimo šaltinių (UPS) </w:t>
      </w:r>
      <w:r w:rsidR="002D637D">
        <w:rPr>
          <w:rFonts w:ascii="Arial" w:hAnsi="Arial" w:cs="Arial"/>
        </w:rPr>
        <w:t xml:space="preserve">preliminarus </w:t>
      </w:r>
      <w:r w:rsidR="00DD7FCF">
        <w:rPr>
          <w:rFonts w:ascii="Arial" w:hAnsi="Arial" w:cs="Arial"/>
        </w:rPr>
        <w:t>sąrašas“.</w:t>
      </w:r>
    </w:p>
    <w:p w14:paraId="6AB4C935" w14:textId="0F82F1F5" w:rsidR="00DD2804" w:rsidRPr="007A00CD" w:rsidRDefault="009152D6" w:rsidP="00DD2804">
      <w:pPr>
        <w:pStyle w:val="ListParagraph"/>
        <w:numPr>
          <w:ilvl w:val="1"/>
          <w:numId w:val="2"/>
        </w:numPr>
        <w:tabs>
          <w:tab w:val="left" w:pos="426"/>
          <w:tab w:val="left" w:pos="567"/>
        </w:tabs>
        <w:spacing w:after="0" w:line="240" w:lineRule="auto"/>
        <w:ind w:left="0" w:firstLine="0"/>
        <w:jc w:val="both"/>
        <w:rPr>
          <w:rFonts w:ascii="Arial" w:hAnsi="Arial" w:cs="Arial"/>
        </w:rPr>
      </w:pPr>
      <w:r w:rsidRPr="00FF59FC">
        <w:rPr>
          <w:rFonts w:ascii="Arial" w:hAnsi="Arial" w:cs="Arial"/>
        </w:rPr>
        <w:t>Paslaug</w:t>
      </w:r>
      <w:r w:rsidR="00C155C4">
        <w:rPr>
          <w:rFonts w:ascii="Arial" w:hAnsi="Arial" w:cs="Arial"/>
        </w:rPr>
        <w:t>os ir jų</w:t>
      </w:r>
      <w:r w:rsidR="00DD2804" w:rsidRPr="007A00CD">
        <w:rPr>
          <w:rFonts w:ascii="Arial" w:hAnsi="Arial" w:cs="Arial"/>
        </w:rPr>
        <w:t xml:space="preserve"> apimtys</w:t>
      </w:r>
      <w:r w:rsidR="006846CB">
        <w:rPr>
          <w:rFonts w:ascii="Arial" w:hAnsi="Arial" w:cs="Arial"/>
        </w:rPr>
        <w:t xml:space="preserve"> ir (ar) kiekiai</w:t>
      </w:r>
      <w:r w:rsidR="002F3B52" w:rsidRPr="007A00CD">
        <w:rPr>
          <w:rFonts w:ascii="Arial" w:hAnsi="Arial" w:cs="Arial"/>
        </w:rPr>
        <w:t>:</w:t>
      </w:r>
    </w:p>
    <w:p w14:paraId="1686CAAB" w14:textId="77777777" w:rsidR="00CC3B99" w:rsidRPr="007A00CD" w:rsidRDefault="00CC3B99" w:rsidP="00CC3B99">
      <w:pPr>
        <w:spacing w:after="0" w:line="240" w:lineRule="auto"/>
        <w:jc w:val="right"/>
        <w:rPr>
          <w:rFonts w:ascii="Arial" w:hAnsi="Arial" w:cs="Arial"/>
          <w:b/>
        </w:rPr>
      </w:pPr>
      <w:r w:rsidRPr="007A00CD">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547"/>
        <w:gridCol w:w="3561"/>
        <w:gridCol w:w="1339"/>
        <w:gridCol w:w="1392"/>
        <w:gridCol w:w="1127"/>
        <w:gridCol w:w="1662"/>
      </w:tblGrid>
      <w:tr w:rsidR="004A5BDE" w:rsidRPr="007A00CD" w14:paraId="2584D296" w14:textId="77777777" w:rsidTr="00A24815">
        <w:trPr>
          <w:trHeight w:val="20"/>
          <w:jc w:val="center"/>
        </w:trPr>
        <w:tc>
          <w:tcPr>
            <w:tcW w:w="541" w:type="dxa"/>
            <w:vMerge w:val="restart"/>
            <w:vAlign w:val="center"/>
          </w:tcPr>
          <w:p w14:paraId="4C19B4D9" w14:textId="77777777" w:rsidR="004A5BDE" w:rsidRPr="007A00CD" w:rsidRDefault="004A5BDE" w:rsidP="003D1E0E">
            <w:pPr>
              <w:jc w:val="center"/>
              <w:rPr>
                <w:rFonts w:ascii="Arial" w:hAnsi="Arial" w:cs="Arial"/>
                <w:b/>
                <w:sz w:val="22"/>
                <w:szCs w:val="22"/>
              </w:rPr>
            </w:pPr>
            <w:r w:rsidRPr="007A00CD">
              <w:rPr>
                <w:rFonts w:ascii="Arial" w:hAnsi="Arial" w:cs="Arial"/>
                <w:b/>
                <w:sz w:val="22"/>
                <w:szCs w:val="22"/>
              </w:rPr>
              <w:t>Eil. Nr.</w:t>
            </w:r>
          </w:p>
        </w:tc>
        <w:tc>
          <w:tcPr>
            <w:tcW w:w="3565" w:type="dxa"/>
            <w:vMerge w:val="restart"/>
            <w:vAlign w:val="center"/>
          </w:tcPr>
          <w:p w14:paraId="113BC18D" w14:textId="0AEF14AD" w:rsidR="004A5BDE" w:rsidRPr="007A00CD" w:rsidRDefault="009152D6" w:rsidP="003D1E0E">
            <w:pPr>
              <w:jc w:val="center"/>
              <w:rPr>
                <w:rFonts w:ascii="Arial" w:hAnsi="Arial" w:cs="Arial"/>
                <w:b/>
                <w:sz w:val="22"/>
                <w:szCs w:val="22"/>
              </w:rPr>
            </w:pPr>
            <w:r w:rsidRPr="007A00CD">
              <w:rPr>
                <w:rFonts w:ascii="Arial" w:hAnsi="Arial" w:cs="Arial"/>
                <w:b/>
                <w:sz w:val="22"/>
                <w:szCs w:val="22"/>
              </w:rPr>
              <w:t>Paslaugų</w:t>
            </w:r>
            <w:r w:rsidR="004A5BDE" w:rsidRPr="007A00CD">
              <w:rPr>
                <w:rFonts w:ascii="Arial" w:hAnsi="Arial" w:cs="Arial"/>
                <w:b/>
                <w:sz w:val="22"/>
                <w:szCs w:val="22"/>
              </w:rPr>
              <w:t xml:space="preserve"> pavadinimas</w:t>
            </w:r>
          </w:p>
        </w:tc>
        <w:tc>
          <w:tcPr>
            <w:tcW w:w="1339" w:type="dxa"/>
            <w:vMerge w:val="restart"/>
            <w:vAlign w:val="center"/>
          </w:tcPr>
          <w:p w14:paraId="3C7CF419" w14:textId="2F5DBBFE" w:rsidR="004A5BDE" w:rsidRPr="007A00CD" w:rsidRDefault="009152D6" w:rsidP="003D1E0E">
            <w:pPr>
              <w:jc w:val="center"/>
              <w:rPr>
                <w:rFonts w:ascii="Arial" w:hAnsi="Arial" w:cs="Arial"/>
                <w:b/>
                <w:sz w:val="22"/>
                <w:szCs w:val="22"/>
              </w:rPr>
            </w:pPr>
            <w:r w:rsidRPr="007A00CD">
              <w:rPr>
                <w:rFonts w:ascii="Arial" w:hAnsi="Arial" w:cs="Arial"/>
                <w:b/>
                <w:sz w:val="22"/>
                <w:szCs w:val="22"/>
              </w:rPr>
              <w:t>Paslaugų</w:t>
            </w:r>
            <w:r w:rsidR="004A5BDE" w:rsidRPr="007A00CD">
              <w:rPr>
                <w:rFonts w:ascii="Arial" w:hAnsi="Arial" w:cs="Arial"/>
                <w:b/>
                <w:sz w:val="22"/>
                <w:szCs w:val="22"/>
              </w:rPr>
              <w:t xml:space="preserve"> apimtis </w:t>
            </w:r>
            <w:r w:rsidR="00A74143" w:rsidRPr="007A00CD">
              <w:rPr>
                <w:rFonts w:ascii="Arial" w:hAnsi="Arial" w:cs="Arial"/>
                <w:b/>
                <w:sz w:val="22"/>
                <w:szCs w:val="22"/>
              </w:rPr>
              <w:t xml:space="preserve">ir </w:t>
            </w:r>
            <w:r w:rsidR="006B156B">
              <w:rPr>
                <w:rFonts w:ascii="Arial" w:hAnsi="Arial" w:cs="Arial"/>
                <w:b/>
                <w:sz w:val="22"/>
                <w:szCs w:val="22"/>
              </w:rPr>
              <w:t>(ar) kiekis,</w:t>
            </w:r>
            <w:r w:rsidR="00A74143" w:rsidRPr="00FF59FC">
              <w:rPr>
                <w:rFonts w:ascii="Arial" w:hAnsi="Arial" w:cs="Arial"/>
                <w:b/>
                <w:sz w:val="22"/>
                <w:szCs w:val="22"/>
              </w:rPr>
              <w:t xml:space="preserve"> </w:t>
            </w:r>
            <w:r w:rsidR="00A74143" w:rsidRPr="007A00CD">
              <w:rPr>
                <w:rFonts w:ascii="Arial" w:hAnsi="Arial" w:cs="Arial"/>
                <w:b/>
                <w:sz w:val="22"/>
                <w:szCs w:val="22"/>
              </w:rPr>
              <w:t xml:space="preserve">mato vnt. </w:t>
            </w:r>
          </w:p>
        </w:tc>
        <w:tc>
          <w:tcPr>
            <w:tcW w:w="2521" w:type="dxa"/>
            <w:gridSpan w:val="2"/>
            <w:tcBorders>
              <w:bottom w:val="single" w:sz="4" w:space="0" w:color="auto"/>
            </w:tcBorders>
            <w:vAlign w:val="center"/>
          </w:tcPr>
          <w:p w14:paraId="20AD2D90" w14:textId="77777777" w:rsidR="004A5BDE" w:rsidRPr="007A00CD" w:rsidRDefault="004A5BDE" w:rsidP="003D1E0E">
            <w:pPr>
              <w:jc w:val="center"/>
              <w:rPr>
                <w:rFonts w:ascii="Arial" w:hAnsi="Arial" w:cs="Arial"/>
                <w:b/>
                <w:sz w:val="22"/>
                <w:szCs w:val="22"/>
              </w:rPr>
            </w:pPr>
            <w:r w:rsidRPr="007A00CD">
              <w:rPr>
                <w:rFonts w:ascii="Arial" w:hAnsi="Arial" w:cs="Arial"/>
                <w:b/>
                <w:sz w:val="22"/>
                <w:szCs w:val="22"/>
              </w:rPr>
              <w:t>Užsakymų teikimas</w:t>
            </w:r>
          </w:p>
        </w:tc>
        <w:tc>
          <w:tcPr>
            <w:tcW w:w="1662" w:type="dxa"/>
            <w:vMerge w:val="restart"/>
            <w:vAlign w:val="center"/>
          </w:tcPr>
          <w:p w14:paraId="2EB9B5EB" w14:textId="6A5829A4" w:rsidR="004A5BDE" w:rsidRPr="007A00CD" w:rsidRDefault="009152D6" w:rsidP="003D1E0E">
            <w:pPr>
              <w:jc w:val="center"/>
              <w:rPr>
                <w:rFonts w:ascii="Arial" w:hAnsi="Arial" w:cs="Arial"/>
                <w:b/>
                <w:sz w:val="22"/>
                <w:szCs w:val="22"/>
              </w:rPr>
            </w:pPr>
            <w:r w:rsidRPr="007A00CD">
              <w:rPr>
                <w:rFonts w:ascii="Arial" w:hAnsi="Arial" w:cs="Arial"/>
                <w:b/>
                <w:sz w:val="22"/>
                <w:szCs w:val="22"/>
              </w:rPr>
              <w:t>Paslaugų</w:t>
            </w:r>
            <w:r w:rsidR="004A5BDE" w:rsidRPr="007A00CD">
              <w:rPr>
                <w:rFonts w:ascii="Arial" w:hAnsi="Arial" w:cs="Arial"/>
                <w:b/>
                <w:sz w:val="22"/>
                <w:szCs w:val="22"/>
              </w:rPr>
              <w:t xml:space="preserve"> teikimo terminas nuo Sutarties įsigaliojimo </w:t>
            </w:r>
          </w:p>
        </w:tc>
      </w:tr>
      <w:tr w:rsidR="004A5BDE" w:rsidRPr="007A00CD" w14:paraId="3ECD13AF" w14:textId="77777777" w:rsidTr="00A24815">
        <w:trPr>
          <w:trHeight w:val="20"/>
          <w:jc w:val="center"/>
        </w:trPr>
        <w:tc>
          <w:tcPr>
            <w:tcW w:w="541" w:type="dxa"/>
            <w:vMerge/>
            <w:vAlign w:val="center"/>
          </w:tcPr>
          <w:p w14:paraId="738F92A4" w14:textId="77777777" w:rsidR="004A5BDE" w:rsidRPr="007A00CD" w:rsidRDefault="004A5BDE" w:rsidP="003D1E0E">
            <w:pPr>
              <w:jc w:val="center"/>
              <w:rPr>
                <w:rFonts w:ascii="Arial" w:hAnsi="Arial" w:cs="Arial"/>
                <w:sz w:val="22"/>
                <w:szCs w:val="22"/>
              </w:rPr>
            </w:pPr>
          </w:p>
        </w:tc>
        <w:tc>
          <w:tcPr>
            <w:tcW w:w="3565" w:type="dxa"/>
            <w:vMerge/>
            <w:vAlign w:val="center"/>
          </w:tcPr>
          <w:p w14:paraId="65F988B9" w14:textId="77777777" w:rsidR="004A5BDE" w:rsidRPr="007A00CD" w:rsidRDefault="004A5BDE" w:rsidP="003D1E0E">
            <w:pPr>
              <w:jc w:val="center"/>
              <w:rPr>
                <w:rFonts w:ascii="Arial" w:hAnsi="Arial" w:cs="Arial"/>
                <w:sz w:val="22"/>
                <w:szCs w:val="22"/>
              </w:rPr>
            </w:pPr>
          </w:p>
        </w:tc>
        <w:tc>
          <w:tcPr>
            <w:tcW w:w="1339" w:type="dxa"/>
            <w:vMerge/>
            <w:vAlign w:val="center"/>
          </w:tcPr>
          <w:p w14:paraId="30FF17D2" w14:textId="77777777" w:rsidR="004A5BDE" w:rsidRPr="007A00CD" w:rsidRDefault="004A5BDE" w:rsidP="003D1E0E">
            <w:pPr>
              <w:jc w:val="center"/>
              <w:rPr>
                <w:rFonts w:ascii="Arial" w:hAnsi="Arial" w:cs="Arial"/>
                <w:sz w:val="22"/>
                <w:szCs w:val="22"/>
              </w:rPr>
            </w:pPr>
          </w:p>
        </w:tc>
        <w:tc>
          <w:tcPr>
            <w:tcW w:w="1393" w:type="dxa"/>
            <w:tcBorders>
              <w:top w:val="single" w:sz="4" w:space="0" w:color="auto"/>
              <w:right w:val="single" w:sz="4" w:space="0" w:color="auto"/>
            </w:tcBorders>
            <w:vAlign w:val="center"/>
          </w:tcPr>
          <w:p w14:paraId="45419B5F" w14:textId="77777777" w:rsidR="004A5BDE" w:rsidRPr="007A00CD" w:rsidRDefault="004A5BDE" w:rsidP="003D1E0E">
            <w:pPr>
              <w:jc w:val="center"/>
              <w:rPr>
                <w:rFonts w:ascii="Arial" w:hAnsi="Arial" w:cs="Arial"/>
                <w:b/>
                <w:sz w:val="22"/>
                <w:szCs w:val="22"/>
              </w:rPr>
            </w:pPr>
            <w:r w:rsidRPr="007A00CD">
              <w:rPr>
                <w:rFonts w:ascii="Arial" w:hAnsi="Arial" w:cs="Arial"/>
                <w:b/>
                <w:sz w:val="22"/>
                <w:szCs w:val="22"/>
              </w:rPr>
              <w:t>Taip</w:t>
            </w:r>
          </w:p>
          <w:p w14:paraId="00F25B51" w14:textId="53425ACF" w:rsidR="00482CF9" w:rsidRPr="007A00CD" w:rsidRDefault="00482CF9" w:rsidP="003D1E0E">
            <w:pPr>
              <w:jc w:val="center"/>
              <w:rPr>
                <w:rFonts w:ascii="Arial" w:hAnsi="Arial" w:cs="Arial"/>
                <w:b/>
                <w:sz w:val="22"/>
                <w:szCs w:val="22"/>
              </w:rPr>
            </w:pPr>
          </w:p>
        </w:tc>
        <w:tc>
          <w:tcPr>
            <w:tcW w:w="1128" w:type="dxa"/>
            <w:tcBorders>
              <w:top w:val="single" w:sz="4" w:space="0" w:color="auto"/>
              <w:left w:val="single" w:sz="4" w:space="0" w:color="auto"/>
            </w:tcBorders>
            <w:vAlign w:val="center"/>
          </w:tcPr>
          <w:p w14:paraId="6CA5D0B2" w14:textId="77777777" w:rsidR="004A5BDE" w:rsidRPr="007A00CD" w:rsidRDefault="004A5BDE" w:rsidP="003D1E0E">
            <w:pPr>
              <w:jc w:val="center"/>
              <w:rPr>
                <w:rFonts w:ascii="Arial" w:hAnsi="Arial" w:cs="Arial"/>
                <w:b/>
                <w:sz w:val="22"/>
                <w:szCs w:val="22"/>
              </w:rPr>
            </w:pPr>
            <w:r w:rsidRPr="007A00CD">
              <w:rPr>
                <w:rFonts w:ascii="Arial" w:hAnsi="Arial" w:cs="Arial"/>
                <w:b/>
                <w:sz w:val="22"/>
                <w:szCs w:val="22"/>
              </w:rPr>
              <w:t>Ne</w:t>
            </w:r>
          </w:p>
          <w:p w14:paraId="30442531" w14:textId="1EEF15FF" w:rsidR="00482CF9" w:rsidRPr="007A00CD" w:rsidRDefault="00482CF9" w:rsidP="003D1E0E">
            <w:pPr>
              <w:jc w:val="center"/>
              <w:rPr>
                <w:rFonts w:ascii="Arial" w:hAnsi="Arial" w:cs="Arial"/>
                <w:b/>
                <w:sz w:val="22"/>
                <w:szCs w:val="22"/>
              </w:rPr>
            </w:pPr>
          </w:p>
        </w:tc>
        <w:tc>
          <w:tcPr>
            <w:tcW w:w="1662" w:type="dxa"/>
            <w:vMerge/>
            <w:vAlign w:val="center"/>
          </w:tcPr>
          <w:p w14:paraId="415396CD" w14:textId="77777777" w:rsidR="004A5BDE" w:rsidRPr="007A00CD" w:rsidRDefault="004A5BDE" w:rsidP="003D1E0E">
            <w:pPr>
              <w:jc w:val="center"/>
              <w:rPr>
                <w:rFonts w:ascii="Arial" w:hAnsi="Arial" w:cs="Arial"/>
                <w:sz w:val="22"/>
                <w:szCs w:val="22"/>
              </w:rPr>
            </w:pPr>
          </w:p>
        </w:tc>
      </w:tr>
      <w:tr w:rsidR="00DD2804" w:rsidRPr="007A00CD" w14:paraId="728C9981" w14:textId="77777777" w:rsidTr="00A24815">
        <w:trPr>
          <w:trHeight w:val="20"/>
          <w:jc w:val="center"/>
        </w:trPr>
        <w:tc>
          <w:tcPr>
            <w:tcW w:w="541" w:type="dxa"/>
          </w:tcPr>
          <w:p w14:paraId="5C78F8EA" w14:textId="22D50F17" w:rsidR="00DD2804" w:rsidRPr="007A00CD" w:rsidRDefault="00DD2804" w:rsidP="00EF47B0">
            <w:pPr>
              <w:pStyle w:val="ListParagraph"/>
              <w:numPr>
                <w:ilvl w:val="0"/>
                <w:numId w:val="24"/>
              </w:numPr>
              <w:rPr>
                <w:rFonts w:ascii="Arial" w:hAnsi="Arial" w:cs="Arial"/>
                <w:sz w:val="22"/>
                <w:szCs w:val="22"/>
              </w:rPr>
            </w:pPr>
          </w:p>
        </w:tc>
        <w:tc>
          <w:tcPr>
            <w:tcW w:w="3565" w:type="dxa"/>
            <w:vAlign w:val="center"/>
          </w:tcPr>
          <w:p w14:paraId="27F208C5" w14:textId="4BC30357" w:rsidR="00DD2804" w:rsidRPr="007A00CD" w:rsidRDefault="00D56831" w:rsidP="00EF47B0">
            <w:pPr>
              <w:jc w:val="both"/>
              <w:rPr>
                <w:rFonts w:ascii="Arial" w:hAnsi="Arial" w:cs="Arial"/>
                <w:sz w:val="22"/>
                <w:szCs w:val="22"/>
              </w:rPr>
            </w:pPr>
            <w:r w:rsidRPr="007A00CD">
              <w:rPr>
                <w:rFonts w:ascii="Arial" w:hAnsi="Arial" w:cs="Arial"/>
                <w:sz w:val="22"/>
                <w:szCs w:val="22"/>
              </w:rPr>
              <w:t xml:space="preserve">Dyzelinių </w:t>
            </w:r>
            <w:r w:rsidR="00BB7485">
              <w:rPr>
                <w:rFonts w:ascii="Arial" w:hAnsi="Arial" w:cs="Arial"/>
                <w:sz w:val="22"/>
                <w:szCs w:val="22"/>
              </w:rPr>
              <w:t>generatorių</w:t>
            </w:r>
            <w:r w:rsidRPr="007A00CD">
              <w:rPr>
                <w:rFonts w:ascii="Arial" w:hAnsi="Arial" w:cs="Arial"/>
                <w:sz w:val="22"/>
                <w:szCs w:val="22"/>
              </w:rPr>
              <w:t xml:space="preserve"> techninė priežiūra</w:t>
            </w:r>
          </w:p>
        </w:tc>
        <w:tc>
          <w:tcPr>
            <w:tcW w:w="1339" w:type="dxa"/>
            <w:vMerge w:val="restart"/>
            <w:vAlign w:val="center"/>
          </w:tcPr>
          <w:p w14:paraId="29B1C466" w14:textId="77777777" w:rsidR="00A45F31" w:rsidRDefault="00A45F31" w:rsidP="008660BC">
            <w:pPr>
              <w:jc w:val="center"/>
              <w:rPr>
                <w:rFonts w:ascii="Arial" w:hAnsi="Arial" w:cs="Arial"/>
                <w:sz w:val="22"/>
                <w:szCs w:val="22"/>
              </w:rPr>
            </w:pPr>
          </w:p>
          <w:p w14:paraId="0B47264A" w14:textId="49CF1DA9" w:rsidR="00DD2804" w:rsidRPr="007A00CD" w:rsidRDefault="008A589B" w:rsidP="008660BC">
            <w:pPr>
              <w:jc w:val="center"/>
              <w:rPr>
                <w:rFonts w:ascii="Arial" w:hAnsi="Arial" w:cs="Arial"/>
                <w:sz w:val="22"/>
                <w:szCs w:val="22"/>
              </w:rPr>
            </w:pPr>
            <w:r w:rsidRPr="007A00CD">
              <w:rPr>
                <w:rFonts w:ascii="Arial" w:hAnsi="Arial" w:cs="Arial"/>
                <w:sz w:val="22"/>
                <w:szCs w:val="22"/>
              </w:rPr>
              <w:t>1</w:t>
            </w:r>
            <w:r w:rsidR="009F152A" w:rsidRPr="007A00CD">
              <w:rPr>
                <w:rFonts w:ascii="Arial" w:hAnsi="Arial" w:cs="Arial"/>
                <w:sz w:val="22"/>
                <w:szCs w:val="22"/>
              </w:rPr>
              <w:t xml:space="preserve"> komplektas</w:t>
            </w:r>
          </w:p>
        </w:tc>
        <w:sdt>
          <w:sdtPr>
            <w:rPr>
              <w:rFonts w:ascii="Arial" w:hAnsi="Arial" w:cs="Arial"/>
            </w:rPr>
            <w:id w:val="270368949"/>
            <w14:checkbox>
              <w14:checked w14:val="0"/>
              <w14:checkedState w14:val="2612" w14:font="MS Gothic"/>
              <w14:uncheckedState w14:val="2610" w14:font="MS Gothic"/>
            </w14:checkbox>
          </w:sdtPr>
          <w:sdtEndPr/>
          <w:sdtContent>
            <w:tc>
              <w:tcPr>
                <w:tcW w:w="1393" w:type="dxa"/>
                <w:vMerge w:val="restart"/>
                <w:tcBorders>
                  <w:right w:val="single" w:sz="4" w:space="0" w:color="auto"/>
                </w:tcBorders>
                <w:vAlign w:val="center"/>
              </w:tcPr>
              <w:p w14:paraId="4394AB9D" w14:textId="552B9C92" w:rsidR="00DD2804" w:rsidRPr="007A00CD" w:rsidRDefault="00AA5E60" w:rsidP="003D1E0E">
                <w:pPr>
                  <w:jc w:val="center"/>
                  <w:rPr>
                    <w:rFonts w:ascii="Arial" w:hAnsi="Arial" w:cs="Arial"/>
                    <w:sz w:val="22"/>
                    <w:szCs w:val="22"/>
                  </w:rPr>
                </w:pPr>
                <w:r w:rsidRPr="00906578">
                  <w:rPr>
                    <w:rFonts w:ascii="MS Gothic" w:eastAsiaTheme="minorHAnsi" w:hAnsi="MS Gothic" w:cs="Segoe UI Symbol" w:hint="eastAsia"/>
                  </w:rPr>
                  <w:t>☐</w:t>
                </w:r>
              </w:p>
            </w:tc>
          </w:sdtContent>
        </w:sdt>
        <w:sdt>
          <w:sdtPr>
            <w:rPr>
              <w:rFonts w:ascii="Arial" w:hAnsi="Arial" w:cs="Arial"/>
            </w:rPr>
            <w:id w:val="171997548"/>
            <w14:checkbox>
              <w14:checked w14:val="1"/>
              <w14:checkedState w14:val="2612" w14:font="MS Gothic"/>
              <w14:uncheckedState w14:val="2610" w14:font="MS Gothic"/>
            </w14:checkbox>
          </w:sdtPr>
          <w:sdtEndPr/>
          <w:sdtContent>
            <w:tc>
              <w:tcPr>
                <w:tcW w:w="1128" w:type="dxa"/>
                <w:vMerge w:val="restart"/>
                <w:tcBorders>
                  <w:left w:val="single" w:sz="4" w:space="0" w:color="auto"/>
                </w:tcBorders>
                <w:vAlign w:val="center"/>
              </w:tcPr>
              <w:p w14:paraId="398891DC" w14:textId="18B14E59" w:rsidR="00DD2804" w:rsidRPr="007A00CD" w:rsidRDefault="00AA5E60" w:rsidP="003D1E0E">
                <w:pPr>
                  <w:jc w:val="center"/>
                  <w:rPr>
                    <w:rFonts w:ascii="Arial" w:hAnsi="Arial" w:cs="Arial"/>
                    <w:sz w:val="22"/>
                    <w:szCs w:val="22"/>
                  </w:rPr>
                </w:pPr>
                <w:r w:rsidRPr="00906578">
                  <w:rPr>
                    <w:rFonts w:ascii="MS Gothic" w:eastAsiaTheme="minorHAnsi" w:hAnsi="MS Gothic" w:cs="Segoe UI Symbol" w:hint="eastAsia"/>
                  </w:rPr>
                  <w:t>☒</w:t>
                </w:r>
              </w:p>
            </w:tc>
          </w:sdtContent>
        </w:sdt>
        <w:tc>
          <w:tcPr>
            <w:tcW w:w="1662" w:type="dxa"/>
            <w:vMerge w:val="restart"/>
            <w:vAlign w:val="center"/>
          </w:tcPr>
          <w:p w14:paraId="47506702" w14:textId="0BF60F09" w:rsidR="00DD2804" w:rsidRPr="007A00CD" w:rsidRDefault="00A03362" w:rsidP="008660BC">
            <w:pPr>
              <w:jc w:val="center"/>
              <w:rPr>
                <w:rFonts w:ascii="Arial" w:hAnsi="Arial" w:cs="Arial"/>
                <w:sz w:val="22"/>
                <w:szCs w:val="22"/>
              </w:rPr>
            </w:pPr>
            <w:r w:rsidRPr="007A00CD">
              <w:rPr>
                <w:rFonts w:ascii="Arial" w:hAnsi="Arial" w:cs="Arial"/>
                <w:sz w:val="22"/>
                <w:szCs w:val="22"/>
              </w:rPr>
              <w:t>36</w:t>
            </w:r>
            <w:r w:rsidR="00DD2804" w:rsidRPr="007A00CD">
              <w:rPr>
                <w:rFonts w:ascii="Arial" w:hAnsi="Arial" w:cs="Arial"/>
                <w:sz w:val="22"/>
                <w:szCs w:val="22"/>
              </w:rPr>
              <w:t xml:space="preserve"> </w:t>
            </w:r>
            <w:r w:rsidRPr="007A00CD">
              <w:rPr>
                <w:rFonts w:ascii="Arial" w:hAnsi="Arial" w:cs="Arial"/>
                <w:sz w:val="22"/>
                <w:szCs w:val="22"/>
              </w:rPr>
              <w:t>mėnesiai</w:t>
            </w:r>
          </w:p>
        </w:tc>
      </w:tr>
      <w:tr w:rsidR="0094747A" w:rsidRPr="007A00CD" w14:paraId="6C338144" w14:textId="77777777" w:rsidTr="00A24815">
        <w:trPr>
          <w:trHeight w:val="20"/>
          <w:jc w:val="center"/>
        </w:trPr>
        <w:tc>
          <w:tcPr>
            <w:tcW w:w="541" w:type="dxa"/>
          </w:tcPr>
          <w:p w14:paraId="34381628" w14:textId="77777777" w:rsidR="0094747A" w:rsidRPr="007A00CD" w:rsidRDefault="0094747A" w:rsidP="0094747A">
            <w:pPr>
              <w:pStyle w:val="ListParagraph"/>
              <w:numPr>
                <w:ilvl w:val="0"/>
                <w:numId w:val="24"/>
              </w:numPr>
              <w:rPr>
                <w:rFonts w:ascii="Arial" w:hAnsi="Arial" w:cs="Arial"/>
                <w:sz w:val="22"/>
                <w:szCs w:val="22"/>
              </w:rPr>
            </w:pPr>
          </w:p>
        </w:tc>
        <w:tc>
          <w:tcPr>
            <w:tcW w:w="3565" w:type="dxa"/>
            <w:vAlign w:val="center"/>
          </w:tcPr>
          <w:p w14:paraId="66B6BE17" w14:textId="4196AACA" w:rsidR="0094747A" w:rsidRPr="007A00CD" w:rsidRDefault="0094747A" w:rsidP="0094747A">
            <w:pPr>
              <w:jc w:val="both"/>
              <w:rPr>
                <w:rFonts w:ascii="Arial" w:hAnsi="Arial" w:cs="Arial"/>
                <w:sz w:val="22"/>
                <w:szCs w:val="22"/>
              </w:rPr>
            </w:pPr>
            <w:r w:rsidRPr="007A00CD">
              <w:rPr>
                <w:rFonts w:ascii="Arial" w:hAnsi="Arial" w:cs="Arial"/>
                <w:sz w:val="22"/>
                <w:szCs w:val="22"/>
              </w:rPr>
              <w:t>Nepertraukiamų maitinimo šaltinių (UPS) techninė priežiūra</w:t>
            </w:r>
          </w:p>
        </w:tc>
        <w:tc>
          <w:tcPr>
            <w:tcW w:w="1339" w:type="dxa"/>
            <w:vMerge/>
            <w:vAlign w:val="center"/>
          </w:tcPr>
          <w:p w14:paraId="0BA77617" w14:textId="77777777" w:rsidR="0094747A" w:rsidRPr="007A00CD" w:rsidRDefault="0094747A" w:rsidP="0094747A">
            <w:pPr>
              <w:jc w:val="center"/>
              <w:rPr>
                <w:rFonts w:ascii="Arial" w:hAnsi="Arial" w:cs="Arial"/>
                <w:i/>
                <w:iCs/>
                <w:sz w:val="22"/>
                <w:szCs w:val="22"/>
              </w:rPr>
            </w:pPr>
          </w:p>
        </w:tc>
        <w:tc>
          <w:tcPr>
            <w:tcW w:w="1393" w:type="dxa"/>
            <w:vMerge/>
            <w:tcBorders>
              <w:right w:val="single" w:sz="4" w:space="0" w:color="auto"/>
            </w:tcBorders>
            <w:vAlign w:val="center"/>
          </w:tcPr>
          <w:p w14:paraId="3269FBE4" w14:textId="77777777" w:rsidR="0094747A" w:rsidRPr="007A00CD" w:rsidRDefault="0094747A" w:rsidP="0094747A">
            <w:pPr>
              <w:jc w:val="center"/>
              <w:rPr>
                <w:rFonts w:ascii="Arial" w:hAnsi="Arial" w:cs="Arial"/>
                <w:sz w:val="22"/>
                <w:szCs w:val="22"/>
              </w:rPr>
            </w:pPr>
          </w:p>
        </w:tc>
        <w:tc>
          <w:tcPr>
            <w:tcW w:w="1128" w:type="dxa"/>
            <w:vMerge/>
            <w:tcBorders>
              <w:left w:val="single" w:sz="4" w:space="0" w:color="auto"/>
            </w:tcBorders>
            <w:vAlign w:val="center"/>
          </w:tcPr>
          <w:p w14:paraId="26F121C3" w14:textId="77777777" w:rsidR="0094747A" w:rsidRPr="007A00CD" w:rsidRDefault="0094747A" w:rsidP="0094747A">
            <w:pPr>
              <w:jc w:val="center"/>
              <w:rPr>
                <w:rFonts w:ascii="Arial" w:hAnsi="Arial" w:cs="Arial"/>
                <w:sz w:val="22"/>
                <w:szCs w:val="22"/>
              </w:rPr>
            </w:pPr>
          </w:p>
        </w:tc>
        <w:tc>
          <w:tcPr>
            <w:tcW w:w="1662" w:type="dxa"/>
            <w:vMerge/>
            <w:vAlign w:val="center"/>
          </w:tcPr>
          <w:p w14:paraId="0BA8F7B5" w14:textId="77777777" w:rsidR="0094747A" w:rsidRPr="007A00CD" w:rsidRDefault="0094747A" w:rsidP="0094747A">
            <w:pPr>
              <w:jc w:val="center"/>
              <w:rPr>
                <w:rFonts w:ascii="Arial" w:hAnsi="Arial" w:cs="Arial"/>
                <w:i/>
                <w:iCs/>
                <w:color w:val="FF0000"/>
                <w:sz w:val="22"/>
                <w:szCs w:val="22"/>
              </w:rPr>
            </w:pPr>
          </w:p>
        </w:tc>
      </w:tr>
      <w:tr w:rsidR="0094747A" w:rsidRPr="007A00CD" w14:paraId="10CD61F9" w14:textId="77777777" w:rsidTr="00A24815">
        <w:trPr>
          <w:trHeight w:val="20"/>
          <w:jc w:val="center"/>
        </w:trPr>
        <w:tc>
          <w:tcPr>
            <w:tcW w:w="541" w:type="dxa"/>
          </w:tcPr>
          <w:p w14:paraId="41D36761" w14:textId="77777777" w:rsidR="0094747A" w:rsidRPr="007A00CD" w:rsidRDefault="0094747A" w:rsidP="0094747A">
            <w:pPr>
              <w:pStyle w:val="ListParagraph"/>
              <w:numPr>
                <w:ilvl w:val="0"/>
                <w:numId w:val="24"/>
              </w:numPr>
              <w:rPr>
                <w:rFonts w:ascii="Arial" w:hAnsi="Arial" w:cs="Arial"/>
                <w:sz w:val="22"/>
                <w:szCs w:val="22"/>
              </w:rPr>
            </w:pPr>
          </w:p>
        </w:tc>
        <w:tc>
          <w:tcPr>
            <w:tcW w:w="3565" w:type="dxa"/>
            <w:vAlign w:val="center"/>
          </w:tcPr>
          <w:p w14:paraId="6631CDC7" w14:textId="63E130A0" w:rsidR="0094747A" w:rsidRPr="007A00CD" w:rsidRDefault="00C15265" w:rsidP="0094747A">
            <w:pPr>
              <w:jc w:val="both"/>
              <w:rPr>
                <w:rFonts w:ascii="Arial" w:hAnsi="Arial" w:cs="Arial"/>
                <w:sz w:val="22"/>
                <w:szCs w:val="22"/>
              </w:rPr>
            </w:pPr>
            <w:r w:rsidRPr="007A00CD">
              <w:rPr>
                <w:rFonts w:ascii="Arial" w:hAnsi="Arial" w:cs="Arial"/>
                <w:sz w:val="22"/>
                <w:szCs w:val="22"/>
              </w:rPr>
              <w:t>Medžiagos ir papildomos paslaugos</w:t>
            </w:r>
          </w:p>
        </w:tc>
        <w:tc>
          <w:tcPr>
            <w:tcW w:w="1339" w:type="dxa"/>
            <w:vMerge/>
            <w:vAlign w:val="center"/>
          </w:tcPr>
          <w:p w14:paraId="1FB02775" w14:textId="77777777" w:rsidR="0094747A" w:rsidRPr="007A00CD" w:rsidRDefault="0094747A" w:rsidP="0094747A">
            <w:pPr>
              <w:jc w:val="center"/>
              <w:rPr>
                <w:rFonts w:ascii="Arial" w:hAnsi="Arial" w:cs="Arial"/>
                <w:i/>
                <w:iCs/>
                <w:sz w:val="22"/>
                <w:szCs w:val="22"/>
              </w:rPr>
            </w:pPr>
          </w:p>
        </w:tc>
        <w:tc>
          <w:tcPr>
            <w:tcW w:w="1393" w:type="dxa"/>
            <w:vMerge/>
            <w:tcBorders>
              <w:right w:val="single" w:sz="4" w:space="0" w:color="auto"/>
            </w:tcBorders>
            <w:vAlign w:val="center"/>
          </w:tcPr>
          <w:p w14:paraId="43E67704" w14:textId="77777777" w:rsidR="0094747A" w:rsidRPr="007A00CD" w:rsidRDefault="0094747A" w:rsidP="0094747A">
            <w:pPr>
              <w:jc w:val="center"/>
              <w:rPr>
                <w:rFonts w:ascii="Arial" w:hAnsi="Arial" w:cs="Arial"/>
                <w:sz w:val="22"/>
                <w:szCs w:val="22"/>
              </w:rPr>
            </w:pPr>
          </w:p>
        </w:tc>
        <w:tc>
          <w:tcPr>
            <w:tcW w:w="1128" w:type="dxa"/>
            <w:vMerge/>
            <w:tcBorders>
              <w:left w:val="single" w:sz="4" w:space="0" w:color="auto"/>
            </w:tcBorders>
            <w:vAlign w:val="center"/>
          </w:tcPr>
          <w:p w14:paraId="7B70A12D" w14:textId="77777777" w:rsidR="0094747A" w:rsidRPr="007A00CD" w:rsidRDefault="0094747A" w:rsidP="0094747A">
            <w:pPr>
              <w:jc w:val="center"/>
              <w:rPr>
                <w:rFonts w:ascii="Arial" w:hAnsi="Arial" w:cs="Arial"/>
                <w:sz w:val="22"/>
                <w:szCs w:val="22"/>
              </w:rPr>
            </w:pPr>
          </w:p>
        </w:tc>
        <w:tc>
          <w:tcPr>
            <w:tcW w:w="1662" w:type="dxa"/>
            <w:vMerge/>
            <w:vAlign w:val="center"/>
          </w:tcPr>
          <w:p w14:paraId="2AE43B8D" w14:textId="77777777" w:rsidR="0094747A" w:rsidRPr="007A00CD" w:rsidRDefault="0094747A" w:rsidP="0094747A">
            <w:pPr>
              <w:jc w:val="center"/>
              <w:rPr>
                <w:rFonts w:ascii="Arial" w:hAnsi="Arial" w:cs="Arial"/>
                <w:i/>
                <w:iCs/>
                <w:color w:val="FF0000"/>
                <w:sz w:val="22"/>
                <w:szCs w:val="22"/>
              </w:rPr>
            </w:pPr>
          </w:p>
        </w:tc>
      </w:tr>
    </w:tbl>
    <w:p w14:paraId="5424CF2F" w14:textId="77777777" w:rsidR="00A0347D" w:rsidRPr="007A00CD" w:rsidRDefault="00A0347D" w:rsidP="00A0347D">
      <w:pPr>
        <w:spacing w:after="0" w:line="240" w:lineRule="auto"/>
        <w:jc w:val="center"/>
        <w:rPr>
          <w:rFonts w:ascii="Arial" w:hAnsi="Arial" w:cs="Arial"/>
          <w:b/>
          <w:i/>
          <w:color w:val="00B0F0"/>
        </w:rPr>
      </w:pPr>
    </w:p>
    <w:p w14:paraId="16D27CF7" w14:textId="2E8FDE09" w:rsidR="004A0C48" w:rsidRPr="007A00CD" w:rsidRDefault="004A0C48" w:rsidP="00DD2804">
      <w:pPr>
        <w:pStyle w:val="ListParagraph"/>
        <w:numPr>
          <w:ilvl w:val="1"/>
          <w:numId w:val="2"/>
        </w:numPr>
        <w:tabs>
          <w:tab w:val="left" w:pos="567"/>
        </w:tabs>
        <w:spacing w:after="0" w:line="240" w:lineRule="auto"/>
        <w:ind w:left="0" w:firstLine="0"/>
        <w:jc w:val="both"/>
        <w:rPr>
          <w:rFonts w:ascii="Arial" w:hAnsi="Arial" w:cs="Arial"/>
        </w:rPr>
      </w:pPr>
      <w:r w:rsidRPr="007A00CD">
        <w:rPr>
          <w:rFonts w:ascii="Arial" w:hAnsi="Arial" w:cs="Arial"/>
        </w:rPr>
        <w:t xml:space="preserve">Aukščiau esančioje </w:t>
      </w:r>
      <w:r w:rsidR="00256A38" w:rsidRPr="007A00CD">
        <w:rPr>
          <w:rFonts w:ascii="Arial" w:hAnsi="Arial" w:cs="Arial"/>
        </w:rPr>
        <w:t xml:space="preserve">1 </w:t>
      </w:r>
      <w:r w:rsidRPr="007A00CD">
        <w:rPr>
          <w:rFonts w:ascii="Arial" w:hAnsi="Arial" w:cs="Arial"/>
        </w:rPr>
        <w:t xml:space="preserve">lentelėje </w:t>
      </w:r>
      <w:r w:rsidR="00205386" w:rsidRPr="007A00CD">
        <w:rPr>
          <w:rFonts w:ascii="Arial" w:hAnsi="Arial" w:cs="Arial"/>
        </w:rPr>
        <w:t>nurodyt</w:t>
      </w:r>
      <w:r w:rsidR="006E7B52" w:rsidRPr="007A00CD">
        <w:rPr>
          <w:rFonts w:ascii="Arial" w:hAnsi="Arial" w:cs="Arial"/>
        </w:rPr>
        <w:t>os</w:t>
      </w:r>
      <w:r w:rsidR="00205386" w:rsidRPr="007A00CD">
        <w:rPr>
          <w:rFonts w:ascii="Arial" w:hAnsi="Arial" w:cs="Arial"/>
        </w:rPr>
        <w:t xml:space="preserve"> </w:t>
      </w:r>
      <w:r w:rsidR="005B1B67" w:rsidRPr="007A00CD">
        <w:rPr>
          <w:rFonts w:ascii="Arial" w:hAnsi="Arial" w:cs="Arial"/>
        </w:rPr>
        <w:t>Paslaugų</w:t>
      </w:r>
      <w:r w:rsidRPr="007A00CD">
        <w:rPr>
          <w:rFonts w:ascii="Arial" w:hAnsi="Arial" w:cs="Arial"/>
        </w:rPr>
        <w:t xml:space="preserve"> apimt</w:t>
      </w:r>
      <w:r w:rsidR="006E7B52" w:rsidRPr="007A00CD">
        <w:rPr>
          <w:rFonts w:ascii="Arial" w:hAnsi="Arial" w:cs="Arial"/>
        </w:rPr>
        <w:t>y</w:t>
      </w:r>
      <w:r w:rsidRPr="007A00CD">
        <w:rPr>
          <w:rFonts w:ascii="Arial" w:hAnsi="Arial" w:cs="Arial"/>
        </w:rPr>
        <w:t xml:space="preserve">s </w:t>
      </w:r>
      <w:r w:rsidR="000D425E">
        <w:rPr>
          <w:rFonts w:ascii="Arial" w:hAnsi="Arial" w:cs="Arial"/>
        </w:rPr>
        <w:t xml:space="preserve">ir (ar) kiekiai </w:t>
      </w:r>
      <w:r w:rsidRPr="007A00CD">
        <w:rPr>
          <w:rFonts w:ascii="Arial" w:hAnsi="Arial" w:cs="Arial"/>
        </w:rPr>
        <w:t xml:space="preserve">yra </w:t>
      </w:r>
      <w:r w:rsidR="00D77425">
        <w:rPr>
          <w:rFonts w:ascii="Arial" w:hAnsi="Arial" w:cs="Arial"/>
        </w:rPr>
        <w:t>preliminarūs</w:t>
      </w:r>
      <w:r w:rsidR="005B1B67" w:rsidRPr="007A00CD">
        <w:rPr>
          <w:rFonts w:ascii="Arial" w:hAnsi="Arial" w:cs="Arial"/>
        </w:rPr>
        <w:t xml:space="preserve">. </w:t>
      </w:r>
      <w:r w:rsidR="005A16EA" w:rsidRPr="007A00CD">
        <w:rPr>
          <w:rFonts w:ascii="Arial" w:hAnsi="Arial" w:cs="Arial"/>
        </w:rPr>
        <w:t>Techninės priežiūros apimtys</w:t>
      </w:r>
      <w:r w:rsidR="00CA0312" w:rsidRPr="007A00CD">
        <w:rPr>
          <w:rFonts w:ascii="Arial" w:hAnsi="Arial" w:cs="Arial"/>
        </w:rPr>
        <w:t>,</w:t>
      </w:r>
      <w:r w:rsidR="005A16EA" w:rsidRPr="007A00CD">
        <w:rPr>
          <w:rFonts w:ascii="Arial" w:hAnsi="Arial" w:cs="Arial"/>
        </w:rPr>
        <w:t xml:space="preserve"> jų periodiškumas</w:t>
      </w:r>
      <w:r w:rsidR="00CA0312" w:rsidRPr="007A00CD">
        <w:rPr>
          <w:rFonts w:ascii="Arial" w:hAnsi="Arial" w:cs="Arial"/>
        </w:rPr>
        <w:t xml:space="preserve"> </w:t>
      </w:r>
      <w:r w:rsidR="005A16EA" w:rsidRPr="007A00CD">
        <w:rPr>
          <w:rFonts w:ascii="Arial" w:hAnsi="Arial" w:cs="Arial"/>
        </w:rPr>
        <w:t xml:space="preserve">nurodyti </w:t>
      </w:r>
      <w:r w:rsidR="00BB7485">
        <w:rPr>
          <w:rFonts w:ascii="Arial" w:hAnsi="Arial" w:cs="Arial"/>
        </w:rPr>
        <w:t xml:space="preserve">specialiųjų pirkimo sąlygų </w:t>
      </w:r>
      <w:r w:rsidR="00BB7485" w:rsidRPr="00221583">
        <w:rPr>
          <w:rFonts w:ascii="Arial" w:hAnsi="Arial" w:cs="Arial"/>
        </w:rPr>
        <w:t xml:space="preserve">7 priede </w:t>
      </w:r>
      <w:r w:rsidR="00B4320B">
        <w:rPr>
          <w:rFonts w:ascii="Arial" w:hAnsi="Arial" w:cs="Arial"/>
        </w:rPr>
        <w:t>„</w:t>
      </w:r>
      <w:r w:rsidR="00BB7485" w:rsidRPr="00221583">
        <w:rPr>
          <w:rFonts w:ascii="Arial" w:hAnsi="Arial" w:cs="Arial"/>
        </w:rPr>
        <w:t>Dyzelinių generatori</w:t>
      </w:r>
      <w:r w:rsidR="00BB7485">
        <w:rPr>
          <w:rFonts w:ascii="Arial" w:hAnsi="Arial" w:cs="Arial"/>
        </w:rPr>
        <w:t xml:space="preserve">ų techninės priežiūros apimtys ir periodiškumas“ </w:t>
      </w:r>
      <w:r w:rsidR="00BB7485" w:rsidRPr="00221583">
        <w:rPr>
          <w:rFonts w:ascii="Arial" w:hAnsi="Arial" w:cs="Arial"/>
        </w:rPr>
        <w:t>ir 8 priede</w:t>
      </w:r>
      <w:r w:rsidR="00D039A2" w:rsidRPr="00221583">
        <w:rPr>
          <w:rFonts w:ascii="Arial" w:hAnsi="Arial" w:cs="Arial"/>
        </w:rPr>
        <w:t xml:space="preserve"> </w:t>
      </w:r>
      <w:r w:rsidR="00B4320B">
        <w:rPr>
          <w:rFonts w:ascii="Arial" w:hAnsi="Arial" w:cs="Arial"/>
        </w:rPr>
        <w:t>„</w:t>
      </w:r>
      <w:r w:rsidR="00D039A2" w:rsidRPr="00221583">
        <w:rPr>
          <w:rFonts w:ascii="Arial" w:hAnsi="Arial" w:cs="Arial"/>
        </w:rPr>
        <w:t>Nepertraukiamojo maitinimo šaltinių techninės priežiūros apimtys ir periodiškumas</w:t>
      </w:r>
      <w:r w:rsidR="008F1402">
        <w:rPr>
          <w:rFonts w:ascii="Arial" w:hAnsi="Arial" w:cs="Arial"/>
        </w:rPr>
        <w:t>“</w:t>
      </w:r>
      <w:r w:rsidR="00D039A2" w:rsidRPr="00221583">
        <w:rPr>
          <w:rFonts w:ascii="Arial" w:hAnsi="Arial" w:cs="Arial"/>
        </w:rPr>
        <w:t xml:space="preserve">. </w:t>
      </w:r>
      <w:r w:rsidR="007261D3" w:rsidRPr="007A00CD">
        <w:rPr>
          <w:rFonts w:ascii="Arial" w:hAnsi="Arial" w:cs="Arial"/>
        </w:rPr>
        <w:t xml:space="preserve">Vykdant </w:t>
      </w:r>
      <w:r w:rsidRPr="007A00CD">
        <w:rPr>
          <w:rFonts w:ascii="Arial" w:hAnsi="Arial" w:cs="Arial"/>
        </w:rPr>
        <w:t>Sutartį</w:t>
      </w:r>
      <w:r w:rsidR="00C307ED" w:rsidRPr="007A00CD">
        <w:rPr>
          <w:rFonts w:ascii="Arial" w:hAnsi="Arial" w:cs="Arial"/>
        </w:rPr>
        <w:t xml:space="preserve">, </w:t>
      </w:r>
      <w:r w:rsidR="00820C6B">
        <w:rPr>
          <w:rFonts w:ascii="Arial" w:hAnsi="Arial" w:cs="Arial"/>
        </w:rPr>
        <w:t>P</w:t>
      </w:r>
      <w:r w:rsidR="00C307ED" w:rsidRPr="007A00CD">
        <w:rPr>
          <w:rFonts w:ascii="Arial" w:hAnsi="Arial" w:cs="Arial"/>
        </w:rPr>
        <w:t xml:space="preserve">aslaugų </w:t>
      </w:r>
      <w:r w:rsidR="00733A38">
        <w:rPr>
          <w:rFonts w:ascii="Arial" w:hAnsi="Arial" w:cs="Arial"/>
        </w:rPr>
        <w:t xml:space="preserve">apimtys </w:t>
      </w:r>
      <w:r w:rsidR="00733A38">
        <w:rPr>
          <w:rFonts w:ascii="Arial" w:hAnsi="Arial" w:cs="Arial"/>
        </w:rPr>
        <w:lastRenderedPageBreak/>
        <w:t xml:space="preserve">ir (ar) </w:t>
      </w:r>
      <w:r w:rsidR="00C307ED" w:rsidRPr="007A00CD">
        <w:rPr>
          <w:rFonts w:ascii="Arial" w:hAnsi="Arial" w:cs="Arial"/>
        </w:rPr>
        <w:t>kieki</w:t>
      </w:r>
      <w:r w:rsidR="009E1AFF" w:rsidRPr="007A00CD">
        <w:rPr>
          <w:rFonts w:ascii="Arial" w:hAnsi="Arial" w:cs="Arial"/>
        </w:rPr>
        <w:t>ai</w:t>
      </w:r>
      <w:r w:rsidR="00C307ED" w:rsidRPr="007A00CD">
        <w:rPr>
          <w:rFonts w:ascii="Arial" w:hAnsi="Arial" w:cs="Arial"/>
        </w:rPr>
        <w:t xml:space="preserve"> gali keistis priklausomai nuo </w:t>
      </w:r>
      <w:r w:rsidR="00820C6B">
        <w:rPr>
          <w:rFonts w:ascii="Arial" w:hAnsi="Arial" w:cs="Arial"/>
        </w:rPr>
        <w:t>Pirkėjo</w:t>
      </w:r>
      <w:r w:rsidR="00820C6B" w:rsidRPr="007A00CD">
        <w:rPr>
          <w:rFonts w:ascii="Arial" w:hAnsi="Arial" w:cs="Arial"/>
        </w:rPr>
        <w:t xml:space="preserve"> </w:t>
      </w:r>
      <w:r w:rsidR="00C307ED" w:rsidRPr="007A00CD">
        <w:rPr>
          <w:rFonts w:ascii="Arial" w:hAnsi="Arial" w:cs="Arial"/>
        </w:rPr>
        <w:t>poreikio</w:t>
      </w:r>
      <w:r w:rsidR="00EA29BC" w:rsidRPr="007A00CD">
        <w:rPr>
          <w:rFonts w:ascii="Arial" w:hAnsi="Arial" w:cs="Arial"/>
        </w:rPr>
        <w:t>, kuris gali keistis baigus eksploatuoti įrenginį arba pradėjus naujo įrenginio eksploataciją</w:t>
      </w:r>
      <w:r w:rsidR="00CA0312" w:rsidRPr="007A00CD">
        <w:rPr>
          <w:rFonts w:ascii="Arial" w:hAnsi="Arial" w:cs="Arial"/>
        </w:rPr>
        <w:t>.</w:t>
      </w:r>
    </w:p>
    <w:p w14:paraId="07B0563D" w14:textId="628AF925" w:rsidR="008C3817" w:rsidRDefault="006006B5" w:rsidP="008C3817">
      <w:pPr>
        <w:pStyle w:val="ListParagraph"/>
        <w:numPr>
          <w:ilvl w:val="1"/>
          <w:numId w:val="2"/>
        </w:numPr>
        <w:tabs>
          <w:tab w:val="left" w:pos="567"/>
        </w:tabs>
        <w:spacing w:after="0" w:line="240" w:lineRule="auto"/>
        <w:ind w:left="0" w:firstLine="0"/>
        <w:jc w:val="both"/>
        <w:rPr>
          <w:rFonts w:ascii="Arial" w:hAnsi="Arial" w:cs="Arial"/>
        </w:rPr>
      </w:pPr>
      <w:r w:rsidRPr="007A00CD">
        <w:rPr>
          <w:rFonts w:ascii="Arial" w:hAnsi="Arial" w:cs="Arial"/>
        </w:rPr>
        <w:t xml:space="preserve">Kadangi </w:t>
      </w:r>
      <w:r w:rsidR="005035AF" w:rsidRPr="007A00CD">
        <w:rPr>
          <w:rFonts w:ascii="Arial" w:hAnsi="Arial" w:cs="Arial"/>
        </w:rPr>
        <w:t>P</w:t>
      </w:r>
      <w:r w:rsidR="00BE4A11" w:rsidRPr="007A00CD">
        <w:rPr>
          <w:rFonts w:ascii="Arial" w:hAnsi="Arial" w:cs="Arial"/>
        </w:rPr>
        <w:t xml:space="preserve">aslaugų ir medžiagų </w:t>
      </w:r>
      <w:r w:rsidR="005035AF" w:rsidRPr="007A00CD">
        <w:rPr>
          <w:rFonts w:ascii="Arial" w:hAnsi="Arial" w:cs="Arial"/>
        </w:rPr>
        <w:t>poreikio</w:t>
      </w:r>
      <w:r w:rsidR="005035AF" w:rsidRPr="00FF59FC">
        <w:rPr>
          <w:rFonts w:ascii="Arial" w:hAnsi="Arial" w:cs="Arial"/>
        </w:rPr>
        <w:t xml:space="preserve"> </w:t>
      </w:r>
      <w:r w:rsidR="00EC3FD2">
        <w:rPr>
          <w:rFonts w:ascii="Arial" w:hAnsi="Arial" w:cs="Arial"/>
        </w:rPr>
        <w:t>apimčių ir (ar)</w:t>
      </w:r>
      <w:r w:rsidR="005035AF" w:rsidRPr="007A00CD">
        <w:rPr>
          <w:rFonts w:ascii="Arial" w:hAnsi="Arial" w:cs="Arial"/>
        </w:rPr>
        <w:t xml:space="preserve"> </w:t>
      </w:r>
      <w:r w:rsidR="00BE4A11" w:rsidRPr="007A00CD">
        <w:rPr>
          <w:rFonts w:ascii="Arial" w:hAnsi="Arial" w:cs="Arial"/>
        </w:rPr>
        <w:t xml:space="preserve">kiekių neįmanoma tiksliai nustatyti, </w:t>
      </w:r>
      <w:r w:rsidR="00AB7CAA" w:rsidRPr="007A00CD">
        <w:rPr>
          <w:rFonts w:ascii="Arial" w:hAnsi="Arial" w:cs="Arial"/>
        </w:rPr>
        <w:t xml:space="preserve">už suteiktas Paslaugas ir panaudotas medžiagas bus atsiskaitoma </w:t>
      </w:r>
      <w:r w:rsidR="008346D2" w:rsidRPr="007A00CD">
        <w:rPr>
          <w:rFonts w:ascii="Arial" w:hAnsi="Arial" w:cs="Arial"/>
        </w:rPr>
        <w:t>už</w:t>
      </w:r>
      <w:r w:rsidR="00AB7CAA" w:rsidRPr="007A00CD">
        <w:rPr>
          <w:rFonts w:ascii="Arial" w:hAnsi="Arial" w:cs="Arial"/>
        </w:rPr>
        <w:t xml:space="preserve"> </w:t>
      </w:r>
      <w:r w:rsidR="00027A16" w:rsidRPr="007A00CD">
        <w:rPr>
          <w:rFonts w:ascii="Arial" w:hAnsi="Arial" w:cs="Arial"/>
        </w:rPr>
        <w:t xml:space="preserve">faktiškai </w:t>
      </w:r>
      <w:r w:rsidR="003C3D0D" w:rsidRPr="007A00CD">
        <w:rPr>
          <w:rFonts w:ascii="Arial" w:hAnsi="Arial" w:cs="Arial"/>
        </w:rPr>
        <w:t xml:space="preserve">atliktas </w:t>
      </w:r>
      <w:r w:rsidR="00D14400">
        <w:rPr>
          <w:rFonts w:ascii="Arial" w:hAnsi="Arial" w:cs="Arial"/>
        </w:rPr>
        <w:t>P</w:t>
      </w:r>
      <w:r w:rsidR="003C3D0D" w:rsidRPr="007A00CD">
        <w:rPr>
          <w:rFonts w:ascii="Arial" w:hAnsi="Arial" w:cs="Arial"/>
        </w:rPr>
        <w:t>aslaugas ir panaudotas medžiagas</w:t>
      </w:r>
      <w:r w:rsidR="00BF38E0" w:rsidRPr="007A00CD">
        <w:rPr>
          <w:rFonts w:ascii="Arial" w:hAnsi="Arial" w:cs="Arial"/>
        </w:rPr>
        <w:t>,</w:t>
      </w:r>
      <w:r w:rsidR="003C3D0D" w:rsidRPr="007A00CD">
        <w:rPr>
          <w:rFonts w:ascii="Arial" w:hAnsi="Arial" w:cs="Arial"/>
        </w:rPr>
        <w:t xml:space="preserve"> </w:t>
      </w:r>
      <w:r w:rsidR="008346D2" w:rsidRPr="007A00CD">
        <w:rPr>
          <w:rFonts w:ascii="Arial" w:hAnsi="Arial" w:cs="Arial"/>
        </w:rPr>
        <w:t>pagal Sutarties pried</w:t>
      </w:r>
      <w:r w:rsidR="006D3D36" w:rsidRPr="007A00CD">
        <w:rPr>
          <w:rFonts w:ascii="Arial" w:hAnsi="Arial" w:cs="Arial"/>
        </w:rPr>
        <w:t>e nurodyt</w:t>
      </w:r>
      <w:r w:rsidR="00965DF7" w:rsidRPr="007A00CD">
        <w:rPr>
          <w:rFonts w:ascii="Arial" w:hAnsi="Arial" w:cs="Arial"/>
        </w:rPr>
        <w:t>u</w:t>
      </w:r>
      <w:r w:rsidR="006D3D36" w:rsidRPr="007A00CD">
        <w:rPr>
          <w:rFonts w:ascii="Arial" w:hAnsi="Arial" w:cs="Arial"/>
        </w:rPr>
        <w:t xml:space="preserve">s </w:t>
      </w:r>
      <w:r w:rsidR="001F6170">
        <w:rPr>
          <w:rFonts w:ascii="Arial" w:hAnsi="Arial" w:cs="Arial"/>
        </w:rPr>
        <w:t xml:space="preserve">jų </w:t>
      </w:r>
      <w:r w:rsidR="008346D2" w:rsidRPr="007A00CD">
        <w:rPr>
          <w:rFonts w:ascii="Arial" w:hAnsi="Arial" w:cs="Arial"/>
        </w:rPr>
        <w:t>įkaini</w:t>
      </w:r>
      <w:r w:rsidR="006D3D36" w:rsidRPr="007A00CD">
        <w:rPr>
          <w:rFonts w:ascii="Arial" w:hAnsi="Arial" w:cs="Arial"/>
        </w:rPr>
        <w:t>us</w:t>
      </w:r>
      <w:r w:rsidR="00AF50E2" w:rsidRPr="007A00CD">
        <w:rPr>
          <w:rFonts w:ascii="Arial" w:hAnsi="Arial" w:cs="Arial"/>
        </w:rPr>
        <w:t xml:space="preserve">. </w:t>
      </w:r>
      <w:r w:rsidR="00301E4F">
        <w:rPr>
          <w:rFonts w:ascii="Arial" w:hAnsi="Arial" w:cs="Arial"/>
          <w:color w:val="000000"/>
        </w:rPr>
        <w:t>Pirkėjas</w:t>
      </w:r>
      <w:r w:rsidR="00301E4F" w:rsidRPr="007A00CD">
        <w:rPr>
          <w:rFonts w:ascii="Arial" w:hAnsi="Arial" w:cs="Arial"/>
          <w:color w:val="000000"/>
        </w:rPr>
        <w:t xml:space="preserve"> </w:t>
      </w:r>
      <w:r w:rsidR="008779EF" w:rsidRPr="007A00CD">
        <w:rPr>
          <w:rFonts w:ascii="Arial" w:hAnsi="Arial" w:cs="Arial"/>
          <w:color w:val="000000"/>
        </w:rPr>
        <w:t xml:space="preserve">neįsipareigoja įsigyti visų nurodytų Paslaugų ir </w:t>
      </w:r>
      <w:r w:rsidR="000E7320">
        <w:rPr>
          <w:rFonts w:ascii="Arial" w:hAnsi="Arial" w:cs="Arial"/>
          <w:color w:val="000000"/>
        </w:rPr>
        <w:t>medžiagų</w:t>
      </w:r>
      <w:r w:rsidR="008779EF" w:rsidRPr="007A00CD">
        <w:rPr>
          <w:rFonts w:ascii="Arial" w:hAnsi="Arial" w:cs="Arial"/>
          <w:color w:val="000000"/>
        </w:rPr>
        <w:t>, jas pirks pagal faktinį poreikį</w:t>
      </w:r>
      <w:r w:rsidR="00301E4F">
        <w:rPr>
          <w:rFonts w:ascii="Arial" w:hAnsi="Arial" w:cs="Arial"/>
          <w:color w:val="000000"/>
        </w:rPr>
        <w:t xml:space="preserve"> Sutarties vykdymo metu</w:t>
      </w:r>
      <w:r w:rsidR="00B35E8E">
        <w:rPr>
          <w:rFonts w:ascii="Arial" w:hAnsi="Arial" w:cs="Arial"/>
          <w:color w:val="000000"/>
        </w:rPr>
        <w:t>, kol bus</w:t>
      </w:r>
      <w:r w:rsidR="001323B8">
        <w:rPr>
          <w:rFonts w:ascii="Arial" w:hAnsi="Arial" w:cs="Arial"/>
          <w:color w:val="000000"/>
        </w:rPr>
        <w:t xml:space="preserve"> išnaudota </w:t>
      </w:r>
      <w:r w:rsidR="004831B6">
        <w:rPr>
          <w:rFonts w:ascii="Arial" w:hAnsi="Arial" w:cs="Arial"/>
          <w:color w:val="000000"/>
        </w:rPr>
        <w:t>Pradinės Sutarties vertė</w:t>
      </w:r>
      <w:r w:rsidR="00926D58" w:rsidRPr="007A00CD">
        <w:rPr>
          <w:rFonts w:ascii="Arial" w:hAnsi="Arial" w:cs="Arial"/>
          <w:color w:val="000000"/>
        </w:rPr>
        <w:t>.</w:t>
      </w:r>
      <w:r w:rsidR="008779EF" w:rsidRPr="007A00CD">
        <w:rPr>
          <w:rFonts w:ascii="Arial" w:hAnsi="Arial" w:cs="Arial"/>
        </w:rPr>
        <w:t xml:space="preserve"> </w:t>
      </w:r>
      <w:r w:rsidR="004831B6">
        <w:rPr>
          <w:rFonts w:ascii="Arial" w:hAnsi="Arial" w:cs="Arial"/>
        </w:rPr>
        <w:t>Paslaugos teikiamos</w:t>
      </w:r>
      <w:r w:rsidR="000F4862" w:rsidRPr="007A00CD">
        <w:rPr>
          <w:rFonts w:ascii="Arial" w:hAnsi="Arial" w:cs="Arial"/>
        </w:rPr>
        <w:t xml:space="preserve"> 36 </w:t>
      </w:r>
      <w:r w:rsidR="00EA7D14">
        <w:rPr>
          <w:rFonts w:ascii="Arial" w:hAnsi="Arial" w:cs="Arial"/>
        </w:rPr>
        <w:t xml:space="preserve">(trisdešimt šešis) </w:t>
      </w:r>
      <w:r w:rsidR="004831B6" w:rsidRPr="007A00CD">
        <w:rPr>
          <w:rFonts w:ascii="Arial" w:hAnsi="Arial" w:cs="Arial"/>
        </w:rPr>
        <w:t>mėnesi</w:t>
      </w:r>
      <w:r w:rsidR="004831B6">
        <w:rPr>
          <w:rFonts w:ascii="Arial" w:hAnsi="Arial" w:cs="Arial"/>
        </w:rPr>
        <w:t xml:space="preserve">us nuo Sutarties įsigaliojimo </w:t>
      </w:r>
      <w:r w:rsidR="000F4862" w:rsidRPr="007A00CD">
        <w:rPr>
          <w:rFonts w:ascii="Arial" w:hAnsi="Arial" w:cs="Arial"/>
        </w:rPr>
        <w:t xml:space="preserve">arba </w:t>
      </w:r>
      <w:r w:rsidR="00744DAD">
        <w:rPr>
          <w:rFonts w:ascii="Arial" w:hAnsi="Arial" w:cs="Arial"/>
          <w:color w:val="000000"/>
        </w:rPr>
        <w:t>kol bus išnaudota Pradinės Sutarties vertė</w:t>
      </w:r>
      <w:r w:rsidR="004E46A2" w:rsidRPr="007A00CD">
        <w:rPr>
          <w:rFonts w:ascii="Arial" w:hAnsi="Arial" w:cs="Arial"/>
        </w:rPr>
        <w:t xml:space="preserve">, </w:t>
      </w:r>
      <w:r w:rsidR="00CE75F2" w:rsidRPr="007A00CD">
        <w:rPr>
          <w:rFonts w:ascii="Arial" w:hAnsi="Arial" w:cs="Arial"/>
        </w:rPr>
        <w:t xml:space="preserve">jei </w:t>
      </w:r>
      <w:r w:rsidR="00802DED">
        <w:rPr>
          <w:rFonts w:ascii="Arial" w:hAnsi="Arial" w:cs="Arial"/>
        </w:rPr>
        <w:t xml:space="preserve">Pradinės </w:t>
      </w:r>
      <w:r w:rsidR="00CE75F2" w:rsidRPr="007A00CD">
        <w:rPr>
          <w:rFonts w:ascii="Arial" w:hAnsi="Arial" w:cs="Arial"/>
        </w:rPr>
        <w:t xml:space="preserve">Sutarties </w:t>
      </w:r>
      <w:r w:rsidR="00802DED">
        <w:rPr>
          <w:rFonts w:ascii="Arial" w:hAnsi="Arial" w:cs="Arial"/>
        </w:rPr>
        <w:t>vertė</w:t>
      </w:r>
      <w:r w:rsidR="00802DED" w:rsidRPr="007A00CD">
        <w:rPr>
          <w:rFonts w:ascii="Arial" w:hAnsi="Arial" w:cs="Arial"/>
        </w:rPr>
        <w:t xml:space="preserve"> </w:t>
      </w:r>
      <w:r w:rsidR="00CE75F2" w:rsidRPr="007A00CD">
        <w:rPr>
          <w:rFonts w:ascii="Arial" w:hAnsi="Arial" w:cs="Arial"/>
        </w:rPr>
        <w:t>bus išnaudota ankščiau</w:t>
      </w:r>
      <w:r w:rsidR="006D3D36" w:rsidRPr="007A00CD">
        <w:rPr>
          <w:rFonts w:ascii="Arial" w:hAnsi="Arial" w:cs="Arial"/>
        </w:rPr>
        <w:t>.</w:t>
      </w:r>
    </w:p>
    <w:p w14:paraId="601DD575" w14:textId="47D3E12F" w:rsidR="00314040" w:rsidRPr="008C3817" w:rsidRDefault="00ED362A" w:rsidP="008C3817">
      <w:pPr>
        <w:pStyle w:val="ListParagraph"/>
        <w:numPr>
          <w:ilvl w:val="1"/>
          <w:numId w:val="2"/>
        </w:numPr>
        <w:tabs>
          <w:tab w:val="left" w:pos="567"/>
        </w:tabs>
        <w:spacing w:after="0" w:line="240" w:lineRule="auto"/>
        <w:ind w:left="0" w:firstLine="0"/>
        <w:jc w:val="both"/>
        <w:rPr>
          <w:rFonts w:ascii="Arial" w:hAnsi="Arial" w:cs="Arial"/>
        </w:rPr>
      </w:pPr>
      <w:r w:rsidRPr="008C3817">
        <w:rPr>
          <w:rFonts w:ascii="Arial" w:hAnsi="Arial" w:cs="Arial"/>
        </w:rPr>
        <w:t>U</w:t>
      </w:r>
      <w:r w:rsidR="00314040" w:rsidRPr="008C3817">
        <w:rPr>
          <w:rFonts w:ascii="Arial" w:hAnsi="Arial" w:cs="Arial"/>
        </w:rPr>
        <w:t>žsakymai Sutarties galiojimo laikotarpi</w:t>
      </w:r>
      <w:r w:rsidR="00E30CF3" w:rsidRPr="008C3817">
        <w:rPr>
          <w:rFonts w:ascii="Arial" w:hAnsi="Arial" w:cs="Arial"/>
        </w:rPr>
        <w:t>u</w:t>
      </w:r>
      <w:r w:rsidR="00314040" w:rsidRPr="008C3817">
        <w:rPr>
          <w:rFonts w:ascii="Arial" w:hAnsi="Arial" w:cs="Arial"/>
        </w:rPr>
        <w:t xml:space="preserve"> neteikiami</w:t>
      </w:r>
      <w:r w:rsidR="007035EA" w:rsidRPr="008C3817">
        <w:rPr>
          <w:rFonts w:ascii="Arial" w:hAnsi="Arial" w:cs="Arial"/>
        </w:rPr>
        <w:t xml:space="preserve">. </w:t>
      </w:r>
      <w:r w:rsidR="00FE52E6" w:rsidRPr="008C3817">
        <w:rPr>
          <w:rFonts w:ascii="Arial" w:hAnsi="Arial" w:cs="Arial"/>
        </w:rPr>
        <w:t>Paslaugų teikėjas</w:t>
      </w:r>
      <w:r w:rsidR="00DD1E1E" w:rsidRPr="008C3817">
        <w:rPr>
          <w:rFonts w:ascii="Arial" w:hAnsi="Arial" w:cs="Arial"/>
        </w:rPr>
        <w:t xml:space="preserve"> </w:t>
      </w:r>
      <w:r w:rsidR="00BA5140" w:rsidRPr="008C3817">
        <w:rPr>
          <w:rFonts w:ascii="Arial" w:hAnsi="Arial" w:cs="Arial"/>
        </w:rPr>
        <w:t xml:space="preserve">teikia </w:t>
      </w:r>
      <w:r w:rsidR="004876C5">
        <w:rPr>
          <w:rFonts w:ascii="Arial" w:hAnsi="Arial" w:cs="Arial"/>
        </w:rPr>
        <w:t>P</w:t>
      </w:r>
      <w:r w:rsidR="00BA5140" w:rsidRPr="008C3817">
        <w:rPr>
          <w:rFonts w:ascii="Arial" w:hAnsi="Arial" w:cs="Arial"/>
        </w:rPr>
        <w:t>aslaugas</w:t>
      </w:r>
      <w:r w:rsidR="00DD1E1E" w:rsidRPr="008C3817">
        <w:rPr>
          <w:rFonts w:ascii="Arial" w:hAnsi="Arial" w:cs="Arial"/>
        </w:rPr>
        <w:t xml:space="preserve"> pagal </w:t>
      </w:r>
      <w:r w:rsidR="00D30F32">
        <w:rPr>
          <w:rFonts w:ascii="Arial" w:hAnsi="Arial" w:cs="Arial"/>
        </w:rPr>
        <w:t xml:space="preserve">iš anksto su Pirkėju </w:t>
      </w:r>
      <w:r w:rsidR="00DD1E1E" w:rsidRPr="008C3817">
        <w:rPr>
          <w:rFonts w:ascii="Arial" w:hAnsi="Arial" w:cs="Arial"/>
        </w:rPr>
        <w:t>suderintą grafiką</w:t>
      </w:r>
      <w:r w:rsidR="00F07A16">
        <w:rPr>
          <w:rFonts w:ascii="Arial" w:hAnsi="Arial" w:cs="Arial"/>
        </w:rPr>
        <w:t>, kaip nustatyta šiose sąlygose</w:t>
      </w:r>
      <w:r w:rsidR="00DD1E1E" w:rsidRPr="00FF59FC">
        <w:rPr>
          <w:rFonts w:ascii="Arial" w:hAnsi="Arial" w:cs="Arial"/>
        </w:rPr>
        <w:t>.</w:t>
      </w:r>
      <w:r w:rsidR="00DD1E1E" w:rsidRPr="008C3817">
        <w:rPr>
          <w:rFonts w:ascii="Arial" w:hAnsi="Arial" w:cs="Arial"/>
        </w:rPr>
        <w:t xml:space="preserve"> </w:t>
      </w:r>
      <w:r w:rsidR="00FE52E6" w:rsidRPr="008C3817">
        <w:rPr>
          <w:rFonts w:ascii="Arial" w:hAnsi="Arial" w:cs="Arial"/>
        </w:rPr>
        <w:t>Paslaugų teikėjui</w:t>
      </w:r>
      <w:r w:rsidR="007035EA" w:rsidRPr="008C3817">
        <w:rPr>
          <w:rFonts w:ascii="Arial" w:hAnsi="Arial" w:cs="Arial"/>
        </w:rPr>
        <w:t xml:space="preserve"> </w:t>
      </w:r>
      <w:r w:rsidR="00504456" w:rsidRPr="008C3817">
        <w:rPr>
          <w:rFonts w:ascii="Arial" w:hAnsi="Arial" w:cs="Arial"/>
        </w:rPr>
        <w:t>bus</w:t>
      </w:r>
      <w:r w:rsidR="007035EA" w:rsidRPr="008C3817">
        <w:rPr>
          <w:rFonts w:ascii="Arial" w:hAnsi="Arial" w:cs="Arial"/>
        </w:rPr>
        <w:t xml:space="preserve"> siunčiami</w:t>
      </w:r>
      <w:r w:rsidR="00945E5E" w:rsidRPr="008C3817">
        <w:rPr>
          <w:rFonts w:ascii="Arial" w:hAnsi="Arial" w:cs="Arial"/>
        </w:rPr>
        <w:t xml:space="preserve"> informaciniai praneš</w:t>
      </w:r>
      <w:r w:rsidR="00B67CCD" w:rsidRPr="008C3817">
        <w:rPr>
          <w:rFonts w:ascii="Arial" w:hAnsi="Arial" w:cs="Arial"/>
        </w:rPr>
        <w:t>i</w:t>
      </w:r>
      <w:r w:rsidR="00945E5E" w:rsidRPr="008C3817">
        <w:rPr>
          <w:rFonts w:ascii="Arial" w:hAnsi="Arial" w:cs="Arial"/>
        </w:rPr>
        <w:t>mai</w:t>
      </w:r>
      <w:r w:rsidR="00BD3781">
        <w:rPr>
          <w:rFonts w:ascii="Arial" w:hAnsi="Arial" w:cs="Arial"/>
        </w:rPr>
        <w:t>,</w:t>
      </w:r>
      <w:r w:rsidR="00B67CCD" w:rsidRPr="008C3817">
        <w:rPr>
          <w:rFonts w:ascii="Arial" w:hAnsi="Arial" w:cs="Arial"/>
        </w:rPr>
        <w:t xml:space="preserve"> </w:t>
      </w:r>
      <w:r w:rsidR="00D06CBA" w:rsidRPr="008C3817">
        <w:rPr>
          <w:rFonts w:ascii="Arial" w:hAnsi="Arial" w:cs="Arial"/>
        </w:rPr>
        <w:t>kai baigiama</w:t>
      </w:r>
      <w:r w:rsidR="0088568B" w:rsidRPr="008C3817">
        <w:rPr>
          <w:rFonts w:ascii="Arial" w:hAnsi="Arial" w:cs="Arial"/>
        </w:rPr>
        <w:t xml:space="preserve"> eksploatuoti esamą</w:t>
      </w:r>
      <w:r w:rsidR="000C17AB" w:rsidRPr="008C3817">
        <w:rPr>
          <w:rFonts w:ascii="Arial" w:hAnsi="Arial" w:cs="Arial"/>
        </w:rPr>
        <w:t xml:space="preserve"> </w:t>
      </w:r>
      <w:r w:rsidR="00746153" w:rsidRPr="008C3817">
        <w:rPr>
          <w:rFonts w:ascii="Arial" w:hAnsi="Arial" w:cs="Arial"/>
        </w:rPr>
        <w:t xml:space="preserve">arba </w:t>
      </w:r>
      <w:r w:rsidR="00D06CBA" w:rsidRPr="008C3817">
        <w:rPr>
          <w:rFonts w:ascii="Arial" w:hAnsi="Arial" w:cs="Arial"/>
        </w:rPr>
        <w:t>pradedama eksploatuoti</w:t>
      </w:r>
      <w:r w:rsidR="0088568B" w:rsidRPr="008C3817">
        <w:rPr>
          <w:rFonts w:ascii="Arial" w:hAnsi="Arial" w:cs="Arial"/>
        </w:rPr>
        <w:t xml:space="preserve"> naują</w:t>
      </w:r>
      <w:r w:rsidR="00D06CBA" w:rsidRPr="008C3817">
        <w:rPr>
          <w:rFonts w:ascii="Arial" w:hAnsi="Arial" w:cs="Arial"/>
        </w:rPr>
        <w:t xml:space="preserve"> įrenginį</w:t>
      </w:r>
      <w:r w:rsidR="00746153" w:rsidRPr="008C3817">
        <w:rPr>
          <w:rFonts w:ascii="Arial" w:hAnsi="Arial" w:cs="Arial"/>
        </w:rPr>
        <w:t>, kai</w:t>
      </w:r>
      <w:r w:rsidR="00986F02" w:rsidRPr="008C3817">
        <w:rPr>
          <w:rFonts w:ascii="Arial" w:hAnsi="Arial" w:cs="Arial"/>
        </w:rPr>
        <w:t xml:space="preserve"> </w:t>
      </w:r>
      <w:r w:rsidR="00E97EE9" w:rsidRPr="008C3817">
        <w:rPr>
          <w:rFonts w:ascii="Arial" w:hAnsi="Arial" w:cs="Arial"/>
        </w:rPr>
        <w:t xml:space="preserve">esamą </w:t>
      </w:r>
      <w:r w:rsidR="00E712BC" w:rsidRPr="008C3817">
        <w:rPr>
          <w:rFonts w:ascii="Arial" w:hAnsi="Arial" w:cs="Arial"/>
        </w:rPr>
        <w:t>įrengin</w:t>
      </w:r>
      <w:r w:rsidR="00986F02" w:rsidRPr="008C3817">
        <w:rPr>
          <w:rFonts w:ascii="Arial" w:hAnsi="Arial" w:cs="Arial"/>
        </w:rPr>
        <w:t>į</w:t>
      </w:r>
      <w:r w:rsidR="00E712BC" w:rsidRPr="008C3817">
        <w:rPr>
          <w:rFonts w:ascii="Arial" w:hAnsi="Arial" w:cs="Arial"/>
        </w:rPr>
        <w:t xml:space="preserve"> pradedama</w:t>
      </w:r>
      <w:r w:rsidR="005C39CA" w:rsidRPr="008C3817">
        <w:rPr>
          <w:rFonts w:ascii="Arial" w:hAnsi="Arial" w:cs="Arial"/>
        </w:rPr>
        <w:t xml:space="preserve"> </w:t>
      </w:r>
      <w:r w:rsidR="00986F02" w:rsidRPr="008C3817">
        <w:rPr>
          <w:rFonts w:ascii="Arial" w:hAnsi="Arial" w:cs="Arial"/>
        </w:rPr>
        <w:t xml:space="preserve">arba </w:t>
      </w:r>
      <w:r w:rsidR="00E712BC" w:rsidRPr="008C3817">
        <w:rPr>
          <w:rFonts w:ascii="Arial" w:hAnsi="Arial" w:cs="Arial"/>
        </w:rPr>
        <w:t xml:space="preserve">baigiama remontuoti ir reikalinga </w:t>
      </w:r>
      <w:r w:rsidR="005C39CA" w:rsidRPr="008C3817">
        <w:rPr>
          <w:rFonts w:ascii="Arial" w:hAnsi="Arial" w:cs="Arial"/>
        </w:rPr>
        <w:t>nustoti</w:t>
      </w:r>
      <w:r w:rsidR="000C17AB" w:rsidRPr="008C3817">
        <w:rPr>
          <w:rFonts w:ascii="Arial" w:hAnsi="Arial" w:cs="Arial"/>
        </w:rPr>
        <w:t xml:space="preserve"> </w:t>
      </w:r>
      <w:r w:rsidR="00986F02" w:rsidRPr="008C3817">
        <w:rPr>
          <w:rFonts w:ascii="Arial" w:hAnsi="Arial" w:cs="Arial"/>
        </w:rPr>
        <w:t xml:space="preserve">arba </w:t>
      </w:r>
      <w:r w:rsidR="00F21BCF" w:rsidRPr="008C3817">
        <w:rPr>
          <w:rFonts w:ascii="Arial" w:hAnsi="Arial" w:cs="Arial"/>
        </w:rPr>
        <w:t>tęsti</w:t>
      </w:r>
      <w:r w:rsidR="005C39CA" w:rsidRPr="008C3817">
        <w:rPr>
          <w:rFonts w:ascii="Arial" w:hAnsi="Arial" w:cs="Arial"/>
        </w:rPr>
        <w:t xml:space="preserve"> vykdyti įrenginio planin</w:t>
      </w:r>
      <w:r w:rsidR="00CF51AC" w:rsidRPr="008C3817">
        <w:rPr>
          <w:rFonts w:ascii="Arial" w:hAnsi="Arial" w:cs="Arial"/>
        </w:rPr>
        <w:t>ę</w:t>
      </w:r>
      <w:r w:rsidR="005C39CA" w:rsidRPr="008C3817">
        <w:rPr>
          <w:rFonts w:ascii="Arial" w:hAnsi="Arial" w:cs="Arial"/>
        </w:rPr>
        <w:t xml:space="preserve"> technin</w:t>
      </w:r>
      <w:r w:rsidR="00CF51AC" w:rsidRPr="008C3817">
        <w:rPr>
          <w:rFonts w:ascii="Arial" w:hAnsi="Arial" w:cs="Arial"/>
        </w:rPr>
        <w:t>ę</w:t>
      </w:r>
      <w:r w:rsidR="005C39CA" w:rsidRPr="008C3817">
        <w:rPr>
          <w:rFonts w:ascii="Arial" w:hAnsi="Arial" w:cs="Arial"/>
        </w:rPr>
        <w:t xml:space="preserve"> priežiūr</w:t>
      </w:r>
      <w:r w:rsidR="007035EA" w:rsidRPr="008C3817">
        <w:rPr>
          <w:rFonts w:ascii="Arial" w:hAnsi="Arial" w:cs="Arial"/>
        </w:rPr>
        <w:t>ą</w:t>
      </w:r>
      <w:r w:rsidR="00B67CCD" w:rsidRPr="008C3817">
        <w:rPr>
          <w:rFonts w:ascii="Arial" w:hAnsi="Arial" w:cs="Arial"/>
        </w:rPr>
        <w:t xml:space="preserve"> numatyt</w:t>
      </w:r>
      <w:r w:rsidR="00BA5140" w:rsidRPr="008C3817">
        <w:rPr>
          <w:rFonts w:ascii="Arial" w:hAnsi="Arial" w:cs="Arial"/>
        </w:rPr>
        <w:t>ą</w:t>
      </w:r>
      <w:r w:rsidR="00B67CCD" w:rsidRPr="008C3817">
        <w:rPr>
          <w:rFonts w:ascii="Arial" w:hAnsi="Arial" w:cs="Arial"/>
        </w:rPr>
        <w:t xml:space="preserve"> Sutartyje</w:t>
      </w:r>
      <w:r w:rsidR="00776141" w:rsidRPr="008C3817">
        <w:rPr>
          <w:rFonts w:ascii="Arial" w:hAnsi="Arial" w:cs="Arial"/>
        </w:rPr>
        <w:t xml:space="preserve">, todėl, įvertinus faktinį Paslaugų poreikį, grafike suplanuotų Paslaugų </w:t>
      </w:r>
      <w:r w:rsidR="00242CDD">
        <w:rPr>
          <w:rFonts w:ascii="Arial" w:hAnsi="Arial" w:cs="Arial"/>
        </w:rPr>
        <w:t>ir (ar) medžiagų</w:t>
      </w:r>
      <w:r w:rsidR="00776141" w:rsidRPr="00FF59FC">
        <w:rPr>
          <w:rFonts w:ascii="Arial" w:hAnsi="Arial" w:cs="Arial"/>
        </w:rPr>
        <w:t xml:space="preserve"> </w:t>
      </w:r>
      <w:r w:rsidR="00776141" w:rsidRPr="008C3817">
        <w:rPr>
          <w:rFonts w:ascii="Arial" w:hAnsi="Arial" w:cs="Arial"/>
        </w:rPr>
        <w:t xml:space="preserve">kiekiai gali keistis. </w:t>
      </w:r>
      <w:r w:rsidR="00986F02" w:rsidRPr="008C3817">
        <w:rPr>
          <w:rFonts w:ascii="Arial" w:hAnsi="Arial" w:cs="Arial"/>
        </w:rPr>
        <w:t>Paslaugos</w:t>
      </w:r>
      <w:r w:rsidR="00411393" w:rsidRPr="008C3817">
        <w:rPr>
          <w:rFonts w:ascii="Arial" w:hAnsi="Arial" w:cs="Arial"/>
        </w:rPr>
        <w:t xml:space="preserve"> </w:t>
      </w:r>
      <w:r w:rsidR="00E30CF3" w:rsidRPr="008C3817">
        <w:rPr>
          <w:rFonts w:ascii="Arial" w:hAnsi="Arial" w:cs="Arial"/>
        </w:rPr>
        <w:t>turi būti pradedam</w:t>
      </w:r>
      <w:r w:rsidR="00411393" w:rsidRPr="008C3817">
        <w:rPr>
          <w:rFonts w:ascii="Arial" w:hAnsi="Arial" w:cs="Arial"/>
        </w:rPr>
        <w:t xml:space="preserve">os </w:t>
      </w:r>
      <w:r w:rsidR="004544AA" w:rsidRPr="008C3817">
        <w:rPr>
          <w:rFonts w:ascii="Arial" w:hAnsi="Arial" w:cs="Arial"/>
        </w:rPr>
        <w:t xml:space="preserve">vykdyti </w:t>
      </w:r>
      <w:r w:rsidR="00A7651F" w:rsidRPr="008C3817">
        <w:rPr>
          <w:rFonts w:ascii="Arial" w:hAnsi="Arial" w:cs="Arial"/>
        </w:rPr>
        <w:t xml:space="preserve">nedelsiant po Sutarties įsigaliojimo dienos ir turi būti </w:t>
      </w:r>
      <w:r w:rsidR="00906578">
        <w:rPr>
          <w:rFonts w:ascii="Arial" w:hAnsi="Arial" w:cs="Arial"/>
        </w:rPr>
        <w:t>suteiktos</w:t>
      </w:r>
      <w:r w:rsidR="00906578" w:rsidRPr="008C3817">
        <w:rPr>
          <w:rFonts w:ascii="Arial" w:hAnsi="Arial" w:cs="Arial"/>
        </w:rPr>
        <w:t xml:space="preserve"> </w:t>
      </w:r>
      <w:r w:rsidR="00A7651F" w:rsidRPr="008C3817">
        <w:rPr>
          <w:rFonts w:ascii="Arial" w:hAnsi="Arial" w:cs="Arial"/>
        </w:rPr>
        <w:t xml:space="preserve">per </w:t>
      </w:r>
      <w:r w:rsidR="00887401" w:rsidRPr="008C3817">
        <w:rPr>
          <w:rFonts w:ascii="Arial" w:hAnsi="Arial" w:cs="Arial"/>
        </w:rPr>
        <w:t xml:space="preserve">pirkimo </w:t>
      </w:r>
      <w:r w:rsidR="00A728A2" w:rsidRPr="008C3817">
        <w:rPr>
          <w:rFonts w:ascii="Arial" w:hAnsi="Arial" w:cs="Arial"/>
        </w:rPr>
        <w:t>sąlygose</w:t>
      </w:r>
      <w:r w:rsidR="00285F0C" w:rsidRPr="008C3817">
        <w:rPr>
          <w:rFonts w:ascii="Arial" w:hAnsi="Arial" w:cs="Arial"/>
        </w:rPr>
        <w:t xml:space="preserve"> </w:t>
      </w:r>
      <w:r w:rsidR="00A7651F" w:rsidRPr="008C3817">
        <w:rPr>
          <w:rFonts w:ascii="Arial" w:hAnsi="Arial" w:cs="Arial"/>
        </w:rPr>
        <w:t>nu</w:t>
      </w:r>
      <w:r w:rsidR="00887401" w:rsidRPr="008C3817">
        <w:rPr>
          <w:rFonts w:ascii="Arial" w:hAnsi="Arial" w:cs="Arial"/>
        </w:rPr>
        <w:t>rodytus</w:t>
      </w:r>
      <w:r w:rsidR="00A7651F" w:rsidRPr="008C3817">
        <w:rPr>
          <w:rFonts w:ascii="Arial" w:hAnsi="Arial" w:cs="Arial"/>
        </w:rPr>
        <w:t xml:space="preserve"> termin</w:t>
      </w:r>
      <w:r w:rsidR="00887401" w:rsidRPr="008C3817">
        <w:rPr>
          <w:rFonts w:ascii="Arial" w:hAnsi="Arial" w:cs="Arial"/>
        </w:rPr>
        <w:t>us</w:t>
      </w:r>
      <w:r w:rsidR="00E30CF3" w:rsidRPr="008C3817">
        <w:rPr>
          <w:rFonts w:ascii="Arial" w:hAnsi="Arial" w:cs="Arial"/>
        </w:rPr>
        <w:t>.</w:t>
      </w:r>
    </w:p>
    <w:p w14:paraId="448E421D" w14:textId="77777777" w:rsidR="00B96A8F" w:rsidRPr="007A00CD" w:rsidRDefault="00B96A8F" w:rsidP="00B96A8F">
      <w:pPr>
        <w:tabs>
          <w:tab w:val="left" w:pos="709"/>
        </w:tabs>
        <w:spacing w:after="0" w:line="240" w:lineRule="auto"/>
        <w:contextualSpacing/>
        <w:rPr>
          <w:rFonts w:ascii="Arial" w:eastAsia="Calibri" w:hAnsi="Arial" w:cs="Arial"/>
          <w:b/>
        </w:rPr>
      </w:pPr>
    </w:p>
    <w:p w14:paraId="63C1A391" w14:textId="02755A0A" w:rsidR="004A0C48" w:rsidRPr="007A00CD"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7A00CD">
        <w:rPr>
          <w:rFonts w:ascii="Arial" w:eastAsia="Calibri" w:hAnsi="Arial" w:cs="Arial"/>
          <w:b/>
        </w:rPr>
        <w:t xml:space="preserve">REIKALAVIMAI </w:t>
      </w:r>
      <w:r w:rsidR="00842414" w:rsidRPr="007A00CD">
        <w:rPr>
          <w:rFonts w:ascii="Arial" w:eastAsia="Calibri" w:hAnsi="Arial" w:cs="Arial"/>
          <w:b/>
        </w:rPr>
        <w:t>PASLAUGOMS</w:t>
      </w:r>
    </w:p>
    <w:p w14:paraId="16ACE7EA" w14:textId="46CB73AF" w:rsidR="00C344D3" w:rsidRPr="007A00CD" w:rsidRDefault="002D5BBD" w:rsidP="002D5BBD">
      <w:pPr>
        <w:spacing w:after="0" w:line="240" w:lineRule="auto"/>
        <w:jc w:val="both"/>
        <w:rPr>
          <w:rFonts w:ascii="Arial" w:eastAsia="Calibri" w:hAnsi="Arial" w:cs="Arial"/>
        </w:rPr>
      </w:pPr>
      <w:r w:rsidRPr="007A00CD">
        <w:rPr>
          <w:rFonts w:ascii="Arial" w:eastAsia="Calibri" w:hAnsi="Arial" w:cs="Arial"/>
        </w:rPr>
        <w:t>3.1. Jei pirkimo dokumentuose naudojami konkretūs modeliai ar šaltiniai, konkretūs procesai ar prekės ženklai, patentai, tipai, konkreti kilmė ar gamyba ir pan., jie gali būti pakeisti lygiaverčiais.</w:t>
      </w:r>
      <w:r w:rsidR="00455D3D" w:rsidRPr="007A00CD">
        <w:rPr>
          <w:rStyle w:val="FootnoteReference"/>
          <w:rFonts w:ascii="Arial" w:eastAsia="Calibri" w:hAnsi="Arial" w:cs="Arial"/>
        </w:rPr>
        <w:footnoteReference w:id="2"/>
      </w:r>
    </w:p>
    <w:p w14:paraId="3470DA3C" w14:textId="77777777" w:rsidR="00A06C42" w:rsidRPr="007A00CD" w:rsidRDefault="00A06C42" w:rsidP="008660BC">
      <w:pPr>
        <w:spacing w:after="0"/>
        <w:jc w:val="right"/>
        <w:rPr>
          <w:rFonts w:ascii="Arial" w:hAnsi="Arial" w:cs="Arial"/>
          <w:b/>
        </w:rPr>
      </w:pPr>
    </w:p>
    <w:p w14:paraId="18405614" w14:textId="6A2BFC09" w:rsidR="00F63A4D" w:rsidRPr="007A00CD" w:rsidRDefault="00565825" w:rsidP="008660BC">
      <w:pPr>
        <w:spacing w:after="0"/>
        <w:jc w:val="right"/>
        <w:rPr>
          <w:rFonts w:ascii="Arial" w:hAnsi="Arial" w:cs="Arial"/>
          <w:b/>
          <w:snapToGrid w:val="0"/>
        </w:rPr>
      </w:pPr>
      <w:r w:rsidRPr="007A00CD">
        <w:rPr>
          <w:rFonts w:ascii="Arial" w:hAnsi="Arial" w:cs="Arial"/>
          <w:b/>
        </w:rPr>
        <w:t>2 lentelė</w:t>
      </w:r>
      <w:r w:rsidRPr="007A00CD">
        <w:rPr>
          <w:rFonts w:ascii="Arial" w:hAnsi="Arial" w:cs="Arial"/>
          <w:b/>
          <w:snapToGrid w:val="0"/>
        </w:rPr>
        <w:t>.</w:t>
      </w:r>
    </w:p>
    <w:tbl>
      <w:tblPr>
        <w:tblW w:w="0" w:type="auto"/>
        <w:tblCellMar>
          <w:top w:w="15" w:type="dxa"/>
          <w:left w:w="15" w:type="dxa"/>
          <w:bottom w:w="15" w:type="dxa"/>
          <w:right w:w="15" w:type="dxa"/>
        </w:tblCellMar>
        <w:tblLook w:val="04A0" w:firstRow="1" w:lastRow="0" w:firstColumn="1" w:lastColumn="0" w:noHBand="0" w:noVBand="1"/>
      </w:tblPr>
      <w:tblGrid>
        <w:gridCol w:w="590"/>
        <w:gridCol w:w="9038"/>
      </w:tblGrid>
      <w:tr w:rsidR="007E1E21" w:rsidRPr="007A00CD" w14:paraId="444BC8B9" w14:textId="77777777" w:rsidTr="005C5203">
        <w:trPr>
          <w:trHeight w:val="521"/>
        </w:trPr>
        <w:tc>
          <w:tcPr>
            <w:tcW w:w="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2917C7C" w14:textId="77777777" w:rsidR="006B726E" w:rsidRPr="007A00CD" w:rsidRDefault="006B726E" w:rsidP="008660BC">
            <w:pPr>
              <w:spacing w:after="0"/>
              <w:jc w:val="center"/>
              <w:rPr>
                <w:rFonts w:ascii="Arial" w:hAnsi="Arial" w:cs="Arial"/>
                <w:b/>
                <w:color w:val="000000"/>
              </w:rPr>
            </w:pPr>
            <w:r w:rsidRPr="007A00CD">
              <w:rPr>
                <w:rFonts w:ascii="Arial" w:hAnsi="Arial" w:cs="Arial"/>
                <w:b/>
                <w:color w:val="000000"/>
              </w:rPr>
              <w:t>Eil.</w:t>
            </w:r>
          </w:p>
          <w:p w14:paraId="226149CF" w14:textId="77777777" w:rsidR="006B726E" w:rsidRPr="007A00CD" w:rsidRDefault="006B726E" w:rsidP="008660BC">
            <w:pPr>
              <w:spacing w:after="0"/>
              <w:jc w:val="center"/>
              <w:rPr>
                <w:rFonts w:ascii="Arial" w:hAnsi="Arial" w:cs="Arial"/>
                <w:b/>
                <w:color w:val="000000"/>
              </w:rPr>
            </w:pPr>
            <w:r w:rsidRPr="007A00CD">
              <w:rPr>
                <w:rFonts w:ascii="Arial" w:hAnsi="Arial" w:cs="Arial"/>
                <w:b/>
                <w:color w:val="000000"/>
              </w:rPr>
              <w:t>Nr.</w:t>
            </w:r>
          </w:p>
        </w:tc>
        <w:tc>
          <w:tcPr>
            <w:tcW w:w="90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9595CDA" w14:textId="55DD216E" w:rsidR="006B726E" w:rsidRPr="007A00CD" w:rsidRDefault="006B726E" w:rsidP="008660BC">
            <w:pPr>
              <w:spacing w:after="0"/>
              <w:jc w:val="center"/>
              <w:rPr>
                <w:rFonts w:ascii="Arial" w:hAnsi="Arial" w:cs="Arial"/>
                <w:b/>
                <w:color w:val="000000"/>
              </w:rPr>
            </w:pPr>
            <w:r w:rsidRPr="007A00CD">
              <w:rPr>
                <w:rFonts w:ascii="Arial" w:hAnsi="Arial" w:cs="Arial"/>
                <w:b/>
                <w:color w:val="000000"/>
              </w:rPr>
              <w:t>Aprašymas ir reikalavimai</w:t>
            </w:r>
          </w:p>
        </w:tc>
      </w:tr>
      <w:tr w:rsidR="00A077F3" w:rsidRPr="007A00CD" w14:paraId="6BFBFFD0" w14:textId="77777777" w:rsidTr="00556B4D">
        <w:trPr>
          <w:trHeight w:val="687"/>
        </w:trPr>
        <w:tc>
          <w:tcPr>
            <w:tcW w:w="962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27A7D0A5" w14:textId="4E163270" w:rsidR="00A077F3" w:rsidRPr="007A00CD" w:rsidRDefault="00E97EE9" w:rsidP="00E97EE9">
            <w:pPr>
              <w:spacing w:after="0"/>
              <w:jc w:val="center"/>
              <w:rPr>
                <w:rFonts w:ascii="Arial" w:eastAsia="Times New Roman" w:hAnsi="Arial" w:cs="Arial"/>
                <w:b/>
                <w:color w:val="FF0000"/>
                <w:lang w:eastAsia="lt-LT"/>
              </w:rPr>
            </w:pPr>
            <w:r w:rsidRPr="007A00CD">
              <w:rPr>
                <w:rFonts w:ascii="Arial" w:hAnsi="Arial" w:cs="Arial"/>
                <w:b/>
                <w:color w:val="000000"/>
              </w:rPr>
              <w:t>Dyzelinių generatorių ir UPS-ų techninės priežiūros paslaugų pirkimas</w:t>
            </w:r>
          </w:p>
        </w:tc>
      </w:tr>
      <w:tr w:rsidR="007E1E21" w:rsidRPr="007A00CD" w14:paraId="28026BB0" w14:textId="77777777" w:rsidTr="005C5203">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603D85" w14:textId="496F643D" w:rsidR="00615413" w:rsidRPr="007A00CD" w:rsidRDefault="00615413" w:rsidP="00D52C3C">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24E8C3" w14:textId="0485D5F7" w:rsidR="00615413" w:rsidRPr="00FF4493" w:rsidRDefault="00BA3047" w:rsidP="00DF3004">
            <w:pPr>
              <w:tabs>
                <w:tab w:val="left" w:pos="284"/>
                <w:tab w:val="left" w:pos="567"/>
                <w:tab w:val="left" w:pos="851"/>
              </w:tabs>
              <w:spacing w:before="100" w:beforeAutospacing="1" w:after="100" w:afterAutospacing="1" w:line="240" w:lineRule="auto"/>
              <w:jc w:val="both"/>
              <w:rPr>
                <w:rFonts w:ascii="Arial" w:hAnsi="Arial" w:cs="Arial"/>
              </w:rPr>
            </w:pPr>
            <w:r w:rsidRPr="007A00CD">
              <w:rPr>
                <w:rFonts w:ascii="Arial" w:hAnsi="Arial" w:cs="Arial"/>
              </w:rPr>
              <w:t>Perkančioji organizacija suteikia galimybę apžiūrėti busimų Paslaugų vietą ir įrengimus. Tokių apžiūrų organizavimo tvarka nurodyta Speciali</w:t>
            </w:r>
            <w:r w:rsidR="00AE3F4E">
              <w:rPr>
                <w:rFonts w:ascii="Arial" w:hAnsi="Arial" w:cs="Arial"/>
              </w:rPr>
              <w:t>ųjų</w:t>
            </w:r>
            <w:r w:rsidRPr="007A00CD">
              <w:rPr>
                <w:rFonts w:ascii="Arial" w:hAnsi="Arial" w:cs="Arial"/>
              </w:rPr>
              <w:t xml:space="preserve"> pirkimo sąlyg</w:t>
            </w:r>
            <w:r w:rsidR="00AE3F4E">
              <w:rPr>
                <w:rFonts w:ascii="Arial" w:hAnsi="Arial" w:cs="Arial"/>
              </w:rPr>
              <w:t xml:space="preserve">ų </w:t>
            </w:r>
            <w:r w:rsidR="00AE3F4E" w:rsidRPr="00221583">
              <w:rPr>
                <w:rFonts w:ascii="Arial" w:hAnsi="Arial" w:cs="Arial"/>
              </w:rPr>
              <w:t>1.11. punkte.</w:t>
            </w:r>
          </w:p>
        </w:tc>
      </w:tr>
      <w:tr w:rsidR="007F20EC" w:rsidRPr="007A00CD" w14:paraId="0E4E0A1B" w14:textId="77777777" w:rsidTr="005C5203">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6B017B" w14:textId="77777777" w:rsidR="007F20EC" w:rsidRPr="007A00CD" w:rsidRDefault="007F20EC" w:rsidP="007F20EC">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249AA8" w14:textId="5E063635" w:rsidR="007F20EC" w:rsidRPr="002D454D" w:rsidRDefault="007F20EC" w:rsidP="007F20EC">
            <w:pPr>
              <w:tabs>
                <w:tab w:val="left" w:pos="284"/>
                <w:tab w:val="left" w:pos="567"/>
                <w:tab w:val="left" w:pos="851"/>
              </w:tabs>
              <w:spacing w:before="100" w:beforeAutospacing="1" w:after="100" w:afterAutospacing="1" w:line="240" w:lineRule="auto"/>
              <w:jc w:val="both"/>
              <w:rPr>
                <w:rFonts w:ascii="Arial" w:hAnsi="Arial" w:cs="Arial"/>
              </w:rPr>
            </w:pPr>
            <w:r w:rsidRPr="002D454D">
              <w:rPr>
                <w:rFonts w:ascii="Arial" w:hAnsi="Arial" w:cs="Arial"/>
              </w:rPr>
              <w:t xml:space="preserve">Visus įrengimus bei medžiagas reikalingas planinių techninės priežiūros Paslaugų atlikimui tiekia </w:t>
            </w:r>
            <w:r w:rsidR="00FE52E6" w:rsidRPr="00245E3A">
              <w:rPr>
                <w:rFonts w:ascii="Arial" w:hAnsi="Arial" w:cs="Arial"/>
              </w:rPr>
              <w:t>Paslaugų teikėjas</w:t>
            </w:r>
            <w:r w:rsidRPr="00107BB9">
              <w:rPr>
                <w:rFonts w:ascii="Arial" w:hAnsi="Arial" w:cs="Arial"/>
              </w:rPr>
              <w:t xml:space="preserve">. Visos </w:t>
            </w:r>
            <w:r w:rsidR="00FE52E6" w:rsidRPr="00107BB9">
              <w:rPr>
                <w:rFonts w:ascii="Arial" w:hAnsi="Arial" w:cs="Arial"/>
              </w:rPr>
              <w:t>Paslaugų teikėjo</w:t>
            </w:r>
            <w:r w:rsidRPr="00107BB9">
              <w:rPr>
                <w:rFonts w:ascii="Arial" w:hAnsi="Arial" w:cs="Arial"/>
              </w:rPr>
              <w:t xml:space="preserve"> įsigyjamos prek</w:t>
            </w:r>
            <w:r w:rsidR="003D4612" w:rsidRPr="00107BB9">
              <w:rPr>
                <w:rFonts w:ascii="Arial" w:hAnsi="Arial" w:cs="Arial"/>
              </w:rPr>
              <w:t>ė</w:t>
            </w:r>
            <w:r w:rsidRPr="002D454D">
              <w:rPr>
                <w:rFonts w:ascii="Arial" w:hAnsi="Arial" w:cs="Arial"/>
              </w:rPr>
              <w:t xml:space="preserve">s, reikalingos Paslaugų atlikimui, turi būti </w:t>
            </w:r>
            <w:r w:rsidR="00276D3E" w:rsidRPr="002D454D">
              <w:rPr>
                <w:rFonts w:ascii="Arial" w:hAnsi="Arial" w:cs="Arial"/>
              </w:rPr>
              <w:t xml:space="preserve">naujos, </w:t>
            </w:r>
            <w:r w:rsidRPr="002D454D">
              <w:rPr>
                <w:rFonts w:ascii="Arial" w:hAnsi="Arial" w:cs="Arial"/>
              </w:rPr>
              <w:t>nenaudotos</w:t>
            </w:r>
            <w:r w:rsidR="00162591" w:rsidRPr="002D454D">
              <w:rPr>
                <w:rFonts w:ascii="Arial" w:hAnsi="Arial" w:cs="Arial"/>
              </w:rPr>
              <w:t>,</w:t>
            </w:r>
            <w:r w:rsidRPr="002D454D">
              <w:rPr>
                <w:rFonts w:ascii="Arial" w:hAnsi="Arial" w:cs="Arial"/>
              </w:rPr>
              <w:t xml:space="preserve"> be defektų. Įranga ir mechanizmai, reikalingi atlikti Paslaugoms – </w:t>
            </w:r>
            <w:r w:rsidR="003D4612" w:rsidRPr="002D454D">
              <w:rPr>
                <w:rFonts w:ascii="Arial" w:hAnsi="Arial" w:cs="Arial"/>
              </w:rPr>
              <w:t xml:space="preserve">pateikiamos </w:t>
            </w:r>
            <w:r w:rsidR="00FE52E6" w:rsidRPr="002D454D">
              <w:rPr>
                <w:rFonts w:ascii="Arial" w:hAnsi="Arial" w:cs="Arial"/>
              </w:rPr>
              <w:t>Paslaugų teikėjo</w:t>
            </w:r>
            <w:r w:rsidRPr="002D454D">
              <w:rPr>
                <w:rFonts w:ascii="Arial" w:hAnsi="Arial" w:cs="Arial"/>
              </w:rPr>
              <w:t>.</w:t>
            </w:r>
            <w:r w:rsidR="006D7619" w:rsidRPr="002D454D">
              <w:rPr>
                <w:rFonts w:ascii="Arial" w:hAnsi="Arial" w:cs="Arial"/>
              </w:rPr>
              <w:t xml:space="preserve"> </w:t>
            </w:r>
            <w:r w:rsidRPr="002D454D">
              <w:rPr>
                <w:rFonts w:ascii="Arial" w:hAnsi="Arial" w:cs="Arial"/>
              </w:rPr>
              <w:t>Paslaugoms atlikti naudojamos medžiagos ir naftos produktai turi turėti kokybės patvirtinimo dokumentus.</w:t>
            </w:r>
          </w:p>
        </w:tc>
      </w:tr>
      <w:tr w:rsidR="007F20EC" w:rsidRPr="007A00CD" w14:paraId="1603E5A7" w14:textId="77777777" w:rsidTr="005C5203">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992DD2" w14:textId="77777777" w:rsidR="007F20EC" w:rsidRPr="007A00CD" w:rsidRDefault="007F20EC" w:rsidP="007F20EC">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7F8450" w14:textId="4B7FB0C7" w:rsidR="007F20EC" w:rsidRPr="002D454D" w:rsidRDefault="00FE52E6" w:rsidP="007F20EC">
            <w:pPr>
              <w:tabs>
                <w:tab w:val="left" w:pos="284"/>
                <w:tab w:val="left" w:pos="567"/>
                <w:tab w:val="left" w:pos="851"/>
              </w:tabs>
              <w:spacing w:before="100" w:beforeAutospacing="1" w:after="100" w:afterAutospacing="1" w:line="240" w:lineRule="auto"/>
              <w:jc w:val="both"/>
              <w:rPr>
                <w:rFonts w:ascii="Arial" w:hAnsi="Arial" w:cs="Arial"/>
              </w:rPr>
            </w:pPr>
            <w:r w:rsidRPr="002D454D">
              <w:rPr>
                <w:rFonts w:ascii="Arial" w:hAnsi="Arial" w:cs="Arial"/>
              </w:rPr>
              <w:t>Paslaugų teikėjas</w:t>
            </w:r>
            <w:r w:rsidR="00301D2C" w:rsidRPr="002D454D">
              <w:rPr>
                <w:rFonts w:ascii="Arial" w:hAnsi="Arial" w:cs="Arial"/>
              </w:rPr>
              <w:t xml:space="preserve"> per </w:t>
            </w:r>
            <w:r w:rsidR="00C4403E" w:rsidRPr="002D454D">
              <w:rPr>
                <w:rFonts w:ascii="Arial" w:hAnsi="Arial" w:cs="Arial"/>
              </w:rPr>
              <w:t>5</w:t>
            </w:r>
            <w:r w:rsidR="00301D2C" w:rsidRPr="002D454D">
              <w:rPr>
                <w:rFonts w:ascii="Arial" w:hAnsi="Arial" w:cs="Arial"/>
              </w:rPr>
              <w:t xml:space="preserve"> (</w:t>
            </w:r>
            <w:r w:rsidR="00C4403E" w:rsidRPr="002D454D">
              <w:rPr>
                <w:rFonts w:ascii="Arial" w:hAnsi="Arial" w:cs="Arial"/>
              </w:rPr>
              <w:t>penkias</w:t>
            </w:r>
            <w:r w:rsidR="00301D2C" w:rsidRPr="002D454D">
              <w:rPr>
                <w:rFonts w:ascii="Arial" w:hAnsi="Arial" w:cs="Arial"/>
              </w:rPr>
              <w:t xml:space="preserve">) darbo dienas nuo Sutarties įsigaliojimo dienos parengia </w:t>
            </w:r>
            <w:r w:rsidR="00012255" w:rsidRPr="002D454D">
              <w:rPr>
                <w:rFonts w:ascii="Arial" w:hAnsi="Arial" w:cs="Arial"/>
              </w:rPr>
              <w:t>preliminarų</w:t>
            </w:r>
            <w:r w:rsidR="00FD3C86" w:rsidRPr="002D454D">
              <w:rPr>
                <w:rFonts w:ascii="Arial" w:hAnsi="Arial" w:cs="Arial"/>
              </w:rPr>
              <w:t xml:space="preserve"> metin</w:t>
            </w:r>
            <w:r w:rsidR="00652DDE" w:rsidRPr="002D454D">
              <w:rPr>
                <w:rFonts w:ascii="Arial" w:hAnsi="Arial" w:cs="Arial"/>
              </w:rPr>
              <w:t xml:space="preserve">į </w:t>
            </w:r>
            <w:r w:rsidR="002D454D" w:rsidRPr="002D454D">
              <w:rPr>
                <w:rFonts w:ascii="Arial" w:hAnsi="Arial" w:cs="Arial"/>
              </w:rPr>
              <w:t xml:space="preserve"> </w:t>
            </w:r>
            <w:r w:rsidR="00012255" w:rsidRPr="002D454D">
              <w:rPr>
                <w:rFonts w:ascii="Arial" w:hAnsi="Arial" w:cs="Arial"/>
              </w:rPr>
              <w:t xml:space="preserve">Paslaugų </w:t>
            </w:r>
            <w:r w:rsidR="00301D2C" w:rsidRPr="002D454D">
              <w:rPr>
                <w:rFonts w:ascii="Arial" w:hAnsi="Arial" w:cs="Arial"/>
              </w:rPr>
              <w:t>atlikimo grafiką</w:t>
            </w:r>
            <w:r w:rsidR="00FD3C86" w:rsidRPr="002D454D">
              <w:rPr>
                <w:rFonts w:ascii="Arial" w:hAnsi="Arial" w:cs="Arial"/>
              </w:rPr>
              <w:t xml:space="preserve"> (</w:t>
            </w:r>
            <w:r w:rsidR="00652DDE" w:rsidRPr="002D454D">
              <w:rPr>
                <w:rFonts w:ascii="Arial" w:hAnsi="Arial" w:cs="Arial"/>
              </w:rPr>
              <w:t>mėnesio tikslumu</w:t>
            </w:r>
            <w:r w:rsidR="00FD3C86" w:rsidRPr="002D454D">
              <w:rPr>
                <w:rFonts w:ascii="Arial" w:hAnsi="Arial" w:cs="Arial"/>
              </w:rPr>
              <w:t>)</w:t>
            </w:r>
            <w:r w:rsidR="00301D2C" w:rsidRPr="002D454D">
              <w:rPr>
                <w:rFonts w:ascii="Arial" w:hAnsi="Arial" w:cs="Arial"/>
              </w:rPr>
              <w:t xml:space="preserve"> ir jį pateikia derinimui </w:t>
            </w:r>
            <w:r w:rsidR="002D454D" w:rsidRPr="002D454D">
              <w:rPr>
                <w:rFonts w:ascii="Arial" w:hAnsi="Arial" w:cs="Arial"/>
              </w:rPr>
              <w:t xml:space="preserve">Pirkėjui </w:t>
            </w:r>
            <w:hyperlink r:id="rId12" w:history="1">
              <w:r w:rsidR="002D454D" w:rsidRPr="002D454D">
                <w:rPr>
                  <w:rStyle w:val="Hyperlink"/>
                  <w:rFonts w:ascii="Arial" w:hAnsi="Arial" w:cs="Arial"/>
                </w:rPr>
                <w:t>S</w:t>
              </w:r>
              <w:r w:rsidR="002D454D" w:rsidRPr="00221583">
                <w:rPr>
                  <w:rStyle w:val="Hyperlink"/>
                  <w:rFonts w:ascii="Arial" w:hAnsi="Arial" w:cs="Arial"/>
                </w:rPr>
                <w:t>utartyje</w:t>
              </w:r>
            </w:hyperlink>
            <w:r w:rsidR="002D454D" w:rsidRPr="002D454D">
              <w:rPr>
                <w:rStyle w:val="Hyperlink"/>
                <w:rFonts w:ascii="Arial" w:hAnsi="Arial" w:cs="Arial"/>
              </w:rPr>
              <w:t xml:space="preserve"> </w:t>
            </w:r>
            <w:r w:rsidR="002D454D" w:rsidRPr="00221583">
              <w:rPr>
                <w:rStyle w:val="Hyperlink"/>
                <w:rFonts w:ascii="Arial" w:hAnsi="Arial" w:cs="Arial"/>
              </w:rPr>
              <w:t>nurodytu Pirkėjo atstovo el</w:t>
            </w:r>
            <w:r w:rsidR="002D454D">
              <w:rPr>
                <w:rStyle w:val="Hyperlink"/>
                <w:rFonts w:ascii="Arial" w:hAnsi="Arial" w:cs="Arial"/>
              </w:rPr>
              <w:t>.</w:t>
            </w:r>
            <w:r w:rsidR="002D454D" w:rsidRPr="00221583">
              <w:rPr>
                <w:rStyle w:val="Hyperlink"/>
                <w:rFonts w:ascii="Arial" w:hAnsi="Arial" w:cs="Arial"/>
              </w:rPr>
              <w:t xml:space="preserve"> paštu.</w:t>
            </w:r>
          </w:p>
        </w:tc>
      </w:tr>
      <w:tr w:rsidR="00934D4E" w:rsidRPr="007A00CD" w14:paraId="797F9A51" w14:textId="77777777" w:rsidTr="005C5203">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9904F0" w14:textId="77777777" w:rsidR="00934D4E" w:rsidRPr="007A00CD" w:rsidRDefault="00934D4E" w:rsidP="007F20EC">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5F63AC" w14:textId="6CC992E0" w:rsidR="00934D4E" w:rsidRPr="007A00CD" w:rsidRDefault="00934D4E" w:rsidP="006B0DD8">
            <w:pPr>
              <w:widowControl w:val="0"/>
              <w:tabs>
                <w:tab w:val="left" w:pos="284"/>
              </w:tabs>
              <w:autoSpaceDE w:val="0"/>
              <w:autoSpaceDN w:val="0"/>
              <w:spacing w:after="0" w:line="240" w:lineRule="auto"/>
              <w:jc w:val="both"/>
              <w:rPr>
                <w:rFonts w:ascii="Arial" w:hAnsi="Arial" w:cs="Arial"/>
                <w:color w:val="FF0000"/>
              </w:rPr>
            </w:pPr>
            <w:r w:rsidRPr="007A00CD">
              <w:rPr>
                <w:rFonts w:ascii="Arial" w:hAnsi="Arial" w:cs="Arial"/>
              </w:rPr>
              <w:t>Paslaugas teikti darbo dienomis nuo 7.00 val. iki 15.</w:t>
            </w:r>
            <w:r w:rsidR="003C340F" w:rsidRPr="007A00CD">
              <w:rPr>
                <w:rFonts w:ascii="Arial" w:hAnsi="Arial" w:cs="Arial"/>
              </w:rPr>
              <w:t>0</w:t>
            </w:r>
            <w:r w:rsidRPr="007A00CD">
              <w:rPr>
                <w:rFonts w:ascii="Arial" w:hAnsi="Arial" w:cs="Arial"/>
              </w:rPr>
              <w:t>0 val.</w:t>
            </w:r>
            <w:r w:rsidR="001A0B68" w:rsidRPr="007A00CD">
              <w:rPr>
                <w:rFonts w:ascii="Arial" w:hAnsi="Arial" w:cs="Arial"/>
              </w:rPr>
              <w:t xml:space="preserve"> (</w:t>
            </w:r>
            <w:r w:rsidRPr="007A00CD">
              <w:rPr>
                <w:rFonts w:ascii="Arial" w:hAnsi="Arial" w:cs="Arial"/>
              </w:rPr>
              <w:t xml:space="preserve">prieššventinėmis dienomis </w:t>
            </w:r>
            <w:r w:rsidR="001A0B68" w:rsidRPr="007A00CD">
              <w:rPr>
                <w:rFonts w:ascii="Arial" w:hAnsi="Arial" w:cs="Arial"/>
              </w:rPr>
              <w:t>iki 14:</w:t>
            </w:r>
            <w:r w:rsidR="003C340F" w:rsidRPr="007A00CD">
              <w:rPr>
                <w:rFonts w:ascii="Arial" w:hAnsi="Arial" w:cs="Arial"/>
              </w:rPr>
              <w:t>0</w:t>
            </w:r>
            <w:r w:rsidR="001A0B68" w:rsidRPr="007A00CD">
              <w:rPr>
                <w:rFonts w:ascii="Arial" w:hAnsi="Arial" w:cs="Arial"/>
              </w:rPr>
              <w:t>0</w:t>
            </w:r>
            <w:r w:rsidR="00410319" w:rsidRPr="007A00CD">
              <w:rPr>
                <w:rFonts w:ascii="Arial" w:hAnsi="Arial" w:cs="Arial"/>
              </w:rPr>
              <w:t>)</w:t>
            </w:r>
            <w:r w:rsidRPr="007A00CD">
              <w:rPr>
                <w:rFonts w:ascii="Arial" w:hAnsi="Arial" w:cs="Arial"/>
              </w:rPr>
              <w:t xml:space="preserve">. Paslaugų atlikimo  laiką galima keisti </w:t>
            </w:r>
            <w:r w:rsidR="002D454D">
              <w:rPr>
                <w:rFonts w:ascii="Arial" w:hAnsi="Arial" w:cs="Arial"/>
              </w:rPr>
              <w:t>raštu (pvz.</w:t>
            </w:r>
            <w:r w:rsidR="00DF4C28">
              <w:rPr>
                <w:rFonts w:ascii="Arial" w:hAnsi="Arial" w:cs="Arial"/>
              </w:rPr>
              <w:t>,</w:t>
            </w:r>
            <w:r w:rsidR="002D454D">
              <w:rPr>
                <w:rFonts w:ascii="Arial" w:hAnsi="Arial" w:cs="Arial"/>
              </w:rPr>
              <w:t xml:space="preserve"> el. paštu) </w:t>
            </w:r>
            <w:r w:rsidRPr="007A00CD">
              <w:rPr>
                <w:rFonts w:ascii="Arial" w:hAnsi="Arial" w:cs="Arial"/>
              </w:rPr>
              <w:t xml:space="preserve">suderinus su </w:t>
            </w:r>
            <w:r w:rsidR="002D454D">
              <w:rPr>
                <w:rFonts w:ascii="Arial" w:hAnsi="Arial" w:cs="Arial"/>
              </w:rPr>
              <w:t>Pirkėjo atstovu nurodytu Sutartyje</w:t>
            </w:r>
            <w:r w:rsidR="00487CEF" w:rsidRPr="007A00CD">
              <w:rPr>
                <w:rFonts w:ascii="Arial" w:hAnsi="Arial" w:cs="Arial"/>
              </w:rPr>
              <w:t>.</w:t>
            </w:r>
            <w:r w:rsidR="006B0DD8" w:rsidRPr="007A00CD">
              <w:rPr>
                <w:rFonts w:ascii="Arial" w:hAnsi="Arial" w:cs="Arial"/>
              </w:rPr>
              <w:t xml:space="preserve"> </w:t>
            </w:r>
            <w:r w:rsidR="00E41DB8" w:rsidRPr="007A00CD">
              <w:rPr>
                <w:rFonts w:ascii="Arial" w:hAnsi="Arial" w:cs="Arial"/>
              </w:rPr>
              <w:t xml:space="preserve">Konkrečias mėnesio (savaitės) dienas ir </w:t>
            </w:r>
            <w:r w:rsidR="002D454D">
              <w:rPr>
                <w:rFonts w:ascii="Arial" w:hAnsi="Arial" w:cs="Arial"/>
              </w:rPr>
              <w:t xml:space="preserve">konkretų </w:t>
            </w:r>
            <w:r w:rsidR="00E41DB8" w:rsidRPr="007A00CD">
              <w:rPr>
                <w:rFonts w:ascii="Arial" w:hAnsi="Arial" w:cs="Arial"/>
              </w:rPr>
              <w:t xml:space="preserve">Paslaugų atlikimo laiką </w:t>
            </w:r>
            <w:r w:rsidR="00FE52E6">
              <w:rPr>
                <w:rFonts w:ascii="Arial" w:hAnsi="Arial" w:cs="Arial"/>
              </w:rPr>
              <w:t>Paslaugų teikėjas</w:t>
            </w:r>
            <w:r w:rsidR="00E41DB8" w:rsidRPr="007A00CD">
              <w:rPr>
                <w:rFonts w:ascii="Arial" w:hAnsi="Arial" w:cs="Arial"/>
              </w:rPr>
              <w:t xml:space="preserve"> derina su </w:t>
            </w:r>
            <w:r w:rsidR="002D454D" w:rsidRPr="007A00CD">
              <w:rPr>
                <w:rFonts w:ascii="Arial" w:hAnsi="Arial" w:cs="Arial"/>
              </w:rPr>
              <w:t>V</w:t>
            </w:r>
            <w:r w:rsidR="002D454D">
              <w:rPr>
                <w:rFonts w:ascii="Arial" w:hAnsi="Arial" w:cs="Arial"/>
              </w:rPr>
              <w:t>ilniaus universiteto</w:t>
            </w:r>
            <w:r w:rsidR="002D454D" w:rsidRPr="007A00CD">
              <w:rPr>
                <w:rFonts w:ascii="Arial" w:hAnsi="Arial" w:cs="Arial"/>
              </w:rPr>
              <w:t xml:space="preserve"> </w:t>
            </w:r>
            <w:r w:rsidR="00E41DB8" w:rsidRPr="007A00CD">
              <w:rPr>
                <w:rFonts w:ascii="Arial" w:hAnsi="Arial" w:cs="Arial"/>
              </w:rPr>
              <w:t>fakultet</w:t>
            </w:r>
            <w:r w:rsidR="002E147E" w:rsidRPr="007A00CD">
              <w:rPr>
                <w:rFonts w:ascii="Arial" w:hAnsi="Arial" w:cs="Arial"/>
              </w:rPr>
              <w:t>ų</w:t>
            </w:r>
            <w:r w:rsidR="00E41DB8" w:rsidRPr="007A00CD">
              <w:rPr>
                <w:rFonts w:ascii="Arial" w:hAnsi="Arial" w:cs="Arial"/>
              </w:rPr>
              <w:t xml:space="preserve"> administratoriais tiesiogiai. Atsižvelgiant į </w:t>
            </w:r>
            <w:r w:rsidR="002D454D">
              <w:rPr>
                <w:rFonts w:ascii="Arial" w:hAnsi="Arial" w:cs="Arial"/>
              </w:rPr>
              <w:t>Pirkėjo</w:t>
            </w:r>
            <w:r w:rsidR="00E41DB8" w:rsidRPr="007A00CD">
              <w:rPr>
                <w:rFonts w:ascii="Arial" w:hAnsi="Arial" w:cs="Arial"/>
              </w:rPr>
              <w:t xml:space="preserve">, kaip mokymo įstaigos specifiką, </w:t>
            </w:r>
            <w:r w:rsidR="002D454D">
              <w:rPr>
                <w:rFonts w:ascii="Arial" w:hAnsi="Arial" w:cs="Arial"/>
              </w:rPr>
              <w:t>Pirkėjui</w:t>
            </w:r>
            <w:r w:rsidR="002D454D" w:rsidRPr="007A00CD">
              <w:rPr>
                <w:rFonts w:ascii="Arial" w:hAnsi="Arial" w:cs="Arial"/>
              </w:rPr>
              <w:t xml:space="preserve"> </w:t>
            </w:r>
            <w:r w:rsidR="00E41DB8" w:rsidRPr="007A00CD">
              <w:rPr>
                <w:rFonts w:ascii="Arial" w:hAnsi="Arial" w:cs="Arial"/>
              </w:rPr>
              <w:t xml:space="preserve">pareikalavus, tam tikrose objektuose dirbti bus galima tik ribotą laiką arba tik tam tikru paros </w:t>
            </w:r>
            <w:r w:rsidR="002E147E" w:rsidRPr="007A00CD">
              <w:rPr>
                <w:rFonts w:ascii="Arial" w:hAnsi="Arial" w:cs="Arial"/>
              </w:rPr>
              <w:t>laiku</w:t>
            </w:r>
            <w:r w:rsidR="00E41DB8" w:rsidRPr="007A00CD">
              <w:rPr>
                <w:rFonts w:ascii="Arial" w:hAnsi="Arial" w:cs="Arial"/>
              </w:rPr>
              <w:t xml:space="preserve">. </w:t>
            </w:r>
            <w:r w:rsidR="00FE52E6">
              <w:rPr>
                <w:rFonts w:ascii="Arial" w:hAnsi="Arial" w:cs="Arial"/>
              </w:rPr>
              <w:t>Paslaugų teikėjas</w:t>
            </w:r>
            <w:r w:rsidR="00E41DB8" w:rsidRPr="007A00CD">
              <w:rPr>
                <w:rFonts w:ascii="Arial" w:hAnsi="Arial" w:cs="Arial"/>
              </w:rPr>
              <w:t xml:space="preserve"> turi įvertinti </w:t>
            </w:r>
            <w:r w:rsidR="002D454D">
              <w:rPr>
                <w:rFonts w:ascii="Arial" w:hAnsi="Arial" w:cs="Arial"/>
              </w:rPr>
              <w:t>Pirkėjo</w:t>
            </w:r>
            <w:r w:rsidR="002D454D" w:rsidRPr="007A00CD">
              <w:rPr>
                <w:rFonts w:ascii="Arial" w:hAnsi="Arial" w:cs="Arial"/>
              </w:rPr>
              <w:t xml:space="preserve"> </w:t>
            </w:r>
            <w:r w:rsidR="007D52EB">
              <w:rPr>
                <w:rFonts w:ascii="Arial" w:hAnsi="Arial" w:cs="Arial"/>
              </w:rPr>
              <w:t xml:space="preserve">veiklos specifiką, </w:t>
            </w:r>
            <w:r w:rsidR="00E41DB8" w:rsidRPr="007A00CD">
              <w:rPr>
                <w:rFonts w:ascii="Arial" w:hAnsi="Arial" w:cs="Arial"/>
              </w:rPr>
              <w:t xml:space="preserve">poreikį ir savo </w:t>
            </w:r>
            <w:r w:rsidR="002D454D" w:rsidRPr="007A00CD">
              <w:rPr>
                <w:rFonts w:ascii="Arial" w:hAnsi="Arial" w:cs="Arial"/>
              </w:rPr>
              <w:t>galimyb</w:t>
            </w:r>
            <w:r w:rsidR="002D454D">
              <w:rPr>
                <w:rFonts w:ascii="Arial" w:hAnsi="Arial" w:cs="Arial"/>
              </w:rPr>
              <w:t>es</w:t>
            </w:r>
            <w:r w:rsidR="002D454D" w:rsidRPr="007A00CD">
              <w:rPr>
                <w:rFonts w:ascii="Arial" w:hAnsi="Arial" w:cs="Arial"/>
              </w:rPr>
              <w:t xml:space="preserve"> </w:t>
            </w:r>
            <w:r w:rsidR="00E41DB8" w:rsidRPr="007A00CD">
              <w:rPr>
                <w:rFonts w:ascii="Arial" w:hAnsi="Arial" w:cs="Arial"/>
              </w:rPr>
              <w:t>dirbti poilsio bei švenčių dienomis.</w:t>
            </w:r>
          </w:p>
        </w:tc>
      </w:tr>
      <w:tr w:rsidR="007F20EC" w:rsidRPr="007A00CD" w14:paraId="78D73758" w14:textId="77777777" w:rsidTr="005C5203">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B403D1" w14:textId="77777777" w:rsidR="007F20EC" w:rsidRPr="007A00CD" w:rsidRDefault="007F20EC" w:rsidP="007F20EC">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034E14" w14:textId="0C148C38" w:rsidR="007F20EC" w:rsidRPr="007A00CD" w:rsidRDefault="006503EB" w:rsidP="007F20EC">
            <w:pPr>
              <w:tabs>
                <w:tab w:val="left" w:pos="284"/>
                <w:tab w:val="left" w:pos="567"/>
                <w:tab w:val="left" w:pos="851"/>
              </w:tabs>
              <w:spacing w:before="100" w:beforeAutospacing="1" w:after="100" w:afterAutospacing="1" w:line="240" w:lineRule="auto"/>
              <w:jc w:val="both"/>
              <w:rPr>
                <w:rFonts w:ascii="Arial" w:hAnsi="Arial" w:cs="Arial"/>
              </w:rPr>
            </w:pPr>
            <w:r w:rsidRPr="007A00CD">
              <w:rPr>
                <w:rFonts w:ascii="Arial" w:hAnsi="Arial" w:cs="Arial"/>
              </w:rPr>
              <w:t>Atliekant planin</w:t>
            </w:r>
            <w:r w:rsidR="00E07DAA" w:rsidRPr="007A00CD">
              <w:rPr>
                <w:rFonts w:ascii="Arial" w:hAnsi="Arial" w:cs="Arial"/>
              </w:rPr>
              <w:t>ę</w:t>
            </w:r>
            <w:r w:rsidRPr="007A00CD">
              <w:rPr>
                <w:rFonts w:ascii="Arial" w:hAnsi="Arial" w:cs="Arial"/>
              </w:rPr>
              <w:t xml:space="preserve"> technin</w:t>
            </w:r>
            <w:r w:rsidR="00E07DAA" w:rsidRPr="007A00CD">
              <w:rPr>
                <w:rFonts w:ascii="Arial" w:hAnsi="Arial" w:cs="Arial"/>
              </w:rPr>
              <w:t>ę</w:t>
            </w:r>
            <w:r w:rsidRPr="007A00CD">
              <w:rPr>
                <w:rFonts w:ascii="Arial" w:hAnsi="Arial" w:cs="Arial"/>
              </w:rPr>
              <w:t xml:space="preserve"> priežiūrą ir</w:t>
            </w:r>
            <w:r w:rsidR="00A633CA" w:rsidRPr="007A00CD">
              <w:rPr>
                <w:rFonts w:ascii="Arial" w:hAnsi="Arial" w:cs="Arial"/>
              </w:rPr>
              <w:t>/</w:t>
            </w:r>
            <w:r w:rsidRPr="007A00CD">
              <w:rPr>
                <w:rFonts w:ascii="Arial" w:hAnsi="Arial" w:cs="Arial"/>
              </w:rPr>
              <w:t xml:space="preserve">arba remontus, </w:t>
            </w:r>
            <w:r w:rsidR="00FE52E6">
              <w:rPr>
                <w:rFonts w:ascii="Arial" w:hAnsi="Arial" w:cs="Arial"/>
              </w:rPr>
              <w:t>Paslaugų teikėjas</w:t>
            </w:r>
            <w:r w:rsidRPr="007A00CD">
              <w:rPr>
                <w:rFonts w:ascii="Arial" w:hAnsi="Arial" w:cs="Arial"/>
              </w:rPr>
              <w:t xml:space="preserve"> turi suformuoti ir įrengti </w:t>
            </w:r>
            <w:r w:rsidR="00302396" w:rsidRPr="007A00CD">
              <w:rPr>
                <w:rFonts w:ascii="Arial" w:hAnsi="Arial" w:cs="Arial"/>
              </w:rPr>
              <w:t>Paslaugų atlikimo</w:t>
            </w:r>
            <w:r w:rsidRPr="007A00CD">
              <w:rPr>
                <w:rFonts w:ascii="Arial" w:hAnsi="Arial" w:cs="Arial"/>
              </w:rPr>
              <w:t xml:space="preserve"> zoną taip, kad būtų užtikrinti praėjimai </w:t>
            </w:r>
            <w:r w:rsidR="00E34E71" w:rsidRPr="007A00CD">
              <w:rPr>
                <w:rFonts w:ascii="Arial" w:hAnsi="Arial" w:cs="Arial"/>
              </w:rPr>
              <w:t xml:space="preserve">(patekimai) </w:t>
            </w:r>
            <w:r w:rsidRPr="007A00CD">
              <w:rPr>
                <w:rFonts w:ascii="Arial" w:hAnsi="Arial" w:cs="Arial"/>
              </w:rPr>
              <w:t xml:space="preserve">į </w:t>
            </w:r>
            <w:r w:rsidR="002D454D">
              <w:rPr>
                <w:rFonts w:ascii="Arial" w:hAnsi="Arial" w:cs="Arial"/>
              </w:rPr>
              <w:t>Pirkėjo</w:t>
            </w:r>
            <w:r w:rsidR="002D454D" w:rsidRPr="007A00CD">
              <w:rPr>
                <w:rFonts w:ascii="Arial" w:hAnsi="Arial" w:cs="Arial"/>
              </w:rPr>
              <w:t xml:space="preserve"> </w:t>
            </w:r>
            <w:r w:rsidRPr="007A00CD">
              <w:rPr>
                <w:rFonts w:ascii="Arial" w:hAnsi="Arial" w:cs="Arial"/>
              </w:rPr>
              <w:lastRenderedPageBreak/>
              <w:t>objektus</w:t>
            </w:r>
            <w:r w:rsidR="00302396" w:rsidRPr="007A00CD">
              <w:rPr>
                <w:rFonts w:ascii="Arial" w:hAnsi="Arial" w:cs="Arial"/>
              </w:rPr>
              <w:t>.</w:t>
            </w:r>
            <w:r w:rsidRPr="007A00CD">
              <w:rPr>
                <w:rFonts w:ascii="Arial" w:hAnsi="Arial" w:cs="Arial"/>
              </w:rPr>
              <w:t xml:space="preserve"> </w:t>
            </w:r>
            <w:r w:rsidR="007232B9" w:rsidRPr="007A00CD">
              <w:rPr>
                <w:rFonts w:ascii="Arial" w:hAnsi="Arial" w:cs="Arial"/>
              </w:rPr>
              <w:t>Reikalui esant, Paslaugų</w:t>
            </w:r>
            <w:r w:rsidR="006A1A18" w:rsidRPr="007A00CD">
              <w:rPr>
                <w:rFonts w:ascii="Arial" w:hAnsi="Arial" w:cs="Arial"/>
              </w:rPr>
              <w:t xml:space="preserve"> atlikimo</w:t>
            </w:r>
            <w:r w:rsidRPr="007A00CD">
              <w:rPr>
                <w:rFonts w:ascii="Arial" w:hAnsi="Arial" w:cs="Arial"/>
              </w:rPr>
              <w:t xml:space="preserve"> zona turi būti aptverta. Šios sąnaudos turi būti įskaičiuotos į pasiūlymo kainą.</w:t>
            </w:r>
          </w:p>
        </w:tc>
      </w:tr>
      <w:tr w:rsidR="007F20EC" w:rsidRPr="007A00CD" w14:paraId="0156F29F" w14:textId="77777777" w:rsidTr="005C5203">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7253C9" w14:textId="77777777" w:rsidR="007F20EC" w:rsidRPr="007A00CD" w:rsidRDefault="007F20EC" w:rsidP="007F20EC">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0509D4" w14:textId="743182FE" w:rsidR="007F20EC" w:rsidRPr="007A00CD" w:rsidRDefault="0075614F" w:rsidP="007F20EC">
            <w:pPr>
              <w:tabs>
                <w:tab w:val="left" w:pos="284"/>
                <w:tab w:val="left" w:pos="567"/>
                <w:tab w:val="left" w:pos="851"/>
              </w:tabs>
              <w:spacing w:before="100" w:beforeAutospacing="1" w:after="100" w:afterAutospacing="1" w:line="240" w:lineRule="auto"/>
              <w:jc w:val="both"/>
              <w:rPr>
                <w:rFonts w:ascii="Arial" w:hAnsi="Arial" w:cs="Arial"/>
                <w:color w:val="0070C0"/>
              </w:rPr>
            </w:pPr>
            <w:r w:rsidRPr="007A00CD">
              <w:rPr>
                <w:rFonts w:ascii="Arial" w:hAnsi="Arial" w:cs="Arial"/>
              </w:rPr>
              <w:t>Elektrotechninius darbus turi vykdyti</w:t>
            </w:r>
            <w:r w:rsidR="00D3460D">
              <w:rPr>
                <w:rFonts w:ascii="Arial" w:hAnsi="Arial" w:cs="Arial"/>
              </w:rPr>
              <w:t xml:space="preserve"> tik</w:t>
            </w:r>
            <w:r w:rsidRPr="007A00CD">
              <w:rPr>
                <w:rFonts w:ascii="Arial" w:hAnsi="Arial" w:cs="Arial"/>
              </w:rPr>
              <w:t xml:space="preserve"> atitinkamą elektrotechnin</w:t>
            </w:r>
            <w:r w:rsidR="00C409D5">
              <w:rPr>
                <w:rFonts w:ascii="Arial" w:hAnsi="Arial" w:cs="Arial"/>
              </w:rPr>
              <w:t>ę</w:t>
            </w:r>
            <w:r w:rsidRPr="007A00CD">
              <w:rPr>
                <w:rFonts w:ascii="Arial" w:hAnsi="Arial" w:cs="Arial"/>
              </w:rPr>
              <w:t xml:space="preserve"> kvalifikaciją turintys darbuotojai. </w:t>
            </w:r>
            <w:r w:rsidR="00A51B58">
              <w:rPr>
                <w:rFonts w:ascii="Arial" w:hAnsi="Arial" w:cs="Arial"/>
              </w:rPr>
              <w:t>Paslaugų teikėjas</w:t>
            </w:r>
            <w:r w:rsidRPr="007A00CD">
              <w:rPr>
                <w:rFonts w:ascii="Arial" w:hAnsi="Arial" w:cs="Arial"/>
              </w:rPr>
              <w:t xml:space="preserve">, per 5 </w:t>
            </w:r>
            <w:r w:rsidR="00EA7D14">
              <w:rPr>
                <w:rFonts w:ascii="Arial" w:hAnsi="Arial" w:cs="Arial"/>
              </w:rPr>
              <w:t xml:space="preserve">(penkias) </w:t>
            </w:r>
            <w:r w:rsidRPr="007A00CD">
              <w:rPr>
                <w:rFonts w:ascii="Arial" w:hAnsi="Arial" w:cs="Arial"/>
              </w:rPr>
              <w:t xml:space="preserve">darbo dienas po Sutarties įsigaliojimo, </w:t>
            </w:r>
            <w:r w:rsidR="00D3460D">
              <w:rPr>
                <w:rFonts w:ascii="Arial" w:hAnsi="Arial" w:cs="Arial"/>
              </w:rPr>
              <w:t xml:space="preserve">dar iki Paslaugų teikimo pradžios </w:t>
            </w:r>
            <w:r w:rsidRPr="007A00CD">
              <w:rPr>
                <w:rFonts w:ascii="Arial" w:hAnsi="Arial" w:cs="Arial"/>
              </w:rPr>
              <w:t>turi atsi</w:t>
            </w:r>
            <w:r w:rsidR="00A527FB" w:rsidRPr="007A00CD">
              <w:rPr>
                <w:rFonts w:ascii="Arial" w:hAnsi="Arial" w:cs="Arial"/>
              </w:rPr>
              <w:t>ų</w:t>
            </w:r>
            <w:r w:rsidRPr="007A00CD">
              <w:rPr>
                <w:rFonts w:ascii="Arial" w:hAnsi="Arial" w:cs="Arial"/>
              </w:rPr>
              <w:t xml:space="preserve">sti </w:t>
            </w:r>
            <w:r w:rsidR="002D454D">
              <w:rPr>
                <w:rFonts w:ascii="Arial" w:hAnsi="Arial" w:cs="Arial"/>
              </w:rPr>
              <w:t>Pirkėjo</w:t>
            </w:r>
            <w:r w:rsidR="002D454D" w:rsidRPr="007A00CD">
              <w:rPr>
                <w:rFonts w:ascii="Arial" w:hAnsi="Arial" w:cs="Arial"/>
              </w:rPr>
              <w:t xml:space="preserve"> </w:t>
            </w:r>
            <w:r w:rsidRPr="007A00CD">
              <w:rPr>
                <w:rFonts w:ascii="Arial" w:hAnsi="Arial" w:cs="Arial"/>
              </w:rPr>
              <w:t xml:space="preserve">atsakingam darbuotojui elektroniniu paštu </w:t>
            </w:r>
            <w:r w:rsidR="007D20B9" w:rsidRPr="007A00CD">
              <w:rPr>
                <w:rFonts w:ascii="Arial" w:hAnsi="Arial" w:cs="Arial"/>
              </w:rPr>
              <w:t>elektrotechnin</w:t>
            </w:r>
            <w:r w:rsidR="007D20B9">
              <w:rPr>
                <w:rFonts w:ascii="Arial" w:hAnsi="Arial" w:cs="Arial"/>
              </w:rPr>
              <w:t>ę</w:t>
            </w:r>
            <w:r w:rsidR="007D20B9" w:rsidRPr="007A00CD">
              <w:rPr>
                <w:rFonts w:ascii="Arial" w:hAnsi="Arial" w:cs="Arial"/>
              </w:rPr>
              <w:t xml:space="preserve"> </w:t>
            </w:r>
            <w:r w:rsidRPr="007A00CD">
              <w:rPr>
                <w:rFonts w:ascii="Arial" w:hAnsi="Arial" w:cs="Arial"/>
              </w:rPr>
              <w:t>kvalifikaciją turinčių darbuotojų pažymėjimų kopijas.</w:t>
            </w:r>
          </w:p>
        </w:tc>
      </w:tr>
      <w:tr w:rsidR="007F20EC" w:rsidRPr="007A00CD" w14:paraId="4F01584E" w14:textId="77777777" w:rsidTr="005C5203">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B5E291" w14:textId="77777777" w:rsidR="007F20EC" w:rsidRPr="007A00CD" w:rsidRDefault="007F20EC" w:rsidP="007F20EC">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C18468" w14:textId="0C3FA39F" w:rsidR="007F20EC" w:rsidRPr="007A00CD" w:rsidRDefault="00C91330" w:rsidP="007F20EC">
            <w:pPr>
              <w:tabs>
                <w:tab w:val="left" w:pos="284"/>
                <w:tab w:val="left" w:pos="567"/>
                <w:tab w:val="left" w:pos="851"/>
              </w:tabs>
              <w:spacing w:before="100" w:beforeAutospacing="1" w:after="100" w:afterAutospacing="1" w:line="240" w:lineRule="auto"/>
              <w:jc w:val="both"/>
              <w:rPr>
                <w:rFonts w:ascii="Arial" w:hAnsi="Arial" w:cs="Arial"/>
                <w:color w:val="0070C0"/>
              </w:rPr>
            </w:pPr>
            <w:r w:rsidRPr="007A00CD">
              <w:rPr>
                <w:rFonts w:ascii="Arial" w:hAnsi="Arial" w:cs="Arial"/>
              </w:rPr>
              <w:t>Paslaugų vykdymo objektuose organizacinių ir techninių priemonių, kurios numatytos Saugos eksploatuojant elektros įrenginius taisyklė</w:t>
            </w:r>
            <w:r w:rsidR="0030752D">
              <w:rPr>
                <w:rFonts w:ascii="Arial" w:hAnsi="Arial" w:cs="Arial"/>
              </w:rPr>
              <w:t>se</w:t>
            </w:r>
            <w:r w:rsidR="002C0DC9">
              <w:rPr>
                <w:rFonts w:ascii="Arial" w:hAnsi="Arial" w:cs="Arial"/>
              </w:rPr>
              <w:t xml:space="preserve"> (aktuali redakcija)</w:t>
            </w:r>
            <w:r w:rsidR="000965B1" w:rsidRPr="007A00CD">
              <w:rPr>
                <w:rFonts w:ascii="Arial" w:hAnsi="Arial" w:cs="Arial"/>
              </w:rPr>
              <w:t>,</w:t>
            </w:r>
            <w:r w:rsidRPr="007A00CD">
              <w:rPr>
                <w:rFonts w:ascii="Arial" w:hAnsi="Arial" w:cs="Arial"/>
              </w:rPr>
              <w:t xml:space="preserve"> </w:t>
            </w:r>
            <w:r w:rsidR="0030752D">
              <w:rPr>
                <w:rFonts w:ascii="Arial" w:hAnsi="Arial" w:cs="Arial"/>
              </w:rPr>
              <w:t>patvirtintose</w:t>
            </w:r>
            <w:r w:rsidR="00B82D3F">
              <w:rPr>
                <w:rFonts w:ascii="Arial" w:hAnsi="Arial" w:cs="Arial"/>
              </w:rPr>
              <w:t xml:space="preserve"> Lietuvos Respublikos energetikos ministro,</w:t>
            </w:r>
            <w:r w:rsidR="0030752D">
              <w:rPr>
                <w:rFonts w:ascii="Arial" w:hAnsi="Arial" w:cs="Arial"/>
              </w:rPr>
              <w:t xml:space="preserve"> </w:t>
            </w:r>
            <w:r w:rsidRPr="007A00CD">
              <w:rPr>
                <w:rFonts w:ascii="Arial" w:hAnsi="Arial" w:cs="Arial"/>
              </w:rPr>
              <w:t xml:space="preserve">taikymas ir jų </w:t>
            </w:r>
            <w:r w:rsidR="001D7410" w:rsidRPr="007A00CD">
              <w:rPr>
                <w:rFonts w:ascii="Arial" w:hAnsi="Arial" w:cs="Arial"/>
              </w:rPr>
              <w:t xml:space="preserve">tikslingumas bei </w:t>
            </w:r>
            <w:r w:rsidRPr="007A00CD">
              <w:rPr>
                <w:rFonts w:ascii="Arial" w:hAnsi="Arial" w:cs="Arial"/>
              </w:rPr>
              <w:t xml:space="preserve">pakankamumas – atsakingas </w:t>
            </w:r>
            <w:r w:rsidR="00FE52E6">
              <w:rPr>
                <w:rFonts w:ascii="Arial" w:hAnsi="Arial" w:cs="Arial"/>
              </w:rPr>
              <w:t>Paslaugų teikėjas</w:t>
            </w:r>
            <w:r w:rsidRPr="007A00CD">
              <w:rPr>
                <w:rFonts w:ascii="Arial" w:hAnsi="Arial" w:cs="Arial"/>
              </w:rPr>
              <w:t>.</w:t>
            </w:r>
          </w:p>
        </w:tc>
      </w:tr>
      <w:tr w:rsidR="007F20EC" w:rsidRPr="007A00CD" w14:paraId="3E47D99C" w14:textId="77777777" w:rsidTr="005C5203">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AA4570" w14:textId="77777777" w:rsidR="007F20EC" w:rsidRPr="007A00CD" w:rsidRDefault="007F20EC" w:rsidP="007F20EC">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369D94" w14:textId="703DE93B" w:rsidR="007F20EC" w:rsidRPr="007A00CD" w:rsidRDefault="00C91330" w:rsidP="007F20EC">
            <w:pPr>
              <w:tabs>
                <w:tab w:val="left" w:pos="284"/>
                <w:tab w:val="left" w:pos="567"/>
                <w:tab w:val="left" w:pos="851"/>
              </w:tabs>
              <w:spacing w:before="100" w:beforeAutospacing="1" w:after="100" w:afterAutospacing="1" w:line="240" w:lineRule="auto"/>
              <w:jc w:val="both"/>
              <w:rPr>
                <w:rFonts w:ascii="Arial" w:hAnsi="Arial" w:cs="Arial"/>
                <w:color w:val="0070C0"/>
              </w:rPr>
            </w:pPr>
            <w:r w:rsidRPr="007A00CD">
              <w:rPr>
                <w:rFonts w:ascii="Arial" w:hAnsi="Arial" w:cs="Arial"/>
              </w:rPr>
              <w:t xml:space="preserve">Siekiant užtikrinti </w:t>
            </w:r>
            <w:r w:rsidR="00FE52E6">
              <w:rPr>
                <w:rFonts w:ascii="Arial" w:hAnsi="Arial" w:cs="Arial"/>
              </w:rPr>
              <w:t>Paslaugų teikėjo</w:t>
            </w:r>
            <w:r w:rsidRPr="007A00CD">
              <w:rPr>
                <w:rFonts w:ascii="Arial" w:hAnsi="Arial" w:cs="Arial"/>
              </w:rPr>
              <w:t xml:space="preserve"> darbuotojų patekimą į </w:t>
            </w:r>
            <w:r w:rsidR="007D20B9">
              <w:rPr>
                <w:rFonts w:ascii="Arial" w:hAnsi="Arial" w:cs="Arial"/>
              </w:rPr>
              <w:t>Pirkėjo</w:t>
            </w:r>
            <w:r w:rsidR="007D20B9" w:rsidRPr="007A00CD">
              <w:rPr>
                <w:rFonts w:ascii="Arial" w:hAnsi="Arial" w:cs="Arial"/>
              </w:rPr>
              <w:t xml:space="preserve"> </w:t>
            </w:r>
            <w:r w:rsidRPr="007A00CD">
              <w:rPr>
                <w:rFonts w:ascii="Arial" w:hAnsi="Arial" w:cs="Arial"/>
              </w:rPr>
              <w:t xml:space="preserve">objektus, </w:t>
            </w:r>
            <w:r w:rsidR="00FE52E6">
              <w:rPr>
                <w:rFonts w:ascii="Arial" w:hAnsi="Arial" w:cs="Arial"/>
              </w:rPr>
              <w:t>Paslaugų teikėjas</w:t>
            </w:r>
            <w:r w:rsidRPr="007A00CD">
              <w:rPr>
                <w:rFonts w:ascii="Arial" w:hAnsi="Arial" w:cs="Arial"/>
              </w:rPr>
              <w:t xml:space="preserve">, per 5 </w:t>
            </w:r>
            <w:r w:rsidR="007D20B9">
              <w:rPr>
                <w:rFonts w:ascii="Arial" w:hAnsi="Arial" w:cs="Arial"/>
              </w:rPr>
              <w:t xml:space="preserve">(penkias) </w:t>
            </w:r>
            <w:r w:rsidRPr="007A00CD">
              <w:rPr>
                <w:rFonts w:ascii="Arial" w:hAnsi="Arial" w:cs="Arial"/>
              </w:rPr>
              <w:t>darbo dienas po Sutarties įsigaliojimo, turi atsi</w:t>
            </w:r>
            <w:r w:rsidR="00A527FB" w:rsidRPr="007A00CD">
              <w:rPr>
                <w:rFonts w:ascii="Arial" w:hAnsi="Arial" w:cs="Arial"/>
              </w:rPr>
              <w:t>ų</w:t>
            </w:r>
            <w:r w:rsidRPr="007A00CD">
              <w:rPr>
                <w:rFonts w:ascii="Arial" w:hAnsi="Arial" w:cs="Arial"/>
              </w:rPr>
              <w:t xml:space="preserve">sti </w:t>
            </w:r>
            <w:r w:rsidR="007D20B9">
              <w:rPr>
                <w:rFonts w:ascii="Arial" w:hAnsi="Arial" w:cs="Arial"/>
              </w:rPr>
              <w:t>Pirkėjo</w:t>
            </w:r>
            <w:r w:rsidR="007D20B9" w:rsidRPr="007A00CD">
              <w:rPr>
                <w:rFonts w:ascii="Arial" w:hAnsi="Arial" w:cs="Arial"/>
              </w:rPr>
              <w:t xml:space="preserve"> </w:t>
            </w:r>
            <w:r w:rsidRPr="007A00CD">
              <w:rPr>
                <w:rFonts w:ascii="Arial" w:hAnsi="Arial" w:cs="Arial"/>
              </w:rPr>
              <w:t xml:space="preserve">atsakingam darbuotojui elektroniniu paštu </w:t>
            </w:r>
            <w:hyperlink r:id="rId13" w:history="1"/>
            <w:r w:rsidRPr="007A00CD">
              <w:rPr>
                <w:rFonts w:ascii="Arial" w:hAnsi="Arial" w:cs="Arial"/>
              </w:rPr>
              <w:t xml:space="preserve"> darbuotojų, kurie vykdys technin</w:t>
            </w:r>
            <w:r w:rsidR="00A527FB" w:rsidRPr="007A00CD">
              <w:rPr>
                <w:rFonts w:ascii="Arial" w:hAnsi="Arial" w:cs="Arial"/>
              </w:rPr>
              <w:t>ę</w:t>
            </w:r>
            <w:r w:rsidRPr="007A00CD">
              <w:rPr>
                <w:rFonts w:ascii="Arial" w:hAnsi="Arial" w:cs="Arial"/>
              </w:rPr>
              <w:t xml:space="preserve"> priežiūrą, sąrašą ir Paslaugoms vykdyti skirtų transporto priemonių sąrašą.</w:t>
            </w:r>
          </w:p>
        </w:tc>
      </w:tr>
      <w:tr w:rsidR="007F20EC" w:rsidRPr="007A00CD" w14:paraId="54CF5566" w14:textId="77777777" w:rsidTr="005C5203">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7F4473" w14:textId="77777777" w:rsidR="007F20EC" w:rsidRPr="007A00CD" w:rsidRDefault="007F20EC" w:rsidP="007F20EC">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71BF94" w14:textId="0EAA8CD6" w:rsidR="007F20EC" w:rsidRPr="007A00CD" w:rsidRDefault="0084737A" w:rsidP="007F20EC">
            <w:pPr>
              <w:tabs>
                <w:tab w:val="left" w:pos="284"/>
                <w:tab w:val="left" w:pos="567"/>
                <w:tab w:val="left" w:pos="851"/>
              </w:tabs>
              <w:spacing w:before="100" w:beforeAutospacing="1" w:after="100" w:afterAutospacing="1" w:line="240" w:lineRule="auto"/>
              <w:jc w:val="both"/>
              <w:rPr>
                <w:rFonts w:ascii="Arial" w:hAnsi="Arial" w:cs="Arial"/>
              </w:rPr>
            </w:pPr>
            <w:r w:rsidRPr="007A00CD">
              <w:rPr>
                <w:rFonts w:ascii="Arial" w:hAnsi="Arial" w:cs="Arial"/>
              </w:rPr>
              <w:t>Vykdydamas Paslaugas (</w:t>
            </w:r>
            <w:r w:rsidR="00327B87" w:rsidRPr="007A00CD">
              <w:rPr>
                <w:rFonts w:ascii="Arial" w:hAnsi="Arial" w:cs="Arial"/>
              </w:rPr>
              <w:t xml:space="preserve">operatyvinį </w:t>
            </w:r>
            <w:r w:rsidRPr="007A00CD">
              <w:rPr>
                <w:rFonts w:ascii="Arial" w:hAnsi="Arial" w:cs="Arial"/>
              </w:rPr>
              <w:t>technologinį valdymą, technin</w:t>
            </w:r>
            <w:r w:rsidR="00F2276D" w:rsidRPr="007A00CD">
              <w:rPr>
                <w:rFonts w:ascii="Arial" w:hAnsi="Arial" w:cs="Arial"/>
              </w:rPr>
              <w:t>ę</w:t>
            </w:r>
            <w:r w:rsidRPr="007A00CD">
              <w:rPr>
                <w:rFonts w:ascii="Arial" w:hAnsi="Arial" w:cs="Arial"/>
              </w:rPr>
              <w:t xml:space="preserve"> priežiūrą, matavimus, bandymus, paleidimo ir derinimo darbus</w:t>
            </w:r>
            <w:r w:rsidR="00336949" w:rsidRPr="007A00CD">
              <w:rPr>
                <w:rFonts w:ascii="Arial" w:hAnsi="Arial" w:cs="Arial"/>
              </w:rPr>
              <w:t>, remontus</w:t>
            </w:r>
            <w:r w:rsidRPr="007A00CD">
              <w:rPr>
                <w:rFonts w:ascii="Arial" w:hAnsi="Arial" w:cs="Arial"/>
              </w:rPr>
              <w:t xml:space="preserve">), </w:t>
            </w:r>
            <w:r w:rsidR="00FE52E6">
              <w:rPr>
                <w:rFonts w:ascii="Arial" w:hAnsi="Arial" w:cs="Arial"/>
              </w:rPr>
              <w:t>Paslaugų teikėjas</w:t>
            </w:r>
            <w:r w:rsidRPr="007A00CD">
              <w:rPr>
                <w:rFonts w:ascii="Arial" w:hAnsi="Arial" w:cs="Arial"/>
              </w:rPr>
              <w:t xml:space="preserve"> privalo vadovautis Lietuvos Respublikos norminiais teisės aktais</w:t>
            </w:r>
            <w:r w:rsidR="00270DB8">
              <w:rPr>
                <w:rFonts w:ascii="Arial" w:hAnsi="Arial" w:cs="Arial"/>
              </w:rPr>
              <w:t>,</w:t>
            </w:r>
            <w:r w:rsidRPr="007A00CD">
              <w:rPr>
                <w:rFonts w:ascii="Arial" w:hAnsi="Arial" w:cs="Arial"/>
              </w:rPr>
              <w:t xml:space="preserve"> reglamentuojančiais darbus elektros įrenginiuose ir </w:t>
            </w:r>
            <w:r w:rsidR="00B85081" w:rsidRPr="007A00CD">
              <w:rPr>
                <w:rFonts w:ascii="Arial" w:hAnsi="Arial" w:cs="Arial"/>
              </w:rPr>
              <w:t>pasirašytos</w:t>
            </w:r>
            <w:r w:rsidRPr="007A00CD">
              <w:rPr>
                <w:rFonts w:ascii="Arial" w:hAnsi="Arial" w:cs="Arial"/>
              </w:rPr>
              <w:t xml:space="preserve"> Sutarties reikalavimais.</w:t>
            </w:r>
          </w:p>
        </w:tc>
      </w:tr>
      <w:tr w:rsidR="007F20EC" w:rsidRPr="007A00CD" w14:paraId="1A1E39D2" w14:textId="77777777" w:rsidTr="005C5203">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9DD9F9" w14:textId="77777777" w:rsidR="007F20EC" w:rsidRPr="007A00CD" w:rsidRDefault="007F20EC" w:rsidP="007F20EC">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C0237D" w14:textId="5F4FCA7A" w:rsidR="007F20EC" w:rsidRPr="007A00CD" w:rsidRDefault="007D20B9" w:rsidP="00412286">
            <w:pPr>
              <w:tabs>
                <w:tab w:val="left" w:pos="284"/>
                <w:tab w:val="left" w:pos="567"/>
                <w:tab w:val="left" w:pos="851"/>
              </w:tabs>
              <w:spacing w:before="100" w:beforeAutospacing="1" w:after="100" w:afterAutospacing="1" w:line="240" w:lineRule="auto"/>
              <w:jc w:val="both"/>
              <w:rPr>
                <w:rFonts w:ascii="Arial" w:hAnsi="Arial" w:cs="Arial"/>
              </w:rPr>
            </w:pPr>
            <w:r>
              <w:rPr>
                <w:rFonts w:ascii="Arial" w:hAnsi="Arial" w:cs="Arial"/>
              </w:rPr>
              <w:t>Paslaugų teikėjas turi a</w:t>
            </w:r>
            <w:r w:rsidR="00F75ACA" w:rsidRPr="007A00CD">
              <w:rPr>
                <w:rFonts w:ascii="Arial" w:hAnsi="Arial" w:cs="Arial"/>
              </w:rPr>
              <w:t xml:space="preserve">tlikti </w:t>
            </w:r>
            <w:r w:rsidR="00FF4493">
              <w:rPr>
                <w:rFonts w:ascii="Arial" w:hAnsi="Arial" w:cs="Arial"/>
              </w:rPr>
              <w:t>dyzelinių generatorių</w:t>
            </w:r>
            <w:r w:rsidR="00F75ACA" w:rsidRPr="007A00CD">
              <w:rPr>
                <w:rFonts w:ascii="Arial" w:hAnsi="Arial" w:cs="Arial"/>
              </w:rPr>
              <w:t xml:space="preserve"> ir </w:t>
            </w:r>
            <w:r w:rsidR="00FF4493">
              <w:rPr>
                <w:rFonts w:ascii="Arial" w:hAnsi="Arial" w:cs="Arial"/>
              </w:rPr>
              <w:t>nepertraukiamojo maitinimo šaltinių (</w:t>
            </w:r>
            <w:r w:rsidR="00F75ACA" w:rsidRPr="007A00CD">
              <w:rPr>
                <w:rFonts w:ascii="Arial" w:hAnsi="Arial" w:cs="Arial"/>
              </w:rPr>
              <w:t>UPS</w:t>
            </w:r>
            <w:r w:rsidR="00FF4493">
              <w:rPr>
                <w:rFonts w:ascii="Arial" w:hAnsi="Arial" w:cs="Arial"/>
              </w:rPr>
              <w:t>)</w:t>
            </w:r>
            <w:r w:rsidR="00F75ACA" w:rsidRPr="007A00CD">
              <w:rPr>
                <w:rFonts w:ascii="Arial" w:hAnsi="Arial" w:cs="Arial"/>
              </w:rPr>
              <w:t xml:space="preserve"> </w:t>
            </w:r>
            <w:r w:rsidR="00985FBD" w:rsidRPr="007A00CD">
              <w:rPr>
                <w:rFonts w:ascii="Arial" w:hAnsi="Arial" w:cs="Arial"/>
              </w:rPr>
              <w:t xml:space="preserve">planinės </w:t>
            </w:r>
            <w:r w:rsidR="00F75ACA" w:rsidRPr="007A00CD">
              <w:rPr>
                <w:rFonts w:ascii="Arial" w:hAnsi="Arial" w:cs="Arial"/>
              </w:rPr>
              <w:t xml:space="preserve">techninės priežiūros </w:t>
            </w:r>
            <w:r>
              <w:rPr>
                <w:rFonts w:ascii="Arial" w:hAnsi="Arial" w:cs="Arial"/>
              </w:rPr>
              <w:t>P</w:t>
            </w:r>
            <w:r w:rsidR="00F75ACA" w:rsidRPr="007A00CD">
              <w:rPr>
                <w:rFonts w:ascii="Arial" w:hAnsi="Arial" w:cs="Arial"/>
              </w:rPr>
              <w:t>aslaug</w:t>
            </w:r>
            <w:r w:rsidR="00AE4CAF" w:rsidRPr="007A00CD">
              <w:rPr>
                <w:rFonts w:ascii="Arial" w:hAnsi="Arial" w:cs="Arial"/>
              </w:rPr>
              <w:t>a</w:t>
            </w:r>
            <w:r w:rsidR="00F75ACA" w:rsidRPr="007A00CD">
              <w:rPr>
                <w:rFonts w:ascii="Arial" w:hAnsi="Arial" w:cs="Arial"/>
              </w:rPr>
              <w:t>s</w:t>
            </w:r>
            <w:r w:rsidR="00270DB8">
              <w:rPr>
                <w:rFonts w:ascii="Arial" w:hAnsi="Arial" w:cs="Arial"/>
              </w:rPr>
              <w:t>,</w:t>
            </w:r>
            <w:r w:rsidR="00AE4CAF" w:rsidRPr="007A00CD">
              <w:rPr>
                <w:rFonts w:ascii="Arial" w:hAnsi="Arial" w:cs="Arial"/>
              </w:rPr>
              <w:t xml:space="preserve"> vadovaujantis Sutarties</w:t>
            </w:r>
            <w:r w:rsidR="00270DB8">
              <w:rPr>
                <w:rFonts w:ascii="Arial" w:hAnsi="Arial" w:cs="Arial"/>
              </w:rPr>
              <w:t xml:space="preserve"> ir teisės aktų (jei taikoma)</w:t>
            </w:r>
            <w:r w:rsidR="00AE4CAF" w:rsidRPr="007A00CD">
              <w:rPr>
                <w:rFonts w:ascii="Arial" w:hAnsi="Arial" w:cs="Arial"/>
              </w:rPr>
              <w:t xml:space="preserve"> reikalavim</w:t>
            </w:r>
            <w:r w:rsidR="00811415" w:rsidRPr="007A00CD">
              <w:rPr>
                <w:rFonts w:ascii="Arial" w:hAnsi="Arial" w:cs="Arial"/>
              </w:rPr>
              <w:t xml:space="preserve">ais. </w:t>
            </w:r>
            <w:r w:rsidR="00270DB8">
              <w:rPr>
                <w:rFonts w:ascii="Arial" w:hAnsi="Arial" w:cs="Arial"/>
              </w:rPr>
              <w:t xml:space="preserve">Pirkimo </w:t>
            </w:r>
            <w:r w:rsidR="00FF4493">
              <w:rPr>
                <w:rFonts w:ascii="Arial" w:hAnsi="Arial" w:cs="Arial"/>
              </w:rPr>
              <w:t>sąlygų</w:t>
            </w:r>
            <w:r w:rsidR="00811415" w:rsidRPr="007A00CD">
              <w:rPr>
                <w:rFonts w:ascii="Arial" w:hAnsi="Arial" w:cs="Arial"/>
              </w:rPr>
              <w:t xml:space="preserve"> priedai, </w:t>
            </w:r>
            <w:r w:rsidR="00774B6D" w:rsidRPr="007A00CD">
              <w:rPr>
                <w:rFonts w:ascii="Arial" w:hAnsi="Arial" w:cs="Arial"/>
              </w:rPr>
              <w:t>reg</w:t>
            </w:r>
            <w:r w:rsidR="00811415" w:rsidRPr="007A00CD">
              <w:rPr>
                <w:rFonts w:ascii="Arial" w:hAnsi="Arial" w:cs="Arial"/>
              </w:rPr>
              <w:t xml:space="preserve">lamentuojantys </w:t>
            </w:r>
            <w:r w:rsidR="00985FBD" w:rsidRPr="007A00CD">
              <w:rPr>
                <w:rFonts w:ascii="Arial" w:hAnsi="Arial" w:cs="Arial"/>
              </w:rPr>
              <w:t>Paslaugų</w:t>
            </w:r>
            <w:r w:rsidR="00811415" w:rsidRPr="007A00CD">
              <w:rPr>
                <w:rFonts w:ascii="Arial" w:hAnsi="Arial" w:cs="Arial"/>
              </w:rPr>
              <w:t xml:space="preserve"> p</w:t>
            </w:r>
            <w:r w:rsidR="00774B6D" w:rsidRPr="007A00CD">
              <w:rPr>
                <w:rFonts w:ascii="Arial" w:hAnsi="Arial" w:cs="Arial"/>
              </w:rPr>
              <w:t>eriodiškumą ir apimt</w:t>
            </w:r>
            <w:r w:rsidR="00A527FB" w:rsidRPr="007A00CD">
              <w:rPr>
                <w:rFonts w:ascii="Arial" w:hAnsi="Arial" w:cs="Arial"/>
              </w:rPr>
              <w:t>i</w:t>
            </w:r>
            <w:r w:rsidR="00774B6D" w:rsidRPr="007A00CD">
              <w:rPr>
                <w:rFonts w:ascii="Arial" w:hAnsi="Arial" w:cs="Arial"/>
              </w:rPr>
              <w:t>s</w:t>
            </w:r>
            <w:r w:rsidR="00985FBD" w:rsidRPr="007A00CD">
              <w:rPr>
                <w:rFonts w:ascii="Arial" w:hAnsi="Arial" w:cs="Arial"/>
              </w:rPr>
              <w:t>,</w:t>
            </w:r>
            <w:r w:rsidR="00774B6D" w:rsidRPr="007A00CD">
              <w:rPr>
                <w:rFonts w:ascii="Arial" w:hAnsi="Arial" w:cs="Arial"/>
              </w:rPr>
              <w:t xml:space="preserve"> yra neatsiejamos </w:t>
            </w:r>
            <w:r>
              <w:rPr>
                <w:rFonts w:ascii="Arial" w:hAnsi="Arial" w:cs="Arial"/>
              </w:rPr>
              <w:t>S</w:t>
            </w:r>
            <w:r w:rsidR="00774B6D" w:rsidRPr="007A00CD">
              <w:rPr>
                <w:rFonts w:ascii="Arial" w:hAnsi="Arial" w:cs="Arial"/>
              </w:rPr>
              <w:t>utarties dalys</w:t>
            </w:r>
            <w:r w:rsidR="00985FBD" w:rsidRPr="007A00CD">
              <w:rPr>
                <w:rFonts w:ascii="Arial" w:hAnsi="Arial" w:cs="Arial"/>
              </w:rPr>
              <w:t>.</w:t>
            </w:r>
          </w:p>
        </w:tc>
      </w:tr>
      <w:tr w:rsidR="0084737A" w:rsidRPr="007A00CD" w14:paraId="31FA0072" w14:textId="77777777" w:rsidTr="005C5203">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3C9BF6" w14:textId="77777777" w:rsidR="0084737A" w:rsidRPr="007A00CD" w:rsidRDefault="0084737A" w:rsidP="007F20EC">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37FD37" w14:textId="6408325B" w:rsidR="0084737A" w:rsidRPr="007A00CD" w:rsidRDefault="00FE52E6" w:rsidP="0082516B">
            <w:pPr>
              <w:tabs>
                <w:tab w:val="left" w:pos="284"/>
                <w:tab w:val="left" w:pos="567"/>
                <w:tab w:val="left" w:pos="851"/>
              </w:tabs>
              <w:spacing w:before="100" w:beforeAutospacing="1" w:after="100" w:afterAutospacing="1" w:line="240" w:lineRule="auto"/>
              <w:jc w:val="both"/>
              <w:rPr>
                <w:rFonts w:ascii="Arial" w:hAnsi="Arial" w:cs="Arial"/>
              </w:rPr>
            </w:pPr>
            <w:r>
              <w:rPr>
                <w:rFonts w:ascii="Arial" w:hAnsi="Arial" w:cs="Arial"/>
              </w:rPr>
              <w:t>Paslaugų teikėjas</w:t>
            </w:r>
            <w:r w:rsidR="00A95B38" w:rsidRPr="007A00CD">
              <w:rPr>
                <w:rFonts w:ascii="Arial" w:hAnsi="Arial" w:cs="Arial"/>
              </w:rPr>
              <w:t xml:space="preserve"> privalo užtikrinti dyzeli</w:t>
            </w:r>
            <w:r w:rsidR="00194D74" w:rsidRPr="007A00CD">
              <w:rPr>
                <w:rFonts w:ascii="Arial" w:hAnsi="Arial" w:cs="Arial"/>
              </w:rPr>
              <w:t xml:space="preserve">nių </w:t>
            </w:r>
            <w:r w:rsidR="00827203">
              <w:rPr>
                <w:rFonts w:ascii="Arial" w:hAnsi="Arial" w:cs="Arial"/>
              </w:rPr>
              <w:t>generatorių</w:t>
            </w:r>
            <w:r w:rsidR="00194D74" w:rsidRPr="007A00CD">
              <w:rPr>
                <w:rFonts w:ascii="Arial" w:hAnsi="Arial" w:cs="Arial"/>
              </w:rPr>
              <w:t xml:space="preserve"> </w:t>
            </w:r>
            <w:r w:rsidR="00F56664" w:rsidRPr="007A00CD">
              <w:rPr>
                <w:rFonts w:ascii="Arial" w:hAnsi="Arial" w:cs="Arial"/>
              </w:rPr>
              <w:t xml:space="preserve">pasileidimą </w:t>
            </w:r>
            <w:r w:rsidR="00B870E4" w:rsidRPr="007A00CD">
              <w:rPr>
                <w:rFonts w:ascii="Arial" w:hAnsi="Arial" w:cs="Arial"/>
              </w:rPr>
              <w:t xml:space="preserve">elektros tiekimo sutrikimų metu </w:t>
            </w:r>
            <w:r w:rsidR="00194D74" w:rsidRPr="007A00CD">
              <w:rPr>
                <w:rFonts w:ascii="Arial" w:hAnsi="Arial" w:cs="Arial"/>
              </w:rPr>
              <w:t xml:space="preserve">ir </w:t>
            </w:r>
            <w:r w:rsidR="00827203">
              <w:rPr>
                <w:rFonts w:ascii="Arial" w:hAnsi="Arial" w:cs="Arial"/>
              </w:rPr>
              <w:t>nepertraukiamojo maitinimo šaltinių (</w:t>
            </w:r>
            <w:r w:rsidR="00A95B38" w:rsidRPr="007A00CD">
              <w:rPr>
                <w:rFonts w:ascii="Arial" w:hAnsi="Arial" w:cs="Arial"/>
              </w:rPr>
              <w:t>UPS</w:t>
            </w:r>
            <w:r w:rsidR="00827203">
              <w:rPr>
                <w:rFonts w:ascii="Arial" w:hAnsi="Arial" w:cs="Arial"/>
              </w:rPr>
              <w:t>)</w:t>
            </w:r>
            <w:r w:rsidR="004A263F" w:rsidRPr="007A00CD">
              <w:rPr>
                <w:rFonts w:ascii="Arial" w:hAnsi="Arial" w:cs="Arial"/>
              </w:rPr>
              <w:t xml:space="preserve"> </w:t>
            </w:r>
            <w:r w:rsidR="00B870E4" w:rsidRPr="007A00CD">
              <w:rPr>
                <w:rFonts w:ascii="Arial" w:hAnsi="Arial" w:cs="Arial"/>
              </w:rPr>
              <w:t xml:space="preserve">nepertraukiamą </w:t>
            </w:r>
            <w:r w:rsidR="00A95B38" w:rsidRPr="007A00CD">
              <w:rPr>
                <w:rFonts w:ascii="Arial" w:hAnsi="Arial" w:cs="Arial"/>
              </w:rPr>
              <w:t>veikimą</w:t>
            </w:r>
            <w:r w:rsidR="004A263F" w:rsidRPr="007A00CD">
              <w:rPr>
                <w:rFonts w:ascii="Arial" w:hAnsi="Arial" w:cs="Arial"/>
              </w:rPr>
              <w:t>.</w:t>
            </w:r>
            <w:r w:rsidR="00194D74" w:rsidRPr="007A00CD">
              <w:rPr>
                <w:rFonts w:ascii="Arial" w:hAnsi="Arial" w:cs="Arial"/>
              </w:rPr>
              <w:t xml:space="preserve"> </w:t>
            </w:r>
            <w:r w:rsidR="00827203">
              <w:rPr>
                <w:rFonts w:ascii="Arial" w:hAnsi="Arial" w:cs="Arial"/>
              </w:rPr>
              <w:t>Pirkimo dokumentuose</w:t>
            </w:r>
            <w:r w:rsidR="00F123FC" w:rsidRPr="007A00CD">
              <w:rPr>
                <w:rFonts w:ascii="Arial" w:hAnsi="Arial" w:cs="Arial"/>
              </w:rPr>
              <w:t xml:space="preserve"> nurodyt</w:t>
            </w:r>
            <w:r w:rsidR="00827203">
              <w:rPr>
                <w:rFonts w:ascii="Arial" w:hAnsi="Arial" w:cs="Arial"/>
              </w:rPr>
              <w:t>i</w:t>
            </w:r>
            <w:r w:rsidR="00F123FC" w:rsidRPr="007A00CD">
              <w:rPr>
                <w:rFonts w:ascii="Arial" w:hAnsi="Arial" w:cs="Arial"/>
              </w:rPr>
              <w:t xml:space="preserve"> d</w:t>
            </w:r>
            <w:r w:rsidR="00280A0B" w:rsidRPr="007A00CD">
              <w:rPr>
                <w:rFonts w:ascii="Arial" w:hAnsi="Arial" w:cs="Arial"/>
              </w:rPr>
              <w:t>yzelin</w:t>
            </w:r>
            <w:r w:rsidR="00827203">
              <w:rPr>
                <w:rFonts w:ascii="Arial" w:hAnsi="Arial" w:cs="Arial"/>
              </w:rPr>
              <w:t>iai</w:t>
            </w:r>
            <w:r w:rsidR="00280A0B" w:rsidRPr="007A00CD">
              <w:rPr>
                <w:rFonts w:ascii="Arial" w:hAnsi="Arial" w:cs="Arial"/>
              </w:rPr>
              <w:t xml:space="preserve"> </w:t>
            </w:r>
            <w:r w:rsidR="00827203">
              <w:rPr>
                <w:rFonts w:ascii="Arial" w:hAnsi="Arial" w:cs="Arial"/>
              </w:rPr>
              <w:t>generatoriai</w:t>
            </w:r>
            <w:r w:rsidR="00280A0B" w:rsidRPr="007A00CD">
              <w:rPr>
                <w:rFonts w:ascii="Arial" w:hAnsi="Arial" w:cs="Arial"/>
              </w:rPr>
              <w:t xml:space="preserve"> ir </w:t>
            </w:r>
            <w:r w:rsidR="00827203">
              <w:rPr>
                <w:rFonts w:ascii="Arial" w:hAnsi="Arial" w:cs="Arial"/>
              </w:rPr>
              <w:t>nepertraukiamojo maitinimo šaltinių (</w:t>
            </w:r>
            <w:r w:rsidR="00827203" w:rsidRPr="007A00CD">
              <w:rPr>
                <w:rFonts w:ascii="Arial" w:hAnsi="Arial" w:cs="Arial"/>
              </w:rPr>
              <w:t>UPS</w:t>
            </w:r>
            <w:r w:rsidR="00827203">
              <w:rPr>
                <w:rFonts w:ascii="Arial" w:hAnsi="Arial" w:cs="Arial"/>
              </w:rPr>
              <w:t>)</w:t>
            </w:r>
            <w:r w:rsidR="00827203" w:rsidRPr="007A00CD">
              <w:rPr>
                <w:rFonts w:ascii="Arial" w:hAnsi="Arial" w:cs="Arial"/>
              </w:rPr>
              <w:t xml:space="preserve"> </w:t>
            </w:r>
            <w:r w:rsidR="00280A0B" w:rsidRPr="007A00CD">
              <w:rPr>
                <w:rFonts w:ascii="Arial" w:hAnsi="Arial" w:cs="Arial"/>
              </w:rPr>
              <w:t xml:space="preserve"> priskiriami prie </w:t>
            </w:r>
            <w:r w:rsidR="00985FBD" w:rsidRPr="007A00CD">
              <w:rPr>
                <w:rFonts w:ascii="Arial" w:hAnsi="Arial" w:cs="Arial"/>
              </w:rPr>
              <w:t>avarinės elektros energijos tiekimo įrangos</w:t>
            </w:r>
            <w:r w:rsidR="00280A0B" w:rsidRPr="007A00CD">
              <w:rPr>
                <w:rFonts w:ascii="Arial" w:hAnsi="Arial" w:cs="Arial"/>
              </w:rPr>
              <w:t>, todėl</w:t>
            </w:r>
            <w:r w:rsidR="0092659B" w:rsidRPr="007A00CD">
              <w:rPr>
                <w:rFonts w:ascii="Arial" w:hAnsi="Arial" w:cs="Arial"/>
              </w:rPr>
              <w:t xml:space="preserve"> ši</w:t>
            </w:r>
            <w:r w:rsidR="005E7790" w:rsidRPr="007A00CD">
              <w:rPr>
                <w:rFonts w:ascii="Arial" w:hAnsi="Arial" w:cs="Arial"/>
              </w:rPr>
              <w:t>ų</w:t>
            </w:r>
            <w:r w:rsidR="0092659B" w:rsidRPr="007A00CD">
              <w:rPr>
                <w:rFonts w:ascii="Arial" w:hAnsi="Arial" w:cs="Arial"/>
              </w:rPr>
              <w:t xml:space="preserve"> įr</w:t>
            </w:r>
            <w:r w:rsidR="005E7790" w:rsidRPr="007A00CD">
              <w:rPr>
                <w:rFonts w:ascii="Arial" w:hAnsi="Arial" w:cs="Arial"/>
              </w:rPr>
              <w:t>engimų</w:t>
            </w:r>
            <w:r w:rsidR="0092659B" w:rsidRPr="007A00CD">
              <w:rPr>
                <w:rFonts w:ascii="Arial" w:hAnsi="Arial" w:cs="Arial"/>
              </w:rPr>
              <w:t xml:space="preserve"> gedimai turi būti šalinami </w:t>
            </w:r>
            <w:r w:rsidR="00084392" w:rsidRPr="007A00CD">
              <w:rPr>
                <w:rFonts w:ascii="Arial" w:hAnsi="Arial" w:cs="Arial"/>
              </w:rPr>
              <w:t>operatyviai</w:t>
            </w:r>
            <w:r w:rsidR="005B778D" w:rsidRPr="007A00CD">
              <w:rPr>
                <w:rFonts w:ascii="Arial" w:hAnsi="Arial" w:cs="Arial"/>
              </w:rPr>
              <w:t xml:space="preserve">. </w:t>
            </w:r>
            <w:r w:rsidR="002E581D" w:rsidRPr="007A00CD">
              <w:rPr>
                <w:rFonts w:ascii="Arial" w:hAnsi="Arial" w:cs="Arial"/>
              </w:rPr>
              <w:t xml:space="preserve">Sutrikus </w:t>
            </w:r>
            <w:r w:rsidR="004536F6" w:rsidRPr="007A00CD">
              <w:rPr>
                <w:rFonts w:ascii="Arial" w:hAnsi="Arial" w:cs="Arial"/>
              </w:rPr>
              <w:t xml:space="preserve">ar sugedus </w:t>
            </w:r>
            <w:r w:rsidR="00C6114D" w:rsidRPr="007A00CD">
              <w:rPr>
                <w:rFonts w:ascii="Arial" w:hAnsi="Arial" w:cs="Arial"/>
              </w:rPr>
              <w:t>avarin</w:t>
            </w:r>
            <w:r w:rsidR="00AA1586" w:rsidRPr="007A00CD">
              <w:rPr>
                <w:rFonts w:ascii="Arial" w:hAnsi="Arial" w:cs="Arial"/>
              </w:rPr>
              <w:t>io</w:t>
            </w:r>
            <w:r w:rsidR="004536F6" w:rsidRPr="007A00CD">
              <w:rPr>
                <w:rFonts w:ascii="Arial" w:hAnsi="Arial" w:cs="Arial"/>
              </w:rPr>
              <w:t xml:space="preserve"> elektros</w:t>
            </w:r>
            <w:r w:rsidR="00C6114D" w:rsidRPr="007A00CD">
              <w:rPr>
                <w:rFonts w:ascii="Arial" w:hAnsi="Arial" w:cs="Arial"/>
              </w:rPr>
              <w:t xml:space="preserve"> tiekimo įrangai </w:t>
            </w:r>
            <w:r w:rsidR="002E6746" w:rsidRPr="007A00CD">
              <w:rPr>
                <w:rFonts w:ascii="Arial" w:hAnsi="Arial" w:cs="Arial"/>
              </w:rPr>
              <w:t xml:space="preserve">ir arba </w:t>
            </w:r>
            <w:r w:rsidR="00C6114D" w:rsidRPr="007A00CD">
              <w:rPr>
                <w:rFonts w:ascii="Arial" w:hAnsi="Arial" w:cs="Arial"/>
              </w:rPr>
              <w:t>jų priklausiniams</w:t>
            </w:r>
            <w:r w:rsidR="00EE10B3" w:rsidRPr="007A00CD">
              <w:rPr>
                <w:rFonts w:ascii="Arial" w:hAnsi="Arial" w:cs="Arial"/>
              </w:rPr>
              <w:t xml:space="preserve"> (komutaciniai aparatai, ARĮ </w:t>
            </w:r>
            <w:r w:rsidR="00B961AC" w:rsidRPr="007A00CD">
              <w:rPr>
                <w:rFonts w:ascii="Arial" w:hAnsi="Arial" w:cs="Arial"/>
              </w:rPr>
              <w:t>įrenginiai ir t.t.)</w:t>
            </w:r>
            <w:r w:rsidR="00D54F93" w:rsidRPr="007A00CD">
              <w:rPr>
                <w:rFonts w:ascii="Arial" w:hAnsi="Arial" w:cs="Arial"/>
              </w:rPr>
              <w:t xml:space="preserve">, atvykstama į objektą ne ilgiau kaip per </w:t>
            </w:r>
            <w:r w:rsidR="00681C42">
              <w:rPr>
                <w:rFonts w:ascii="Arial" w:hAnsi="Arial" w:cs="Arial"/>
              </w:rPr>
              <w:t>2</w:t>
            </w:r>
            <w:r w:rsidR="00681C42" w:rsidRPr="007A00CD">
              <w:rPr>
                <w:rFonts w:ascii="Arial" w:hAnsi="Arial" w:cs="Arial"/>
              </w:rPr>
              <w:t xml:space="preserve"> </w:t>
            </w:r>
            <w:r w:rsidR="007D20B9">
              <w:rPr>
                <w:rFonts w:ascii="Arial" w:hAnsi="Arial" w:cs="Arial"/>
              </w:rPr>
              <w:t>(</w:t>
            </w:r>
            <w:r w:rsidR="00681C42">
              <w:rPr>
                <w:rFonts w:ascii="Arial" w:hAnsi="Arial" w:cs="Arial"/>
              </w:rPr>
              <w:t>dvi</w:t>
            </w:r>
            <w:r w:rsidR="007D20B9">
              <w:rPr>
                <w:rFonts w:ascii="Arial" w:hAnsi="Arial" w:cs="Arial"/>
              </w:rPr>
              <w:t xml:space="preserve">) </w:t>
            </w:r>
            <w:r w:rsidR="00D54F93" w:rsidRPr="007A00CD">
              <w:rPr>
                <w:rFonts w:ascii="Arial" w:hAnsi="Arial" w:cs="Arial"/>
              </w:rPr>
              <w:t>val. po pranešimo gavimo</w:t>
            </w:r>
            <w:r w:rsidR="00A313BF" w:rsidRPr="007A00CD">
              <w:rPr>
                <w:rFonts w:ascii="Arial" w:hAnsi="Arial" w:cs="Arial"/>
              </w:rPr>
              <w:t xml:space="preserve"> (elektroninis laiškas</w:t>
            </w:r>
            <w:r w:rsidR="00E17436" w:rsidRPr="007A00CD">
              <w:rPr>
                <w:rFonts w:ascii="Arial" w:hAnsi="Arial" w:cs="Arial"/>
              </w:rPr>
              <w:t xml:space="preserve"> ir/arba skambutis telefonu</w:t>
            </w:r>
            <w:r w:rsidR="007519E2" w:rsidRPr="007A00CD">
              <w:rPr>
                <w:rFonts w:ascii="Arial" w:hAnsi="Arial" w:cs="Arial"/>
              </w:rPr>
              <w:t>)</w:t>
            </w:r>
            <w:r w:rsidR="00B24591" w:rsidRPr="007A00CD">
              <w:rPr>
                <w:rFonts w:ascii="Arial" w:hAnsi="Arial" w:cs="Arial"/>
              </w:rPr>
              <w:t xml:space="preserve"> </w:t>
            </w:r>
            <w:r w:rsidR="00D54F93" w:rsidRPr="007A00CD">
              <w:rPr>
                <w:rFonts w:ascii="Arial" w:hAnsi="Arial" w:cs="Arial"/>
              </w:rPr>
              <w:t xml:space="preserve">bet kuriuo paros metu darbo dienomis, savaitgaliais ir švenčių dienomis. </w:t>
            </w:r>
            <w:r>
              <w:rPr>
                <w:rFonts w:ascii="Arial" w:hAnsi="Arial" w:cs="Arial"/>
              </w:rPr>
              <w:t>Paslaugų teikėjas</w:t>
            </w:r>
            <w:r w:rsidR="000B314E" w:rsidRPr="007A00CD">
              <w:rPr>
                <w:rFonts w:ascii="Arial" w:hAnsi="Arial" w:cs="Arial"/>
              </w:rPr>
              <w:t xml:space="preserve"> </w:t>
            </w:r>
            <w:r w:rsidR="00C36D4C" w:rsidRPr="007A00CD">
              <w:rPr>
                <w:rFonts w:ascii="Arial" w:hAnsi="Arial" w:cs="Arial"/>
              </w:rPr>
              <w:t xml:space="preserve">turi paskirti </w:t>
            </w:r>
            <w:r w:rsidR="00E865A1" w:rsidRPr="007A00CD">
              <w:rPr>
                <w:rFonts w:ascii="Arial" w:hAnsi="Arial" w:cs="Arial"/>
              </w:rPr>
              <w:t xml:space="preserve">už </w:t>
            </w:r>
            <w:r w:rsidR="007D20B9">
              <w:rPr>
                <w:rFonts w:ascii="Arial" w:hAnsi="Arial" w:cs="Arial"/>
              </w:rPr>
              <w:t>P</w:t>
            </w:r>
            <w:r w:rsidR="00E865A1" w:rsidRPr="007A00CD">
              <w:rPr>
                <w:rFonts w:ascii="Arial" w:hAnsi="Arial" w:cs="Arial"/>
              </w:rPr>
              <w:t xml:space="preserve">aslaugų vykdymą </w:t>
            </w:r>
            <w:r w:rsidR="00C36D4C" w:rsidRPr="007A00CD">
              <w:rPr>
                <w:rFonts w:ascii="Arial" w:hAnsi="Arial" w:cs="Arial"/>
              </w:rPr>
              <w:t>atsakingą asmenį</w:t>
            </w:r>
            <w:r w:rsidR="009D22E2" w:rsidRPr="007A00CD">
              <w:rPr>
                <w:rFonts w:ascii="Arial" w:hAnsi="Arial" w:cs="Arial"/>
              </w:rPr>
              <w:t xml:space="preserve"> bei </w:t>
            </w:r>
            <w:r w:rsidR="00B81434" w:rsidRPr="007A00CD">
              <w:rPr>
                <w:rFonts w:ascii="Arial" w:hAnsi="Arial" w:cs="Arial"/>
              </w:rPr>
              <w:t xml:space="preserve">mėnesiniame Paslaugų atlikimo grafike </w:t>
            </w:r>
            <w:r w:rsidR="009D22E2" w:rsidRPr="007A00CD">
              <w:rPr>
                <w:rFonts w:ascii="Arial" w:hAnsi="Arial" w:cs="Arial"/>
              </w:rPr>
              <w:t xml:space="preserve">nurodyti </w:t>
            </w:r>
            <w:r w:rsidR="00C47654" w:rsidRPr="007A00CD">
              <w:rPr>
                <w:rFonts w:ascii="Arial" w:hAnsi="Arial" w:cs="Arial"/>
              </w:rPr>
              <w:t xml:space="preserve">atsakingo darbuotojo telefono numerį ir </w:t>
            </w:r>
            <w:r w:rsidR="009D22E2" w:rsidRPr="007A00CD">
              <w:rPr>
                <w:rFonts w:ascii="Arial" w:hAnsi="Arial" w:cs="Arial"/>
              </w:rPr>
              <w:t>elektroninio pašto adresą, į kurį bus siunčiami praneš</w:t>
            </w:r>
            <w:r w:rsidR="0078490A" w:rsidRPr="007A00CD">
              <w:rPr>
                <w:rFonts w:ascii="Arial" w:hAnsi="Arial" w:cs="Arial"/>
              </w:rPr>
              <w:t>i</w:t>
            </w:r>
            <w:r w:rsidR="009D22E2" w:rsidRPr="007A00CD">
              <w:rPr>
                <w:rFonts w:ascii="Arial" w:hAnsi="Arial" w:cs="Arial"/>
              </w:rPr>
              <w:t>mai</w:t>
            </w:r>
            <w:r w:rsidR="00AF1E87" w:rsidRPr="007A00CD">
              <w:rPr>
                <w:rFonts w:ascii="Arial" w:hAnsi="Arial" w:cs="Arial"/>
              </w:rPr>
              <w:t>.</w:t>
            </w:r>
            <w:r w:rsidR="00C36D4C" w:rsidRPr="007A00CD">
              <w:rPr>
                <w:rFonts w:ascii="Arial" w:hAnsi="Arial" w:cs="Arial"/>
              </w:rPr>
              <w:t xml:space="preserve"> </w:t>
            </w:r>
            <w:r w:rsidR="00D54F93" w:rsidRPr="007A00CD">
              <w:rPr>
                <w:rFonts w:ascii="Arial" w:hAnsi="Arial" w:cs="Arial"/>
              </w:rPr>
              <w:t xml:space="preserve">Už šių </w:t>
            </w:r>
            <w:r w:rsidR="007D20B9">
              <w:rPr>
                <w:rFonts w:ascii="Arial" w:hAnsi="Arial" w:cs="Arial"/>
              </w:rPr>
              <w:t>P</w:t>
            </w:r>
            <w:r w:rsidR="00D54F93" w:rsidRPr="007A00CD">
              <w:rPr>
                <w:rFonts w:ascii="Arial" w:hAnsi="Arial" w:cs="Arial"/>
              </w:rPr>
              <w:t xml:space="preserve">aslaugų </w:t>
            </w:r>
            <w:r w:rsidR="006975F1" w:rsidRPr="007A00CD">
              <w:rPr>
                <w:rFonts w:ascii="Arial" w:hAnsi="Arial" w:cs="Arial"/>
              </w:rPr>
              <w:t xml:space="preserve">(atvykimas, diagnostika, gedimo šalinimas) </w:t>
            </w:r>
            <w:r w:rsidR="00D54F93" w:rsidRPr="007A00CD">
              <w:rPr>
                <w:rFonts w:ascii="Arial" w:hAnsi="Arial" w:cs="Arial"/>
              </w:rPr>
              <w:t>vykdymą numatomas valandinis apmokėjimas</w:t>
            </w:r>
            <w:r w:rsidR="006A4983" w:rsidRPr="007A00CD">
              <w:rPr>
                <w:rFonts w:ascii="Arial" w:hAnsi="Arial" w:cs="Arial"/>
              </w:rPr>
              <w:t xml:space="preserve">. </w:t>
            </w:r>
          </w:p>
        </w:tc>
      </w:tr>
      <w:tr w:rsidR="007F20EC" w:rsidRPr="007A00CD" w14:paraId="623B3AC7" w14:textId="77777777" w:rsidTr="005C5203">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4DB4A7" w14:textId="77777777" w:rsidR="007F20EC" w:rsidRPr="007A00CD" w:rsidRDefault="007F20EC" w:rsidP="007F20EC">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18106F" w14:textId="131A5D63" w:rsidR="007F20EC" w:rsidRPr="007A00CD" w:rsidRDefault="0078541A" w:rsidP="00843133">
            <w:pPr>
              <w:tabs>
                <w:tab w:val="left" w:pos="284"/>
                <w:tab w:val="left" w:pos="567"/>
                <w:tab w:val="left" w:pos="851"/>
              </w:tabs>
              <w:spacing w:before="100" w:beforeAutospacing="1" w:after="100" w:afterAutospacing="1" w:line="240" w:lineRule="auto"/>
              <w:jc w:val="both"/>
              <w:rPr>
                <w:rFonts w:ascii="Arial" w:hAnsi="Arial" w:cs="Arial"/>
                <w:highlight w:val="yellow"/>
              </w:rPr>
            </w:pPr>
            <w:r w:rsidRPr="007A00CD">
              <w:rPr>
                <w:rFonts w:ascii="Arial" w:hAnsi="Arial" w:cs="Arial"/>
              </w:rPr>
              <w:t>Esant a</w:t>
            </w:r>
            <w:r w:rsidR="00843133" w:rsidRPr="007A00CD">
              <w:rPr>
                <w:rFonts w:ascii="Arial" w:hAnsi="Arial" w:cs="Arial"/>
              </w:rPr>
              <w:t>varin</w:t>
            </w:r>
            <w:r w:rsidRPr="007A00CD">
              <w:rPr>
                <w:rFonts w:ascii="Arial" w:hAnsi="Arial" w:cs="Arial"/>
              </w:rPr>
              <w:t>io</w:t>
            </w:r>
            <w:r w:rsidR="00843133" w:rsidRPr="007A00CD">
              <w:rPr>
                <w:rFonts w:ascii="Arial" w:hAnsi="Arial" w:cs="Arial"/>
              </w:rPr>
              <w:t xml:space="preserve"> elektros energijos tiekim</w:t>
            </w:r>
            <w:r w:rsidRPr="007A00CD">
              <w:rPr>
                <w:rFonts w:ascii="Arial" w:hAnsi="Arial" w:cs="Arial"/>
              </w:rPr>
              <w:t>o sutrikimui</w:t>
            </w:r>
            <w:r w:rsidR="003D4481" w:rsidRPr="007A00CD">
              <w:rPr>
                <w:rFonts w:ascii="Arial" w:hAnsi="Arial" w:cs="Arial"/>
              </w:rPr>
              <w:t xml:space="preserve"> </w:t>
            </w:r>
            <w:r w:rsidR="00BC50D2" w:rsidRPr="007A00CD">
              <w:rPr>
                <w:rFonts w:ascii="Arial" w:hAnsi="Arial" w:cs="Arial"/>
              </w:rPr>
              <w:t>(</w:t>
            </w:r>
            <w:r w:rsidR="003D4481" w:rsidRPr="007A00CD">
              <w:rPr>
                <w:rFonts w:ascii="Arial" w:hAnsi="Arial" w:cs="Arial"/>
              </w:rPr>
              <w:t xml:space="preserve">valdiklio procesoriaus </w:t>
            </w:r>
            <w:r w:rsidR="00407415" w:rsidRPr="007A00CD">
              <w:rPr>
                <w:rFonts w:ascii="Arial" w:hAnsi="Arial" w:cs="Arial"/>
              </w:rPr>
              <w:t xml:space="preserve">veikimo </w:t>
            </w:r>
            <w:r w:rsidR="003D4481" w:rsidRPr="007A00CD">
              <w:rPr>
                <w:rFonts w:ascii="Arial" w:hAnsi="Arial" w:cs="Arial"/>
              </w:rPr>
              <w:t>sustojimas</w:t>
            </w:r>
            <w:r w:rsidR="004B55AC" w:rsidRPr="007A00CD">
              <w:rPr>
                <w:rFonts w:ascii="Arial" w:hAnsi="Arial" w:cs="Arial"/>
              </w:rPr>
              <w:t xml:space="preserve"> -</w:t>
            </w:r>
            <w:r w:rsidR="00AC64AC" w:rsidRPr="007A00CD">
              <w:rPr>
                <w:rFonts w:ascii="Arial" w:hAnsi="Arial" w:cs="Arial"/>
              </w:rPr>
              <w:t>„pakibo“</w:t>
            </w:r>
            <w:r w:rsidR="003D4481" w:rsidRPr="007A00CD">
              <w:rPr>
                <w:rFonts w:ascii="Arial" w:hAnsi="Arial" w:cs="Arial"/>
              </w:rPr>
              <w:t>, saugiklių</w:t>
            </w:r>
            <w:r w:rsidR="00A636AB" w:rsidRPr="007A00CD">
              <w:rPr>
                <w:rFonts w:ascii="Arial" w:hAnsi="Arial" w:cs="Arial"/>
              </w:rPr>
              <w:t xml:space="preserve"> ar komutacinių aparatų gedimas, kabelio pažeidimas ir t.t.</w:t>
            </w:r>
            <w:r w:rsidR="004B55AC" w:rsidRPr="007A00CD">
              <w:rPr>
                <w:rFonts w:ascii="Arial" w:hAnsi="Arial" w:cs="Arial"/>
              </w:rPr>
              <w:t>)</w:t>
            </w:r>
            <w:r w:rsidRPr="007A00CD">
              <w:rPr>
                <w:rFonts w:ascii="Arial" w:hAnsi="Arial" w:cs="Arial"/>
              </w:rPr>
              <w:t>, elektros energijos tiekimą</w:t>
            </w:r>
            <w:r w:rsidR="00843133" w:rsidRPr="007A00CD">
              <w:rPr>
                <w:rFonts w:ascii="Arial" w:hAnsi="Arial" w:cs="Arial"/>
              </w:rPr>
              <w:t xml:space="preserve"> </w:t>
            </w:r>
            <w:r w:rsidR="007D20B9">
              <w:rPr>
                <w:rFonts w:ascii="Arial" w:hAnsi="Arial" w:cs="Arial"/>
              </w:rPr>
              <w:t xml:space="preserve">Paslaugų teikėjas turi </w:t>
            </w:r>
            <w:r w:rsidR="00843133" w:rsidRPr="007A00CD">
              <w:rPr>
                <w:rFonts w:ascii="Arial" w:hAnsi="Arial" w:cs="Arial"/>
              </w:rPr>
              <w:t xml:space="preserve">atstatyti per laikotarpį, kuris turi būti ne ilgesnis nei </w:t>
            </w:r>
            <w:r w:rsidR="00A62EC0">
              <w:rPr>
                <w:rFonts w:ascii="Arial" w:hAnsi="Arial" w:cs="Arial"/>
              </w:rPr>
              <w:t>2</w:t>
            </w:r>
            <w:r w:rsidR="00A62EC0" w:rsidRPr="007A00CD">
              <w:rPr>
                <w:rFonts w:ascii="Arial" w:hAnsi="Arial" w:cs="Arial"/>
              </w:rPr>
              <w:t xml:space="preserve"> </w:t>
            </w:r>
            <w:r w:rsidR="007D20B9">
              <w:rPr>
                <w:rFonts w:ascii="Arial" w:hAnsi="Arial" w:cs="Arial"/>
              </w:rPr>
              <w:t>(</w:t>
            </w:r>
            <w:r w:rsidR="00A62EC0">
              <w:rPr>
                <w:rFonts w:ascii="Arial" w:hAnsi="Arial" w:cs="Arial"/>
              </w:rPr>
              <w:t>dvi</w:t>
            </w:r>
            <w:r w:rsidR="007D20B9">
              <w:rPr>
                <w:rFonts w:ascii="Arial" w:hAnsi="Arial" w:cs="Arial"/>
              </w:rPr>
              <w:t xml:space="preserve">) </w:t>
            </w:r>
            <w:r w:rsidR="00843133" w:rsidRPr="007A00CD">
              <w:rPr>
                <w:rFonts w:ascii="Arial" w:hAnsi="Arial" w:cs="Arial"/>
              </w:rPr>
              <w:t>valandos.</w:t>
            </w:r>
            <w:r w:rsidR="009C4431">
              <w:rPr>
                <w:rFonts w:ascii="Arial" w:hAnsi="Arial" w:cs="Arial"/>
              </w:rPr>
              <w:t xml:space="preserve"> Laikas skaičiuojamas nuo atvykimo į objektą momento. Atvykimo momentas (atvykimo laikas) yra raktų nuo patalpos paėmimo pas pastato apsaugos darbuotoją paėmimo laikas.</w:t>
            </w:r>
          </w:p>
        </w:tc>
      </w:tr>
      <w:tr w:rsidR="00961D1E" w:rsidRPr="007A00CD" w14:paraId="5E755F02" w14:textId="77777777" w:rsidTr="005C5203">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AD3F61" w14:textId="77777777" w:rsidR="00961D1E" w:rsidRPr="007A00CD" w:rsidRDefault="00961D1E" w:rsidP="007F20EC">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65337E" w14:textId="5818A110" w:rsidR="00961D1E" w:rsidRPr="007A00CD" w:rsidRDefault="00961D1E" w:rsidP="003B3FE3">
            <w:pPr>
              <w:tabs>
                <w:tab w:val="left" w:pos="284"/>
                <w:tab w:val="left" w:pos="567"/>
                <w:tab w:val="left" w:pos="851"/>
              </w:tabs>
              <w:spacing w:before="100" w:beforeAutospacing="1" w:after="100" w:afterAutospacing="1" w:line="240" w:lineRule="auto"/>
              <w:jc w:val="both"/>
              <w:rPr>
                <w:rFonts w:ascii="Arial" w:hAnsi="Arial" w:cs="Arial"/>
                <w:b/>
                <w:bCs/>
                <w:highlight w:val="yellow"/>
              </w:rPr>
            </w:pPr>
            <w:r w:rsidRPr="007A00CD">
              <w:rPr>
                <w:rFonts w:ascii="Arial" w:hAnsi="Arial" w:cs="Arial"/>
              </w:rPr>
              <w:t xml:space="preserve">Avarinį elektros energijos tiekimo įrenginių gedimų remontą </w:t>
            </w:r>
            <w:r w:rsidR="007D20B9">
              <w:rPr>
                <w:rFonts w:ascii="Arial" w:hAnsi="Arial" w:cs="Arial"/>
              </w:rPr>
              <w:t xml:space="preserve">Paslaugų teikėjas turi </w:t>
            </w:r>
            <w:r w:rsidRPr="007A00CD">
              <w:rPr>
                <w:rFonts w:ascii="Arial" w:hAnsi="Arial" w:cs="Arial"/>
              </w:rPr>
              <w:t>atlikti  per 2 (dvi) paras.</w:t>
            </w:r>
            <w:r w:rsidR="003A4C8A">
              <w:rPr>
                <w:rFonts w:ascii="Arial" w:hAnsi="Arial" w:cs="Arial"/>
              </w:rPr>
              <w:t xml:space="preserve"> Laikas skaičiuojamas nuo atvykimo į objektą momento. Atvykimo momentas (atvykimo laikas) yra raktų nuo patalpos paėmimo pas pastato apsaugos darbuotoją paėmimo laikas.</w:t>
            </w:r>
            <w:r w:rsidR="00402093" w:rsidRPr="007A00CD">
              <w:rPr>
                <w:rFonts w:ascii="Arial" w:hAnsi="Arial" w:cs="Arial"/>
              </w:rPr>
              <w:t xml:space="preserve"> </w:t>
            </w:r>
            <w:r w:rsidR="00FD25F1" w:rsidRPr="007A00CD">
              <w:rPr>
                <w:rFonts w:ascii="Arial" w:hAnsi="Arial" w:cs="Arial"/>
              </w:rPr>
              <w:t>Ypatingais</w:t>
            </w:r>
            <w:r w:rsidR="00402093" w:rsidRPr="007A00CD">
              <w:rPr>
                <w:rFonts w:ascii="Arial" w:hAnsi="Arial" w:cs="Arial"/>
              </w:rPr>
              <w:t xml:space="preserve"> atvejais, kai re</w:t>
            </w:r>
            <w:r w:rsidR="00FD25F1" w:rsidRPr="007A00CD">
              <w:rPr>
                <w:rFonts w:ascii="Arial" w:hAnsi="Arial" w:cs="Arial"/>
              </w:rPr>
              <w:t>i</w:t>
            </w:r>
            <w:r w:rsidR="00402093" w:rsidRPr="007A00CD">
              <w:rPr>
                <w:rFonts w:ascii="Arial" w:hAnsi="Arial" w:cs="Arial"/>
              </w:rPr>
              <w:t>kalingas</w:t>
            </w:r>
            <w:r w:rsidR="00FD25F1" w:rsidRPr="007A00CD">
              <w:rPr>
                <w:rFonts w:ascii="Arial" w:hAnsi="Arial" w:cs="Arial"/>
              </w:rPr>
              <w:t xml:space="preserve"> specifinių dalių tiekimas, remonto terminai su </w:t>
            </w:r>
            <w:r w:rsidR="00EA7D14">
              <w:rPr>
                <w:rFonts w:ascii="Arial" w:hAnsi="Arial" w:cs="Arial"/>
              </w:rPr>
              <w:t>Pirkėju</w:t>
            </w:r>
            <w:r w:rsidR="00EA7D14" w:rsidRPr="007A00CD">
              <w:rPr>
                <w:rFonts w:ascii="Arial" w:hAnsi="Arial" w:cs="Arial"/>
              </w:rPr>
              <w:t xml:space="preserve"> </w:t>
            </w:r>
            <w:r w:rsidR="00FD25F1" w:rsidRPr="007A00CD">
              <w:rPr>
                <w:rFonts w:ascii="Arial" w:hAnsi="Arial" w:cs="Arial"/>
              </w:rPr>
              <w:t xml:space="preserve">derinami </w:t>
            </w:r>
            <w:r w:rsidR="006F6DC9" w:rsidRPr="007A00CD">
              <w:rPr>
                <w:rFonts w:ascii="Arial" w:hAnsi="Arial" w:cs="Arial"/>
              </w:rPr>
              <w:t>atskirai.</w:t>
            </w:r>
            <w:r w:rsidR="002C5863" w:rsidRPr="007A00CD">
              <w:rPr>
                <w:rFonts w:ascii="Arial" w:hAnsi="Arial" w:cs="Arial"/>
              </w:rPr>
              <w:t xml:space="preserve"> </w:t>
            </w:r>
          </w:p>
        </w:tc>
      </w:tr>
      <w:tr w:rsidR="00C92EE8" w:rsidRPr="007A00CD" w14:paraId="60EF74C4" w14:textId="77777777" w:rsidTr="005C5203">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C18488" w14:textId="77777777" w:rsidR="00C92EE8" w:rsidRPr="007A00CD" w:rsidRDefault="00C92EE8" w:rsidP="007F20EC">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0654C8" w14:textId="00ABE986" w:rsidR="00C92EE8" w:rsidRPr="007A00CD" w:rsidRDefault="00C92EE8" w:rsidP="003B3FE3">
            <w:pPr>
              <w:tabs>
                <w:tab w:val="left" w:pos="284"/>
                <w:tab w:val="left" w:pos="567"/>
                <w:tab w:val="left" w:pos="851"/>
              </w:tabs>
              <w:spacing w:before="100" w:beforeAutospacing="1" w:after="100" w:afterAutospacing="1" w:line="240" w:lineRule="auto"/>
              <w:jc w:val="both"/>
              <w:rPr>
                <w:rFonts w:ascii="Arial" w:hAnsi="Arial" w:cs="Arial"/>
              </w:rPr>
            </w:pPr>
            <w:r w:rsidRPr="007A00CD">
              <w:rPr>
                <w:rFonts w:ascii="Arial" w:hAnsi="Arial" w:cs="Arial"/>
              </w:rPr>
              <w:t>Avariniam remontui panaudotas dal</w:t>
            </w:r>
            <w:r w:rsidR="00A527FB" w:rsidRPr="007A00CD">
              <w:rPr>
                <w:rFonts w:ascii="Arial" w:hAnsi="Arial" w:cs="Arial"/>
              </w:rPr>
              <w:t>i</w:t>
            </w:r>
            <w:r w:rsidRPr="007A00CD">
              <w:rPr>
                <w:rFonts w:ascii="Arial" w:hAnsi="Arial" w:cs="Arial"/>
              </w:rPr>
              <w:t xml:space="preserve">s ir medžiagas tiekia </w:t>
            </w:r>
            <w:r w:rsidR="00FE52E6">
              <w:rPr>
                <w:rFonts w:ascii="Arial" w:hAnsi="Arial" w:cs="Arial"/>
              </w:rPr>
              <w:t>Paslaugų teikėjas</w:t>
            </w:r>
            <w:r w:rsidRPr="007A00CD">
              <w:rPr>
                <w:rFonts w:ascii="Arial" w:hAnsi="Arial" w:cs="Arial"/>
              </w:rPr>
              <w:t>, tačiau, prieš panaudodamas avariniam remontui skirtas dal</w:t>
            </w:r>
            <w:r w:rsidR="00A527FB" w:rsidRPr="007A00CD">
              <w:rPr>
                <w:rFonts w:ascii="Arial" w:hAnsi="Arial" w:cs="Arial"/>
              </w:rPr>
              <w:t>i</w:t>
            </w:r>
            <w:r w:rsidRPr="007A00CD">
              <w:rPr>
                <w:rFonts w:ascii="Arial" w:hAnsi="Arial" w:cs="Arial"/>
              </w:rPr>
              <w:t>s ar medžiagas (</w:t>
            </w:r>
            <w:r w:rsidR="00EA7D14">
              <w:rPr>
                <w:rFonts w:ascii="Arial" w:hAnsi="Arial" w:cs="Arial"/>
              </w:rPr>
              <w:t>t</w:t>
            </w:r>
            <w:r w:rsidR="00EA7D14" w:rsidRPr="007A00CD">
              <w:rPr>
                <w:rFonts w:ascii="Arial" w:hAnsi="Arial" w:cs="Arial"/>
              </w:rPr>
              <w:t xml:space="preserve">oliau </w:t>
            </w:r>
            <w:r w:rsidRPr="007A00CD">
              <w:rPr>
                <w:rFonts w:ascii="Arial" w:hAnsi="Arial" w:cs="Arial"/>
              </w:rPr>
              <w:t xml:space="preserve">– Prekes), </w:t>
            </w:r>
            <w:r w:rsidR="00FE52E6">
              <w:rPr>
                <w:rFonts w:ascii="Arial" w:hAnsi="Arial" w:cs="Arial"/>
              </w:rPr>
              <w:t>Paslaugų teikėjas</w:t>
            </w:r>
            <w:r w:rsidRPr="007A00CD">
              <w:rPr>
                <w:rFonts w:ascii="Arial" w:hAnsi="Arial" w:cs="Arial"/>
              </w:rPr>
              <w:t xml:space="preserve"> turi atsi</w:t>
            </w:r>
            <w:r w:rsidR="00A527FB" w:rsidRPr="007A00CD">
              <w:rPr>
                <w:rFonts w:ascii="Arial" w:hAnsi="Arial" w:cs="Arial"/>
              </w:rPr>
              <w:t>ų</w:t>
            </w:r>
            <w:r w:rsidRPr="007A00CD">
              <w:rPr>
                <w:rFonts w:ascii="Arial" w:hAnsi="Arial" w:cs="Arial"/>
              </w:rPr>
              <w:t xml:space="preserve">sti </w:t>
            </w:r>
            <w:r w:rsidR="00BB2A88">
              <w:rPr>
                <w:rFonts w:ascii="Arial" w:hAnsi="Arial" w:cs="Arial"/>
              </w:rPr>
              <w:t>Pirkėjui</w:t>
            </w:r>
            <w:r w:rsidR="00BB2A88" w:rsidRPr="007A00CD">
              <w:rPr>
                <w:rFonts w:ascii="Arial" w:hAnsi="Arial" w:cs="Arial"/>
              </w:rPr>
              <w:t xml:space="preserve"> </w:t>
            </w:r>
            <w:r w:rsidRPr="007A00CD">
              <w:rPr>
                <w:rFonts w:ascii="Arial" w:hAnsi="Arial" w:cs="Arial"/>
              </w:rPr>
              <w:t xml:space="preserve">komercinį pasiūlymą dėl tokių Prekių įsigijimo. Avarinio remonto atlikimui naudotinų </w:t>
            </w:r>
            <w:r w:rsidR="00897F2A" w:rsidRPr="007A00CD">
              <w:rPr>
                <w:rFonts w:ascii="Arial" w:hAnsi="Arial" w:cs="Arial"/>
              </w:rPr>
              <w:t>Prekių</w:t>
            </w:r>
            <w:r w:rsidRPr="007A00CD">
              <w:rPr>
                <w:rFonts w:ascii="Arial" w:hAnsi="Arial" w:cs="Arial"/>
              </w:rPr>
              <w:t xml:space="preserve"> kaina </w:t>
            </w:r>
            <w:r w:rsidR="00E35EB4">
              <w:rPr>
                <w:rFonts w:ascii="Arial" w:hAnsi="Arial" w:cs="Arial"/>
              </w:rPr>
              <w:t xml:space="preserve">turi būti suderinta su Pirkėju </w:t>
            </w:r>
            <w:r w:rsidRPr="007A00CD">
              <w:rPr>
                <w:rFonts w:ascii="Arial" w:hAnsi="Arial" w:cs="Arial"/>
              </w:rPr>
              <w:t xml:space="preserve">prieš atliekant remonto </w:t>
            </w:r>
            <w:r w:rsidR="00BB2A88">
              <w:rPr>
                <w:rFonts w:ascii="Arial" w:hAnsi="Arial" w:cs="Arial"/>
              </w:rPr>
              <w:t>P</w:t>
            </w:r>
            <w:r w:rsidRPr="007A00CD">
              <w:rPr>
                <w:rFonts w:ascii="Arial" w:hAnsi="Arial" w:cs="Arial"/>
              </w:rPr>
              <w:t>aslaugas.</w:t>
            </w:r>
          </w:p>
        </w:tc>
      </w:tr>
      <w:tr w:rsidR="00E41DB8" w:rsidRPr="007A00CD" w14:paraId="210F0A45" w14:textId="77777777" w:rsidTr="005C5203">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2ACB89" w14:textId="77777777" w:rsidR="00E41DB8" w:rsidRPr="007A00CD" w:rsidRDefault="00E41DB8" w:rsidP="007F20EC">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CF12C0" w14:textId="49EE144E" w:rsidR="00E41DB8" w:rsidRPr="007A00CD" w:rsidRDefault="002171D9" w:rsidP="00B45336">
            <w:pPr>
              <w:widowControl w:val="0"/>
              <w:tabs>
                <w:tab w:val="left" w:pos="284"/>
              </w:tabs>
              <w:autoSpaceDE w:val="0"/>
              <w:autoSpaceDN w:val="0"/>
              <w:spacing w:after="0" w:line="240" w:lineRule="auto"/>
              <w:jc w:val="both"/>
              <w:rPr>
                <w:rFonts w:ascii="Arial" w:hAnsi="Arial" w:cs="Arial"/>
                <w:color w:val="FF0000"/>
              </w:rPr>
            </w:pPr>
            <w:r w:rsidRPr="007A00CD">
              <w:rPr>
                <w:rFonts w:ascii="Arial" w:hAnsi="Arial" w:cs="Arial"/>
              </w:rPr>
              <w:t>Planin</w:t>
            </w:r>
            <w:r w:rsidR="00276EF0" w:rsidRPr="007A00CD">
              <w:rPr>
                <w:rFonts w:ascii="Arial" w:hAnsi="Arial" w:cs="Arial"/>
              </w:rPr>
              <w:t>ės</w:t>
            </w:r>
            <w:r w:rsidRPr="007A00CD">
              <w:rPr>
                <w:rFonts w:ascii="Arial" w:hAnsi="Arial" w:cs="Arial"/>
              </w:rPr>
              <w:t xml:space="preserve"> techninės priežiūros </w:t>
            </w:r>
            <w:r w:rsidR="00276EF0" w:rsidRPr="007A00CD">
              <w:rPr>
                <w:rFonts w:ascii="Arial" w:hAnsi="Arial" w:cs="Arial"/>
              </w:rPr>
              <w:t>paslaugos</w:t>
            </w:r>
            <w:r w:rsidRPr="007A00CD">
              <w:rPr>
                <w:rFonts w:ascii="Arial" w:hAnsi="Arial" w:cs="Arial"/>
              </w:rPr>
              <w:t xml:space="preserve"> </w:t>
            </w:r>
            <w:r w:rsidR="005B5681">
              <w:rPr>
                <w:rFonts w:ascii="Arial" w:hAnsi="Arial" w:cs="Arial"/>
              </w:rPr>
              <w:t xml:space="preserve">Paslaugų teikėjo turi būti </w:t>
            </w:r>
            <w:r w:rsidRPr="007A00CD">
              <w:rPr>
                <w:rFonts w:ascii="Arial" w:hAnsi="Arial" w:cs="Arial"/>
              </w:rPr>
              <w:t>atliekam</w:t>
            </w:r>
            <w:r w:rsidR="00276EF0" w:rsidRPr="007A00CD">
              <w:rPr>
                <w:rFonts w:ascii="Arial" w:hAnsi="Arial" w:cs="Arial"/>
              </w:rPr>
              <w:t>os</w:t>
            </w:r>
            <w:r w:rsidRPr="007A00CD">
              <w:rPr>
                <w:rFonts w:ascii="Arial" w:hAnsi="Arial" w:cs="Arial"/>
              </w:rPr>
              <w:t xml:space="preserve"> pagal </w:t>
            </w:r>
            <w:r w:rsidR="00276EF0" w:rsidRPr="007A00CD">
              <w:rPr>
                <w:rFonts w:ascii="Arial" w:hAnsi="Arial" w:cs="Arial"/>
              </w:rPr>
              <w:t>sudarytą grafiką. Technin</w:t>
            </w:r>
            <w:r w:rsidR="002E1860" w:rsidRPr="007A00CD">
              <w:rPr>
                <w:rFonts w:ascii="Arial" w:hAnsi="Arial" w:cs="Arial"/>
              </w:rPr>
              <w:t>ės priežiūros</w:t>
            </w:r>
            <w:r w:rsidR="00276EF0" w:rsidRPr="007A00CD">
              <w:rPr>
                <w:rFonts w:ascii="Arial" w:hAnsi="Arial" w:cs="Arial"/>
              </w:rPr>
              <w:t xml:space="preserve"> paslaugų atl</w:t>
            </w:r>
            <w:r w:rsidR="00386F30" w:rsidRPr="007A00CD">
              <w:rPr>
                <w:rFonts w:ascii="Arial" w:hAnsi="Arial" w:cs="Arial"/>
              </w:rPr>
              <w:t>i</w:t>
            </w:r>
            <w:r w:rsidR="00276EF0" w:rsidRPr="007A00CD">
              <w:rPr>
                <w:rFonts w:ascii="Arial" w:hAnsi="Arial" w:cs="Arial"/>
              </w:rPr>
              <w:t xml:space="preserve">kimas </w:t>
            </w:r>
            <w:r w:rsidR="005B5681">
              <w:rPr>
                <w:rFonts w:ascii="Arial" w:hAnsi="Arial" w:cs="Arial"/>
              </w:rPr>
              <w:t xml:space="preserve">Paslaugų teikėjo turi būti </w:t>
            </w:r>
            <w:r w:rsidR="00276EF0" w:rsidRPr="007A00CD">
              <w:rPr>
                <w:rFonts w:ascii="Arial" w:hAnsi="Arial" w:cs="Arial"/>
              </w:rPr>
              <w:t>fiksuojam</w:t>
            </w:r>
            <w:r w:rsidR="00386F30" w:rsidRPr="007A00CD">
              <w:rPr>
                <w:rFonts w:ascii="Arial" w:hAnsi="Arial" w:cs="Arial"/>
              </w:rPr>
              <w:t>as Techninė</w:t>
            </w:r>
            <w:r w:rsidR="002E1860" w:rsidRPr="007A00CD">
              <w:rPr>
                <w:rFonts w:ascii="Arial" w:hAnsi="Arial" w:cs="Arial"/>
              </w:rPr>
              <w:t>s</w:t>
            </w:r>
            <w:r w:rsidR="00386F30" w:rsidRPr="007A00CD">
              <w:rPr>
                <w:rFonts w:ascii="Arial" w:hAnsi="Arial" w:cs="Arial"/>
              </w:rPr>
              <w:t xml:space="preserve"> priežiūros žurnale. </w:t>
            </w:r>
            <w:r w:rsidR="0089225D" w:rsidRPr="007A00CD">
              <w:rPr>
                <w:rFonts w:ascii="Arial" w:hAnsi="Arial" w:cs="Arial"/>
              </w:rPr>
              <w:t xml:space="preserve">Kiekviename objekte prie kiekvieno įrenginio turi  būti atskiras techninės priežiūros žurnalas. </w:t>
            </w:r>
            <w:r w:rsidR="001657E4" w:rsidRPr="007A00CD">
              <w:rPr>
                <w:rFonts w:ascii="Arial" w:hAnsi="Arial" w:cs="Arial"/>
              </w:rPr>
              <w:t xml:space="preserve">Dyzelinių </w:t>
            </w:r>
            <w:r w:rsidR="00827203">
              <w:rPr>
                <w:rFonts w:ascii="Arial" w:hAnsi="Arial" w:cs="Arial"/>
              </w:rPr>
              <w:t>generatorių</w:t>
            </w:r>
            <w:r w:rsidR="001657E4" w:rsidRPr="007A00CD">
              <w:rPr>
                <w:rFonts w:ascii="Arial" w:hAnsi="Arial" w:cs="Arial"/>
              </w:rPr>
              <w:t xml:space="preserve"> ir </w:t>
            </w:r>
            <w:r w:rsidR="00827203">
              <w:rPr>
                <w:rFonts w:ascii="Arial" w:hAnsi="Arial" w:cs="Arial"/>
              </w:rPr>
              <w:t>nepertraukiamojo maitinimo šaltinių (</w:t>
            </w:r>
            <w:r w:rsidR="00827203" w:rsidRPr="007A00CD">
              <w:rPr>
                <w:rFonts w:ascii="Arial" w:hAnsi="Arial" w:cs="Arial"/>
              </w:rPr>
              <w:t>UPS</w:t>
            </w:r>
            <w:r w:rsidR="00827203">
              <w:rPr>
                <w:rFonts w:ascii="Arial" w:hAnsi="Arial" w:cs="Arial"/>
              </w:rPr>
              <w:t>)</w:t>
            </w:r>
            <w:r w:rsidR="00827203" w:rsidRPr="007A00CD">
              <w:rPr>
                <w:rFonts w:ascii="Arial" w:hAnsi="Arial" w:cs="Arial"/>
              </w:rPr>
              <w:t xml:space="preserve"> </w:t>
            </w:r>
            <w:r w:rsidR="001657E4" w:rsidRPr="007A00CD">
              <w:rPr>
                <w:rFonts w:ascii="Arial" w:hAnsi="Arial" w:cs="Arial"/>
              </w:rPr>
              <w:t>techninės priežiūros ž</w:t>
            </w:r>
            <w:r w:rsidR="0089225D" w:rsidRPr="007A00CD">
              <w:rPr>
                <w:rFonts w:ascii="Arial" w:hAnsi="Arial" w:cs="Arial"/>
              </w:rPr>
              <w:t>urnalo form</w:t>
            </w:r>
            <w:r w:rsidR="001657E4" w:rsidRPr="007A00CD">
              <w:rPr>
                <w:rFonts w:ascii="Arial" w:hAnsi="Arial" w:cs="Arial"/>
              </w:rPr>
              <w:t>os</w:t>
            </w:r>
            <w:r w:rsidR="0089225D" w:rsidRPr="007A00CD">
              <w:rPr>
                <w:rFonts w:ascii="Arial" w:hAnsi="Arial" w:cs="Arial"/>
              </w:rPr>
              <w:t xml:space="preserve"> </w:t>
            </w:r>
            <w:r w:rsidR="001657E4" w:rsidRPr="007A00CD">
              <w:rPr>
                <w:rFonts w:ascii="Arial" w:hAnsi="Arial" w:cs="Arial"/>
              </w:rPr>
              <w:t xml:space="preserve">nurodytos </w:t>
            </w:r>
            <w:r w:rsidR="00827203">
              <w:rPr>
                <w:rFonts w:ascii="Arial" w:hAnsi="Arial" w:cs="Arial"/>
              </w:rPr>
              <w:t xml:space="preserve">specialiųjų </w:t>
            </w:r>
            <w:r w:rsidR="005B5681">
              <w:rPr>
                <w:rFonts w:ascii="Arial" w:hAnsi="Arial" w:cs="Arial"/>
              </w:rPr>
              <w:t xml:space="preserve">pirkimo </w:t>
            </w:r>
            <w:r w:rsidR="00827203">
              <w:rPr>
                <w:rFonts w:ascii="Arial" w:hAnsi="Arial" w:cs="Arial"/>
              </w:rPr>
              <w:t>sąlygų</w:t>
            </w:r>
            <w:r w:rsidR="001657E4" w:rsidRPr="007A00CD">
              <w:rPr>
                <w:rFonts w:ascii="Arial" w:hAnsi="Arial" w:cs="Arial"/>
              </w:rPr>
              <w:t xml:space="preserve"> prieduose</w:t>
            </w:r>
            <w:r w:rsidR="005B5681">
              <w:rPr>
                <w:rFonts w:ascii="Arial" w:hAnsi="Arial" w:cs="Arial"/>
              </w:rPr>
              <w:t xml:space="preserve"> (</w:t>
            </w:r>
            <w:r w:rsidR="005B5681" w:rsidRPr="005A45B9">
              <w:rPr>
                <w:rFonts w:ascii="Arial" w:hAnsi="Arial" w:cs="Arial"/>
              </w:rPr>
              <w:t xml:space="preserve">7 priede </w:t>
            </w:r>
            <w:r w:rsidR="005B5681">
              <w:rPr>
                <w:rFonts w:ascii="Arial" w:hAnsi="Arial" w:cs="Arial"/>
              </w:rPr>
              <w:t>„</w:t>
            </w:r>
            <w:r w:rsidR="005B5681" w:rsidRPr="005A45B9">
              <w:rPr>
                <w:rFonts w:ascii="Arial" w:hAnsi="Arial" w:cs="Arial"/>
              </w:rPr>
              <w:t>Dyzelinių generatori</w:t>
            </w:r>
            <w:r w:rsidR="005B5681">
              <w:rPr>
                <w:rFonts w:ascii="Arial" w:hAnsi="Arial" w:cs="Arial"/>
              </w:rPr>
              <w:t xml:space="preserve">ų techninės priežiūros apimtys ir periodiškumas“ </w:t>
            </w:r>
            <w:r w:rsidR="005B5681" w:rsidRPr="005A45B9">
              <w:rPr>
                <w:rFonts w:ascii="Arial" w:hAnsi="Arial" w:cs="Arial"/>
              </w:rPr>
              <w:t xml:space="preserve">ir 8 priede </w:t>
            </w:r>
            <w:r w:rsidR="005B5681">
              <w:rPr>
                <w:rFonts w:ascii="Arial" w:hAnsi="Arial" w:cs="Arial"/>
              </w:rPr>
              <w:t>„</w:t>
            </w:r>
            <w:r w:rsidR="005B5681" w:rsidRPr="005A45B9">
              <w:rPr>
                <w:rFonts w:ascii="Arial" w:hAnsi="Arial" w:cs="Arial"/>
              </w:rPr>
              <w:t>Nepertraukiamojo maitinimo šaltinių techninės priežiūros apimtys ir periodiškumas</w:t>
            </w:r>
            <w:r w:rsidR="005B5681">
              <w:rPr>
                <w:rFonts w:ascii="Arial" w:hAnsi="Arial" w:cs="Arial"/>
              </w:rPr>
              <w:t>“)</w:t>
            </w:r>
            <w:r w:rsidR="001657E4" w:rsidRPr="007A00CD">
              <w:rPr>
                <w:rFonts w:ascii="Arial" w:hAnsi="Arial" w:cs="Arial"/>
              </w:rPr>
              <w:t>.</w:t>
            </w:r>
            <w:r w:rsidR="00286A65" w:rsidRPr="007A00CD">
              <w:rPr>
                <w:rFonts w:ascii="Arial" w:hAnsi="Arial" w:cs="Arial"/>
              </w:rPr>
              <w:t xml:space="preserve"> </w:t>
            </w:r>
            <w:r w:rsidR="004E6D66" w:rsidRPr="007A00CD">
              <w:rPr>
                <w:rFonts w:ascii="Arial" w:hAnsi="Arial" w:cs="Arial"/>
              </w:rPr>
              <w:t xml:space="preserve">Žurnaluose </w:t>
            </w:r>
            <w:r w:rsidR="005B5681">
              <w:rPr>
                <w:rFonts w:ascii="Arial" w:hAnsi="Arial" w:cs="Arial"/>
              </w:rPr>
              <w:t xml:space="preserve">Paslaugų teikėjo turi būti </w:t>
            </w:r>
            <w:r w:rsidR="004E6D66" w:rsidRPr="007A00CD">
              <w:rPr>
                <w:rFonts w:ascii="Arial" w:hAnsi="Arial" w:cs="Arial"/>
              </w:rPr>
              <w:t>įrašoma techninės priežiūros atlikimo data</w:t>
            </w:r>
            <w:r w:rsidR="00526821" w:rsidRPr="007A00CD">
              <w:rPr>
                <w:rFonts w:ascii="Arial" w:hAnsi="Arial" w:cs="Arial"/>
              </w:rPr>
              <w:t xml:space="preserve"> bei įrašomos pastabos, susijusios su </w:t>
            </w:r>
            <w:r w:rsidR="00963AE0" w:rsidRPr="007A00CD">
              <w:rPr>
                <w:rFonts w:ascii="Arial" w:hAnsi="Arial" w:cs="Arial"/>
              </w:rPr>
              <w:t>įrenginių technin</w:t>
            </w:r>
            <w:r w:rsidR="00A527FB" w:rsidRPr="007A00CD">
              <w:rPr>
                <w:rFonts w:ascii="Arial" w:hAnsi="Arial" w:cs="Arial"/>
              </w:rPr>
              <w:t>e</w:t>
            </w:r>
            <w:r w:rsidR="00963AE0" w:rsidRPr="007A00CD">
              <w:rPr>
                <w:rFonts w:ascii="Arial" w:hAnsi="Arial" w:cs="Arial"/>
              </w:rPr>
              <w:t xml:space="preserve"> priežiūra</w:t>
            </w:r>
            <w:r w:rsidR="00533665" w:rsidRPr="007A00CD">
              <w:rPr>
                <w:rFonts w:ascii="Arial" w:hAnsi="Arial" w:cs="Arial"/>
              </w:rPr>
              <w:t xml:space="preserve">. </w:t>
            </w:r>
            <w:r w:rsidR="004331F8" w:rsidRPr="007A00CD">
              <w:rPr>
                <w:rFonts w:ascii="Arial" w:hAnsi="Arial" w:cs="Arial"/>
              </w:rPr>
              <w:lastRenderedPageBreak/>
              <w:t xml:space="preserve">Žurnale </w:t>
            </w:r>
            <w:r w:rsidR="006663E2" w:rsidRPr="007A00CD">
              <w:rPr>
                <w:rFonts w:ascii="Arial" w:hAnsi="Arial" w:cs="Arial"/>
              </w:rPr>
              <w:t xml:space="preserve">pasirašo </w:t>
            </w:r>
            <w:r w:rsidR="00FC592B" w:rsidRPr="007A00CD">
              <w:rPr>
                <w:rFonts w:ascii="Arial" w:hAnsi="Arial" w:cs="Arial"/>
              </w:rPr>
              <w:t>techninės priežiūros</w:t>
            </w:r>
            <w:r w:rsidR="00E866D8" w:rsidRPr="007A00CD">
              <w:rPr>
                <w:rFonts w:ascii="Arial" w:hAnsi="Arial" w:cs="Arial"/>
              </w:rPr>
              <w:t xml:space="preserve"> </w:t>
            </w:r>
            <w:r w:rsidR="006663E2" w:rsidRPr="007A00CD">
              <w:rPr>
                <w:rFonts w:ascii="Arial" w:hAnsi="Arial" w:cs="Arial"/>
              </w:rPr>
              <w:t>paslaugas atlikęs darbuotojas</w:t>
            </w:r>
            <w:r w:rsidR="00963AE0" w:rsidRPr="007A00CD">
              <w:rPr>
                <w:rFonts w:ascii="Arial" w:hAnsi="Arial" w:cs="Arial"/>
              </w:rPr>
              <w:t>.</w:t>
            </w:r>
          </w:p>
        </w:tc>
      </w:tr>
      <w:tr w:rsidR="00B45336" w:rsidRPr="007A00CD" w14:paraId="5100BBF2" w14:textId="77777777" w:rsidTr="00D82C26">
        <w:trPr>
          <w:trHeight w:val="1290"/>
        </w:trPr>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B61CF1" w14:textId="77777777" w:rsidR="00B45336" w:rsidRPr="007A00CD" w:rsidRDefault="00B45336" w:rsidP="007F20EC">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8128A3" w14:textId="429CA0EC" w:rsidR="00B45336" w:rsidRPr="007A00CD" w:rsidRDefault="00B45336" w:rsidP="00947317">
            <w:pPr>
              <w:widowControl w:val="0"/>
              <w:tabs>
                <w:tab w:val="left" w:pos="284"/>
              </w:tabs>
              <w:autoSpaceDE w:val="0"/>
              <w:autoSpaceDN w:val="0"/>
              <w:spacing w:after="0" w:line="240" w:lineRule="auto"/>
              <w:jc w:val="both"/>
              <w:rPr>
                <w:rFonts w:ascii="Arial" w:hAnsi="Arial" w:cs="Arial"/>
              </w:rPr>
            </w:pPr>
            <w:r w:rsidRPr="007A00CD">
              <w:rPr>
                <w:rFonts w:ascii="Arial" w:hAnsi="Arial" w:cs="Arial"/>
              </w:rPr>
              <w:t xml:space="preserve">Kartą per mėnesį, kartu su Sąskaita faktūra, </w:t>
            </w:r>
            <w:r w:rsidR="005B5681">
              <w:rPr>
                <w:rFonts w:ascii="Arial" w:hAnsi="Arial" w:cs="Arial"/>
              </w:rPr>
              <w:t xml:space="preserve">Paslaugų teikėjas turi </w:t>
            </w:r>
            <w:r w:rsidR="005B5681" w:rsidRPr="007A00CD">
              <w:rPr>
                <w:rFonts w:ascii="Arial" w:hAnsi="Arial" w:cs="Arial"/>
              </w:rPr>
              <w:t>pateik</w:t>
            </w:r>
            <w:r w:rsidR="005B5681">
              <w:rPr>
                <w:rFonts w:ascii="Arial" w:hAnsi="Arial" w:cs="Arial"/>
              </w:rPr>
              <w:t>ti</w:t>
            </w:r>
            <w:r w:rsidR="005B5681" w:rsidRPr="007A00CD">
              <w:rPr>
                <w:rFonts w:ascii="Arial" w:hAnsi="Arial" w:cs="Arial"/>
              </w:rPr>
              <w:t xml:space="preserve"> </w:t>
            </w:r>
            <w:r w:rsidR="005B5681">
              <w:rPr>
                <w:rFonts w:ascii="Arial" w:hAnsi="Arial" w:cs="Arial"/>
              </w:rPr>
              <w:t>suteiktų Paslaugų</w:t>
            </w:r>
            <w:r w:rsidR="00A92241" w:rsidRPr="007A00CD">
              <w:rPr>
                <w:rFonts w:ascii="Arial" w:hAnsi="Arial" w:cs="Arial"/>
              </w:rPr>
              <w:t xml:space="preserve"> </w:t>
            </w:r>
            <w:r w:rsidR="005B5681" w:rsidRPr="007A00CD">
              <w:rPr>
                <w:rFonts w:ascii="Arial" w:hAnsi="Arial" w:cs="Arial"/>
              </w:rPr>
              <w:t>akt</w:t>
            </w:r>
            <w:r w:rsidR="005B5681">
              <w:rPr>
                <w:rFonts w:ascii="Arial" w:hAnsi="Arial" w:cs="Arial"/>
              </w:rPr>
              <w:t>ą</w:t>
            </w:r>
            <w:r w:rsidRPr="007A00CD">
              <w:rPr>
                <w:rFonts w:ascii="Arial" w:hAnsi="Arial" w:cs="Arial"/>
              </w:rPr>
              <w:t xml:space="preserve">, kuriame </w:t>
            </w:r>
            <w:r w:rsidR="002E0FF4" w:rsidRPr="007A00CD">
              <w:rPr>
                <w:rFonts w:ascii="Arial" w:hAnsi="Arial" w:cs="Arial"/>
              </w:rPr>
              <w:t xml:space="preserve">turi būti </w:t>
            </w:r>
            <w:r w:rsidRPr="007A00CD">
              <w:rPr>
                <w:rFonts w:ascii="Arial" w:hAnsi="Arial" w:cs="Arial"/>
              </w:rPr>
              <w:t xml:space="preserve">surašyti </w:t>
            </w:r>
            <w:r w:rsidR="005B5681">
              <w:rPr>
                <w:rFonts w:ascii="Arial" w:hAnsi="Arial" w:cs="Arial"/>
              </w:rPr>
              <w:t>suteiktų</w:t>
            </w:r>
            <w:r w:rsidRPr="007A00CD">
              <w:rPr>
                <w:rFonts w:ascii="Arial" w:hAnsi="Arial" w:cs="Arial"/>
              </w:rPr>
              <w:t xml:space="preserve"> </w:t>
            </w:r>
            <w:r w:rsidR="005B5681">
              <w:rPr>
                <w:rFonts w:ascii="Arial" w:hAnsi="Arial" w:cs="Arial"/>
              </w:rPr>
              <w:t>P</w:t>
            </w:r>
            <w:r w:rsidR="00A92241" w:rsidRPr="007A00CD">
              <w:rPr>
                <w:rFonts w:ascii="Arial" w:hAnsi="Arial" w:cs="Arial"/>
              </w:rPr>
              <w:t>aslaugų</w:t>
            </w:r>
            <w:r w:rsidRPr="007A00CD">
              <w:rPr>
                <w:rFonts w:ascii="Arial" w:hAnsi="Arial" w:cs="Arial"/>
              </w:rPr>
              <w:t xml:space="preserve"> rezultatai</w:t>
            </w:r>
            <w:r w:rsidR="00576CB4" w:rsidRPr="007A00CD">
              <w:rPr>
                <w:rFonts w:ascii="Arial" w:hAnsi="Arial" w:cs="Arial"/>
              </w:rPr>
              <w:t xml:space="preserve"> bei pateikiami</w:t>
            </w:r>
            <w:r w:rsidRPr="007A00CD">
              <w:rPr>
                <w:rFonts w:ascii="Arial" w:hAnsi="Arial" w:cs="Arial"/>
              </w:rPr>
              <w:t xml:space="preserve"> naudotų prekių, medžiagų sertifikat</w:t>
            </w:r>
            <w:r w:rsidR="00576CB4" w:rsidRPr="007A00CD">
              <w:rPr>
                <w:rFonts w:ascii="Arial" w:hAnsi="Arial" w:cs="Arial"/>
              </w:rPr>
              <w:t>ai</w:t>
            </w:r>
            <w:r w:rsidRPr="007A00CD">
              <w:rPr>
                <w:rFonts w:ascii="Arial" w:hAnsi="Arial" w:cs="Arial"/>
              </w:rPr>
              <w:t>.</w:t>
            </w:r>
            <w:r w:rsidR="00636ED9" w:rsidRPr="007A00CD">
              <w:rPr>
                <w:rFonts w:ascii="Arial" w:hAnsi="Arial" w:cs="Arial"/>
              </w:rPr>
              <w:t xml:space="preserve"> </w:t>
            </w:r>
            <w:r w:rsidR="00636ED9" w:rsidRPr="007A00CD">
              <w:rPr>
                <w:rFonts w:ascii="Arial" w:hAnsi="Arial" w:cs="Arial"/>
                <w:noProof/>
              </w:rPr>
              <mc:AlternateContent>
                <mc:Choice Requires="wps">
                  <w:drawing>
                    <wp:anchor distT="4294967295" distB="4294967295" distL="114299" distR="114299" simplePos="0" relativeHeight="251658240" behindDoc="0" locked="0" layoutInCell="1" allowOverlap="1" wp14:anchorId="325A37A9" wp14:editId="4A1623E3">
                      <wp:simplePos x="0" y="0"/>
                      <wp:positionH relativeFrom="page">
                        <wp:posOffset>2233929</wp:posOffset>
                      </wp:positionH>
                      <wp:positionV relativeFrom="page">
                        <wp:posOffset>6478269</wp:posOffset>
                      </wp:positionV>
                      <wp:extent cx="0" cy="0"/>
                      <wp:effectExtent l="0" t="0" r="0" b="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103">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330737A9" id="Straight Connector 3" o:spid="_x0000_s1026" style="position:absolute;z-index:25165824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75.9pt,510.1pt" to="175.9pt,5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XUjzAEAAIoDAAAOAAAAZHJzL2Uyb0RvYy54bWysU02P2yAQvVfqf0DcGzu76qqy4uwh6fay&#10;bSNl9wdMANuowKCBxM6/L+Ak3ba3qj4g5uvx5s149ThZw06KgkbX8uWi5kw5gVK7vuWvL08fPnEW&#10;IjgJBp1q+VkF/rh+/241+kbd4YBGKmIJxIVm9C0fYvRNVQUxKAthgV65FOyQLMRkUl9JgjGhW1Pd&#10;1fVDNSJJTyhUCMm7nYN8XfC7Ton4veuCisy0PHGL5aRyHvJZrVfQ9AR+0OJCA/6BhQXt0qM3qC1E&#10;YEfSf0FZLQgDdnEh0FbYdVqo0kPqZln/0c1+AK9KL0mc4G8yhf8HK76ddsS0bPlHzhzYNKJ9JND9&#10;ENkGnUsCIrH7rNPoQ5PSN25HuVMxub1/RvEjMIebAVyvCt+Xs08gy1xR/VaSjeDTa4fxK8qUA8eI&#10;RbSpI5shkxxsKrM532ajpsjE7BRXbwXNtcRTiF8UWpYvLTfaZcGggdNziJkCNNeU7Hb4pI0pQzeO&#10;jS1/WNb3pSCg0TIHc1qg/rAxxE6Q16Z8pZ8UeZuWkbcQhjmvhOaFIjw6WV4ZFMjPl3sEbeZ7YmXc&#10;RZ8sySzuAeV5R1fd0sAL/cty5o16a5fqX7/Q+icAAAD//wMAUEsDBBQABgAIAAAAIQAApZNM2gAA&#10;AA0BAAAPAAAAZHJzL2Rvd25yZXYueG1sTI/BTsMwEETvSPyDtZW4UbupSqsQp0IIuLdEPbvx1oka&#10;r0PsNuHvWYQQHHdmNPum2E6+E1ccYhtIw2KuQCDVwbbkNFTvr/cbEDEZsqYLhBo+McK2vL0pTG7D&#10;SDu87pMTXEIxNxqalPpcylg36E2chx6JvVMYvEl8Dk7awYxc7juZKfUgvWmJPzSmx+cG6/P+4jUs&#10;Nx+703Jcv/nu8LJy6lCte1dpfTebnh5BJJzSXxi+8RkdSmY6hgvZKDruWC0YPbGhMpWB4MiPdPyV&#10;ZFnI/yvKLwAAAP//AwBQSwECLQAUAAYACAAAACEAtoM4kv4AAADhAQAAEwAAAAAAAAAAAAAAAAAA&#10;AAAAW0NvbnRlbnRfVHlwZXNdLnhtbFBLAQItABQABgAIAAAAIQA4/SH/1gAAAJQBAAALAAAAAAAA&#10;AAAAAAAAAC8BAABfcmVscy8ucmVsc1BLAQItABQABgAIAAAAIQD2UXUjzAEAAIoDAAAOAAAAAAAA&#10;AAAAAAAAAC4CAABkcnMvZTJvRG9jLnhtbFBLAQItABQABgAIAAAAIQAApZNM2gAAAA0BAAAPAAAA&#10;AAAAAAAAAAAAACYEAABkcnMvZG93bnJldi54bWxQSwUGAAAAAAQABADzAAAALQUAAAAA&#10;" strokeweight=".16953mm">
                      <w10:wrap anchorx="page" anchory="page"/>
                    </v:line>
                  </w:pict>
                </mc:Fallback>
              </mc:AlternateContent>
            </w:r>
            <w:r w:rsidR="00636ED9" w:rsidRPr="007A00CD">
              <w:rPr>
                <w:rFonts w:ascii="Arial" w:hAnsi="Arial" w:cs="Arial"/>
                <w:noProof/>
              </w:rPr>
              <mc:AlternateContent>
                <mc:Choice Requires="wps">
                  <w:drawing>
                    <wp:anchor distT="0" distB="0" distL="114300" distR="114300" simplePos="0" relativeHeight="251658241" behindDoc="1" locked="0" layoutInCell="1" allowOverlap="1" wp14:anchorId="4E6B9EF8" wp14:editId="11BE7254">
                      <wp:simplePos x="0" y="0"/>
                      <wp:positionH relativeFrom="page">
                        <wp:posOffset>2153285</wp:posOffset>
                      </wp:positionH>
                      <wp:positionV relativeFrom="paragraph">
                        <wp:posOffset>113665</wp:posOffset>
                      </wp:positionV>
                      <wp:extent cx="6350" cy="277495"/>
                      <wp:effectExtent l="0" t="0" r="1270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 cy="277495"/>
                              </a:xfrm>
                              <a:prstGeom prst="rect">
                                <a:avLst/>
                              </a:prstGeom>
                              <a:noFill/>
                              <a:ln>
                                <a:noFill/>
                              </a:ln>
                            </wps:spPr>
                            <wps:txbx>
                              <w:txbxContent>
                                <w:p w14:paraId="49C19ECE" w14:textId="77777777" w:rsidR="00636ED9" w:rsidRDefault="00636ED9" w:rsidP="00636ED9">
                                  <w:pPr>
                                    <w:spacing w:line="436" w:lineRule="exact"/>
                                    <w:rPr>
                                      <w:rFonts w:ascii="Arial"/>
                                      <w:sz w:val="39"/>
                                    </w:rPr>
                                  </w:pPr>
                                  <w:r>
                                    <w:rPr>
                                      <w:rFonts w:ascii="Arial"/>
                                      <w:color w:val="B3B3B3"/>
                                      <w:w w:val="9"/>
                                      <w:sz w:val="39"/>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6B9EF8" id="_x0000_t202" coordsize="21600,21600" o:spt="202" path="m,l,21600r21600,l21600,xe">
                      <v:stroke joinstyle="miter"/>
                      <v:path gradientshapeok="t" o:connecttype="rect"/>
                    </v:shapetype>
                    <v:shape id="Text Box 2" o:spid="_x0000_s1026" type="#_x0000_t202" style="position:absolute;left:0;text-align:left;margin-left:169.55pt;margin-top:8.95pt;width:.5pt;height:21.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fbe5gEAALMDAAAOAAAAZHJzL2Uyb0RvYy54bWysU1Fv0zAQfkfiP1h+p2kL6yBqOo1NQ0hj&#10;IG38gIvjJBaJz5zdJuXXc3aaMuAN8WJdznefv/vuy/Zq7Dtx0OQN2kKuFksptFVYGdsU8uvT3au3&#10;UvgAtoIOrS7kUXt5tXv5Yju4XK+xxa7SJBjE+nxwhWxDcHmWedXqHvwCnbZ8WSP1EPiTmqwiGBi9&#10;77L1crnJBqTKESrtPWdvp0u5S/h1rVX4XNdeB9EVkrmFdFI6y3hmuy3kDYFrjTrRgH9g0YOx/OgZ&#10;6hYCiD2Zv6B6owg91mGhsM+wro3SaQaeZrX8Y5rHFpxOs7A43p1l8v8PVj0cvpAwVSE3UljoeUVP&#10;egziPY5iHdUZnM+56NFxWRg5zVtOk3p3j+qbFxZvWrCNvibCodVQMbtV7MyetU44PoKUwyes+BnY&#10;B0xAY019lI7FEIzOWzqeNxOpKE5uXl9wXvHF+vLyzbuLhA/53OrIhw8aexGDQhKvPUHD4d6HSAXy&#10;uSS+ZPHOdF1afWd/S3BhzCTqke3EO4zleJKixOrIQxBOTmLnc9Ai/ZBiYBcV0n/fA2kpuo+WhYiW&#10;mwOag3IOwCpuLWSQYgpvwmTNvSPTtIw8SW3xmsWqTRolqjqxOPFkZ6QJTy6O1nv+nap+/Wu7nwAA&#10;AP//AwBQSwMEFAAGAAgAAAAhANpx/7neAAAACQEAAA8AAABkcnMvZG93bnJldi54bWxMj8FOwzAM&#10;hu9IvENkJG4sKUWFdk2nCcEJCdGVw45pk7XRGqc02VbeHnOCo/1/+v253CxuZGczB+tRQrISwAx2&#10;XlvsJXw2r3dPwEJUqNXo0Uj4NgE21fVVqQrtL1ib8y72jEowFErCEONUcB66wTgVVn4ySNnBz05F&#10;Guee61ldqNyN/F6IjDtlkS4MajLPg+mOu5OTsN1j/WK/3tuP+lDbpskFvmVHKW9vlu0aWDRL/IPh&#10;V5/UoSKn1p9QBzZKSNM8IZSCxxwYAemDoEUrIUsy4FXJ/39Q/QAAAP//AwBQSwECLQAUAAYACAAA&#10;ACEAtoM4kv4AAADhAQAAEwAAAAAAAAAAAAAAAAAAAAAAW0NvbnRlbnRfVHlwZXNdLnhtbFBLAQIt&#10;ABQABgAIAAAAIQA4/SH/1gAAAJQBAAALAAAAAAAAAAAAAAAAAC8BAABfcmVscy8ucmVsc1BLAQIt&#10;ABQABgAIAAAAIQAJnfbe5gEAALMDAAAOAAAAAAAAAAAAAAAAAC4CAABkcnMvZTJvRG9jLnhtbFBL&#10;AQItABQABgAIAAAAIQDacf+53gAAAAkBAAAPAAAAAAAAAAAAAAAAAEAEAABkcnMvZG93bnJldi54&#10;bWxQSwUGAAAAAAQABADzAAAASwUAAAAA&#10;" filled="f" stroked="f">
                      <v:textbox inset="0,0,0,0">
                        <w:txbxContent>
                          <w:p w14:paraId="49C19ECE" w14:textId="77777777" w:rsidR="00636ED9" w:rsidRDefault="00636ED9" w:rsidP="00636ED9">
                            <w:pPr>
                              <w:spacing w:line="436" w:lineRule="exact"/>
                              <w:rPr>
                                <w:rFonts w:ascii="Arial"/>
                                <w:sz w:val="39"/>
                              </w:rPr>
                            </w:pPr>
                            <w:r>
                              <w:rPr>
                                <w:rFonts w:ascii="Arial"/>
                                <w:color w:val="B3B3B3"/>
                                <w:w w:val="9"/>
                                <w:sz w:val="39"/>
                              </w:rPr>
                              <w:t>I</w:t>
                            </w:r>
                          </w:p>
                        </w:txbxContent>
                      </v:textbox>
                      <w10:wrap anchorx="page"/>
                    </v:shape>
                  </w:pict>
                </mc:Fallback>
              </mc:AlternateContent>
            </w:r>
            <w:r w:rsidR="004920BA" w:rsidRPr="007A00CD">
              <w:rPr>
                <w:rFonts w:ascii="Arial" w:hAnsi="Arial" w:cs="Arial"/>
              </w:rPr>
              <w:t xml:space="preserve">Sąskaitoje faktūroje </w:t>
            </w:r>
            <w:r w:rsidR="005B5681">
              <w:rPr>
                <w:rFonts w:ascii="Arial" w:hAnsi="Arial" w:cs="Arial"/>
              </w:rPr>
              <w:t>P</w:t>
            </w:r>
            <w:r w:rsidR="004920BA" w:rsidRPr="007A00CD">
              <w:rPr>
                <w:rFonts w:ascii="Arial" w:hAnsi="Arial" w:cs="Arial"/>
              </w:rPr>
              <w:t xml:space="preserve">aslaugos </w:t>
            </w:r>
            <w:r w:rsidR="00923399" w:rsidRPr="007A00CD">
              <w:rPr>
                <w:rFonts w:ascii="Arial" w:hAnsi="Arial" w:cs="Arial"/>
              </w:rPr>
              <w:t>ir/arba panaudotos medžiagos nedetalizuojamos</w:t>
            </w:r>
            <w:r w:rsidR="00FD4B49" w:rsidRPr="007A00CD">
              <w:rPr>
                <w:rFonts w:ascii="Arial" w:hAnsi="Arial" w:cs="Arial"/>
              </w:rPr>
              <w:t>.</w:t>
            </w:r>
            <w:r w:rsidR="00A92241" w:rsidRPr="007A00CD">
              <w:rPr>
                <w:rFonts w:ascii="Arial" w:hAnsi="Arial" w:cs="Arial"/>
              </w:rPr>
              <w:t xml:space="preserve"> Paslaugos ir medžiagos detalizuojamos </w:t>
            </w:r>
            <w:r w:rsidR="005B5681">
              <w:rPr>
                <w:rFonts w:ascii="Arial" w:hAnsi="Arial" w:cs="Arial"/>
              </w:rPr>
              <w:t>suteiktų Paslaugų</w:t>
            </w:r>
            <w:r w:rsidR="00A92241" w:rsidRPr="007A00CD">
              <w:rPr>
                <w:rFonts w:ascii="Arial" w:hAnsi="Arial" w:cs="Arial"/>
              </w:rPr>
              <w:t xml:space="preserve"> akte</w:t>
            </w:r>
            <w:r w:rsidR="006B2375" w:rsidRPr="007A00CD">
              <w:rPr>
                <w:rFonts w:ascii="Arial" w:hAnsi="Arial" w:cs="Arial"/>
              </w:rPr>
              <w:t xml:space="preserve">, nurodant </w:t>
            </w:r>
            <w:r w:rsidR="005B5681">
              <w:rPr>
                <w:rFonts w:ascii="Arial" w:hAnsi="Arial" w:cs="Arial"/>
              </w:rPr>
              <w:t>P</w:t>
            </w:r>
            <w:r w:rsidR="006B2375" w:rsidRPr="007A00CD">
              <w:rPr>
                <w:rFonts w:ascii="Arial" w:hAnsi="Arial" w:cs="Arial"/>
              </w:rPr>
              <w:t>aslaugos pavadinimą, kiekį bei įkainį</w:t>
            </w:r>
            <w:r w:rsidR="00D82C26" w:rsidRPr="007A00CD">
              <w:rPr>
                <w:rFonts w:ascii="Arial" w:hAnsi="Arial" w:cs="Arial"/>
              </w:rPr>
              <w:t xml:space="preserve">. </w:t>
            </w:r>
            <w:r w:rsidR="005B5681">
              <w:rPr>
                <w:rFonts w:ascii="Arial" w:hAnsi="Arial" w:cs="Arial"/>
              </w:rPr>
              <w:t>Suteiktų Paslaugų</w:t>
            </w:r>
            <w:r w:rsidR="00D82C26" w:rsidRPr="007A00CD">
              <w:rPr>
                <w:rFonts w:ascii="Arial" w:hAnsi="Arial" w:cs="Arial"/>
              </w:rPr>
              <w:t xml:space="preserve"> akte nurodyta kaina ir sąskaitos faktūros kain</w:t>
            </w:r>
            <w:r w:rsidR="00EB787F" w:rsidRPr="007A00CD">
              <w:rPr>
                <w:rFonts w:ascii="Arial" w:hAnsi="Arial" w:cs="Arial"/>
              </w:rPr>
              <w:t>a</w:t>
            </w:r>
            <w:r w:rsidR="00D82C26" w:rsidRPr="007A00CD">
              <w:rPr>
                <w:rFonts w:ascii="Arial" w:hAnsi="Arial" w:cs="Arial"/>
              </w:rPr>
              <w:t xml:space="preserve"> turi sutapti.</w:t>
            </w:r>
            <w:r w:rsidR="00CC1FFD" w:rsidRPr="007A00CD">
              <w:rPr>
                <w:rFonts w:ascii="Arial" w:hAnsi="Arial" w:cs="Arial"/>
              </w:rPr>
              <w:t xml:space="preserve"> </w:t>
            </w:r>
            <w:r w:rsidR="00617290" w:rsidRPr="007A00CD">
              <w:rPr>
                <w:rFonts w:ascii="Arial" w:hAnsi="Arial" w:cs="Arial"/>
              </w:rPr>
              <w:t>Už k</w:t>
            </w:r>
            <w:r w:rsidR="00CC1FFD" w:rsidRPr="007A00CD">
              <w:rPr>
                <w:rFonts w:ascii="Arial" w:hAnsi="Arial" w:cs="Arial"/>
              </w:rPr>
              <w:t xml:space="preserve">iekvieno </w:t>
            </w:r>
            <w:r w:rsidR="00827203">
              <w:rPr>
                <w:rFonts w:ascii="Arial" w:hAnsi="Arial" w:cs="Arial"/>
              </w:rPr>
              <w:t xml:space="preserve">dyzelinio </w:t>
            </w:r>
            <w:r w:rsidR="00CC1FFD" w:rsidRPr="007A00CD">
              <w:rPr>
                <w:rFonts w:ascii="Arial" w:hAnsi="Arial" w:cs="Arial"/>
              </w:rPr>
              <w:t xml:space="preserve">generatoriaus ir kiekvieno </w:t>
            </w:r>
            <w:r w:rsidR="00827203">
              <w:rPr>
                <w:rFonts w:ascii="Arial" w:hAnsi="Arial" w:cs="Arial"/>
              </w:rPr>
              <w:t>nepertraukiamojo maitinimo šaltinio (</w:t>
            </w:r>
            <w:r w:rsidR="00CC1FFD" w:rsidRPr="007A00CD">
              <w:rPr>
                <w:rFonts w:ascii="Arial" w:hAnsi="Arial" w:cs="Arial"/>
              </w:rPr>
              <w:t>UPS</w:t>
            </w:r>
            <w:r w:rsidR="00827203">
              <w:rPr>
                <w:rFonts w:ascii="Arial" w:hAnsi="Arial" w:cs="Arial"/>
              </w:rPr>
              <w:t>)</w:t>
            </w:r>
            <w:r w:rsidR="00CC1FFD" w:rsidRPr="007A00CD">
              <w:rPr>
                <w:rFonts w:ascii="Arial" w:hAnsi="Arial" w:cs="Arial"/>
              </w:rPr>
              <w:t xml:space="preserve"> </w:t>
            </w:r>
            <w:r w:rsidR="00617290" w:rsidRPr="007A00CD">
              <w:rPr>
                <w:rFonts w:ascii="Arial" w:hAnsi="Arial" w:cs="Arial"/>
              </w:rPr>
              <w:t xml:space="preserve">techninę priežiūrą </w:t>
            </w:r>
            <w:r w:rsidR="005B5681">
              <w:rPr>
                <w:rFonts w:ascii="Arial" w:hAnsi="Arial" w:cs="Arial"/>
              </w:rPr>
              <w:t xml:space="preserve">turi būti </w:t>
            </w:r>
            <w:r w:rsidR="00617290" w:rsidRPr="007A00CD">
              <w:rPr>
                <w:rFonts w:ascii="Arial" w:hAnsi="Arial" w:cs="Arial"/>
              </w:rPr>
              <w:t>p</w:t>
            </w:r>
            <w:r w:rsidR="00CC1FFD" w:rsidRPr="007A00CD">
              <w:rPr>
                <w:rFonts w:ascii="Arial" w:hAnsi="Arial" w:cs="Arial"/>
              </w:rPr>
              <w:t>ateikiamos atsk</w:t>
            </w:r>
            <w:r w:rsidR="00A527FB" w:rsidRPr="007A00CD">
              <w:rPr>
                <w:rFonts w:ascii="Arial" w:hAnsi="Arial" w:cs="Arial"/>
              </w:rPr>
              <w:t>i</w:t>
            </w:r>
            <w:r w:rsidR="00CC1FFD" w:rsidRPr="007A00CD">
              <w:rPr>
                <w:rFonts w:ascii="Arial" w:hAnsi="Arial" w:cs="Arial"/>
              </w:rPr>
              <w:t>ros sąskaitos</w:t>
            </w:r>
            <w:r w:rsidR="001E5E96" w:rsidRPr="007A00CD">
              <w:rPr>
                <w:rFonts w:ascii="Arial" w:hAnsi="Arial" w:cs="Arial"/>
              </w:rPr>
              <w:t xml:space="preserve"> faktūros.</w:t>
            </w:r>
            <w:r w:rsidR="00CC1FFD" w:rsidRPr="007A00CD">
              <w:rPr>
                <w:rFonts w:ascii="Arial" w:hAnsi="Arial" w:cs="Arial"/>
              </w:rPr>
              <w:t xml:space="preserve"> </w:t>
            </w:r>
          </w:p>
        </w:tc>
      </w:tr>
      <w:tr w:rsidR="00E56C28" w:rsidRPr="007A00CD" w14:paraId="09E72309" w14:textId="77777777" w:rsidTr="005C5203">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681A79" w14:textId="77777777" w:rsidR="00E56C28" w:rsidRPr="007A00CD" w:rsidRDefault="00E56C28" w:rsidP="007F20EC">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CC4E5E" w14:textId="4C96D2F2" w:rsidR="00E56C28" w:rsidRPr="007A00CD" w:rsidRDefault="009A0116" w:rsidP="00636ED9">
            <w:pPr>
              <w:widowControl w:val="0"/>
              <w:tabs>
                <w:tab w:val="left" w:pos="284"/>
              </w:tabs>
              <w:autoSpaceDE w:val="0"/>
              <w:autoSpaceDN w:val="0"/>
              <w:spacing w:after="0" w:line="240" w:lineRule="auto"/>
              <w:jc w:val="both"/>
              <w:rPr>
                <w:rFonts w:ascii="Arial" w:hAnsi="Arial" w:cs="Arial"/>
              </w:rPr>
            </w:pPr>
            <w:r w:rsidRPr="007A00CD">
              <w:rPr>
                <w:rFonts w:ascii="Arial" w:hAnsi="Arial" w:cs="Arial"/>
              </w:rPr>
              <w:t xml:space="preserve">Utilizacijai skirti produktai ir medžiagos </w:t>
            </w:r>
            <w:r w:rsidR="005B5681">
              <w:rPr>
                <w:rFonts w:ascii="Arial" w:hAnsi="Arial" w:cs="Arial"/>
              </w:rPr>
              <w:t xml:space="preserve">Paslaugų teikėjo </w:t>
            </w:r>
            <w:r w:rsidRPr="007A00CD">
              <w:rPr>
                <w:rFonts w:ascii="Arial" w:hAnsi="Arial" w:cs="Arial"/>
              </w:rPr>
              <w:t>turi būti utilizuojami perduodant juos specializuotoms utilizavimo įmonėms</w:t>
            </w:r>
            <w:r w:rsidR="00A527FB" w:rsidRPr="007A00CD">
              <w:rPr>
                <w:rFonts w:ascii="Arial" w:hAnsi="Arial" w:cs="Arial"/>
              </w:rPr>
              <w:t>.</w:t>
            </w:r>
            <w:r w:rsidRPr="007A00CD">
              <w:rPr>
                <w:rFonts w:ascii="Arial" w:hAnsi="Arial" w:cs="Arial"/>
              </w:rPr>
              <w:t xml:space="preserve"> </w:t>
            </w:r>
            <w:r w:rsidR="001547D6" w:rsidRPr="007A00CD">
              <w:rPr>
                <w:rFonts w:ascii="Arial" w:hAnsi="Arial" w:cs="Arial"/>
                <w:b/>
                <w:bCs/>
              </w:rPr>
              <w:t>Visų p</w:t>
            </w:r>
            <w:r w:rsidRPr="007A00CD">
              <w:rPr>
                <w:rFonts w:ascii="Arial" w:hAnsi="Arial" w:cs="Arial"/>
                <w:b/>
                <w:bCs/>
              </w:rPr>
              <w:t>roduktų ir medžiagų utilizavimą</w:t>
            </w:r>
            <w:r w:rsidR="001547D6" w:rsidRPr="007A00CD">
              <w:rPr>
                <w:rFonts w:ascii="Arial" w:hAnsi="Arial" w:cs="Arial"/>
                <w:b/>
                <w:bCs/>
              </w:rPr>
              <w:t xml:space="preserve"> </w:t>
            </w:r>
            <w:r w:rsidRPr="007A00CD">
              <w:rPr>
                <w:rFonts w:ascii="Arial" w:hAnsi="Arial" w:cs="Arial"/>
                <w:b/>
                <w:bCs/>
              </w:rPr>
              <w:t xml:space="preserve">atlieka </w:t>
            </w:r>
            <w:r w:rsidR="00FE52E6">
              <w:rPr>
                <w:rFonts w:ascii="Arial" w:hAnsi="Arial" w:cs="Arial"/>
                <w:b/>
                <w:bCs/>
              </w:rPr>
              <w:t>Paslaugų teikėjas</w:t>
            </w:r>
            <w:r w:rsidRPr="007A00CD">
              <w:rPr>
                <w:rFonts w:ascii="Arial" w:hAnsi="Arial" w:cs="Arial"/>
              </w:rPr>
              <w:t xml:space="preserve">. </w:t>
            </w:r>
            <w:r w:rsidR="00FE52E6">
              <w:rPr>
                <w:rFonts w:ascii="Arial" w:hAnsi="Arial" w:cs="Arial"/>
              </w:rPr>
              <w:t>Paslaugų teikėjas</w:t>
            </w:r>
            <w:r w:rsidRPr="007A00CD">
              <w:rPr>
                <w:rFonts w:ascii="Arial" w:hAnsi="Arial" w:cs="Arial"/>
              </w:rPr>
              <w:t xml:space="preserve"> privalo savo lėšomis išvežti utilizacijai susidariusias pavojingas atliekas ir vesti jų apskaitą, remiantis </w:t>
            </w:r>
            <w:r w:rsidR="005B5681">
              <w:rPr>
                <w:rFonts w:ascii="Arial" w:hAnsi="Arial" w:cs="Arial"/>
              </w:rPr>
              <w:t xml:space="preserve">pirkimo objektui taikytinais </w:t>
            </w:r>
            <w:r w:rsidRPr="007A00CD">
              <w:rPr>
                <w:rFonts w:ascii="Arial" w:hAnsi="Arial" w:cs="Arial"/>
              </w:rPr>
              <w:t>Lietuvos Respublikos įstatymais, norminiais aktais. Draudžiama pilti arba išmesti juos į aplinką arba sandėliuoti tam nepritaikytomis sąlygomis.</w:t>
            </w:r>
          </w:p>
        </w:tc>
      </w:tr>
      <w:tr w:rsidR="00E56C28" w:rsidRPr="007A00CD" w14:paraId="3C46C017" w14:textId="77777777" w:rsidTr="005C5203">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B8C7AE" w14:textId="77777777" w:rsidR="00E56C28" w:rsidRPr="007A00CD" w:rsidRDefault="00E56C28" w:rsidP="007F20EC">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D1235E" w14:textId="755FF7C0" w:rsidR="00E56C28" w:rsidRPr="007A00CD" w:rsidRDefault="005B5681" w:rsidP="00D178F5">
            <w:pPr>
              <w:tabs>
                <w:tab w:val="left" w:pos="284"/>
                <w:tab w:val="left" w:pos="567"/>
                <w:tab w:val="left" w:pos="851"/>
              </w:tabs>
              <w:spacing w:before="100" w:beforeAutospacing="1" w:after="100" w:afterAutospacing="1" w:line="240" w:lineRule="auto"/>
              <w:jc w:val="both"/>
              <w:rPr>
                <w:rFonts w:ascii="Arial" w:hAnsi="Arial" w:cs="Arial"/>
              </w:rPr>
            </w:pPr>
            <w:r>
              <w:rPr>
                <w:rFonts w:ascii="Arial" w:hAnsi="Arial" w:cs="Arial"/>
              </w:rPr>
              <w:t>Pirkėjas</w:t>
            </w:r>
            <w:r w:rsidRPr="007A00CD">
              <w:rPr>
                <w:rFonts w:ascii="Arial" w:hAnsi="Arial" w:cs="Arial"/>
              </w:rPr>
              <w:t xml:space="preserve"> </w:t>
            </w:r>
            <w:r w:rsidR="00D35F24" w:rsidRPr="007A00CD">
              <w:rPr>
                <w:rFonts w:ascii="Arial" w:hAnsi="Arial" w:cs="Arial"/>
              </w:rPr>
              <w:t>eksploatuoja dyzelin</w:t>
            </w:r>
            <w:r w:rsidR="0063739D" w:rsidRPr="007A00CD">
              <w:rPr>
                <w:rFonts w:ascii="Arial" w:hAnsi="Arial" w:cs="Arial"/>
              </w:rPr>
              <w:t>e</w:t>
            </w:r>
            <w:r w:rsidR="00D35F24" w:rsidRPr="007A00CD">
              <w:rPr>
                <w:rFonts w:ascii="Arial" w:hAnsi="Arial" w:cs="Arial"/>
              </w:rPr>
              <w:t>s elektros stot</w:t>
            </w:r>
            <w:r w:rsidR="00A527FB" w:rsidRPr="007A00CD">
              <w:rPr>
                <w:rFonts w:ascii="Arial" w:hAnsi="Arial" w:cs="Arial"/>
              </w:rPr>
              <w:t>i</w:t>
            </w:r>
            <w:r w:rsidR="00D35F24" w:rsidRPr="007A00CD">
              <w:rPr>
                <w:rFonts w:ascii="Arial" w:hAnsi="Arial" w:cs="Arial"/>
              </w:rPr>
              <w:t>s, kurioms gamintojas nustatė reikalavimą naudoti tik be RME priedų arktin</w:t>
            </w:r>
            <w:r w:rsidR="00E411EE" w:rsidRPr="007A00CD">
              <w:rPr>
                <w:rFonts w:ascii="Arial" w:hAnsi="Arial" w:cs="Arial"/>
              </w:rPr>
              <w:t>į</w:t>
            </w:r>
            <w:r w:rsidR="00D35F24" w:rsidRPr="007A00CD">
              <w:rPr>
                <w:rFonts w:ascii="Arial" w:hAnsi="Arial" w:cs="Arial"/>
              </w:rPr>
              <w:t xml:space="preserve"> A1 klasės dyzeliną, todėl </w:t>
            </w:r>
            <w:r w:rsidR="003A27D9" w:rsidRPr="007A00CD">
              <w:rPr>
                <w:rFonts w:ascii="Arial" w:hAnsi="Arial" w:cs="Arial"/>
              </w:rPr>
              <w:t>k</w:t>
            </w:r>
            <w:r w:rsidR="00B14D81" w:rsidRPr="007A00CD">
              <w:rPr>
                <w:rFonts w:ascii="Arial" w:hAnsi="Arial" w:cs="Arial"/>
              </w:rPr>
              <w:t xml:space="preserve">eičiant </w:t>
            </w:r>
            <w:r w:rsidR="00D178F5" w:rsidRPr="007A00CD">
              <w:rPr>
                <w:rFonts w:ascii="Arial" w:hAnsi="Arial" w:cs="Arial"/>
              </w:rPr>
              <w:t>arba papildan</w:t>
            </w:r>
            <w:r w:rsidR="00A527FB" w:rsidRPr="007A00CD">
              <w:rPr>
                <w:rFonts w:ascii="Arial" w:hAnsi="Arial" w:cs="Arial"/>
              </w:rPr>
              <w:t>t</w:t>
            </w:r>
            <w:r w:rsidR="00D178F5" w:rsidRPr="007A00CD">
              <w:rPr>
                <w:rFonts w:ascii="Arial" w:hAnsi="Arial" w:cs="Arial"/>
              </w:rPr>
              <w:t xml:space="preserve"> dyzelinių generatorių kuro atsargas</w:t>
            </w:r>
            <w:r w:rsidR="00B577FD" w:rsidRPr="007A00CD">
              <w:rPr>
                <w:rFonts w:ascii="Arial" w:hAnsi="Arial" w:cs="Arial"/>
              </w:rPr>
              <w:t xml:space="preserve">, nepriklausomai nuo </w:t>
            </w:r>
            <w:r w:rsidR="00290AFB" w:rsidRPr="007A00CD">
              <w:rPr>
                <w:rFonts w:ascii="Arial" w:hAnsi="Arial" w:cs="Arial"/>
              </w:rPr>
              <w:t>metų sezono,</w:t>
            </w:r>
            <w:r w:rsidR="00D178F5" w:rsidRPr="007A00CD">
              <w:rPr>
                <w:rFonts w:ascii="Arial" w:hAnsi="Arial" w:cs="Arial"/>
              </w:rPr>
              <w:t xml:space="preserve"> </w:t>
            </w:r>
            <w:r w:rsidR="00945221" w:rsidRPr="007A00CD">
              <w:rPr>
                <w:rFonts w:ascii="Arial" w:hAnsi="Arial" w:cs="Arial"/>
              </w:rPr>
              <w:t xml:space="preserve">į </w:t>
            </w:r>
            <w:r w:rsidR="00A421AA" w:rsidRPr="007A00CD">
              <w:rPr>
                <w:rFonts w:ascii="Arial" w:hAnsi="Arial" w:cs="Arial"/>
              </w:rPr>
              <w:t>visų generatorių</w:t>
            </w:r>
            <w:r w:rsidR="00945221" w:rsidRPr="007A00CD">
              <w:rPr>
                <w:rFonts w:ascii="Arial" w:hAnsi="Arial" w:cs="Arial"/>
              </w:rPr>
              <w:t xml:space="preserve"> kuro bakus</w:t>
            </w:r>
            <w:r w:rsidR="00A421AA" w:rsidRPr="007A00CD">
              <w:rPr>
                <w:rFonts w:ascii="Arial" w:hAnsi="Arial" w:cs="Arial"/>
              </w:rPr>
              <w:t xml:space="preserve"> </w:t>
            </w:r>
            <w:r w:rsidR="00D178F5" w:rsidRPr="007A00CD">
              <w:rPr>
                <w:rFonts w:ascii="Arial" w:hAnsi="Arial" w:cs="Arial"/>
              </w:rPr>
              <w:t xml:space="preserve">turi būti užpiltas </w:t>
            </w:r>
            <w:r w:rsidR="00D178F5" w:rsidRPr="007A00CD">
              <w:rPr>
                <w:rFonts w:ascii="Arial" w:hAnsi="Arial" w:cs="Arial"/>
                <w:b/>
                <w:bCs/>
              </w:rPr>
              <w:t>be RME priedų arktinis A1 klasės dyzelinas</w:t>
            </w:r>
            <w:r w:rsidR="00D178F5" w:rsidRPr="007A00CD">
              <w:rPr>
                <w:rFonts w:ascii="Arial" w:hAnsi="Arial" w:cs="Arial"/>
              </w:rPr>
              <w:t>. Dyzelinio kuro atsarg</w:t>
            </w:r>
            <w:r w:rsidR="003A4433" w:rsidRPr="007A00CD">
              <w:rPr>
                <w:rFonts w:ascii="Arial" w:hAnsi="Arial" w:cs="Arial"/>
              </w:rPr>
              <w:t>os</w:t>
            </w:r>
            <w:r w:rsidR="00D178F5" w:rsidRPr="007A00CD">
              <w:rPr>
                <w:rFonts w:ascii="Arial" w:hAnsi="Arial" w:cs="Arial"/>
              </w:rPr>
              <w:t xml:space="preserve"> </w:t>
            </w:r>
            <w:r w:rsidR="00491282" w:rsidRPr="007A00CD">
              <w:rPr>
                <w:rFonts w:ascii="Arial" w:hAnsi="Arial" w:cs="Arial"/>
              </w:rPr>
              <w:t xml:space="preserve">kiekvieno </w:t>
            </w:r>
            <w:r w:rsidR="006C24FA" w:rsidRPr="007A00CD">
              <w:rPr>
                <w:rFonts w:ascii="Arial" w:hAnsi="Arial" w:cs="Arial"/>
              </w:rPr>
              <w:t xml:space="preserve">generatoriaus </w:t>
            </w:r>
            <w:r w:rsidR="00D178F5" w:rsidRPr="007A00CD">
              <w:rPr>
                <w:rFonts w:ascii="Arial" w:hAnsi="Arial" w:cs="Arial"/>
              </w:rPr>
              <w:t>kuro bake</w:t>
            </w:r>
            <w:r w:rsidR="003A4433" w:rsidRPr="007A00CD">
              <w:rPr>
                <w:rFonts w:ascii="Arial" w:hAnsi="Arial" w:cs="Arial"/>
              </w:rPr>
              <w:t xml:space="preserve"> </w:t>
            </w:r>
            <w:r w:rsidR="00D178F5" w:rsidRPr="007A00CD">
              <w:rPr>
                <w:rFonts w:ascii="Arial" w:hAnsi="Arial" w:cs="Arial"/>
              </w:rPr>
              <w:t>turi būti</w:t>
            </w:r>
            <w:r w:rsidR="00176A19" w:rsidRPr="007A00CD">
              <w:rPr>
                <w:rFonts w:ascii="Arial" w:hAnsi="Arial" w:cs="Arial"/>
              </w:rPr>
              <w:t xml:space="preserve"> tok</w:t>
            </w:r>
            <w:r w:rsidR="003A4433" w:rsidRPr="007A00CD">
              <w:rPr>
                <w:rFonts w:ascii="Arial" w:hAnsi="Arial" w:cs="Arial"/>
              </w:rPr>
              <w:t>ios</w:t>
            </w:r>
            <w:r w:rsidR="00176A19" w:rsidRPr="007A00CD">
              <w:rPr>
                <w:rFonts w:ascii="Arial" w:hAnsi="Arial" w:cs="Arial"/>
              </w:rPr>
              <w:t>, kad generatorius galėt</w:t>
            </w:r>
            <w:r w:rsidR="00E26393" w:rsidRPr="007A00CD">
              <w:rPr>
                <w:rFonts w:ascii="Arial" w:hAnsi="Arial" w:cs="Arial"/>
              </w:rPr>
              <w:t>ų</w:t>
            </w:r>
            <w:r w:rsidR="00176A19" w:rsidRPr="007A00CD">
              <w:rPr>
                <w:rFonts w:ascii="Arial" w:hAnsi="Arial" w:cs="Arial"/>
              </w:rPr>
              <w:t xml:space="preserve"> veikti</w:t>
            </w:r>
            <w:r w:rsidR="00D178F5" w:rsidRPr="007A00CD">
              <w:rPr>
                <w:rFonts w:ascii="Arial" w:hAnsi="Arial" w:cs="Arial"/>
              </w:rPr>
              <w:t xml:space="preserve"> </w:t>
            </w:r>
            <w:r w:rsidR="00DA5D73" w:rsidRPr="007A00CD">
              <w:rPr>
                <w:rFonts w:ascii="Arial" w:hAnsi="Arial" w:cs="Arial"/>
              </w:rPr>
              <w:t xml:space="preserve">nuo 3 </w:t>
            </w:r>
            <w:r w:rsidR="00A527FB" w:rsidRPr="007A00CD">
              <w:rPr>
                <w:rFonts w:ascii="Arial" w:hAnsi="Arial" w:cs="Arial"/>
              </w:rPr>
              <w:t xml:space="preserve">(trijų) </w:t>
            </w:r>
            <w:r w:rsidR="00DA5D73" w:rsidRPr="007A00CD">
              <w:rPr>
                <w:rFonts w:ascii="Arial" w:hAnsi="Arial" w:cs="Arial"/>
              </w:rPr>
              <w:t>iki 4</w:t>
            </w:r>
            <w:r w:rsidR="00A527FB" w:rsidRPr="007A00CD">
              <w:rPr>
                <w:rFonts w:ascii="Arial" w:hAnsi="Arial" w:cs="Arial"/>
              </w:rPr>
              <w:t xml:space="preserve"> (keturių)</w:t>
            </w:r>
            <w:r w:rsidR="00D178F5" w:rsidRPr="007A00CD">
              <w:rPr>
                <w:rFonts w:ascii="Arial" w:hAnsi="Arial" w:cs="Arial"/>
              </w:rPr>
              <w:t xml:space="preserve"> val</w:t>
            </w:r>
            <w:r w:rsidR="00176A19" w:rsidRPr="007A00CD">
              <w:rPr>
                <w:rFonts w:ascii="Arial" w:hAnsi="Arial" w:cs="Arial"/>
              </w:rPr>
              <w:t>andų</w:t>
            </w:r>
            <w:r w:rsidR="00D178F5" w:rsidRPr="007A00CD">
              <w:rPr>
                <w:rFonts w:ascii="Arial" w:hAnsi="Arial" w:cs="Arial"/>
              </w:rPr>
              <w:t>, veikiant 100% galingumu</w:t>
            </w:r>
            <w:r w:rsidR="00290AFB" w:rsidRPr="007A00CD">
              <w:rPr>
                <w:rFonts w:ascii="Arial" w:hAnsi="Arial" w:cs="Arial"/>
              </w:rPr>
              <w:t>.</w:t>
            </w:r>
            <w:r w:rsidR="00C6214F" w:rsidRPr="007A00CD">
              <w:rPr>
                <w:rFonts w:ascii="Arial" w:hAnsi="Arial" w:cs="Arial"/>
              </w:rPr>
              <w:t xml:space="preserve"> </w:t>
            </w:r>
            <w:r w:rsidR="0083457B" w:rsidRPr="007A00CD">
              <w:rPr>
                <w:rFonts w:ascii="Arial" w:hAnsi="Arial" w:cs="Arial"/>
                <w:b/>
                <w:bCs/>
              </w:rPr>
              <w:t>Kiekvieną kartą p</w:t>
            </w:r>
            <w:r w:rsidR="00C6214F" w:rsidRPr="007A00CD">
              <w:rPr>
                <w:rFonts w:ascii="Arial" w:hAnsi="Arial" w:cs="Arial"/>
                <w:b/>
                <w:bCs/>
              </w:rPr>
              <w:t xml:space="preserve">rieš įpilant kurą į generatoriaus </w:t>
            </w:r>
            <w:r w:rsidR="0083457B" w:rsidRPr="007A00CD">
              <w:rPr>
                <w:rFonts w:ascii="Arial" w:hAnsi="Arial" w:cs="Arial"/>
                <w:b/>
                <w:bCs/>
              </w:rPr>
              <w:t>kuro baką</w:t>
            </w:r>
            <w:r w:rsidR="00C6214F" w:rsidRPr="007A00CD">
              <w:rPr>
                <w:rFonts w:ascii="Arial" w:hAnsi="Arial" w:cs="Arial"/>
                <w:b/>
                <w:bCs/>
              </w:rPr>
              <w:t>, turi būti pateiktas kuro kokybės sertifikatas</w:t>
            </w:r>
            <w:r w:rsidR="007D5E44" w:rsidRPr="007A00CD">
              <w:rPr>
                <w:rFonts w:ascii="Arial" w:hAnsi="Arial" w:cs="Arial"/>
                <w:b/>
                <w:bCs/>
              </w:rPr>
              <w:t xml:space="preserve">. </w:t>
            </w:r>
            <w:r w:rsidR="004C5A32" w:rsidRPr="007A00CD">
              <w:rPr>
                <w:rFonts w:ascii="Arial" w:hAnsi="Arial" w:cs="Arial"/>
              </w:rPr>
              <w:t>Nepriklausomai nuo metų sezono, s</w:t>
            </w:r>
            <w:r w:rsidR="00A06F73" w:rsidRPr="007A00CD">
              <w:rPr>
                <w:rFonts w:ascii="Arial" w:hAnsi="Arial" w:cs="Arial"/>
              </w:rPr>
              <w:t xml:space="preserve">utarties galiojimo metu </w:t>
            </w:r>
            <w:r w:rsidR="00FE52E6">
              <w:rPr>
                <w:rFonts w:ascii="Arial" w:hAnsi="Arial" w:cs="Arial"/>
              </w:rPr>
              <w:t>Paslaugų teikėjas</w:t>
            </w:r>
            <w:r w:rsidR="00926A2E" w:rsidRPr="007A00CD">
              <w:rPr>
                <w:rFonts w:ascii="Arial" w:hAnsi="Arial" w:cs="Arial"/>
              </w:rPr>
              <w:t xml:space="preserve"> privalo užtikrinti be RME priedų arktinio A1 klasės dyzelino tiekimą</w:t>
            </w:r>
            <w:r w:rsidR="00D127C2" w:rsidRPr="007A00CD">
              <w:rPr>
                <w:rFonts w:ascii="Arial" w:hAnsi="Arial" w:cs="Arial"/>
              </w:rPr>
              <w:t>, tokiais kiekiais, kurie būtų pakankami užt</w:t>
            </w:r>
            <w:r w:rsidR="00330F4F" w:rsidRPr="007A00CD">
              <w:rPr>
                <w:rFonts w:ascii="Arial" w:hAnsi="Arial" w:cs="Arial"/>
              </w:rPr>
              <w:t>i</w:t>
            </w:r>
            <w:r w:rsidR="00D127C2" w:rsidRPr="007A00CD">
              <w:rPr>
                <w:rFonts w:ascii="Arial" w:hAnsi="Arial" w:cs="Arial"/>
              </w:rPr>
              <w:t>krinti</w:t>
            </w:r>
            <w:r w:rsidR="00330F4F" w:rsidRPr="007A00CD">
              <w:rPr>
                <w:rFonts w:ascii="Arial" w:hAnsi="Arial" w:cs="Arial"/>
              </w:rPr>
              <w:t xml:space="preserve"> </w:t>
            </w:r>
            <w:r w:rsidR="00385445" w:rsidRPr="007A00CD">
              <w:rPr>
                <w:rFonts w:ascii="Arial" w:hAnsi="Arial" w:cs="Arial"/>
              </w:rPr>
              <w:t>kuro keitimą atliekant kuro bakų valymą,</w:t>
            </w:r>
            <w:r w:rsidR="00330F4F" w:rsidRPr="007A00CD">
              <w:rPr>
                <w:rFonts w:ascii="Arial" w:hAnsi="Arial" w:cs="Arial"/>
              </w:rPr>
              <w:t xml:space="preserve"> generatorių bandymus</w:t>
            </w:r>
            <w:r w:rsidR="00385445" w:rsidRPr="007A00CD">
              <w:rPr>
                <w:rFonts w:ascii="Arial" w:hAnsi="Arial" w:cs="Arial"/>
              </w:rPr>
              <w:t xml:space="preserve"> bei</w:t>
            </w:r>
            <w:r w:rsidR="006C36D6" w:rsidRPr="007A00CD">
              <w:rPr>
                <w:rFonts w:ascii="Arial" w:hAnsi="Arial" w:cs="Arial"/>
              </w:rPr>
              <w:t xml:space="preserve"> </w:t>
            </w:r>
            <w:r w:rsidR="008F2474" w:rsidRPr="007A00CD">
              <w:rPr>
                <w:rFonts w:ascii="Arial" w:hAnsi="Arial" w:cs="Arial"/>
              </w:rPr>
              <w:t xml:space="preserve">kuro papildymą po </w:t>
            </w:r>
            <w:r w:rsidR="0052338F" w:rsidRPr="007A00CD">
              <w:rPr>
                <w:rFonts w:ascii="Arial" w:hAnsi="Arial" w:cs="Arial"/>
              </w:rPr>
              <w:t xml:space="preserve">generatorių </w:t>
            </w:r>
            <w:r w:rsidR="008F2474" w:rsidRPr="007A00CD">
              <w:rPr>
                <w:rFonts w:ascii="Arial" w:hAnsi="Arial" w:cs="Arial"/>
              </w:rPr>
              <w:t>bandymų</w:t>
            </w:r>
            <w:r w:rsidR="00A84BF5" w:rsidRPr="007A00CD">
              <w:rPr>
                <w:rFonts w:ascii="Arial" w:hAnsi="Arial" w:cs="Arial"/>
              </w:rPr>
              <w:t xml:space="preserve"> </w:t>
            </w:r>
            <w:r w:rsidR="004A4918" w:rsidRPr="007A00CD">
              <w:rPr>
                <w:rFonts w:ascii="Arial" w:hAnsi="Arial" w:cs="Arial"/>
              </w:rPr>
              <w:t>ir</w:t>
            </w:r>
            <w:r w:rsidR="00B36C1C" w:rsidRPr="007A00CD">
              <w:rPr>
                <w:rFonts w:ascii="Arial" w:hAnsi="Arial" w:cs="Arial"/>
              </w:rPr>
              <w:t xml:space="preserve"> po generatorių panaudojimo rezerviniam elektros tiekimui</w:t>
            </w:r>
            <w:r w:rsidR="008F2474" w:rsidRPr="007A00CD">
              <w:rPr>
                <w:rFonts w:ascii="Arial" w:hAnsi="Arial" w:cs="Arial"/>
              </w:rPr>
              <w:t xml:space="preserve"> iki minimalios atsargos</w:t>
            </w:r>
            <w:r w:rsidR="00385445" w:rsidRPr="007A00CD">
              <w:rPr>
                <w:rFonts w:ascii="Arial" w:hAnsi="Arial" w:cs="Arial"/>
              </w:rPr>
              <w:t>.</w:t>
            </w:r>
            <w:r w:rsidR="005A7EF1" w:rsidRPr="007A00CD">
              <w:rPr>
                <w:rFonts w:ascii="Arial" w:hAnsi="Arial" w:cs="Arial"/>
              </w:rPr>
              <w:t xml:space="preserve"> </w:t>
            </w:r>
            <w:r w:rsidR="008249C6" w:rsidRPr="007A00CD">
              <w:rPr>
                <w:rFonts w:ascii="Arial" w:hAnsi="Arial" w:cs="Arial"/>
              </w:rPr>
              <w:t xml:space="preserve">Atveju, kai </w:t>
            </w:r>
            <w:r w:rsidR="005A7EF1" w:rsidRPr="007A00CD">
              <w:rPr>
                <w:rFonts w:ascii="Arial" w:hAnsi="Arial" w:cs="Arial"/>
              </w:rPr>
              <w:t xml:space="preserve">generatoriaus </w:t>
            </w:r>
            <w:r w:rsidR="008249C6" w:rsidRPr="007A00CD">
              <w:rPr>
                <w:rFonts w:ascii="Arial" w:hAnsi="Arial" w:cs="Arial"/>
              </w:rPr>
              <w:t xml:space="preserve">buvo </w:t>
            </w:r>
            <w:r w:rsidR="005A7EF1" w:rsidRPr="007A00CD">
              <w:rPr>
                <w:rFonts w:ascii="Arial" w:hAnsi="Arial" w:cs="Arial"/>
              </w:rPr>
              <w:t>panaudo</w:t>
            </w:r>
            <w:r w:rsidR="008249C6" w:rsidRPr="007A00CD">
              <w:rPr>
                <w:rFonts w:ascii="Arial" w:hAnsi="Arial" w:cs="Arial"/>
              </w:rPr>
              <w:t>tas</w:t>
            </w:r>
            <w:r w:rsidR="005A7EF1" w:rsidRPr="007A00CD">
              <w:rPr>
                <w:rFonts w:ascii="Arial" w:hAnsi="Arial" w:cs="Arial"/>
              </w:rPr>
              <w:t xml:space="preserve"> rezerviniam elektros tiekimui </w:t>
            </w:r>
            <w:r w:rsidR="00CA24A5" w:rsidRPr="007A00CD">
              <w:rPr>
                <w:rFonts w:ascii="Arial" w:hAnsi="Arial" w:cs="Arial"/>
              </w:rPr>
              <w:t>(kai buvo nutrukęs pagrindinis elektros tiekimas</w:t>
            </w:r>
            <w:r w:rsidR="00C25CAD" w:rsidRPr="007A00CD">
              <w:rPr>
                <w:rFonts w:ascii="Arial" w:hAnsi="Arial" w:cs="Arial"/>
              </w:rPr>
              <w:t xml:space="preserve"> ir kai </w:t>
            </w:r>
            <w:r w:rsidR="00FE52E6">
              <w:rPr>
                <w:rFonts w:ascii="Arial" w:hAnsi="Arial" w:cs="Arial"/>
              </w:rPr>
              <w:t>Paslaugų teikėjas</w:t>
            </w:r>
            <w:r w:rsidR="00C25CAD" w:rsidRPr="007A00CD">
              <w:rPr>
                <w:rFonts w:ascii="Arial" w:hAnsi="Arial" w:cs="Arial"/>
              </w:rPr>
              <w:t xml:space="preserve"> nežino apie</w:t>
            </w:r>
            <w:r w:rsidR="00360CA5" w:rsidRPr="007A00CD">
              <w:rPr>
                <w:rFonts w:ascii="Arial" w:hAnsi="Arial" w:cs="Arial"/>
              </w:rPr>
              <w:t xml:space="preserve"> neplaninį</w:t>
            </w:r>
            <w:r w:rsidR="00C25CAD" w:rsidRPr="007A00CD">
              <w:rPr>
                <w:rFonts w:ascii="Arial" w:hAnsi="Arial" w:cs="Arial"/>
              </w:rPr>
              <w:t xml:space="preserve"> </w:t>
            </w:r>
            <w:r w:rsidR="00D9389F" w:rsidRPr="007A00CD">
              <w:rPr>
                <w:rFonts w:ascii="Arial" w:hAnsi="Arial" w:cs="Arial"/>
              </w:rPr>
              <w:t>kuro išnaudojimą</w:t>
            </w:r>
            <w:r w:rsidR="00CA24A5" w:rsidRPr="007A00CD">
              <w:rPr>
                <w:rFonts w:ascii="Arial" w:hAnsi="Arial" w:cs="Arial"/>
              </w:rPr>
              <w:t>)</w:t>
            </w:r>
            <w:r w:rsidR="00131729" w:rsidRPr="007A00CD">
              <w:rPr>
                <w:rFonts w:ascii="Arial" w:hAnsi="Arial" w:cs="Arial"/>
              </w:rPr>
              <w:t>,</w:t>
            </w:r>
            <w:r w:rsidR="00CA24A5" w:rsidRPr="007A00CD">
              <w:rPr>
                <w:rFonts w:ascii="Arial" w:hAnsi="Arial" w:cs="Arial"/>
              </w:rPr>
              <w:t xml:space="preserve"> </w:t>
            </w:r>
            <w:r w:rsidR="00FE52E6">
              <w:rPr>
                <w:rFonts w:ascii="Arial" w:hAnsi="Arial" w:cs="Arial"/>
              </w:rPr>
              <w:t>Paslaugų teikėjas</w:t>
            </w:r>
            <w:r w:rsidR="00CA24A5" w:rsidRPr="007A00CD">
              <w:rPr>
                <w:rFonts w:ascii="Arial" w:hAnsi="Arial" w:cs="Arial"/>
              </w:rPr>
              <w:t xml:space="preserve"> papildo</w:t>
            </w:r>
            <w:r w:rsidR="00F43F01" w:rsidRPr="007A00CD">
              <w:rPr>
                <w:rFonts w:ascii="Arial" w:hAnsi="Arial" w:cs="Arial"/>
              </w:rPr>
              <w:t xml:space="preserve"> generato</w:t>
            </w:r>
            <w:r w:rsidR="00E8138E" w:rsidRPr="007A00CD">
              <w:rPr>
                <w:rFonts w:ascii="Arial" w:hAnsi="Arial" w:cs="Arial"/>
              </w:rPr>
              <w:t>r</w:t>
            </w:r>
            <w:r w:rsidR="00F43F01" w:rsidRPr="007A00CD">
              <w:rPr>
                <w:rFonts w:ascii="Arial" w:hAnsi="Arial" w:cs="Arial"/>
              </w:rPr>
              <w:t>iaus</w:t>
            </w:r>
            <w:r w:rsidR="00CA24A5" w:rsidRPr="007A00CD">
              <w:rPr>
                <w:rFonts w:ascii="Arial" w:hAnsi="Arial" w:cs="Arial"/>
              </w:rPr>
              <w:t xml:space="preserve"> kuro atsargas</w:t>
            </w:r>
            <w:r w:rsidR="00E8138E" w:rsidRPr="007A00CD">
              <w:rPr>
                <w:rFonts w:ascii="Arial" w:hAnsi="Arial" w:cs="Arial"/>
              </w:rPr>
              <w:t xml:space="preserve"> iki nustatytos normos</w:t>
            </w:r>
            <w:r w:rsidR="00CA24A5" w:rsidRPr="007A00CD">
              <w:rPr>
                <w:rFonts w:ascii="Arial" w:hAnsi="Arial" w:cs="Arial"/>
              </w:rPr>
              <w:t xml:space="preserve"> per</w:t>
            </w:r>
            <w:r w:rsidR="00F43F01" w:rsidRPr="007A00CD">
              <w:rPr>
                <w:rFonts w:ascii="Arial" w:hAnsi="Arial" w:cs="Arial"/>
              </w:rPr>
              <w:t xml:space="preserve"> 2 (dvi) paras po informacinio pranešimo gavimo iš </w:t>
            </w:r>
            <w:r>
              <w:rPr>
                <w:rFonts w:ascii="Arial" w:hAnsi="Arial" w:cs="Arial"/>
              </w:rPr>
              <w:t>Pirkėjo</w:t>
            </w:r>
            <w:r w:rsidR="00F43F01" w:rsidRPr="007A00CD">
              <w:rPr>
                <w:rFonts w:ascii="Arial" w:hAnsi="Arial" w:cs="Arial"/>
              </w:rPr>
              <w:t>.</w:t>
            </w:r>
          </w:p>
        </w:tc>
      </w:tr>
      <w:tr w:rsidR="007F20EC" w:rsidRPr="007A00CD" w14:paraId="6E0C6CD3" w14:textId="77777777" w:rsidTr="005C5203">
        <w:tc>
          <w:tcPr>
            <w:tcW w:w="5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5E1FB2" w14:textId="77777777" w:rsidR="007F20EC" w:rsidRPr="007A00CD" w:rsidRDefault="007F20EC" w:rsidP="007F20EC">
            <w:pPr>
              <w:pStyle w:val="ListParagraph"/>
              <w:numPr>
                <w:ilvl w:val="0"/>
                <w:numId w:val="25"/>
              </w:numPr>
              <w:spacing w:after="0" w:line="240" w:lineRule="auto"/>
              <w:jc w:val="center"/>
              <w:rPr>
                <w:rFonts w:ascii="Arial" w:eastAsia="Times New Roman" w:hAnsi="Arial" w:cs="Arial"/>
                <w:lang w:eastAsia="lt-LT"/>
              </w:rPr>
            </w:pPr>
          </w:p>
        </w:tc>
        <w:tc>
          <w:tcPr>
            <w:tcW w:w="9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E372AF" w14:textId="7BA1003D" w:rsidR="007F20EC" w:rsidRPr="007A00CD" w:rsidRDefault="00FE52E6" w:rsidP="007F20EC">
            <w:pPr>
              <w:tabs>
                <w:tab w:val="left" w:pos="284"/>
                <w:tab w:val="left" w:pos="567"/>
                <w:tab w:val="left" w:pos="851"/>
              </w:tabs>
              <w:spacing w:after="0" w:line="240" w:lineRule="auto"/>
              <w:jc w:val="both"/>
              <w:rPr>
                <w:rFonts w:ascii="Arial" w:hAnsi="Arial" w:cs="Arial"/>
              </w:rPr>
            </w:pPr>
            <w:r>
              <w:rPr>
                <w:rFonts w:ascii="Arial" w:hAnsi="Arial" w:cs="Arial"/>
              </w:rPr>
              <w:t>Paslaugų teikėjas</w:t>
            </w:r>
            <w:r w:rsidR="007F20EC" w:rsidRPr="007A00CD">
              <w:rPr>
                <w:rFonts w:ascii="Arial" w:hAnsi="Arial" w:cs="Arial"/>
              </w:rPr>
              <w:t xml:space="preserve"> yra atsakingas už savo ir savo pasitelktų </w:t>
            </w:r>
            <w:r w:rsidR="005B6B94" w:rsidRPr="007A00CD">
              <w:rPr>
                <w:rFonts w:ascii="Arial" w:hAnsi="Arial" w:cs="Arial"/>
              </w:rPr>
              <w:t>subt</w:t>
            </w:r>
            <w:r>
              <w:rPr>
                <w:rFonts w:ascii="Arial" w:hAnsi="Arial" w:cs="Arial"/>
              </w:rPr>
              <w:t>ei</w:t>
            </w:r>
            <w:r w:rsidR="005B6B94" w:rsidRPr="007A00CD">
              <w:rPr>
                <w:rFonts w:ascii="Arial" w:hAnsi="Arial" w:cs="Arial"/>
              </w:rPr>
              <w:t>kėjų</w:t>
            </w:r>
            <w:r w:rsidR="007F20EC" w:rsidRPr="007A00CD">
              <w:rPr>
                <w:rFonts w:ascii="Arial" w:hAnsi="Arial" w:cs="Arial"/>
              </w:rPr>
              <w:t xml:space="preserve"> personalą objekte ir privalo užtikrinti darbų saugą, tinkamą darbo kultūrą, skirti atsakingą darbų vadovą, kuris būtų pasiekiamas telefonu ir elektroniniu paštu. Šalys susitaria, kad tinkama darbo</w:t>
            </w:r>
            <w:r w:rsidR="002265E9">
              <w:rPr>
                <w:rFonts w:ascii="Arial" w:hAnsi="Arial" w:cs="Arial"/>
              </w:rPr>
              <w:t>, Paslaugų teikimo</w:t>
            </w:r>
            <w:r w:rsidR="007F20EC" w:rsidRPr="007A00CD">
              <w:rPr>
                <w:rFonts w:ascii="Arial" w:hAnsi="Arial" w:cs="Arial"/>
              </w:rPr>
              <w:t xml:space="preserve"> kultūra objekte yra suprantama taip:</w:t>
            </w:r>
          </w:p>
          <w:p w14:paraId="2CD1F64D" w14:textId="1FA7F0D5" w:rsidR="00FE6E47" w:rsidRPr="007A00CD" w:rsidRDefault="00FE52E6" w:rsidP="00FE6E47">
            <w:pPr>
              <w:pStyle w:val="ListParagraph"/>
              <w:numPr>
                <w:ilvl w:val="0"/>
                <w:numId w:val="44"/>
              </w:numPr>
              <w:tabs>
                <w:tab w:val="left" w:pos="284"/>
                <w:tab w:val="left" w:pos="567"/>
                <w:tab w:val="left" w:pos="851"/>
              </w:tabs>
              <w:spacing w:after="0" w:line="240" w:lineRule="auto"/>
              <w:jc w:val="both"/>
              <w:rPr>
                <w:rFonts w:ascii="Arial" w:hAnsi="Arial" w:cs="Arial"/>
              </w:rPr>
            </w:pPr>
            <w:r>
              <w:rPr>
                <w:rFonts w:ascii="Arial" w:hAnsi="Arial" w:cs="Arial"/>
              </w:rPr>
              <w:t>Paslaugų teikėjo</w:t>
            </w:r>
            <w:r w:rsidR="00C8064B" w:rsidRPr="007A00CD">
              <w:rPr>
                <w:rFonts w:ascii="Arial" w:hAnsi="Arial" w:cs="Arial"/>
              </w:rPr>
              <w:t xml:space="preserve"> (ar jo samdytų </w:t>
            </w:r>
            <w:r w:rsidR="005B6B94" w:rsidRPr="007A00CD">
              <w:rPr>
                <w:rFonts w:ascii="Arial" w:hAnsi="Arial" w:cs="Arial"/>
              </w:rPr>
              <w:t>subt</w:t>
            </w:r>
            <w:r>
              <w:rPr>
                <w:rFonts w:ascii="Arial" w:hAnsi="Arial" w:cs="Arial"/>
              </w:rPr>
              <w:t>ei</w:t>
            </w:r>
            <w:r w:rsidR="005B6B94" w:rsidRPr="007A00CD">
              <w:rPr>
                <w:rFonts w:ascii="Arial" w:hAnsi="Arial" w:cs="Arial"/>
              </w:rPr>
              <w:t>kėjų</w:t>
            </w:r>
            <w:r w:rsidR="00C8064B" w:rsidRPr="007A00CD">
              <w:rPr>
                <w:rFonts w:ascii="Arial" w:hAnsi="Arial" w:cs="Arial"/>
              </w:rPr>
              <w:t xml:space="preserve">) personalas </w:t>
            </w:r>
            <w:r w:rsidR="00AE44EE" w:rsidRPr="007A00CD">
              <w:rPr>
                <w:rFonts w:ascii="Arial" w:hAnsi="Arial" w:cs="Arial"/>
              </w:rPr>
              <w:t>dėv</w:t>
            </w:r>
            <w:r w:rsidR="005B6B94" w:rsidRPr="007A00CD">
              <w:rPr>
                <w:rFonts w:ascii="Arial" w:hAnsi="Arial" w:cs="Arial"/>
              </w:rPr>
              <w:t>i</w:t>
            </w:r>
            <w:r w:rsidR="00C8064B" w:rsidRPr="007A00CD">
              <w:rPr>
                <w:rFonts w:ascii="Arial" w:hAnsi="Arial" w:cs="Arial"/>
              </w:rPr>
              <w:t xml:space="preserve"> reikalavimus atitinkančius darbo rūbus ir asmenines saugos priemones, turi </w:t>
            </w:r>
            <w:r w:rsidR="00723E14" w:rsidRPr="007A00CD">
              <w:rPr>
                <w:rFonts w:ascii="Arial" w:hAnsi="Arial" w:cs="Arial"/>
              </w:rPr>
              <w:t>darbo pažymėjimus</w:t>
            </w:r>
            <w:r w:rsidR="00C8064B" w:rsidRPr="007A00CD">
              <w:rPr>
                <w:rFonts w:ascii="Arial" w:hAnsi="Arial" w:cs="Arial"/>
              </w:rPr>
              <w:t>;</w:t>
            </w:r>
          </w:p>
          <w:p w14:paraId="2538E14F" w14:textId="77777777" w:rsidR="00FE6E47" w:rsidRPr="007A00CD" w:rsidRDefault="00054610" w:rsidP="00FE6E47">
            <w:pPr>
              <w:pStyle w:val="ListParagraph"/>
              <w:numPr>
                <w:ilvl w:val="0"/>
                <w:numId w:val="44"/>
              </w:numPr>
              <w:tabs>
                <w:tab w:val="left" w:pos="284"/>
                <w:tab w:val="left" w:pos="567"/>
                <w:tab w:val="left" w:pos="851"/>
              </w:tabs>
              <w:spacing w:after="0" w:line="240" w:lineRule="auto"/>
              <w:jc w:val="both"/>
              <w:rPr>
                <w:rFonts w:ascii="Arial" w:hAnsi="Arial" w:cs="Arial"/>
              </w:rPr>
            </w:pPr>
            <w:r w:rsidRPr="007A00CD">
              <w:rPr>
                <w:rFonts w:ascii="Arial" w:hAnsi="Arial" w:cs="Arial"/>
              </w:rPr>
              <w:t>Tinkamai pagal įrenginių naudojimo instrukcijas naudoja visą mechaninę ir elektroninę įrangą, medžiagas ir įrenginius sandėliuoja nustatytose vietose;</w:t>
            </w:r>
          </w:p>
          <w:p w14:paraId="07ACE158" w14:textId="0951B131" w:rsidR="00FE6E47" w:rsidRPr="007A00CD" w:rsidRDefault="00502833" w:rsidP="00FE6E47">
            <w:pPr>
              <w:pStyle w:val="ListParagraph"/>
              <w:numPr>
                <w:ilvl w:val="0"/>
                <w:numId w:val="44"/>
              </w:numPr>
              <w:tabs>
                <w:tab w:val="left" w:pos="284"/>
                <w:tab w:val="left" w:pos="567"/>
                <w:tab w:val="left" w:pos="851"/>
              </w:tabs>
              <w:spacing w:after="0" w:line="240" w:lineRule="auto"/>
              <w:jc w:val="both"/>
              <w:rPr>
                <w:rFonts w:ascii="Arial" w:hAnsi="Arial" w:cs="Arial"/>
              </w:rPr>
            </w:pPr>
            <w:r w:rsidRPr="007A00CD">
              <w:rPr>
                <w:rFonts w:ascii="Arial" w:hAnsi="Arial" w:cs="Arial"/>
              </w:rPr>
              <w:t xml:space="preserve">Apie </w:t>
            </w:r>
            <w:r w:rsidR="002265E9">
              <w:rPr>
                <w:rFonts w:ascii="Arial" w:hAnsi="Arial" w:cs="Arial"/>
              </w:rPr>
              <w:t>Paslaugų teikimo</w:t>
            </w:r>
            <w:r w:rsidR="002265E9" w:rsidRPr="007A00CD">
              <w:rPr>
                <w:rFonts w:ascii="Arial" w:hAnsi="Arial" w:cs="Arial"/>
              </w:rPr>
              <w:t xml:space="preserve"> </w:t>
            </w:r>
            <w:r w:rsidRPr="007A00CD">
              <w:rPr>
                <w:rFonts w:ascii="Arial" w:hAnsi="Arial" w:cs="Arial"/>
              </w:rPr>
              <w:t xml:space="preserve">pradžią (atvykus) ir </w:t>
            </w:r>
            <w:r w:rsidR="002265E9">
              <w:rPr>
                <w:rFonts w:ascii="Arial" w:hAnsi="Arial" w:cs="Arial"/>
              </w:rPr>
              <w:t>Paslaugų teikimo</w:t>
            </w:r>
            <w:r w:rsidR="002265E9" w:rsidRPr="007A00CD">
              <w:rPr>
                <w:rFonts w:ascii="Arial" w:hAnsi="Arial" w:cs="Arial"/>
              </w:rPr>
              <w:t xml:space="preserve"> </w:t>
            </w:r>
            <w:r w:rsidRPr="007A00CD">
              <w:rPr>
                <w:rFonts w:ascii="Arial" w:hAnsi="Arial" w:cs="Arial"/>
              </w:rPr>
              <w:t xml:space="preserve">baigimą informuojami apsaugos darbuotojai. Kiekvienos darbo dienos pabaigoje Paslaugų atlikimo vieta yra sutvarkoma ir joje užtikrinama apsauga. Baigus </w:t>
            </w:r>
            <w:r w:rsidR="002265E9">
              <w:rPr>
                <w:rFonts w:ascii="Arial" w:hAnsi="Arial" w:cs="Arial"/>
              </w:rPr>
              <w:t>teikti Paslaugas</w:t>
            </w:r>
            <w:r w:rsidRPr="007A00CD">
              <w:rPr>
                <w:rFonts w:ascii="Arial" w:hAnsi="Arial" w:cs="Arial"/>
              </w:rPr>
              <w:t xml:space="preserve">, apsaugos darbuotojams grąžinami visi paimti patalpų raktai. Daryti </w:t>
            </w:r>
            <w:r w:rsidR="002265E9">
              <w:rPr>
                <w:rFonts w:ascii="Arial" w:hAnsi="Arial" w:cs="Arial"/>
              </w:rPr>
              <w:t>Vilniaus universiteto</w:t>
            </w:r>
            <w:r w:rsidR="002265E9" w:rsidRPr="007A00CD">
              <w:rPr>
                <w:rFonts w:ascii="Arial" w:hAnsi="Arial" w:cs="Arial"/>
              </w:rPr>
              <w:t xml:space="preserve"> </w:t>
            </w:r>
            <w:r w:rsidRPr="007A00CD">
              <w:rPr>
                <w:rFonts w:ascii="Arial" w:hAnsi="Arial" w:cs="Arial"/>
              </w:rPr>
              <w:t>patalpų raktų dublikatus DRAUDŽIAMA;</w:t>
            </w:r>
          </w:p>
          <w:p w14:paraId="25F2C8C1" w14:textId="5303504E" w:rsidR="00502833" w:rsidRPr="007A00CD" w:rsidRDefault="00FE52E6" w:rsidP="00FE6E47">
            <w:pPr>
              <w:pStyle w:val="ListParagraph"/>
              <w:numPr>
                <w:ilvl w:val="0"/>
                <w:numId w:val="44"/>
              </w:numPr>
              <w:tabs>
                <w:tab w:val="left" w:pos="284"/>
                <w:tab w:val="left" w:pos="567"/>
                <w:tab w:val="left" w:pos="851"/>
              </w:tabs>
              <w:spacing w:after="0" w:line="240" w:lineRule="auto"/>
              <w:jc w:val="both"/>
              <w:rPr>
                <w:rFonts w:ascii="Arial" w:hAnsi="Arial" w:cs="Arial"/>
              </w:rPr>
            </w:pPr>
            <w:r>
              <w:rPr>
                <w:rFonts w:ascii="Arial" w:hAnsi="Arial" w:cs="Arial"/>
              </w:rPr>
              <w:t>Paslaugų teikėjo</w:t>
            </w:r>
            <w:r w:rsidR="00502833" w:rsidRPr="007A00CD">
              <w:rPr>
                <w:rFonts w:ascii="Arial" w:hAnsi="Arial" w:cs="Arial"/>
              </w:rPr>
              <w:t xml:space="preserve"> (ar jo samdytų </w:t>
            </w:r>
            <w:r w:rsidR="005B6B94" w:rsidRPr="007A00CD">
              <w:rPr>
                <w:rFonts w:ascii="Arial" w:hAnsi="Arial" w:cs="Arial"/>
              </w:rPr>
              <w:t>subt</w:t>
            </w:r>
            <w:r>
              <w:rPr>
                <w:rFonts w:ascii="Arial" w:hAnsi="Arial" w:cs="Arial"/>
              </w:rPr>
              <w:t>ei</w:t>
            </w:r>
            <w:r w:rsidR="005B6B94" w:rsidRPr="007A00CD">
              <w:rPr>
                <w:rFonts w:ascii="Arial" w:hAnsi="Arial" w:cs="Arial"/>
              </w:rPr>
              <w:t>kėjų</w:t>
            </w:r>
            <w:r w:rsidR="00502833" w:rsidRPr="007A00CD">
              <w:rPr>
                <w:rFonts w:ascii="Arial" w:hAnsi="Arial" w:cs="Arial"/>
              </w:rPr>
              <w:t>) personalas objekte nerūkys (išskyrus tam skirtas vietas), nemėtys nuorūkų, nešiukšlins, atliekas rūšiuos pagal nustatytą tvarką ir pasirūpins tinkamu jų utilizavimu bei pristatys reikiamas pažymas iš atliekų tvarkytojų.</w:t>
            </w:r>
          </w:p>
        </w:tc>
      </w:tr>
    </w:tbl>
    <w:p w14:paraId="559407CB" w14:textId="77777777" w:rsidR="00F63A4D" w:rsidRPr="007A00CD" w:rsidRDefault="00F63A4D" w:rsidP="005E3E68">
      <w:pPr>
        <w:spacing w:after="0"/>
        <w:jc w:val="center"/>
        <w:rPr>
          <w:rFonts w:ascii="Arial" w:hAnsi="Arial" w:cs="Arial"/>
          <w:b/>
          <w:snapToGrid w:val="0"/>
        </w:rPr>
      </w:pPr>
    </w:p>
    <w:p w14:paraId="28E27081" w14:textId="77777777" w:rsidR="009E3E7C" w:rsidRPr="007A00CD" w:rsidRDefault="009E3E7C" w:rsidP="005E3E68">
      <w:pPr>
        <w:spacing w:after="0"/>
        <w:jc w:val="center"/>
        <w:rPr>
          <w:rFonts w:ascii="Arial" w:hAnsi="Arial" w:cs="Arial"/>
          <w:b/>
          <w:snapToGrid w:val="0"/>
        </w:rPr>
      </w:pPr>
    </w:p>
    <w:p w14:paraId="07A135BA" w14:textId="48409C36" w:rsidR="00AB2EBC" w:rsidRPr="007A00CD" w:rsidRDefault="00AB2EBC" w:rsidP="005E3E68">
      <w:pPr>
        <w:spacing w:after="0"/>
        <w:jc w:val="both"/>
        <w:rPr>
          <w:rFonts w:ascii="Arial" w:hAnsi="Arial" w:cs="Arial"/>
          <w:b/>
          <w:snapToGrid w:val="0"/>
        </w:rPr>
      </w:pPr>
    </w:p>
    <w:p w14:paraId="59FF8EDE" w14:textId="3C18BAA2" w:rsidR="00AB2EBC" w:rsidRPr="007A00CD" w:rsidRDefault="00AB2EBC" w:rsidP="003D0257">
      <w:pPr>
        <w:pStyle w:val="ListParagraph"/>
        <w:tabs>
          <w:tab w:val="left" w:pos="284"/>
        </w:tabs>
        <w:spacing w:after="0"/>
        <w:ind w:left="0"/>
        <w:rPr>
          <w:rFonts w:ascii="Arial" w:hAnsi="Arial" w:cs="Arial"/>
          <w:snapToGrid w:val="0"/>
          <w:color w:val="FF0000"/>
        </w:rPr>
      </w:pPr>
    </w:p>
    <w:p w14:paraId="1BBCA67B" w14:textId="77777777" w:rsidR="00AB2EBC" w:rsidRPr="007A00CD" w:rsidRDefault="00AB2EBC" w:rsidP="003D0257">
      <w:pPr>
        <w:pStyle w:val="ListParagraph"/>
        <w:tabs>
          <w:tab w:val="left" w:pos="284"/>
        </w:tabs>
        <w:spacing w:after="0"/>
        <w:ind w:left="0"/>
        <w:rPr>
          <w:rFonts w:ascii="Arial" w:hAnsi="Arial" w:cs="Arial"/>
          <w:snapToGrid w:val="0"/>
          <w:color w:val="FF0000"/>
        </w:rPr>
      </w:pPr>
    </w:p>
    <w:p w14:paraId="0A126CA6" w14:textId="77777777" w:rsidR="00461322" w:rsidRDefault="00461322" w:rsidP="002171D9">
      <w:pPr>
        <w:spacing w:after="0" w:line="240" w:lineRule="auto"/>
        <w:rPr>
          <w:rFonts w:ascii="Times New Roman" w:eastAsia="Calibri" w:hAnsi="Times New Roman" w:cs="Times New Roman"/>
          <w:i/>
          <w:color w:val="FF0000"/>
        </w:rPr>
      </w:pPr>
    </w:p>
    <w:sectPr w:rsidR="00461322" w:rsidSect="008660BC">
      <w:footerReference w:type="default" r:id="rId14"/>
      <w:headerReference w:type="first" r:id="rId15"/>
      <w:pgSz w:w="11906" w:h="16838"/>
      <w:pgMar w:top="567"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554B8" w14:textId="77777777" w:rsidR="00B13848" w:rsidRDefault="00B13848" w:rsidP="00682323">
      <w:pPr>
        <w:spacing w:after="0" w:line="240" w:lineRule="auto"/>
      </w:pPr>
      <w:r>
        <w:separator/>
      </w:r>
    </w:p>
  </w:endnote>
  <w:endnote w:type="continuationSeparator" w:id="0">
    <w:p w14:paraId="3195C1EA" w14:textId="77777777" w:rsidR="00B13848" w:rsidRDefault="00B13848" w:rsidP="00682323">
      <w:pPr>
        <w:spacing w:after="0" w:line="240" w:lineRule="auto"/>
      </w:pPr>
      <w:r>
        <w:continuationSeparator/>
      </w:r>
    </w:p>
  </w:endnote>
  <w:endnote w:type="continuationNotice" w:id="1">
    <w:p w14:paraId="1600FA65" w14:textId="77777777" w:rsidR="00B13848" w:rsidRDefault="00B138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9A4F6" w14:textId="77777777" w:rsidR="00B13848" w:rsidRDefault="00B13848" w:rsidP="00682323">
      <w:pPr>
        <w:spacing w:after="0" w:line="240" w:lineRule="auto"/>
      </w:pPr>
      <w:r>
        <w:separator/>
      </w:r>
    </w:p>
  </w:footnote>
  <w:footnote w:type="continuationSeparator" w:id="0">
    <w:p w14:paraId="397EFEE1" w14:textId="77777777" w:rsidR="00B13848" w:rsidRDefault="00B13848" w:rsidP="00682323">
      <w:pPr>
        <w:spacing w:after="0" w:line="240" w:lineRule="auto"/>
      </w:pPr>
      <w:r>
        <w:continuationSeparator/>
      </w:r>
    </w:p>
  </w:footnote>
  <w:footnote w:type="continuationNotice" w:id="1">
    <w:p w14:paraId="4C1A0296" w14:textId="77777777" w:rsidR="00B13848" w:rsidRDefault="00B13848">
      <w:pPr>
        <w:spacing w:after="0" w:line="240" w:lineRule="auto"/>
      </w:pPr>
    </w:p>
  </w:footnote>
  <w:footnote w:id="2">
    <w:p w14:paraId="0E122AA1" w14:textId="4FA9C6C7" w:rsidR="00455D3D" w:rsidRPr="00221583" w:rsidRDefault="00455D3D" w:rsidP="008660BC">
      <w:pPr>
        <w:pStyle w:val="FootnoteText"/>
        <w:jc w:val="both"/>
        <w:rPr>
          <w:rFonts w:ascii="Arial" w:hAnsi="Arial" w:cs="Arial"/>
          <w:sz w:val="16"/>
          <w:szCs w:val="16"/>
        </w:rPr>
      </w:pPr>
      <w:r w:rsidRPr="00221583">
        <w:rPr>
          <w:rStyle w:val="FootnoteReference"/>
          <w:rFonts w:ascii="Arial" w:hAnsi="Arial" w:cs="Arial"/>
          <w:sz w:val="16"/>
          <w:szCs w:val="16"/>
        </w:rPr>
        <w:footnoteRef/>
      </w:r>
      <w:r w:rsidRPr="00221583">
        <w:rPr>
          <w:rFonts w:ascii="Arial" w:hAnsi="Arial" w:cs="Arial"/>
          <w:sz w:val="16"/>
          <w:szCs w:val="16"/>
        </w:rPr>
        <w:t>Lygiaverčiu laikomas pirkimo objektas, kurio savybės nėra prastesnės (t.</w:t>
      </w:r>
      <w:r w:rsidR="001E1431" w:rsidRPr="00221583">
        <w:rPr>
          <w:rFonts w:ascii="Arial" w:hAnsi="Arial" w:cs="Arial"/>
          <w:sz w:val="16"/>
          <w:szCs w:val="16"/>
        </w:rPr>
        <w:t xml:space="preserve"> </w:t>
      </w:r>
      <w:r w:rsidRPr="00221583">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221583" w:rsidRDefault="00455D3D" w:rsidP="008660BC">
      <w:pPr>
        <w:pStyle w:val="FootnoteText"/>
        <w:jc w:val="both"/>
        <w:rPr>
          <w:rFonts w:ascii="Arial" w:hAnsi="Arial" w:cs="Arial"/>
          <w:sz w:val="16"/>
          <w:szCs w:val="16"/>
        </w:rPr>
      </w:pPr>
      <w:r w:rsidRPr="00221583">
        <w:rPr>
          <w:rFonts w:ascii="Arial" w:hAnsi="Arial" w:cs="Arial"/>
          <w:sz w:val="16"/>
          <w:szCs w:val="16"/>
        </w:rPr>
        <w:t>•     neatliekant papildomų sąveikaujančių elementų pakeitimų;</w:t>
      </w:r>
    </w:p>
    <w:p w14:paraId="3CD5A5FE" w14:textId="77777777" w:rsidR="00455D3D" w:rsidRPr="00221583" w:rsidRDefault="00455D3D" w:rsidP="008660BC">
      <w:pPr>
        <w:pStyle w:val="FootnoteText"/>
        <w:jc w:val="both"/>
        <w:rPr>
          <w:rFonts w:ascii="Arial" w:hAnsi="Arial" w:cs="Arial"/>
          <w:sz w:val="16"/>
          <w:szCs w:val="16"/>
        </w:rPr>
      </w:pPr>
      <w:r w:rsidRPr="00221583">
        <w:rPr>
          <w:rFonts w:ascii="Arial" w:hAnsi="Arial" w:cs="Arial"/>
          <w:sz w:val="16"/>
          <w:szCs w:val="16"/>
        </w:rPr>
        <w:t>•    panaudojimas neturės įtakos sąveikaujančių elementų greitesniam susidėvėjimui, gedimams ir (ar) garantijos praradimui;</w:t>
      </w:r>
    </w:p>
    <w:p w14:paraId="6B4DC801" w14:textId="77777777" w:rsidR="00455D3D" w:rsidRPr="00221583" w:rsidRDefault="00455D3D" w:rsidP="008660BC">
      <w:pPr>
        <w:pStyle w:val="FootnoteText"/>
        <w:jc w:val="both"/>
        <w:rPr>
          <w:rFonts w:ascii="Arial" w:hAnsi="Arial" w:cs="Arial"/>
          <w:sz w:val="16"/>
          <w:szCs w:val="16"/>
        </w:rPr>
      </w:pPr>
      <w:r w:rsidRPr="00221583">
        <w:rPr>
          <w:rFonts w:ascii="Arial" w:hAnsi="Arial" w:cs="Arial"/>
          <w:sz w:val="16"/>
          <w:szCs w:val="16"/>
        </w:rPr>
        <w:t>•     numatytas tarnavimo laikotarpis nėra  trumpesnis;</w:t>
      </w:r>
    </w:p>
    <w:p w14:paraId="21FEBA30" w14:textId="77777777" w:rsidR="00455D3D" w:rsidRPr="00221583" w:rsidRDefault="00455D3D" w:rsidP="008660BC">
      <w:pPr>
        <w:pStyle w:val="FootnoteText"/>
        <w:jc w:val="both"/>
        <w:rPr>
          <w:rFonts w:ascii="Arial" w:hAnsi="Arial" w:cs="Arial"/>
          <w:sz w:val="16"/>
          <w:szCs w:val="16"/>
        </w:rPr>
      </w:pPr>
      <w:r w:rsidRPr="00221583">
        <w:rPr>
          <w:rFonts w:ascii="Arial" w:hAnsi="Arial" w:cs="Arial"/>
          <w:sz w:val="16"/>
          <w:szCs w:val="16"/>
        </w:rPr>
        <w:t>•     nėra prastesnio techninio pažangumo lygio.</w:t>
      </w:r>
    </w:p>
    <w:p w14:paraId="0621DDB7" w14:textId="44398599" w:rsidR="00455D3D" w:rsidRDefault="00455D3D" w:rsidP="008660BC">
      <w:pPr>
        <w:pStyle w:val="FootnoteText"/>
        <w:jc w:val="both"/>
      </w:pPr>
      <w:r w:rsidRPr="00221583">
        <w:rPr>
          <w:rFonts w:ascii="Arial" w:hAnsi="Arial" w:cs="Arial"/>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6D83"/>
    <w:multiLevelType w:val="hybridMultilevel"/>
    <w:tmpl w:val="F2149BF8"/>
    <w:lvl w:ilvl="0" w:tplc="F30A574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3" w15:restartNumberingAfterBreak="0">
    <w:nsid w:val="07D24392"/>
    <w:multiLevelType w:val="multilevel"/>
    <w:tmpl w:val="FCB681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C5678D"/>
    <w:multiLevelType w:val="multilevel"/>
    <w:tmpl w:val="A15E2662"/>
    <w:lvl w:ilvl="0">
      <w:start w:val="15"/>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C083604"/>
    <w:multiLevelType w:val="hybridMultilevel"/>
    <w:tmpl w:val="5E7C29F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6921FD8"/>
    <w:multiLevelType w:val="multilevel"/>
    <w:tmpl w:val="23909708"/>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9E5606"/>
    <w:multiLevelType w:val="hybridMultilevel"/>
    <w:tmpl w:val="F2FA2C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3757BFB"/>
    <w:multiLevelType w:val="multilevel"/>
    <w:tmpl w:val="595EF92E"/>
    <w:lvl w:ilvl="0">
      <w:start w:val="1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600856"/>
    <w:multiLevelType w:val="multilevel"/>
    <w:tmpl w:val="2AB6E16C"/>
    <w:lvl w:ilvl="0">
      <w:start w:val="5"/>
      <w:numFmt w:val="decimal"/>
      <w:lvlText w:val="%1."/>
      <w:lvlJc w:val="left"/>
      <w:pPr>
        <w:ind w:left="360" w:hanging="360"/>
      </w:pPr>
      <w:rPr>
        <w:rFonts w:asciiTheme="minorHAnsi" w:hAnsiTheme="minorHAnsi" w:cstheme="minorBidi"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heme="minorHAnsi" w:hAnsiTheme="minorHAnsi" w:cstheme="minorBidi" w:hint="default"/>
      </w:rPr>
    </w:lvl>
    <w:lvl w:ilvl="3">
      <w:start w:val="1"/>
      <w:numFmt w:val="decimal"/>
      <w:lvlText w:val="%1.%2.%3.%4."/>
      <w:lvlJc w:val="left"/>
      <w:pPr>
        <w:ind w:left="720" w:hanging="720"/>
      </w:pPr>
      <w:rPr>
        <w:rFonts w:asciiTheme="minorHAnsi" w:hAnsiTheme="minorHAnsi" w:cstheme="minorBidi"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080" w:hanging="108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440" w:hanging="1440"/>
      </w:pPr>
      <w:rPr>
        <w:rFonts w:asciiTheme="minorHAnsi" w:hAnsiTheme="minorHAnsi" w:cstheme="minorBidi" w:hint="default"/>
      </w:rPr>
    </w:lvl>
    <w:lvl w:ilvl="8">
      <w:start w:val="1"/>
      <w:numFmt w:val="decimal"/>
      <w:lvlText w:val="%1.%2.%3.%4.%5.%6.%7.%8.%9."/>
      <w:lvlJc w:val="left"/>
      <w:pPr>
        <w:ind w:left="1800" w:hanging="1800"/>
      </w:pPr>
      <w:rPr>
        <w:rFonts w:asciiTheme="minorHAnsi" w:hAnsiTheme="minorHAnsi" w:cstheme="minorBidi" w:hint="default"/>
      </w:rPr>
    </w:lvl>
  </w:abstractNum>
  <w:abstractNum w:abstractNumId="15" w15:restartNumberingAfterBreak="0">
    <w:nsid w:val="2C533AA7"/>
    <w:multiLevelType w:val="multilevel"/>
    <w:tmpl w:val="D0281E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C16D2E"/>
    <w:multiLevelType w:val="hybridMultilevel"/>
    <w:tmpl w:val="5114BF50"/>
    <w:lvl w:ilvl="0" w:tplc="0427000F">
      <w:start w:val="1"/>
      <w:numFmt w:val="decimal"/>
      <w:lvlText w:val="%1."/>
      <w:lvlJc w:val="left"/>
      <w:pPr>
        <w:ind w:left="501" w:hanging="360"/>
      </w:pPr>
      <w:rPr>
        <w:rFonts w:hint="default"/>
      </w:rPr>
    </w:lvl>
    <w:lvl w:ilvl="1" w:tplc="04270019">
      <w:start w:val="1"/>
      <w:numFmt w:val="lowerLetter"/>
      <w:lvlText w:val="%2."/>
      <w:lvlJc w:val="left"/>
      <w:pPr>
        <w:ind w:left="50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17" w15:restartNumberingAfterBreak="0">
    <w:nsid w:val="32900193"/>
    <w:multiLevelType w:val="multilevel"/>
    <w:tmpl w:val="173225F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98555FF"/>
    <w:multiLevelType w:val="multilevel"/>
    <w:tmpl w:val="E0781228"/>
    <w:lvl w:ilvl="0">
      <w:start w:val="1"/>
      <w:numFmt w:val="decimal"/>
      <w:lvlText w:val="%1."/>
      <w:lvlJc w:val="left"/>
      <w:pPr>
        <w:ind w:left="206" w:hanging="218"/>
      </w:pPr>
      <w:rPr>
        <w:rFonts w:ascii="Times New Roman" w:eastAsia="Times New Roman" w:hAnsi="Times New Roman" w:cs="Times New Roman"/>
        <w:b w:val="0"/>
        <w:bCs w:val="0"/>
        <w:i w:val="0"/>
        <w:iCs w:val="0"/>
        <w:color w:val="242424"/>
        <w:w w:val="100"/>
        <w:sz w:val="24"/>
        <w:szCs w:val="24"/>
      </w:rPr>
    </w:lvl>
    <w:lvl w:ilvl="1">
      <w:start w:val="1"/>
      <w:numFmt w:val="decimal"/>
      <w:lvlText w:val="%1.%2."/>
      <w:lvlJc w:val="left"/>
      <w:pPr>
        <w:ind w:left="211" w:hanging="388"/>
      </w:pPr>
      <w:rPr>
        <w:rFonts w:ascii="Times New Roman" w:eastAsia="Times New Roman" w:hAnsi="Times New Roman" w:cs="Times New Roman" w:hint="default"/>
        <w:b w:val="0"/>
        <w:bCs w:val="0"/>
        <w:i w:val="0"/>
        <w:iCs w:val="0"/>
        <w:color w:val="242424"/>
        <w:w w:val="100"/>
        <w:sz w:val="24"/>
        <w:szCs w:val="24"/>
      </w:rPr>
    </w:lvl>
    <w:lvl w:ilvl="2">
      <w:numFmt w:val="bullet"/>
      <w:lvlText w:val="•"/>
      <w:lvlJc w:val="left"/>
      <w:pPr>
        <w:ind w:left="1810" w:hanging="388"/>
      </w:pPr>
      <w:rPr>
        <w:rFonts w:hint="default"/>
      </w:rPr>
    </w:lvl>
    <w:lvl w:ilvl="3">
      <w:numFmt w:val="bullet"/>
      <w:lvlText w:val="•"/>
      <w:lvlJc w:val="left"/>
      <w:pPr>
        <w:ind w:left="3400" w:hanging="388"/>
      </w:pPr>
      <w:rPr>
        <w:rFonts w:hint="default"/>
      </w:rPr>
    </w:lvl>
    <w:lvl w:ilvl="4">
      <w:numFmt w:val="bullet"/>
      <w:lvlText w:val="•"/>
      <w:lvlJc w:val="left"/>
      <w:pPr>
        <w:ind w:left="4991" w:hanging="388"/>
      </w:pPr>
      <w:rPr>
        <w:rFonts w:hint="default"/>
      </w:rPr>
    </w:lvl>
    <w:lvl w:ilvl="5">
      <w:numFmt w:val="bullet"/>
      <w:lvlText w:val="•"/>
      <w:lvlJc w:val="left"/>
      <w:pPr>
        <w:ind w:left="6581" w:hanging="388"/>
      </w:pPr>
      <w:rPr>
        <w:rFonts w:hint="default"/>
      </w:rPr>
    </w:lvl>
    <w:lvl w:ilvl="6">
      <w:numFmt w:val="bullet"/>
      <w:lvlText w:val="•"/>
      <w:lvlJc w:val="left"/>
      <w:pPr>
        <w:ind w:left="8172" w:hanging="388"/>
      </w:pPr>
      <w:rPr>
        <w:rFonts w:hint="default"/>
      </w:rPr>
    </w:lvl>
    <w:lvl w:ilvl="7">
      <w:numFmt w:val="bullet"/>
      <w:lvlText w:val="•"/>
      <w:lvlJc w:val="left"/>
      <w:pPr>
        <w:ind w:left="9762" w:hanging="388"/>
      </w:pPr>
      <w:rPr>
        <w:rFonts w:hint="default"/>
      </w:rPr>
    </w:lvl>
    <w:lvl w:ilvl="8">
      <w:numFmt w:val="bullet"/>
      <w:lvlText w:val="•"/>
      <w:lvlJc w:val="left"/>
      <w:pPr>
        <w:ind w:left="11352" w:hanging="388"/>
      </w:pPr>
      <w:rPr>
        <w:rFonts w:hint="default"/>
      </w:rPr>
    </w:lvl>
  </w:abstractNum>
  <w:abstractNum w:abstractNumId="20" w15:restartNumberingAfterBreak="0">
    <w:nsid w:val="3A48176B"/>
    <w:multiLevelType w:val="multilevel"/>
    <w:tmpl w:val="B434D0A8"/>
    <w:lvl w:ilvl="0">
      <w:start w:val="2"/>
      <w:numFmt w:val="decimal"/>
      <w:lvlText w:val="%1."/>
      <w:lvlJc w:val="left"/>
      <w:pPr>
        <w:ind w:left="360" w:hanging="360"/>
      </w:pPr>
    </w:lvl>
    <w:lvl w:ilvl="1">
      <w:start w:val="1"/>
      <w:numFmt w:val="decimal"/>
      <w:lvlText w:val="2.%2."/>
      <w:lvlJc w:val="left"/>
      <w:pPr>
        <w:ind w:left="792" w:hanging="432"/>
      </w:pPr>
      <w:rPr>
        <w:b w:val="0"/>
      </w:rPr>
    </w:lvl>
    <w:lvl w:ilvl="2">
      <w:start w:val="1"/>
      <w:numFmt w:val="decimal"/>
      <w:lvlText w:val="2.%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A00EC1"/>
    <w:multiLevelType w:val="multilevel"/>
    <w:tmpl w:val="688C5A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AE7362C"/>
    <w:multiLevelType w:val="multilevel"/>
    <w:tmpl w:val="F9249C02"/>
    <w:lvl w:ilvl="0">
      <w:start w:val="15"/>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1643552"/>
    <w:multiLevelType w:val="hybridMultilevel"/>
    <w:tmpl w:val="2E165EDA"/>
    <w:lvl w:ilvl="0" w:tplc="0427000F">
      <w:start w:val="1"/>
      <w:numFmt w:val="decimal"/>
      <w:lvlText w:val="%1."/>
      <w:lvlJc w:val="left"/>
      <w:pPr>
        <w:ind w:left="360" w:hanging="360"/>
      </w:pPr>
      <w:rPr>
        <w:rFonts w:hint="default"/>
      </w:rPr>
    </w:lvl>
    <w:lvl w:ilvl="1" w:tplc="04270019">
      <w:start w:val="1"/>
      <w:numFmt w:val="lowerLetter"/>
      <w:lvlText w:val="%2."/>
      <w:lvlJc w:val="left"/>
      <w:pPr>
        <w:ind w:left="50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28" w15:restartNumberingAfterBreak="0">
    <w:nsid w:val="539249A1"/>
    <w:multiLevelType w:val="multilevel"/>
    <w:tmpl w:val="B5F8815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25A6B6F"/>
    <w:multiLevelType w:val="hybridMultilevel"/>
    <w:tmpl w:val="590C7B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2AF30A3"/>
    <w:multiLevelType w:val="hybridMultilevel"/>
    <w:tmpl w:val="9A60FFF8"/>
    <w:lvl w:ilvl="0" w:tplc="61C403A8">
      <w:start w:val="1"/>
      <w:numFmt w:val="decimal"/>
      <w:lvlText w:val="%1."/>
      <w:lvlJc w:val="left"/>
      <w:pPr>
        <w:ind w:left="501" w:hanging="360"/>
      </w:pPr>
      <w:rPr>
        <w:rFonts w:hint="default"/>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32"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3D8708C"/>
    <w:multiLevelType w:val="multilevel"/>
    <w:tmpl w:val="D34CBE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51A3B86"/>
    <w:multiLevelType w:val="multilevel"/>
    <w:tmpl w:val="29F4EF6C"/>
    <w:lvl w:ilvl="0">
      <w:start w:val="4"/>
      <w:numFmt w:val="decimal"/>
      <w:lvlText w:val="%1."/>
      <w:lvlJc w:val="left"/>
      <w:pPr>
        <w:ind w:left="360" w:hanging="360"/>
      </w:pPr>
      <w:rPr>
        <w:rFonts w:asciiTheme="minorHAnsi" w:hAnsiTheme="minorHAnsi" w:cstheme="minorBidi"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heme="minorHAnsi" w:hAnsiTheme="minorHAnsi" w:cstheme="minorBidi" w:hint="default"/>
      </w:rPr>
    </w:lvl>
    <w:lvl w:ilvl="3">
      <w:start w:val="1"/>
      <w:numFmt w:val="decimal"/>
      <w:lvlText w:val="%1.%2.%3.%4."/>
      <w:lvlJc w:val="left"/>
      <w:pPr>
        <w:ind w:left="720" w:hanging="720"/>
      </w:pPr>
      <w:rPr>
        <w:rFonts w:asciiTheme="minorHAnsi" w:hAnsiTheme="minorHAnsi" w:cstheme="minorBidi"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080" w:hanging="108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440" w:hanging="1440"/>
      </w:pPr>
      <w:rPr>
        <w:rFonts w:asciiTheme="minorHAnsi" w:hAnsiTheme="minorHAnsi" w:cstheme="minorBidi" w:hint="default"/>
      </w:rPr>
    </w:lvl>
    <w:lvl w:ilvl="8">
      <w:start w:val="1"/>
      <w:numFmt w:val="decimal"/>
      <w:lvlText w:val="%1.%2.%3.%4.%5.%6.%7.%8.%9."/>
      <w:lvlJc w:val="left"/>
      <w:pPr>
        <w:ind w:left="1800" w:hanging="1800"/>
      </w:pPr>
      <w:rPr>
        <w:rFonts w:asciiTheme="minorHAnsi" w:hAnsiTheme="minorHAnsi" w:cstheme="minorBidi" w:hint="default"/>
      </w:rPr>
    </w:lvl>
  </w:abstractNum>
  <w:abstractNum w:abstractNumId="41"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2" w15:restartNumberingAfterBreak="0">
    <w:nsid w:val="79B035D5"/>
    <w:multiLevelType w:val="multilevel"/>
    <w:tmpl w:val="83A2692A"/>
    <w:lvl w:ilvl="0">
      <w:start w:val="3"/>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696AA1"/>
    <w:multiLevelType w:val="multilevel"/>
    <w:tmpl w:val="4FA271C6"/>
    <w:lvl w:ilvl="0">
      <w:start w:val="1"/>
      <w:numFmt w:val="decimal"/>
      <w:lvlText w:val="%1."/>
      <w:lvlJc w:val="left"/>
      <w:pPr>
        <w:ind w:left="644" w:hanging="360"/>
      </w:pPr>
      <w:rPr>
        <w:b/>
        <w:color w:val="auto"/>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21"/>
  </w:num>
  <w:num w:numId="2">
    <w:abstractNumId w:val="29"/>
  </w:num>
  <w:num w:numId="3">
    <w:abstractNumId w:val="7"/>
  </w:num>
  <w:num w:numId="4">
    <w:abstractNumId w:val="34"/>
  </w:num>
  <w:num w:numId="5">
    <w:abstractNumId w:val="5"/>
  </w:num>
  <w:num w:numId="6">
    <w:abstractNumId w:val="18"/>
  </w:num>
  <w:num w:numId="7">
    <w:abstractNumId w:val="24"/>
  </w:num>
  <w:num w:numId="8">
    <w:abstractNumId w:val="1"/>
  </w:num>
  <w:num w:numId="9">
    <w:abstractNumId w:val="38"/>
  </w:num>
  <w:num w:numId="10">
    <w:abstractNumId w:val="13"/>
  </w:num>
  <w:num w:numId="11">
    <w:abstractNumId w:val="41"/>
  </w:num>
  <w:num w:numId="12">
    <w:abstractNumId w:val="22"/>
  </w:num>
  <w:num w:numId="13">
    <w:abstractNumId w:val="2"/>
  </w:num>
  <w:num w:numId="14">
    <w:abstractNumId w:val="11"/>
  </w:num>
  <w:num w:numId="15">
    <w:abstractNumId w:val="25"/>
  </w:num>
  <w:num w:numId="16">
    <w:abstractNumId w:val="39"/>
  </w:num>
  <w:num w:numId="17">
    <w:abstractNumId w:val="32"/>
  </w:num>
  <w:num w:numId="18">
    <w:abstractNumId w:val="35"/>
  </w:num>
  <w:num w:numId="19">
    <w:abstractNumId w:val="10"/>
  </w:num>
  <w:num w:numId="20">
    <w:abstractNumId w:val="33"/>
  </w:num>
  <w:num w:numId="21">
    <w:abstractNumId w:val="37"/>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31"/>
  </w:num>
  <w:num w:numId="25">
    <w:abstractNumId w:val="27"/>
  </w:num>
  <w:num w:numId="26">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16"/>
  </w:num>
  <w:num w:numId="29">
    <w:abstractNumId w:val="23"/>
  </w:num>
  <w:num w:numId="30">
    <w:abstractNumId w:val="3"/>
  </w:num>
  <w:num w:numId="31">
    <w:abstractNumId w:val="36"/>
  </w:num>
  <w:num w:numId="32">
    <w:abstractNumId w:val="28"/>
  </w:num>
  <w:num w:numId="33">
    <w:abstractNumId w:val="4"/>
  </w:num>
  <w:num w:numId="34">
    <w:abstractNumId w:val="40"/>
  </w:num>
  <w:num w:numId="35">
    <w:abstractNumId w:val="14"/>
  </w:num>
  <w:num w:numId="36">
    <w:abstractNumId w:val="12"/>
  </w:num>
  <w:num w:numId="37">
    <w:abstractNumId w:val="15"/>
  </w:num>
  <w:num w:numId="38">
    <w:abstractNumId w:val="17"/>
  </w:num>
  <w:num w:numId="39">
    <w:abstractNumId w:val="26"/>
  </w:num>
  <w:num w:numId="40">
    <w:abstractNumId w:val="19"/>
  </w:num>
  <w:num w:numId="41">
    <w:abstractNumId w:val="30"/>
  </w:num>
  <w:num w:numId="42">
    <w:abstractNumId w:val="0"/>
  </w:num>
  <w:num w:numId="43">
    <w:abstractNumId w:val="6"/>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1296"/>
  <w:hyphenationZone w:val="396"/>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17B3"/>
    <w:rsid w:val="00001EB5"/>
    <w:rsid w:val="00002F06"/>
    <w:rsid w:val="00003274"/>
    <w:rsid w:val="00012255"/>
    <w:rsid w:val="000130DB"/>
    <w:rsid w:val="0001366B"/>
    <w:rsid w:val="00013FD1"/>
    <w:rsid w:val="0001441C"/>
    <w:rsid w:val="00015EAC"/>
    <w:rsid w:val="000168B8"/>
    <w:rsid w:val="00017031"/>
    <w:rsid w:val="000200B2"/>
    <w:rsid w:val="00025513"/>
    <w:rsid w:val="00027280"/>
    <w:rsid w:val="000275A3"/>
    <w:rsid w:val="00027A16"/>
    <w:rsid w:val="0003408D"/>
    <w:rsid w:val="00036787"/>
    <w:rsid w:val="000433A2"/>
    <w:rsid w:val="00043F3D"/>
    <w:rsid w:val="00044369"/>
    <w:rsid w:val="0004663F"/>
    <w:rsid w:val="00046A16"/>
    <w:rsid w:val="00051D99"/>
    <w:rsid w:val="00052F3C"/>
    <w:rsid w:val="00054610"/>
    <w:rsid w:val="0005464C"/>
    <w:rsid w:val="00054B35"/>
    <w:rsid w:val="00057E10"/>
    <w:rsid w:val="0006002B"/>
    <w:rsid w:val="00062650"/>
    <w:rsid w:val="00062706"/>
    <w:rsid w:val="00064EFA"/>
    <w:rsid w:val="000708CB"/>
    <w:rsid w:val="00070A2D"/>
    <w:rsid w:val="00071D9F"/>
    <w:rsid w:val="000749F2"/>
    <w:rsid w:val="00084392"/>
    <w:rsid w:val="00085351"/>
    <w:rsid w:val="00092424"/>
    <w:rsid w:val="00094A35"/>
    <w:rsid w:val="00094E18"/>
    <w:rsid w:val="00095B49"/>
    <w:rsid w:val="000965B1"/>
    <w:rsid w:val="000A0BB3"/>
    <w:rsid w:val="000A1F49"/>
    <w:rsid w:val="000A21A7"/>
    <w:rsid w:val="000A41ED"/>
    <w:rsid w:val="000A53A4"/>
    <w:rsid w:val="000A6A3F"/>
    <w:rsid w:val="000A7B79"/>
    <w:rsid w:val="000B2055"/>
    <w:rsid w:val="000B22CE"/>
    <w:rsid w:val="000B2432"/>
    <w:rsid w:val="000B2DF2"/>
    <w:rsid w:val="000B314E"/>
    <w:rsid w:val="000B422F"/>
    <w:rsid w:val="000B479F"/>
    <w:rsid w:val="000B5531"/>
    <w:rsid w:val="000B7163"/>
    <w:rsid w:val="000B7E3C"/>
    <w:rsid w:val="000C17AB"/>
    <w:rsid w:val="000C5AFD"/>
    <w:rsid w:val="000C6221"/>
    <w:rsid w:val="000C7CD6"/>
    <w:rsid w:val="000D1067"/>
    <w:rsid w:val="000D23EC"/>
    <w:rsid w:val="000D328B"/>
    <w:rsid w:val="000D425E"/>
    <w:rsid w:val="000D4BBF"/>
    <w:rsid w:val="000D50EC"/>
    <w:rsid w:val="000E0B5B"/>
    <w:rsid w:val="000E7320"/>
    <w:rsid w:val="000F405C"/>
    <w:rsid w:val="000F476B"/>
    <w:rsid w:val="000F4862"/>
    <w:rsid w:val="000F5D46"/>
    <w:rsid w:val="00102594"/>
    <w:rsid w:val="00103378"/>
    <w:rsid w:val="00104578"/>
    <w:rsid w:val="00104E38"/>
    <w:rsid w:val="001058A8"/>
    <w:rsid w:val="00106675"/>
    <w:rsid w:val="00107BB9"/>
    <w:rsid w:val="00107CC8"/>
    <w:rsid w:val="001120B0"/>
    <w:rsid w:val="00113F25"/>
    <w:rsid w:val="001141CF"/>
    <w:rsid w:val="001154F6"/>
    <w:rsid w:val="00115962"/>
    <w:rsid w:val="001164D5"/>
    <w:rsid w:val="00117BC2"/>
    <w:rsid w:val="00120C9C"/>
    <w:rsid w:val="0012112A"/>
    <w:rsid w:val="00121C3B"/>
    <w:rsid w:val="00121DF9"/>
    <w:rsid w:val="001233C5"/>
    <w:rsid w:val="00125CCE"/>
    <w:rsid w:val="00126A0E"/>
    <w:rsid w:val="00127062"/>
    <w:rsid w:val="00130DCD"/>
    <w:rsid w:val="00131729"/>
    <w:rsid w:val="001323B8"/>
    <w:rsid w:val="00132D9F"/>
    <w:rsid w:val="00134B31"/>
    <w:rsid w:val="00134EB3"/>
    <w:rsid w:val="00135194"/>
    <w:rsid w:val="0013775D"/>
    <w:rsid w:val="00146A0B"/>
    <w:rsid w:val="00150DFD"/>
    <w:rsid w:val="00151F9C"/>
    <w:rsid w:val="001547D6"/>
    <w:rsid w:val="00156C32"/>
    <w:rsid w:val="00157FD3"/>
    <w:rsid w:val="00162591"/>
    <w:rsid w:val="0016322C"/>
    <w:rsid w:val="001635E3"/>
    <w:rsid w:val="00163632"/>
    <w:rsid w:val="001649D7"/>
    <w:rsid w:val="001657E4"/>
    <w:rsid w:val="00165FA9"/>
    <w:rsid w:val="001675FE"/>
    <w:rsid w:val="00170EC3"/>
    <w:rsid w:val="00172396"/>
    <w:rsid w:val="00175F5D"/>
    <w:rsid w:val="00176A19"/>
    <w:rsid w:val="00177A20"/>
    <w:rsid w:val="00180E36"/>
    <w:rsid w:val="00183393"/>
    <w:rsid w:val="00185939"/>
    <w:rsid w:val="00194D74"/>
    <w:rsid w:val="001A0B68"/>
    <w:rsid w:val="001A3BCE"/>
    <w:rsid w:val="001A4355"/>
    <w:rsid w:val="001A6526"/>
    <w:rsid w:val="001B0123"/>
    <w:rsid w:val="001B0E79"/>
    <w:rsid w:val="001B14C5"/>
    <w:rsid w:val="001B5EB2"/>
    <w:rsid w:val="001C2574"/>
    <w:rsid w:val="001C5FAE"/>
    <w:rsid w:val="001C6613"/>
    <w:rsid w:val="001C6B08"/>
    <w:rsid w:val="001C753A"/>
    <w:rsid w:val="001D0AAF"/>
    <w:rsid w:val="001D3CDE"/>
    <w:rsid w:val="001D6602"/>
    <w:rsid w:val="001D7410"/>
    <w:rsid w:val="001D74A6"/>
    <w:rsid w:val="001E1431"/>
    <w:rsid w:val="001E4AC3"/>
    <w:rsid w:val="001E5E96"/>
    <w:rsid w:val="001F1C33"/>
    <w:rsid w:val="001F2CBD"/>
    <w:rsid w:val="001F3DD7"/>
    <w:rsid w:val="001F6170"/>
    <w:rsid w:val="002000C6"/>
    <w:rsid w:val="00202BE3"/>
    <w:rsid w:val="00205386"/>
    <w:rsid w:val="00205D05"/>
    <w:rsid w:val="00206CF9"/>
    <w:rsid w:val="0021116A"/>
    <w:rsid w:val="00212FAB"/>
    <w:rsid w:val="00214D8E"/>
    <w:rsid w:val="00215A24"/>
    <w:rsid w:val="002171D9"/>
    <w:rsid w:val="00221583"/>
    <w:rsid w:val="0022395C"/>
    <w:rsid w:val="00223EE3"/>
    <w:rsid w:val="00225AA6"/>
    <w:rsid w:val="002265E9"/>
    <w:rsid w:val="00227D23"/>
    <w:rsid w:val="0023338D"/>
    <w:rsid w:val="002345C1"/>
    <w:rsid w:val="00234B3D"/>
    <w:rsid w:val="002352B7"/>
    <w:rsid w:val="002361E5"/>
    <w:rsid w:val="0024270B"/>
    <w:rsid w:val="00242C00"/>
    <w:rsid w:val="00242CDD"/>
    <w:rsid w:val="0024453E"/>
    <w:rsid w:val="00245CBF"/>
    <w:rsid w:val="00245E3A"/>
    <w:rsid w:val="00246F55"/>
    <w:rsid w:val="002516E9"/>
    <w:rsid w:val="0025485B"/>
    <w:rsid w:val="0025515E"/>
    <w:rsid w:val="00256A38"/>
    <w:rsid w:val="00257B2C"/>
    <w:rsid w:val="002612C7"/>
    <w:rsid w:val="00261A73"/>
    <w:rsid w:val="0026301B"/>
    <w:rsid w:val="00267DAB"/>
    <w:rsid w:val="00270DB8"/>
    <w:rsid w:val="00272126"/>
    <w:rsid w:val="00274F91"/>
    <w:rsid w:val="00274FC4"/>
    <w:rsid w:val="002767DE"/>
    <w:rsid w:val="00276D3E"/>
    <w:rsid w:val="00276EF0"/>
    <w:rsid w:val="00277AAE"/>
    <w:rsid w:val="002802FD"/>
    <w:rsid w:val="00280A0B"/>
    <w:rsid w:val="00281420"/>
    <w:rsid w:val="00285F0C"/>
    <w:rsid w:val="00286A65"/>
    <w:rsid w:val="00290AFB"/>
    <w:rsid w:val="00291187"/>
    <w:rsid w:val="002933C3"/>
    <w:rsid w:val="00294641"/>
    <w:rsid w:val="002972E8"/>
    <w:rsid w:val="00297406"/>
    <w:rsid w:val="002A1C92"/>
    <w:rsid w:val="002A35A9"/>
    <w:rsid w:val="002A7AE3"/>
    <w:rsid w:val="002B1BDC"/>
    <w:rsid w:val="002C0DC9"/>
    <w:rsid w:val="002C311D"/>
    <w:rsid w:val="002C414C"/>
    <w:rsid w:val="002C4223"/>
    <w:rsid w:val="002C48F1"/>
    <w:rsid w:val="002C5863"/>
    <w:rsid w:val="002C6647"/>
    <w:rsid w:val="002D16CC"/>
    <w:rsid w:val="002D1E9B"/>
    <w:rsid w:val="002D4370"/>
    <w:rsid w:val="002D454D"/>
    <w:rsid w:val="002D47ED"/>
    <w:rsid w:val="002D4F60"/>
    <w:rsid w:val="002D5BBD"/>
    <w:rsid w:val="002D637D"/>
    <w:rsid w:val="002E09D6"/>
    <w:rsid w:val="002E0FF4"/>
    <w:rsid w:val="002E147E"/>
    <w:rsid w:val="002E1860"/>
    <w:rsid w:val="002E558B"/>
    <w:rsid w:val="002E581D"/>
    <w:rsid w:val="002E6746"/>
    <w:rsid w:val="002E7742"/>
    <w:rsid w:val="002F0374"/>
    <w:rsid w:val="002F3B52"/>
    <w:rsid w:val="002F50AE"/>
    <w:rsid w:val="002F6B45"/>
    <w:rsid w:val="002F6E81"/>
    <w:rsid w:val="00300B78"/>
    <w:rsid w:val="00301D2C"/>
    <w:rsid w:val="00301E4F"/>
    <w:rsid w:val="00301F6F"/>
    <w:rsid w:val="00302396"/>
    <w:rsid w:val="00302D66"/>
    <w:rsid w:val="00306503"/>
    <w:rsid w:val="0030752D"/>
    <w:rsid w:val="00314040"/>
    <w:rsid w:val="00315988"/>
    <w:rsid w:val="0032456E"/>
    <w:rsid w:val="00325C64"/>
    <w:rsid w:val="0032771D"/>
    <w:rsid w:val="0032792C"/>
    <w:rsid w:val="00327B87"/>
    <w:rsid w:val="003303CD"/>
    <w:rsid w:val="00330594"/>
    <w:rsid w:val="00330C4B"/>
    <w:rsid w:val="00330F4F"/>
    <w:rsid w:val="003313E1"/>
    <w:rsid w:val="0033456F"/>
    <w:rsid w:val="00336949"/>
    <w:rsid w:val="00336A46"/>
    <w:rsid w:val="003370D4"/>
    <w:rsid w:val="00337BE7"/>
    <w:rsid w:val="003404FC"/>
    <w:rsid w:val="00344280"/>
    <w:rsid w:val="00354BB2"/>
    <w:rsid w:val="00360CA5"/>
    <w:rsid w:val="003612AA"/>
    <w:rsid w:val="00363022"/>
    <w:rsid w:val="003649BE"/>
    <w:rsid w:val="003671FD"/>
    <w:rsid w:val="0037155C"/>
    <w:rsid w:val="003720FE"/>
    <w:rsid w:val="003800D6"/>
    <w:rsid w:val="0038064E"/>
    <w:rsid w:val="0038073D"/>
    <w:rsid w:val="00381361"/>
    <w:rsid w:val="0038363F"/>
    <w:rsid w:val="00384049"/>
    <w:rsid w:val="00385445"/>
    <w:rsid w:val="00386F30"/>
    <w:rsid w:val="00387BEF"/>
    <w:rsid w:val="00390BEE"/>
    <w:rsid w:val="00392898"/>
    <w:rsid w:val="00394373"/>
    <w:rsid w:val="003A02E5"/>
    <w:rsid w:val="003A0A3A"/>
    <w:rsid w:val="003A139E"/>
    <w:rsid w:val="003A1C0C"/>
    <w:rsid w:val="003A27D9"/>
    <w:rsid w:val="003A2919"/>
    <w:rsid w:val="003A4433"/>
    <w:rsid w:val="003A4C8A"/>
    <w:rsid w:val="003A7B10"/>
    <w:rsid w:val="003B01CC"/>
    <w:rsid w:val="003B0890"/>
    <w:rsid w:val="003B14A7"/>
    <w:rsid w:val="003B15A9"/>
    <w:rsid w:val="003B17CE"/>
    <w:rsid w:val="003B25E9"/>
    <w:rsid w:val="003B3FE3"/>
    <w:rsid w:val="003B4ED6"/>
    <w:rsid w:val="003B772F"/>
    <w:rsid w:val="003C02B0"/>
    <w:rsid w:val="003C0EC9"/>
    <w:rsid w:val="003C340F"/>
    <w:rsid w:val="003C3D0D"/>
    <w:rsid w:val="003D0257"/>
    <w:rsid w:val="003D0D3B"/>
    <w:rsid w:val="003D0DB4"/>
    <w:rsid w:val="003D3314"/>
    <w:rsid w:val="003D4481"/>
    <w:rsid w:val="003D4612"/>
    <w:rsid w:val="003D4EE1"/>
    <w:rsid w:val="003D7D8D"/>
    <w:rsid w:val="003E08DF"/>
    <w:rsid w:val="003E13FF"/>
    <w:rsid w:val="003E251E"/>
    <w:rsid w:val="003E3549"/>
    <w:rsid w:val="003E60DD"/>
    <w:rsid w:val="003F27CF"/>
    <w:rsid w:val="003F72E0"/>
    <w:rsid w:val="00402093"/>
    <w:rsid w:val="00403095"/>
    <w:rsid w:val="004072E4"/>
    <w:rsid w:val="00407415"/>
    <w:rsid w:val="00410319"/>
    <w:rsid w:val="00411393"/>
    <w:rsid w:val="00412286"/>
    <w:rsid w:val="00412E2D"/>
    <w:rsid w:val="00416A07"/>
    <w:rsid w:val="00417DC3"/>
    <w:rsid w:val="004224C0"/>
    <w:rsid w:val="00422E21"/>
    <w:rsid w:val="00423FF2"/>
    <w:rsid w:val="00427008"/>
    <w:rsid w:val="0043073D"/>
    <w:rsid w:val="004331F8"/>
    <w:rsid w:val="004345C9"/>
    <w:rsid w:val="00445F92"/>
    <w:rsid w:val="004463C1"/>
    <w:rsid w:val="00446878"/>
    <w:rsid w:val="00447010"/>
    <w:rsid w:val="00447C51"/>
    <w:rsid w:val="004504B7"/>
    <w:rsid w:val="00450928"/>
    <w:rsid w:val="00451C18"/>
    <w:rsid w:val="004536F6"/>
    <w:rsid w:val="00453E47"/>
    <w:rsid w:val="0045442B"/>
    <w:rsid w:val="004544AA"/>
    <w:rsid w:val="00455D3D"/>
    <w:rsid w:val="004565F3"/>
    <w:rsid w:val="00456FA0"/>
    <w:rsid w:val="004605BF"/>
    <w:rsid w:val="00461322"/>
    <w:rsid w:val="00461AC4"/>
    <w:rsid w:val="00480672"/>
    <w:rsid w:val="00482CF9"/>
    <w:rsid w:val="004831B6"/>
    <w:rsid w:val="004876C5"/>
    <w:rsid w:val="00487A0D"/>
    <w:rsid w:val="00487CEF"/>
    <w:rsid w:val="00491282"/>
    <w:rsid w:val="004920BA"/>
    <w:rsid w:val="00493B9A"/>
    <w:rsid w:val="00495667"/>
    <w:rsid w:val="004967FB"/>
    <w:rsid w:val="004A0C48"/>
    <w:rsid w:val="004A1BAD"/>
    <w:rsid w:val="004A216E"/>
    <w:rsid w:val="004A263F"/>
    <w:rsid w:val="004A4361"/>
    <w:rsid w:val="004A4918"/>
    <w:rsid w:val="004A53EE"/>
    <w:rsid w:val="004A5BDE"/>
    <w:rsid w:val="004B1C97"/>
    <w:rsid w:val="004B46A9"/>
    <w:rsid w:val="004B4DE1"/>
    <w:rsid w:val="004B55AC"/>
    <w:rsid w:val="004B55FF"/>
    <w:rsid w:val="004C0120"/>
    <w:rsid w:val="004C22B2"/>
    <w:rsid w:val="004C5A32"/>
    <w:rsid w:val="004C7D36"/>
    <w:rsid w:val="004D06D8"/>
    <w:rsid w:val="004D280B"/>
    <w:rsid w:val="004D322C"/>
    <w:rsid w:val="004D6148"/>
    <w:rsid w:val="004D7B6B"/>
    <w:rsid w:val="004D7ECA"/>
    <w:rsid w:val="004E0AE2"/>
    <w:rsid w:val="004E3F1E"/>
    <w:rsid w:val="004E46A2"/>
    <w:rsid w:val="004E6D66"/>
    <w:rsid w:val="004F23CD"/>
    <w:rsid w:val="004F6F84"/>
    <w:rsid w:val="004F790C"/>
    <w:rsid w:val="00502833"/>
    <w:rsid w:val="005035AF"/>
    <w:rsid w:val="00503967"/>
    <w:rsid w:val="00504456"/>
    <w:rsid w:val="00505199"/>
    <w:rsid w:val="0052186D"/>
    <w:rsid w:val="0052338F"/>
    <w:rsid w:val="00526821"/>
    <w:rsid w:val="005308E3"/>
    <w:rsid w:val="00533584"/>
    <w:rsid w:val="00533665"/>
    <w:rsid w:val="00533AB4"/>
    <w:rsid w:val="005358B8"/>
    <w:rsid w:val="00535916"/>
    <w:rsid w:val="00540FED"/>
    <w:rsid w:val="005410A7"/>
    <w:rsid w:val="00541601"/>
    <w:rsid w:val="00543D62"/>
    <w:rsid w:val="00544B86"/>
    <w:rsid w:val="00545E88"/>
    <w:rsid w:val="00547581"/>
    <w:rsid w:val="0055044D"/>
    <w:rsid w:val="00551354"/>
    <w:rsid w:val="00552D93"/>
    <w:rsid w:val="00554709"/>
    <w:rsid w:val="00556B4D"/>
    <w:rsid w:val="00556CAD"/>
    <w:rsid w:val="00561C74"/>
    <w:rsid w:val="00564C48"/>
    <w:rsid w:val="00565825"/>
    <w:rsid w:val="00567734"/>
    <w:rsid w:val="00567D6A"/>
    <w:rsid w:val="00576CB4"/>
    <w:rsid w:val="005841D4"/>
    <w:rsid w:val="00585CF5"/>
    <w:rsid w:val="005900D8"/>
    <w:rsid w:val="00591939"/>
    <w:rsid w:val="00593AAB"/>
    <w:rsid w:val="00594F8F"/>
    <w:rsid w:val="00596C1E"/>
    <w:rsid w:val="005A0A62"/>
    <w:rsid w:val="005A16EA"/>
    <w:rsid w:val="005A3918"/>
    <w:rsid w:val="005A7269"/>
    <w:rsid w:val="005A7EF1"/>
    <w:rsid w:val="005B1B67"/>
    <w:rsid w:val="005B21AE"/>
    <w:rsid w:val="005B5681"/>
    <w:rsid w:val="005B5D03"/>
    <w:rsid w:val="005B6B94"/>
    <w:rsid w:val="005B778D"/>
    <w:rsid w:val="005C39CA"/>
    <w:rsid w:val="005C460D"/>
    <w:rsid w:val="005C5203"/>
    <w:rsid w:val="005D1EEA"/>
    <w:rsid w:val="005E1662"/>
    <w:rsid w:val="005E3E68"/>
    <w:rsid w:val="005E5EC0"/>
    <w:rsid w:val="005E7716"/>
    <w:rsid w:val="005E7790"/>
    <w:rsid w:val="005F2383"/>
    <w:rsid w:val="005F37F5"/>
    <w:rsid w:val="005F4D06"/>
    <w:rsid w:val="005F5425"/>
    <w:rsid w:val="006006B5"/>
    <w:rsid w:val="00607C36"/>
    <w:rsid w:val="006129FD"/>
    <w:rsid w:val="00615413"/>
    <w:rsid w:val="00617290"/>
    <w:rsid w:val="0062418C"/>
    <w:rsid w:val="00625086"/>
    <w:rsid w:val="00627769"/>
    <w:rsid w:val="00632D21"/>
    <w:rsid w:val="00634B86"/>
    <w:rsid w:val="00636ED9"/>
    <w:rsid w:val="0063739D"/>
    <w:rsid w:val="006376C6"/>
    <w:rsid w:val="006428D3"/>
    <w:rsid w:val="006503EB"/>
    <w:rsid w:val="00650871"/>
    <w:rsid w:val="00652DDE"/>
    <w:rsid w:val="006535AC"/>
    <w:rsid w:val="00656503"/>
    <w:rsid w:val="006579A4"/>
    <w:rsid w:val="006663E2"/>
    <w:rsid w:val="006675A6"/>
    <w:rsid w:val="00681C42"/>
    <w:rsid w:val="00681E95"/>
    <w:rsid w:val="00682323"/>
    <w:rsid w:val="006846CB"/>
    <w:rsid w:val="00686980"/>
    <w:rsid w:val="006906C3"/>
    <w:rsid w:val="006913FB"/>
    <w:rsid w:val="00691FE6"/>
    <w:rsid w:val="00692022"/>
    <w:rsid w:val="006961A1"/>
    <w:rsid w:val="006975F1"/>
    <w:rsid w:val="006A1A18"/>
    <w:rsid w:val="006A1D38"/>
    <w:rsid w:val="006A3474"/>
    <w:rsid w:val="006A442A"/>
    <w:rsid w:val="006A4983"/>
    <w:rsid w:val="006A4ACA"/>
    <w:rsid w:val="006A4D1C"/>
    <w:rsid w:val="006A7198"/>
    <w:rsid w:val="006B0DD8"/>
    <w:rsid w:val="006B156B"/>
    <w:rsid w:val="006B21D6"/>
    <w:rsid w:val="006B2375"/>
    <w:rsid w:val="006B24C7"/>
    <w:rsid w:val="006B2630"/>
    <w:rsid w:val="006B46F8"/>
    <w:rsid w:val="006B726E"/>
    <w:rsid w:val="006B796A"/>
    <w:rsid w:val="006C00A1"/>
    <w:rsid w:val="006C24FA"/>
    <w:rsid w:val="006C36D6"/>
    <w:rsid w:val="006C7866"/>
    <w:rsid w:val="006C7A0E"/>
    <w:rsid w:val="006D3D36"/>
    <w:rsid w:val="006D7619"/>
    <w:rsid w:val="006E1D1A"/>
    <w:rsid w:val="006E2CDC"/>
    <w:rsid w:val="006E302E"/>
    <w:rsid w:val="006E5A26"/>
    <w:rsid w:val="006E7B52"/>
    <w:rsid w:val="006F032D"/>
    <w:rsid w:val="006F1764"/>
    <w:rsid w:val="006F1B44"/>
    <w:rsid w:val="006F43F2"/>
    <w:rsid w:val="006F6DC9"/>
    <w:rsid w:val="006F75AF"/>
    <w:rsid w:val="006F7F3C"/>
    <w:rsid w:val="0070037F"/>
    <w:rsid w:val="007008CC"/>
    <w:rsid w:val="0070251A"/>
    <w:rsid w:val="007035EA"/>
    <w:rsid w:val="00705F53"/>
    <w:rsid w:val="0070759E"/>
    <w:rsid w:val="00707638"/>
    <w:rsid w:val="00711415"/>
    <w:rsid w:val="00712E2A"/>
    <w:rsid w:val="00721999"/>
    <w:rsid w:val="00722C46"/>
    <w:rsid w:val="007232B9"/>
    <w:rsid w:val="00723E14"/>
    <w:rsid w:val="007249E8"/>
    <w:rsid w:val="00725819"/>
    <w:rsid w:val="007261D3"/>
    <w:rsid w:val="00727F2D"/>
    <w:rsid w:val="0073089E"/>
    <w:rsid w:val="00733A38"/>
    <w:rsid w:val="0074177B"/>
    <w:rsid w:val="0074454B"/>
    <w:rsid w:val="00744DAD"/>
    <w:rsid w:val="00746153"/>
    <w:rsid w:val="00750715"/>
    <w:rsid w:val="007519E2"/>
    <w:rsid w:val="00751FA8"/>
    <w:rsid w:val="0075274E"/>
    <w:rsid w:val="00754235"/>
    <w:rsid w:val="00754813"/>
    <w:rsid w:val="0075614F"/>
    <w:rsid w:val="00774B6D"/>
    <w:rsid w:val="00776141"/>
    <w:rsid w:val="00776382"/>
    <w:rsid w:val="00777F92"/>
    <w:rsid w:val="007828EC"/>
    <w:rsid w:val="00782CD1"/>
    <w:rsid w:val="0078490A"/>
    <w:rsid w:val="0078541A"/>
    <w:rsid w:val="007857C6"/>
    <w:rsid w:val="00786E34"/>
    <w:rsid w:val="00790E52"/>
    <w:rsid w:val="00790ECB"/>
    <w:rsid w:val="00791462"/>
    <w:rsid w:val="007A00CD"/>
    <w:rsid w:val="007A0634"/>
    <w:rsid w:val="007A130B"/>
    <w:rsid w:val="007A14F1"/>
    <w:rsid w:val="007A7577"/>
    <w:rsid w:val="007B1945"/>
    <w:rsid w:val="007B1FF2"/>
    <w:rsid w:val="007B4CD3"/>
    <w:rsid w:val="007B5B1C"/>
    <w:rsid w:val="007B7A5E"/>
    <w:rsid w:val="007B7CB6"/>
    <w:rsid w:val="007C05D2"/>
    <w:rsid w:val="007C0D15"/>
    <w:rsid w:val="007C0FC5"/>
    <w:rsid w:val="007C1571"/>
    <w:rsid w:val="007C19E2"/>
    <w:rsid w:val="007C756E"/>
    <w:rsid w:val="007C7D64"/>
    <w:rsid w:val="007D0340"/>
    <w:rsid w:val="007D141E"/>
    <w:rsid w:val="007D20B9"/>
    <w:rsid w:val="007D3C6E"/>
    <w:rsid w:val="007D52EB"/>
    <w:rsid w:val="007D5E44"/>
    <w:rsid w:val="007D6518"/>
    <w:rsid w:val="007E08B7"/>
    <w:rsid w:val="007E1832"/>
    <w:rsid w:val="007E1E21"/>
    <w:rsid w:val="007E2B7D"/>
    <w:rsid w:val="007E5015"/>
    <w:rsid w:val="007F20EC"/>
    <w:rsid w:val="007F38C4"/>
    <w:rsid w:val="007F5CE3"/>
    <w:rsid w:val="00802C77"/>
    <w:rsid w:val="00802DED"/>
    <w:rsid w:val="008073C2"/>
    <w:rsid w:val="00807EEE"/>
    <w:rsid w:val="00810CF7"/>
    <w:rsid w:val="00811415"/>
    <w:rsid w:val="008131F2"/>
    <w:rsid w:val="00817878"/>
    <w:rsid w:val="00820C6B"/>
    <w:rsid w:val="00821260"/>
    <w:rsid w:val="008249C6"/>
    <w:rsid w:val="00824BB5"/>
    <w:rsid w:val="0082516B"/>
    <w:rsid w:val="00826F2E"/>
    <w:rsid w:val="00827203"/>
    <w:rsid w:val="00833911"/>
    <w:rsid w:val="0083457B"/>
    <w:rsid w:val="008346D2"/>
    <w:rsid w:val="00834C85"/>
    <w:rsid w:val="00834D28"/>
    <w:rsid w:val="00836B45"/>
    <w:rsid w:val="00842414"/>
    <w:rsid w:val="00843133"/>
    <w:rsid w:val="00843F59"/>
    <w:rsid w:val="008453E7"/>
    <w:rsid w:val="00845F83"/>
    <w:rsid w:val="0084737A"/>
    <w:rsid w:val="00847EDD"/>
    <w:rsid w:val="00851D88"/>
    <w:rsid w:val="00854EAB"/>
    <w:rsid w:val="00855608"/>
    <w:rsid w:val="00856BEC"/>
    <w:rsid w:val="00862962"/>
    <w:rsid w:val="00863FEA"/>
    <w:rsid w:val="00865982"/>
    <w:rsid w:val="00866084"/>
    <w:rsid w:val="008660BC"/>
    <w:rsid w:val="00870F51"/>
    <w:rsid w:val="00874F27"/>
    <w:rsid w:val="008758E5"/>
    <w:rsid w:val="00876CF4"/>
    <w:rsid w:val="008779EF"/>
    <w:rsid w:val="0088568B"/>
    <w:rsid w:val="008859B6"/>
    <w:rsid w:val="00887401"/>
    <w:rsid w:val="00890D83"/>
    <w:rsid w:val="00891C14"/>
    <w:rsid w:val="0089225D"/>
    <w:rsid w:val="00892F95"/>
    <w:rsid w:val="00896232"/>
    <w:rsid w:val="008974F8"/>
    <w:rsid w:val="00897F2A"/>
    <w:rsid w:val="008A0093"/>
    <w:rsid w:val="008A21AE"/>
    <w:rsid w:val="008A27C2"/>
    <w:rsid w:val="008A3E98"/>
    <w:rsid w:val="008A51C5"/>
    <w:rsid w:val="008A589B"/>
    <w:rsid w:val="008A5AC4"/>
    <w:rsid w:val="008A6D13"/>
    <w:rsid w:val="008B47A9"/>
    <w:rsid w:val="008B56E2"/>
    <w:rsid w:val="008B5E27"/>
    <w:rsid w:val="008B72D6"/>
    <w:rsid w:val="008C3817"/>
    <w:rsid w:val="008C69BF"/>
    <w:rsid w:val="008D0244"/>
    <w:rsid w:val="008D4EDA"/>
    <w:rsid w:val="008D5FF0"/>
    <w:rsid w:val="008D6036"/>
    <w:rsid w:val="008E1CE1"/>
    <w:rsid w:val="008E7F84"/>
    <w:rsid w:val="008F0FE1"/>
    <w:rsid w:val="008F1402"/>
    <w:rsid w:val="008F2474"/>
    <w:rsid w:val="008F298F"/>
    <w:rsid w:val="008F4FE3"/>
    <w:rsid w:val="008F607C"/>
    <w:rsid w:val="0090289B"/>
    <w:rsid w:val="00906578"/>
    <w:rsid w:val="0090679D"/>
    <w:rsid w:val="009072FB"/>
    <w:rsid w:val="009077AA"/>
    <w:rsid w:val="0091174E"/>
    <w:rsid w:val="009152D6"/>
    <w:rsid w:val="0091609E"/>
    <w:rsid w:val="00920362"/>
    <w:rsid w:val="009206AE"/>
    <w:rsid w:val="00923399"/>
    <w:rsid w:val="00923E0A"/>
    <w:rsid w:val="00924947"/>
    <w:rsid w:val="0092659B"/>
    <w:rsid w:val="00926A2E"/>
    <w:rsid w:val="00926D58"/>
    <w:rsid w:val="00934D4E"/>
    <w:rsid w:val="00944DAD"/>
    <w:rsid w:val="00944FB7"/>
    <w:rsid w:val="009450B5"/>
    <w:rsid w:val="00945221"/>
    <w:rsid w:val="00945E5E"/>
    <w:rsid w:val="00947317"/>
    <w:rsid w:val="0094747A"/>
    <w:rsid w:val="00951AAB"/>
    <w:rsid w:val="0095218E"/>
    <w:rsid w:val="00953E6B"/>
    <w:rsid w:val="009543BD"/>
    <w:rsid w:val="0095587F"/>
    <w:rsid w:val="0095659E"/>
    <w:rsid w:val="00961D1E"/>
    <w:rsid w:val="00963AE0"/>
    <w:rsid w:val="00965DF7"/>
    <w:rsid w:val="009748E5"/>
    <w:rsid w:val="0098149B"/>
    <w:rsid w:val="009825DC"/>
    <w:rsid w:val="00983B11"/>
    <w:rsid w:val="00984F2A"/>
    <w:rsid w:val="009850C0"/>
    <w:rsid w:val="00985FBD"/>
    <w:rsid w:val="00986F02"/>
    <w:rsid w:val="0099048A"/>
    <w:rsid w:val="00990526"/>
    <w:rsid w:val="00990978"/>
    <w:rsid w:val="00997094"/>
    <w:rsid w:val="009A0116"/>
    <w:rsid w:val="009A0AA5"/>
    <w:rsid w:val="009A4821"/>
    <w:rsid w:val="009A4D65"/>
    <w:rsid w:val="009B1521"/>
    <w:rsid w:val="009B38A1"/>
    <w:rsid w:val="009B4C42"/>
    <w:rsid w:val="009C4431"/>
    <w:rsid w:val="009C687D"/>
    <w:rsid w:val="009D0052"/>
    <w:rsid w:val="009D22E2"/>
    <w:rsid w:val="009D240B"/>
    <w:rsid w:val="009D29B3"/>
    <w:rsid w:val="009D31F0"/>
    <w:rsid w:val="009E1A6C"/>
    <w:rsid w:val="009E1AFF"/>
    <w:rsid w:val="009E3E7C"/>
    <w:rsid w:val="009F133D"/>
    <w:rsid w:val="009F152A"/>
    <w:rsid w:val="009F16C8"/>
    <w:rsid w:val="009F3177"/>
    <w:rsid w:val="009F5673"/>
    <w:rsid w:val="009F59EF"/>
    <w:rsid w:val="00A00C87"/>
    <w:rsid w:val="00A01AE2"/>
    <w:rsid w:val="00A01C6F"/>
    <w:rsid w:val="00A03362"/>
    <w:rsid w:val="00A0338D"/>
    <w:rsid w:val="00A0347D"/>
    <w:rsid w:val="00A03AB8"/>
    <w:rsid w:val="00A05BB6"/>
    <w:rsid w:val="00A06C42"/>
    <w:rsid w:val="00A06F73"/>
    <w:rsid w:val="00A077F3"/>
    <w:rsid w:val="00A1429C"/>
    <w:rsid w:val="00A15941"/>
    <w:rsid w:val="00A22A5B"/>
    <w:rsid w:val="00A24815"/>
    <w:rsid w:val="00A313BF"/>
    <w:rsid w:val="00A368C2"/>
    <w:rsid w:val="00A41B2C"/>
    <w:rsid w:val="00A421AA"/>
    <w:rsid w:val="00A4292C"/>
    <w:rsid w:val="00A45F31"/>
    <w:rsid w:val="00A51B58"/>
    <w:rsid w:val="00A527FB"/>
    <w:rsid w:val="00A53524"/>
    <w:rsid w:val="00A53A70"/>
    <w:rsid w:val="00A55B48"/>
    <w:rsid w:val="00A62EC0"/>
    <w:rsid w:val="00A633CA"/>
    <w:rsid w:val="00A636AB"/>
    <w:rsid w:val="00A65C35"/>
    <w:rsid w:val="00A728A2"/>
    <w:rsid w:val="00A729FB"/>
    <w:rsid w:val="00A73928"/>
    <w:rsid w:val="00A74143"/>
    <w:rsid w:val="00A748E4"/>
    <w:rsid w:val="00A7651F"/>
    <w:rsid w:val="00A76774"/>
    <w:rsid w:val="00A84BF5"/>
    <w:rsid w:val="00A92241"/>
    <w:rsid w:val="00A93A8B"/>
    <w:rsid w:val="00A95B38"/>
    <w:rsid w:val="00A96198"/>
    <w:rsid w:val="00A9624F"/>
    <w:rsid w:val="00AA1586"/>
    <w:rsid w:val="00AA5E60"/>
    <w:rsid w:val="00AB0224"/>
    <w:rsid w:val="00AB0980"/>
    <w:rsid w:val="00AB2EBC"/>
    <w:rsid w:val="00AB590E"/>
    <w:rsid w:val="00AB68CC"/>
    <w:rsid w:val="00AB6DB7"/>
    <w:rsid w:val="00AB77C4"/>
    <w:rsid w:val="00AB7CAA"/>
    <w:rsid w:val="00AC3917"/>
    <w:rsid w:val="00AC458A"/>
    <w:rsid w:val="00AC4671"/>
    <w:rsid w:val="00AC4CDB"/>
    <w:rsid w:val="00AC5F50"/>
    <w:rsid w:val="00AC64AC"/>
    <w:rsid w:val="00AD2D95"/>
    <w:rsid w:val="00AD3660"/>
    <w:rsid w:val="00AD49EF"/>
    <w:rsid w:val="00AD6C75"/>
    <w:rsid w:val="00AE3F4E"/>
    <w:rsid w:val="00AE44EE"/>
    <w:rsid w:val="00AE4CAF"/>
    <w:rsid w:val="00AF02CF"/>
    <w:rsid w:val="00AF1E87"/>
    <w:rsid w:val="00AF477D"/>
    <w:rsid w:val="00AF50E2"/>
    <w:rsid w:val="00AF51C5"/>
    <w:rsid w:val="00AF6B48"/>
    <w:rsid w:val="00AF7ECF"/>
    <w:rsid w:val="00B00883"/>
    <w:rsid w:val="00B06A26"/>
    <w:rsid w:val="00B12E41"/>
    <w:rsid w:val="00B13848"/>
    <w:rsid w:val="00B1437B"/>
    <w:rsid w:val="00B14D81"/>
    <w:rsid w:val="00B15543"/>
    <w:rsid w:val="00B16B17"/>
    <w:rsid w:val="00B170CC"/>
    <w:rsid w:val="00B20527"/>
    <w:rsid w:val="00B206A0"/>
    <w:rsid w:val="00B2366C"/>
    <w:rsid w:val="00B24591"/>
    <w:rsid w:val="00B24A49"/>
    <w:rsid w:val="00B32E90"/>
    <w:rsid w:val="00B35E8E"/>
    <w:rsid w:val="00B36C1C"/>
    <w:rsid w:val="00B409D8"/>
    <w:rsid w:val="00B4320B"/>
    <w:rsid w:val="00B43C27"/>
    <w:rsid w:val="00B45336"/>
    <w:rsid w:val="00B466E6"/>
    <w:rsid w:val="00B50354"/>
    <w:rsid w:val="00B50928"/>
    <w:rsid w:val="00B50AE0"/>
    <w:rsid w:val="00B56BC8"/>
    <w:rsid w:val="00B56BD0"/>
    <w:rsid w:val="00B577FD"/>
    <w:rsid w:val="00B62F69"/>
    <w:rsid w:val="00B65165"/>
    <w:rsid w:val="00B662C5"/>
    <w:rsid w:val="00B66FF7"/>
    <w:rsid w:val="00B67803"/>
    <w:rsid w:val="00B67CCD"/>
    <w:rsid w:val="00B72465"/>
    <w:rsid w:val="00B7252C"/>
    <w:rsid w:val="00B74765"/>
    <w:rsid w:val="00B776C0"/>
    <w:rsid w:val="00B81434"/>
    <w:rsid w:val="00B82D3F"/>
    <w:rsid w:val="00B85081"/>
    <w:rsid w:val="00B870E4"/>
    <w:rsid w:val="00B90C0B"/>
    <w:rsid w:val="00B92392"/>
    <w:rsid w:val="00B923BB"/>
    <w:rsid w:val="00B9294C"/>
    <w:rsid w:val="00B95EF1"/>
    <w:rsid w:val="00B961AA"/>
    <w:rsid w:val="00B961AC"/>
    <w:rsid w:val="00B96A8F"/>
    <w:rsid w:val="00B96CA1"/>
    <w:rsid w:val="00B96DE6"/>
    <w:rsid w:val="00BA3047"/>
    <w:rsid w:val="00BA49F7"/>
    <w:rsid w:val="00BA5140"/>
    <w:rsid w:val="00BA5158"/>
    <w:rsid w:val="00BA56B9"/>
    <w:rsid w:val="00BA6098"/>
    <w:rsid w:val="00BA7E56"/>
    <w:rsid w:val="00BB07F9"/>
    <w:rsid w:val="00BB0F56"/>
    <w:rsid w:val="00BB11A4"/>
    <w:rsid w:val="00BB1635"/>
    <w:rsid w:val="00BB2A88"/>
    <w:rsid w:val="00BB36F1"/>
    <w:rsid w:val="00BB3750"/>
    <w:rsid w:val="00BB7485"/>
    <w:rsid w:val="00BB7B56"/>
    <w:rsid w:val="00BC1E44"/>
    <w:rsid w:val="00BC3A76"/>
    <w:rsid w:val="00BC4D2A"/>
    <w:rsid w:val="00BC50D2"/>
    <w:rsid w:val="00BC684D"/>
    <w:rsid w:val="00BD0E0A"/>
    <w:rsid w:val="00BD2A44"/>
    <w:rsid w:val="00BD3781"/>
    <w:rsid w:val="00BD60B9"/>
    <w:rsid w:val="00BD7E06"/>
    <w:rsid w:val="00BE4584"/>
    <w:rsid w:val="00BE4A11"/>
    <w:rsid w:val="00BF0516"/>
    <w:rsid w:val="00BF270C"/>
    <w:rsid w:val="00BF38E0"/>
    <w:rsid w:val="00C0032A"/>
    <w:rsid w:val="00C04C19"/>
    <w:rsid w:val="00C10924"/>
    <w:rsid w:val="00C15265"/>
    <w:rsid w:val="00C155C4"/>
    <w:rsid w:val="00C15FD0"/>
    <w:rsid w:val="00C227E3"/>
    <w:rsid w:val="00C25CAD"/>
    <w:rsid w:val="00C306C8"/>
    <w:rsid w:val="00C307ED"/>
    <w:rsid w:val="00C30DAF"/>
    <w:rsid w:val="00C313E6"/>
    <w:rsid w:val="00C31511"/>
    <w:rsid w:val="00C3437D"/>
    <w:rsid w:val="00C344D3"/>
    <w:rsid w:val="00C35F9C"/>
    <w:rsid w:val="00C36D4C"/>
    <w:rsid w:val="00C409D5"/>
    <w:rsid w:val="00C4273E"/>
    <w:rsid w:val="00C438AC"/>
    <w:rsid w:val="00C4403E"/>
    <w:rsid w:val="00C47654"/>
    <w:rsid w:val="00C52187"/>
    <w:rsid w:val="00C52216"/>
    <w:rsid w:val="00C53D85"/>
    <w:rsid w:val="00C542C3"/>
    <w:rsid w:val="00C54545"/>
    <w:rsid w:val="00C55B15"/>
    <w:rsid w:val="00C562A0"/>
    <w:rsid w:val="00C5635F"/>
    <w:rsid w:val="00C6114D"/>
    <w:rsid w:val="00C6158B"/>
    <w:rsid w:val="00C6214F"/>
    <w:rsid w:val="00C64559"/>
    <w:rsid w:val="00C65E67"/>
    <w:rsid w:val="00C70627"/>
    <w:rsid w:val="00C71538"/>
    <w:rsid w:val="00C7233D"/>
    <w:rsid w:val="00C73886"/>
    <w:rsid w:val="00C75BB3"/>
    <w:rsid w:val="00C77820"/>
    <w:rsid w:val="00C77B32"/>
    <w:rsid w:val="00C8064B"/>
    <w:rsid w:val="00C80BE1"/>
    <w:rsid w:val="00C81096"/>
    <w:rsid w:val="00C82DC6"/>
    <w:rsid w:val="00C87159"/>
    <w:rsid w:val="00C91330"/>
    <w:rsid w:val="00C92EE8"/>
    <w:rsid w:val="00C93AC0"/>
    <w:rsid w:val="00CA0312"/>
    <w:rsid w:val="00CA1375"/>
    <w:rsid w:val="00CA1D77"/>
    <w:rsid w:val="00CA24A5"/>
    <w:rsid w:val="00CA2637"/>
    <w:rsid w:val="00CA41F5"/>
    <w:rsid w:val="00CA7370"/>
    <w:rsid w:val="00CA7ED6"/>
    <w:rsid w:val="00CB7312"/>
    <w:rsid w:val="00CC1FFD"/>
    <w:rsid w:val="00CC3132"/>
    <w:rsid w:val="00CC3B99"/>
    <w:rsid w:val="00CC4763"/>
    <w:rsid w:val="00CC4D3C"/>
    <w:rsid w:val="00CC6499"/>
    <w:rsid w:val="00CD141D"/>
    <w:rsid w:val="00CD2527"/>
    <w:rsid w:val="00CD3148"/>
    <w:rsid w:val="00CD4C7F"/>
    <w:rsid w:val="00CD6F77"/>
    <w:rsid w:val="00CD78BB"/>
    <w:rsid w:val="00CE0CF1"/>
    <w:rsid w:val="00CE4ECB"/>
    <w:rsid w:val="00CE75F2"/>
    <w:rsid w:val="00CF0A6C"/>
    <w:rsid w:val="00CF31DB"/>
    <w:rsid w:val="00CF4D6A"/>
    <w:rsid w:val="00CF51AC"/>
    <w:rsid w:val="00CF6EB3"/>
    <w:rsid w:val="00D0365B"/>
    <w:rsid w:val="00D039A2"/>
    <w:rsid w:val="00D050D6"/>
    <w:rsid w:val="00D06CBA"/>
    <w:rsid w:val="00D10D9E"/>
    <w:rsid w:val="00D127C2"/>
    <w:rsid w:val="00D12F3C"/>
    <w:rsid w:val="00D133FD"/>
    <w:rsid w:val="00D14400"/>
    <w:rsid w:val="00D15ABE"/>
    <w:rsid w:val="00D178F5"/>
    <w:rsid w:val="00D17EF5"/>
    <w:rsid w:val="00D2215C"/>
    <w:rsid w:val="00D22566"/>
    <w:rsid w:val="00D25A52"/>
    <w:rsid w:val="00D30F32"/>
    <w:rsid w:val="00D3460D"/>
    <w:rsid w:val="00D34BB5"/>
    <w:rsid w:val="00D35F24"/>
    <w:rsid w:val="00D4079C"/>
    <w:rsid w:val="00D43CF3"/>
    <w:rsid w:val="00D47598"/>
    <w:rsid w:val="00D515A3"/>
    <w:rsid w:val="00D51EB1"/>
    <w:rsid w:val="00D52C3C"/>
    <w:rsid w:val="00D54F93"/>
    <w:rsid w:val="00D56831"/>
    <w:rsid w:val="00D638FE"/>
    <w:rsid w:val="00D645E5"/>
    <w:rsid w:val="00D652C3"/>
    <w:rsid w:val="00D678E9"/>
    <w:rsid w:val="00D71A2F"/>
    <w:rsid w:val="00D77425"/>
    <w:rsid w:val="00D82C26"/>
    <w:rsid w:val="00D87F93"/>
    <w:rsid w:val="00D9142F"/>
    <w:rsid w:val="00D91CC5"/>
    <w:rsid w:val="00D9389F"/>
    <w:rsid w:val="00D942D2"/>
    <w:rsid w:val="00D949CD"/>
    <w:rsid w:val="00D94DFE"/>
    <w:rsid w:val="00D96198"/>
    <w:rsid w:val="00DA1790"/>
    <w:rsid w:val="00DA1B79"/>
    <w:rsid w:val="00DA3F00"/>
    <w:rsid w:val="00DA5D73"/>
    <w:rsid w:val="00DB0071"/>
    <w:rsid w:val="00DB0D52"/>
    <w:rsid w:val="00DB0D77"/>
    <w:rsid w:val="00DB6D2A"/>
    <w:rsid w:val="00DC4E6A"/>
    <w:rsid w:val="00DC782A"/>
    <w:rsid w:val="00DC79E6"/>
    <w:rsid w:val="00DD0881"/>
    <w:rsid w:val="00DD1E1E"/>
    <w:rsid w:val="00DD2669"/>
    <w:rsid w:val="00DD2804"/>
    <w:rsid w:val="00DD3973"/>
    <w:rsid w:val="00DD7FCF"/>
    <w:rsid w:val="00DE08C5"/>
    <w:rsid w:val="00DE0C61"/>
    <w:rsid w:val="00DE70F1"/>
    <w:rsid w:val="00DF0D61"/>
    <w:rsid w:val="00DF3004"/>
    <w:rsid w:val="00DF4815"/>
    <w:rsid w:val="00DF4C28"/>
    <w:rsid w:val="00DF5B2B"/>
    <w:rsid w:val="00E03B25"/>
    <w:rsid w:val="00E0451C"/>
    <w:rsid w:val="00E0561A"/>
    <w:rsid w:val="00E07DAA"/>
    <w:rsid w:val="00E11392"/>
    <w:rsid w:val="00E17436"/>
    <w:rsid w:val="00E17DA2"/>
    <w:rsid w:val="00E20BA9"/>
    <w:rsid w:val="00E223CB"/>
    <w:rsid w:val="00E226EB"/>
    <w:rsid w:val="00E22837"/>
    <w:rsid w:val="00E231AF"/>
    <w:rsid w:val="00E241CC"/>
    <w:rsid w:val="00E252CB"/>
    <w:rsid w:val="00E26393"/>
    <w:rsid w:val="00E30CF3"/>
    <w:rsid w:val="00E3208E"/>
    <w:rsid w:val="00E349E4"/>
    <w:rsid w:val="00E34E71"/>
    <w:rsid w:val="00E35870"/>
    <w:rsid w:val="00E35EB4"/>
    <w:rsid w:val="00E37C24"/>
    <w:rsid w:val="00E411EE"/>
    <w:rsid w:val="00E416AB"/>
    <w:rsid w:val="00E41DB8"/>
    <w:rsid w:val="00E43299"/>
    <w:rsid w:val="00E43611"/>
    <w:rsid w:val="00E46AF0"/>
    <w:rsid w:val="00E46B4A"/>
    <w:rsid w:val="00E475B9"/>
    <w:rsid w:val="00E51A27"/>
    <w:rsid w:val="00E528CB"/>
    <w:rsid w:val="00E529FA"/>
    <w:rsid w:val="00E53871"/>
    <w:rsid w:val="00E56C28"/>
    <w:rsid w:val="00E56D35"/>
    <w:rsid w:val="00E64B8B"/>
    <w:rsid w:val="00E64D81"/>
    <w:rsid w:val="00E64F11"/>
    <w:rsid w:val="00E66958"/>
    <w:rsid w:val="00E712BC"/>
    <w:rsid w:val="00E71818"/>
    <w:rsid w:val="00E76182"/>
    <w:rsid w:val="00E77777"/>
    <w:rsid w:val="00E80B1A"/>
    <w:rsid w:val="00E8138E"/>
    <w:rsid w:val="00E81E0E"/>
    <w:rsid w:val="00E865A1"/>
    <w:rsid w:val="00E866D8"/>
    <w:rsid w:val="00E8735F"/>
    <w:rsid w:val="00E87C9B"/>
    <w:rsid w:val="00E94DF5"/>
    <w:rsid w:val="00E9551A"/>
    <w:rsid w:val="00E965FB"/>
    <w:rsid w:val="00E97EE9"/>
    <w:rsid w:val="00EA29BC"/>
    <w:rsid w:val="00EA7CED"/>
    <w:rsid w:val="00EA7D14"/>
    <w:rsid w:val="00EB1D15"/>
    <w:rsid w:val="00EB2AC0"/>
    <w:rsid w:val="00EB7257"/>
    <w:rsid w:val="00EB787F"/>
    <w:rsid w:val="00EC2DF1"/>
    <w:rsid w:val="00EC3FD2"/>
    <w:rsid w:val="00EC4925"/>
    <w:rsid w:val="00ED0CD4"/>
    <w:rsid w:val="00ED1C61"/>
    <w:rsid w:val="00ED362A"/>
    <w:rsid w:val="00ED46B9"/>
    <w:rsid w:val="00ED4B23"/>
    <w:rsid w:val="00ED56E0"/>
    <w:rsid w:val="00ED6C93"/>
    <w:rsid w:val="00EE10B3"/>
    <w:rsid w:val="00EE120F"/>
    <w:rsid w:val="00EE1813"/>
    <w:rsid w:val="00EE29B1"/>
    <w:rsid w:val="00EF065F"/>
    <w:rsid w:val="00EF18CF"/>
    <w:rsid w:val="00EF47B0"/>
    <w:rsid w:val="00EF7510"/>
    <w:rsid w:val="00EF7DF5"/>
    <w:rsid w:val="00F02E06"/>
    <w:rsid w:val="00F03619"/>
    <w:rsid w:val="00F07A16"/>
    <w:rsid w:val="00F10687"/>
    <w:rsid w:val="00F123FC"/>
    <w:rsid w:val="00F13295"/>
    <w:rsid w:val="00F145BC"/>
    <w:rsid w:val="00F14CF6"/>
    <w:rsid w:val="00F16BAE"/>
    <w:rsid w:val="00F176A9"/>
    <w:rsid w:val="00F21BCF"/>
    <w:rsid w:val="00F2276D"/>
    <w:rsid w:val="00F23AC0"/>
    <w:rsid w:val="00F259B2"/>
    <w:rsid w:val="00F32E8E"/>
    <w:rsid w:val="00F33481"/>
    <w:rsid w:val="00F343CB"/>
    <w:rsid w:val="00F40E06"/>
    <w:rsid w:val="00F41D90"/>
    <w:rsid w:val="00F41E0D"/>
    <w:rsid w:val="00F43F01"/>
    <w:rsid w:val="00F449EC"/>
    <w:rsid w:val="00F453B0"/>
    <w:rsid w:val="00F467C2"/>
    <w:rsid w:val="00F47659"/>
    <w:rsid w:val="00F5162D"/>
    <w:rsid w:val="00F51BC6"/>
    <w:rsid w:val="00F558F0"/>
    <w:rsid w:val="00F5593A"/>
    <w:rsid w:val="00F55E73"/>
    <w:rsid w:val="00F56664"/>
    <w:rsid w:val="00F56D90"/>
    <w:rsid w:val="00F63246"/>
    <w:rsid w:val="00F63259"/>
    <w:rsid w:val="00F6360D"/>
    <w:rsid w:val="00F63A4D"/>
    <w:rsid w:val="00F63B97"/>
    <w:rsid w:val="00F6459B"/>
    <w:rsid w:val="00F65A5B"/>
    <w:rsid w:val="00F674FF"/>
    <w:rsid w:val="00F70ABA"/>
    <w:rsid w:val="00F74AB2"/>
    <w:rsid w:val="00F74D73"/>
    <w:rsid w:val="00F75ACA"/>
    <w:rsid w:val="00F83F63"/>
    <w:rsid w:val="00F83FAA"/>
    <w:rsid w:val="00F85150"/>
    <w:rsid w:val="00F909FB"/>
    <w:rsid w:val="00F90EE3"/>
    <w:rsid w:val="00F92FFC"/>
    <w:rsid w:val="00FA006F"/>
    <w:rsid w:val="00FA3B1A"/>
    <w:rsid w:val="00FB221D"/>
    <w:rsid w:val="00FB61B4"/>
    <w:rsid w:val="00FC09D2"/>
    <w:rsid w:val="00FC0C92"/>
    <w:rsid w:val="00FC3F96"/>
    <w:rsid w:val="00FC4EE2"/>
    <w:rsid w:val="00FC592B"/>
    <w:rsid w:val="00FD1213"/>
    <w:rsid w:val="00FD25F1"/>
    <w:rsid w:val="00FD2647"/>
    <w:rsid w:val="00FD3C86"/>
    <w:rsid w:val="00FD4431"/>
    <w:rsid w:val="00FD4B49"/>
    <w:rsid w:val="00FD52ED"/>
    <w:rsid w:val="00FD5D5A"/>
    <w:rsid w:val="00FD7DBB"/>
    <w:rsid w:val="00FE0586"/>
    <w:rsid w:val="00FE52E6"/>
    <w:rsid w:val="00FE6E47"/>
    <w:rsid w:val="00FF4493"/>
    <w:rsid w:val="00FF584E"/>
    <w:rsid w:val="00FF59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paragraph" w:styleId="Heading1">
    <w:name w:val="heading 1"/>
    <w:basedOn w:val="Normal"/>
    <w:link w:val="Heading1Char"/>
    <w:uiPriority w:val="9"/>
    <w:qFormat/>
    <w:rsid w:val="002767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Paragraph 1,List not in Table,Bull"/>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4A4361"/>
  </w:style>
  <w:style w:type="character" w:customStyle="1" w:styleId="normaltextrun">
    <w:name w:val="normaltextrun"/>
    <w:basedOn w:val="DefaultParagraphFont"/>
    <w:rsid w:val="00D52C3C"/>
  </w:style>
  <w:style w:type="character" w:customStyle="1" w:styleId="eop">
    <w:name w:val="eop"/>
    <w:basedOn w:val="DefaultParagraphFont"/>
    <w:rsid w:val="00D52C3C"/>
  </w:style>
  <w:style w:type="character" w:styleId="Hyperlink">
    <w:name w:val="Hyperlink"/>
    <w:basedOn w:val="DefaultParagraphFont"/>
    <w:uiPriority w:val="99"/>
    <w:unhideWhenUsed/>
    <w:rsid w:val="005E1662"/>
    <w:rPr>
      <w:color w:val="0563C1" w:themeColor="hyperlink"/>
      <w:u w:val="single"/>
    </w:rPr>
  </w:style>
  <w:style w:type="character" w:styleId="UnresolvedMention">
    <w:name w:val="Unresolved Mention"/>
    <w:basedOn w:val="DefaultParagraphFont"/>
    <w:uiPriority w:val="99"/>
    <w:semiHidden/>
    <w:unhideWhenUsed/>
    <w:rsid w:val="005E1662"/>
    <w:rPr>
      <w:color w:val="605E5C"/>
      <w:shd w:val="clear" w:color="auto" w:fill="E1DFDD"/>
    </w:rPr>
  </w:style>
  <w:style w:type="character" w:customStyle="1" w:styleId="Heading1Char">
    <w:name w:val="Heading 1 Char"/>
    <w:basedOn w:val="DefaultParagraphFont"/>
    <w:link w:val="Heading1"/>
    <w:uiPriority w:val="9"/>
    <w:rsid w:val="002767DE"/>
    <w:rPr>
      <w:rFonts w:ascii="Times New Roman" w:eastAsia="Times New Roman" w:hAnsi="Times New Roman" w:cs="Times New Roman"/>
      <w:b/>
      <w:bCs/>
      <w:kern w:val="36"/>
      <w:sz w:val="48"/>
      <w:szCs w:val="48"/>
      <w:lang w:eastAsia="lt-LT"/>
    </w:rPr>
  </w:style>
  <w:style w:type="table" w:customStyle="1" w:styleId="TableGrid1">
    <w:name w:val="Table Grid1"/>
    <w:basedOn w:val="TableNormal"/>
    <w:next w:val="TableGrid"/>
    <w:uiPriority w:val="39"/>
    <w:rsid w:val="00AB2EB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107B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83461">
      <w:bodyDiv w:val="1"/>
      <w:marLeft w:val="0"/>
      <w:marRight w:val="0"/>
      <w:marTop w:val="0"/>
      <w:marBottom w:val="0"/>
      <w:divBdr>
        <w:top w:val="none" w:sz="0" w:space="0" w:color="auto"/>
        <w:left w:val="none" w:sz="0" w:space="0" w:color="auto"/>
        <w:bottom w:val="none" w:sz="0" w:space="0" w:color="auto"/>
        <w:right w:val="none" w:sz="0" w:space="0" w:color="auto"/>
      </w:divBdr>
    </w:div>
    <w:div w:id="202451057">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614755689">
      <w:bodyDiv w:val="1"/>
      <w:marLeft w:val="0"/>
      <w:marRight w:val="0"/>
      <w:marTop w:val="0"/>
      <w:marBottom w:val="0"/>
      <w:divBdr>
        <w:top w:val="none" w:sz="0" w:space="0" w:color="auto"/>
        <w:left w:val="none" w:sz="0" w:space="0" w:color="auto"/>
        <w:bottom w:val="none" w:sz="0" w:space="0" w:color="auto"/>
        <w:right w:val="none" w:sz="0" w:space="0" w:color="auto"/>
      </w:divBdr>
    </w:div>
    <w:div w:id="717046666">
      <w:bodyDiv w:val="1"/>
      <w:marLeft w:val="0"/>
      <w:marRight w:val="0"/>
      <w:marTop w:val="0"/>
      <w:marBottom w:val="0"/>
      <w:divBdr>
        <w:top w:val="none" w:sz="0" w:space="0" w:color="auto"/>
        <w:left w:val="none" w:sz="0" w:space="0" w:color="auto"/>
        <w:bottom w:val="none" w:sz="0" w:space="0" w:color="auto"/>
        <w:right w:val="none" w:sz="0" w:space="0" w:color="auto"/>
      </w:divBdr>
    </w:div>
    <w:div w:id="1520461939">
      <w:bodyDiv w:val="1"/>
      <w:marLeft w:val="0"/>
      <w:marRight w:val="0"/>
      <w:marTop w:val="0"/>
      <w:marBottom w:val="0"/>
      <w:divBdr>
        <w:top w:val="none" w:sz="0" w:space="0" w:color="auto"/>
        <w:left w:val="none" w:sz="0" w:space="0" w:color="auto"/>
        <w:bottom w:val="none" w:sz="0" w:space="0" w:color="auto"/>
        <w:right w:val="none" w:sz="0" w:space="0" w:color="auto"/>
      </w:divBdr>
    </w:div>
    <w:div w:id="1729957381">
      <w:bodyDiv w:val="1"/>
      <w:marLeft w:val="0"/>
      <w:marRight w:val="0"/>
      <w:marTop w:val="0"/>
      <w:marBottom w:val="0"/>
      <w:divBdr>
        <w:top w:val="none" w:sz="0" w:space="0" w:color="auto"/>
        <w:left w:val="none" w:sz="0" w:space="0" w:color="auto"/>
        <w:bottom w:val="none" w:sz="0" w:space="0" w:color="auto"/>
        <w:right w:val="none" w:sz="0" w:space="0" w:color="auto"/>
      </w:divBdr>
    </w:div>
    <w:div w:id="174405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tras.jegorovas@tvpc.vu.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2.xml><?xml version="1.0" encoding="utf-8"?>
<ds:datastoreItem xmlns:ds="http://schemas.openxmlformats.org/officeDocument/2006/customXml" ds:itemID="{3A1F57A9-3E60-4BAF-A76D-961101963125}">
  <ds:schemaRefs>
    <ds:schemaRef ds:uri="http://schemas.microsoft.com/sharepoint/v3/contenttype/forms"/>
  </ds:schemaRefs>
</ds:datastoreItem>
</file>

<file path=customXml/itemProps3.xml><?xml version="1.0" encoding="utf-8"?>
<ds:datastoreItem xmlns:ds="http://schemas.openxmlformats.org/officeDocument/2006/customXml" ds:itemID="{C84BAE9B-7421-49AA-BE3D-D9BCE09E6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3DEBB1-BB22-4528-ABF5-F2744208F30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9500</Words>
  <Characters>5416</Characters>
  <Application>Microsoft Office Word</Application>
  <DocSecurity>0</DocSecurity>
  <Lines>45</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Diana Sugintienė</cp:lastModifiedBy>
  <cp:revision>16</cp:revision>
  <dcterms:created xsi:type="dcterms:W3CDTF">2025-01-20T06:26:00Z</dcterms:created>
  <dcterms:modified xsi:type="dcterms:W3CDTF">2025-01-21T11:09:00Z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