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4F0217B7" w:rsidR="00573BF4" w:rsidRPr="0085732D" w:rsidRDefault="00573BF4" w:rsidP="5C008CA8">
      <w:pPr>
        <w:pStyle w:val="Heading2"/>
        <w:ind w:left="5103"/>
        <w:jc w:val="right"/>
        <w:rPr>
          <w:rFonts w:ascii="Arial" w:eastAsia="Calibri" w:hAnsi="Arial" w:cs="Arial"/>
          <w:b/>
          <w:bCs/>
          <w:i/>
          <w:iCs/>
          <w:sz w:val="22"/>
          <w:szCs w:val="22"/>
        </w:rPr>
      </w:pPr>
      <w:bookmarkStart w:id="0" w:name="_Ref38291223"/>
      <w:bookmarkStart w:id="1" w:name="_Ref38291334"/>
      <w:bookmarkStart w:id="2" w:name="_Ref38533412"/>
      <w:bookmarkStart w:id="3" w:name="_Toc126333942"/>
      <w:bookmarkStart w:id="4" w:name="_Toc166589751"/>
      <w:r w:rsidRPr="5C008CA8">
        <w:rPr>
          <w:rFonts w:ascii="Arial" w:eastAsia="Calibri" w:hAnsi="Arial" w:cs="Arial"/>
          <w:i/>
          <w:iCs/>
          <w:sz w:val="22"/>
          <w:szCs w:val="22"/>
        </w:rPr>
        <w:t xml:space="preserve">Specialiųjų </w:t>
      </w:r>
      <w:r w:rsidR="003A6555" w:rsidRPr="5C008CA8">
        <w:rPr>
          <w:rFonts w:ascii="Arial" w:eastAsia="Calibri" w:hAnsi="Arial" w:cs="Arial"/>
          <w:i/>
          <w:iCs/>
          <w:sz w:val="22"/>
          <w:szCs w:val="22"/>
        </w:rPr>
        <w:t xml:space="preserve">pirkimo </w:t>
      </w:r>
      <w:r w:rsidRPr="5C008CA8">
        <w:rPr>
          <w:rFonts w:ascii="Arial" w:eastAsia="Calibri" w:hAnsi="Arial" w:cs="Arial"/>
          <w:i/>
          <w:iCs/>
          <w:sz w:val="22"/>
          <w:szCs w:val="22"/>
        </w:rPr>
        <w:t>sąlygų 4 priedas</w:t>
      </w:r>
      <w:r>
        <w:br/>
      </w:r>
      <w:r w:rsidRPr="5C008CA8">
        <w:rPr>
          <w:rFonts w:ascii="Arial" w:eastAsia="Calibri" w:hAnsi="Arial" w:cs="Arial"/>
          <w:i/>
          <w:iCs/>
          <w:sz w:val="22"/>
          <w:szCs w:val="22"/>
        </w:rPr>
        <w:t>„Tiekėjų kvalifikacijos reikalavimai</w:t>
      </w:r>
      <w:r w:rsidR="00EE7332">
        <w:rPr>
          <w:rFonts w:ascii="Arial" w:eastAsia="Calibri" w:hAnsi="Arial" w:cs="Arial"/>
          <w:i/>
          <w:iCs/>
          <w:sz w:val="22"/>
          <w:szCs w:val="22"/>
        </w:rPr>
        <w:t>“</w:t>
      </w:r>
      <w:r w:rsidRPr="5C008CA8">
        <w:rPr>
          <w:rFonts w:ascii="Arial" w:eastAsia="Calibri" w:hAnsi="Arial" w:cs="Arial"/>
          <w:i/>
          <w:iCs/>
          <w:sz w:val="22"/>
          <w:szCs w:val="22"/>
        </w:rPr>
        <w:t xml:space="preserve"> </w:t>
      </w:r>
      <w:bookmarkEnd w:id="0"/>
      <w:bookmarkEnd w:id="1"/>
      <w:bookmarkEnd w:id="2"/>
      <w:bookmarkEnd w:id="3"/>
      <w:bookmarkEnd w:id="4"/>
    </w:p>
    <w:p w14:paraId="47A29B5F" w14:textId="77777777" w:rsidR="00573BF4" w:rsidRPr="002D06AA" w:rsidRDefault="00573BF4" w:rsidP="00573BF4">
      <w:pPr>
        <w:rPr>
          <w:rFonts w:ascii="Arial" w:hAnsi="Arial" w:cs="Arial"/>
          <w:b/>
          <w:bCs/>
          <w:sz w:val="22"/>
          <w:szCs w:val="22"/>
          <w:lang w:eastAsia="lt-LT"/>
        </w:rPr>
      </w:pPr>
    </w:p>
    <w:p w14:paraId="1F0EF311" w14:textId="77777777" w:rsidR="00EE7332" w:rsidRDefault="00573BF4" w:rsidP="00EE7332">
      <w:pPr>
        <w:pStyle w:val="Subtitle"/>
        <w:spacing w:line="240" w:lineRule="auto"/>
        <w:ind w:firstLine="0"/>
        <w:jc w:val="center"/>
        <w:rPr>
          <w:rFonts w:ascii="Arial" w:hAnsi="Arial" w:cs="Arial"/>
          <w:b/>
          <w:bCs/>
          <w:smallCaps/>
          <w:color w:val="auto"/>
          <w:sz w:val="22"/>
          <w:szCs w:val="22"/>
        </w:rPr>
      </w:pPr>
      <w:r w:rsidRPr="00E13071">
        <w:rPr>
          <w:rFonts w:ascii="Arial" w:hAnsi="Arial" w:cs="Arial"/>
          <w:b/>
          <w:bCs/>
          <w:smallCaps/>
          <w:color w:val="auto"/>
          <w:sz w:val="22"/>
          <w:szCs w:val="22"/>
        </w:rPr>
        <w:t xml:space="preserve">Tiekėjų kvalifikacijos reikalavimai </w:t>
      </w:r>
    </w:p>
    <w:p w14:paraId="41A108F2" w14:textId="07981576" w:rsidR="00BA7D13" w:rsidRPr="00F0590A" w:rsidRDefault="00573BF4" w:rsidP="00251C9F">
      <w:pPr>
        <w:pStyle w:val="ListParagraph"/>
        <w:numPr>
          <w:ilvl w:val="0"/>
          <w:numId w:val="1"/>
        </w:numPr>
        <w:tabs>
          <w:tab w:val="left" w:pos="993"/>
        </w:tabs>
        <w:ind w:left="0" w:firstLine="567"/>
        <w:jc w:val="both"/>
        <w:rPr>
          <w:rFonts w:ascii="Arial" w:hAnsi="Arial" w:cs="Arial"/>
          <w:sz w:val="22"/>
          <w:szCs w:val="22"/>
        </w:rPr>
      </w:pPr>
      <w:r w:rsidRPr="00251C9F">
        <w:rPr>
          <w:rStyle w:val="normaltextrun"/>
          <w:rFonts w:ascii="Arial" w:hAnsi="Arial" w:cs="Arial"/>
          <w:color w:val="000000"/>
          <w:sz w:val="22"/>
          <w:szCs w:val="22"/>
        </w:rPr>
        <w:t>Tiekėj</w:t>
      </w:r>
      <w:r w:rsidR="00342ADA" w:rsidRPr="00251C9F">
        <w:rPr>
          <w:rStyle w:val="normaltextrun"/>
          <w:rFonts w:ascii="Arial" w:hAnsi="Arial" w:cs="Arial"/>
          <w:color w:val="000000"/>
          <w:sz w:val="22"/>
          <w:szCs w:val="22"/>
        </w:rPr>
        <w:t xml:space="preserve">as </w:t>
      </w:r>
      <w:r w:rsidRPr="00251C9F">
        <w:rPr>
          <w:rStyle w:val="normaltextrun"/>
          <w:rFonts w:ascii="Arial" w:hAnsi="Arial" w:cs="Arial"/>
          <w:color w:val="000000"/>
          <w:sz w:val="22"/>
          <w:szCs w:val="22"/>
        </w:rPr>
        <w:t>turi atitikti šiame priede nustatytus reikalavimus kvalifikacijai</w:t>
      </w:r>
      <w:r w:rsidR="00D85086">
        <w:rPr>
          <w:rFonts w:ascii="Arial" w:hAnsi="Arial" w:cs="Arial"/>
          <w:sz w:val="22"/>
          <w:szCs w:val="22"/>
        </w:rPr>
        <w:t xml:space="preserve"> </w:t>
      </w:r>
      <w:r w:rsidR="00D85086" w:rsidRPr="00F0590A">
        <w:rPr>
          <w:rFonts w:ascii="Arial" w:hAnsi="Arial" w:cs="Arial"/>
          <w:sz w:val="22"/>
          <w:szCs w:val="22"/>
        </w:rPr>
        <w:t xml:space="preserve">ir </w:t>
      </w:r>
      <w:r w:rsidR="009207D9" w:rsidRPr="00F0590A">
        <w:rPr>
          <w:rFonts w:ascii="Arial" w:hAnsi="Arial" w:cs="Arial"/>
          <w:sz w:val="22"/>
          <w:szCs w:val="22"/>
        </w:rPr>
        <w:t xml:space="preserve"> aplinkos apsaugos vadybos sistemos standartų laikymosi</w:t>
      </w:r>
      <w:r w:rsidRPr="00F0590A">
        <w:rPr>
          <w:rFonts w:ascii="Arial" w:hAnsi="Arial" w:cs="Arial"/>
          <w:sz w:val="22"/>
          <w:szCs w:val="22"/>
        </w:rPr>
        <w:t>.</w:t>
      </w:r>
    </w:p>
    <w:p w14:paraId="69E298C5" w14:textId="25ACD10F" w:rsidR="00573BF4" w:rsidRDefault="00BA7D13" w:rsidP="00251C9F">
      <w:pPr>
        <w:pStyle w:val="ListParagraph"/>
        <w:numPr>
          <w:ilvl w:val="0"/>
          <w:numId w:val="1"/>
        </w:numPr>
        <w:tabs>
          <w:tab w:val="left" w:pos="993"/>
        </w:tabs>
        <w:ind w:left="0" w:firstLine="567"/>
        <w:jc w:val="both"/>
        <w:rPr>
          <w:rFonts w:ascii="Arial" w:hAnsi="Arial" w:cs="Arial"/>
          <w:sz w:val="22"/>
          <w:szCs w:val="22"/>
        </w:rPr>
      </w:pPr>
      <w:r w:rsidRPr="00B11623">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251C9F">
        <w:rPr>
          <w:rStyle w:val="normaltextrun"/>
          <w:rFonts w:ascii="Arial" w:hAnsi="Arial" w:cs="Arial"/>
          <w:color w:val="000000"/>
          <w:sz w:val="22"/>
          <w:szCs w:val="22"/>
        </w:rPr>
        <w:t>dokumentuose</w:t>
      </w:r>
      <w:r w:rsidRPr="00B11623">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2D06AA">
        <w:rPr>
          <w:rFonts w:ascii="Arial" w:hAnsi="Arial" w:cs="Arial"/>
          <w:sz w:val="22"/>
          <w:szCs w:val="22"/>
        </w:rPr>
        <w:t>.</w:t>
      </w:r>
    </w:p>
    <w:p w14:paraId="44B20709" w14:textId="6C5E1591" w:rsidR="002B5450" w:rsidRPr="002D06AA" w:rsidRDefault="002B5450" w:rsidP="00251C9F">
      <w:pPr>
        <w:pStyle w:val="ListParagraph"/>
        <w:numPr>
          <w:ilvl w:val="0"/>
          <w:numId w:val="1"/>
        </w:numPr>
        <w:tabs>
          <w:tab w:val="left" w:pos="993"/>
        </w:tabs>
        <w:ind w:left="0" w:firstLine="567"/>
        <w:jc w:val="both"/>
        <w:rPr>
          <w:rFonts w:ascii="Arial" w:hAnsi="Arial" w:cs="Arial"/>
          <w:sz w:val="22"/>
          <w:szCs w:val="22"/>
        </w:rPr>
      </w:pPr>
      <w:r w:rsidRPr="00B11623">
        <w:rPr>
          <w:rStyle w:val="normaltextrun"/>
          <w:rFonts w:ascii="Arial" w:hAnsi="Arial" w:cs="Arial"/>
          <w:color w:val="000000"/>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r>
        <w:rPr>
          <w:rStyle w:val="normaltextrun"/>
          <w:rFonts w:ascii="Arial" w:hAnsi="Arial" w:cs="Arial"/>
          <w:color w:val="000000"/>
          <w:sz w:val="22"/>
          <w:szCs w:val="22"/>
        </w:rPr>
        <w:t>.</w:t>
      </w:r>
    </w:p>
    <w:p w14:paraId="350BAAF6" w14:textId="6C8E8EFA" w:rsidR="00573BF4" w:rsidRDefault="009A6546" w:rsidP="00573BF4">
      <w:pPr>
        <w:pStyle w:val="ListParagraph"/>
        <w:numPr>
          <w:ilvl w:val="0"/>
          <w:numId w:val="1"/>
        </w:numPr>
        <w:tabs>
          <w:tab w:val="left" w:pos="993"/>
        </w:tabs>
        <w:ind w:left="0" w:firstLine="567"/>
        <w:jc w:val="both"/>
        <w:rPr>
          <w:rFonts w:ascii="Arial" w:hAnsi="Arial" w:cs="Arial"/>
          <w:sz w:val="22"/>
          <w:szCs w:val="22"/>
        </w:rPr>
      </w:pPr>
      <w:r w:rsidRPr="00B11623">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00573BF4" w:rsidRPr="002D06AA">
        <w:rPr>
          <w:rFonts w:ascii="Arial" w:hAnsi="Arial" w:cs="Arial"/>
          <w:sz w:val="22"/>
          <w:szCs w:val="22"/>
        </w:rPr>
        <w:t>.</w:t>
      </w:r>
    </w:p>
    <w:p w14:paraId="3ED9051C" w14:textId="380BFD37" w:rsidR="002B5450" w:rsidRPr="002D06AA" w:rsidRDefault="001916B6" w:rsidP="00573BF4">
      <w:pPr>
        <w:pStyle w:val="ListParagraph"/>
        <w:numPr>
          <w:ilvl w:val="0"/>
          <w:numId w:val="1"/>
        </w:numPr>
        <w:tabs>
          <w:tab w:val="left" w:pos="993"/>
        </w:tabs>
        <w:ind w:left="0" w:firstLine="567"/>
        <w:jc w:val="both"/>
        <w:rPr>
          <w:rFonts w:ascii="Arial" w:hAnsi="Arial" w:cs="Arial"/>
          <w:sz w:val="22"/>
          <w:szCs w:val="22"/>
        </w:rPr>
      </w:pPr>
      <w:r w:rsidRPr="00B11623">
        <w:rPr>
          <w:rStyle w:val="normaltextrun"/>
          <w:rFonts w:ascii="Arial" w:hAnsi="Arial" w:cs="Arial"/>
          <w:color w:val="000000"/>
          <w:sz w:val="22"/>
          <w:szCs w:val="22"/>
        </w:rPr>
        <w:t>Jeigu tiekėjas teikia lygiaverčius dokumentus, teikiamų dokumentų lygiavertiškumą turi įrodyti pats tiekėjas</w:t>
      </w:r>
      <w:r>
        <w:rPr>
          <w:rStyle w:val="normaltextrun"/>
          <w:rFonts w:ascii="Arial" w:hAnsi="Arial" w:cs="Arial"/>
          <w:color w:val="000000"/>
          <w:sz w:val="22"/>
          <w:szCs w:val="22"/>
        </w:rPr>
        <w:t>.</w:t>
      </w:r>
    </w:p>
    <w:p w14:paraId="3872837A" w14:textId="77777777" w:rsidR="00573BF4" w:rsidRPr="002D06AA" w:rsidRDefault="00573BF4" w:rsidP="00573BF4">
      <w:pPr>
        <w:pStyle w:val="ListParagraph"/>
        <w:numPr>
          <w:ilvl w:val="0"/>
          <w:numId w:val="1"/>
        </w:numPr>
        <w:spacing w:after="160" w:line="20" w:lineRule="atLeast"/>
        <w:ind w:left="0" w:firstLine="567"/>
        <w:jc w:val="both"/>
        <w:rPr>
          <w:rFonts w:ascii="Arial" w:hAnsi="Arial" w:cs="Arial"/>
          <w:sz w:val="22"/>
          <w:szCs w:val="22"/>
        </w:rPr>
      </w:pPr>
      <w:bookmarkStart w:id="5" w:name="_Ref38291379"/>
      <w:bookmarkStart w:id="6" w:name="_Ref38291394"/>
      <w:bookmarkStart w:id="7" w:name="_Ref38898251"/>
      <w:bookmarkStart w:id="8" w:name="_Toc126333943"/>
      <w:r w:rsidRPr="002D06AA">
        <w:rPr>
          <w:rFonts w:ascii="Arial" w:hAnsi="Arial" w:cs="Arial"/>
          <w:sz w:val="22"/>
          <w:szCs w:val="22"/>
        </w:rPr>
        <w:t>Kitos pastabos:</w:t>
      </w:r>
    </w:p>
    <w:p w14:paraId="1C2AB7F7" w14:textId="3C6C58F5" w:rsidR="00573BF4" w:rsidRPr="002D06AA" w:rsidRDefault="00573BF4" w:rsidP="00573BF4">
      <w:pPr>
        <w:pStyle w:val="ListParagraph"/>
        <w:numPr>
          <w:ilvl w:val="0"/>
          <w:numId w:val="2"/>
        </w:numPr>
        <w:spacing w:after="160" w:line="20" w:lineRule="atLeast"/>
        <w:ind w:left="0" w:firstLine="567"/>
        <w:jc w:val="both"/>
        <w:rPr>
          <w:rFonts w:ascii="Arial" w:hAnsi="Arial" w:cs="Arial"/>
          <w:sz w:val="22"/>
          <w:szCs w:val="22"/>
        </w:rPr>
      </w:pPr>
      <w:r w:rsidRPr="002D06AA">
        <w:rPr>
          <w:rFonts w:ascii="Arial" w:hAnsi="Arial" w:cs="Arial"/>
          <w:sz w:val="22"/>
          <w:szCs w:val="22"/>
        </w:rPr>
        <w:t>jeigu pasiūlymą teikia ūkio subjektų grupė – reikalavim</w:t>
      </w:r>
      <w:r w:rsidR="00C62F53">
        <w:rPr>
          <w:rFonts w:ascii="Arial" w:hAnsi="Arial" w:cs="Arial"/>
          <w:sz w:val="22"/>
          <w:szCs w:val="22"/>
        </w:rPr>
        <w:t>us</w:t>
      </w:r>
      <w:r w:rsidRPr="002D06AA">
        <w:rPr>
          <w:rFonts w:ascii="Arial" w:hAnsi="Arial" w:cs="Arial"/>
          <w:sz w:val="22"/>
          <w:szCs w:val="22"/>
        </w:rPr>
        <w:t xml:space="preserve"> turi atitikti ūkio subjektų grupės nario (-</w:t>
      </w:r>
      <w:proofErr w:type="spellStart"/>
      <w:r w:rsidRPr="002D06AA">
        <w:rPr>
          <w:rFonts w:ascii="Arial" w:hAnsi="Arial" w:cs="Arial"/>
          <w:sz w:val="22"/>
          <w:szCs w:val="22"/>
        </w:rPr>
        <w:t>ių</w:t>
      </w:r>
      <w:proofErr w:type="spellEnd"/>
      <w:r w:rsidRPr="002D06AA">
        <w:rPr>
          <w:rFonts w:ascii="Arial" w:hAnsi="Arial" w:cs="Arial"/>
          <w:sz w:val="22"/>
          <w:szCs w:val="22"/>
        </w:rPr>
        <w:t>) specialistai, atsižvelgiant į jų prisiimamus įsipareigojimus pirkimo sutarčiai vykdyti;</w:t>
      </w:r>
    </w:p>
    <w:p w14:paraId="2DE02DA3" w14:textId="13885156" w:rsidR="00573BF4" w:rsidRPr="00B952EA" w:rsidRDefault="00412888" w:rsidP="00573BF4">
      <w:pPr>
        <w:pStyle w:val="ListParagraph"/>
        <w:numPr>
          <w:ilvl w:val="0"/>
          <w:numId w:val="2"/>
        </w:numPr>
        <w:spacing w:after="160" w:line="20" w:lineRule="atLeast"/>
        <w:ind w:left="0" w:firstLine="567"/>
        <w:jc w:val="both"/>
        <w:rPr>
          <w:rFonts w:ascii="Arial" w:hAnsi="Arial" w:cs="Arial"/>
          <w:sz w:val="22"/>
          <w:szCs w:val="22"/>
        </w:rPr>
      </w:pPr>
      <w:r>
        <w:rPr>
          <w:rStyle w:val="normaltextrun"/>
          <w:rFonts w:ascii="Arial" w:hAnsi="Arial" w:cs="Arial"/>
          <w:sz w:val="22"/>
          <w:szCs w:val="22"/>
        </w:rPr>
        <w:t>t</w:t>
      </w:r>
      <w:r w:rsidRPr="00B11623">
        <w:rPr>
          <w:rStyle w:val="normaltextrun"/>
          <w:rFonts w:ascii="Arial" w:hAnsi="Arial" w:cs="Arial"/>
          <w:sz w:val="22"/>
          <w:szCs w:val="22"/>
        </w:rPr>
        <w:t xml:space="preserve">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B11623">
        <w:rPr>
          <w:rFonts w:ascii="Arial" w:hAnsi="Arial" w:cs="Arial"/>
          <w:sz w:val="22"/>
          <w:szCs w:val="22"/>
        </w:rPr>
        <w:t>kurio pajėgumai pasitelkiami</w:t>
      </w:r>
      <w:r w:rsidRPr="00B11623">
        <w:rPr>
          <w:rStyle w:val="normaltextrun"/>
          <w:rFonts w:ascii="Arial" w:hAnsi="Arial" w:cs="Arial"/>
          <w:sz w:val="22"/>
          <w:szCs w:val="22"/>
        </w:rPr>
        <w:t xml:space="preserve">, ištekliai </w:t>
      </w:r>
      <w:r w:rsidRPr="00B952EA">
        <w:rPr>
          <w:rStyle w:val="normaltextrun"/>
          <w:rFonts w:ascii="Arial" w:hAnsi="Arial" w:cs="Arial"/>
          <w:sz w:val="22"/>
          <w:szCs w:val="22"/>
        </w:rPr>
        <w:t xml:space="preserve">tiekėjui bus prieinami. Tikrindamas, ar tiekėjui bus prieinami kitų ūkio subjektų, kurių pajėgumais jis remiasi, kad atitiktų kvalifikacijos reikalavimus, ar </w:t>
      </w:r>
      <w:r w:rsidRPr="00B952EA">
        <w:rPr>
          <w:rFonts w:ascii="Arial" w:hAnsi="Arial" w:cs="Arial"/>
          <w:sz w:val="22"/>
          <w:szCs w:val="22"/>
        </w:rPr>
        <w:t>kurių pajėgumus jis pasitelkia aplinkos apsaugos vadybos standartų atitikimui,</w:t>
      </w:r>
      <w:r w:rsidRPr="00B952EA">
        <w:rPr>
          <w:rStyle w:val="normaltextrun"/>
          <w:rFonts w:ascii="Arial" w:hAnsi="Arial" w:cs="Arial"/>
          <w:sz w:val="22"/>
          <w:szCs w:val="22"/>
        </w:rPr>
        <w:t xml:space="preserve"> turimi ištekliai, pirkimo vykdytojas iš tiekėjo priima bet kokias tai patvirtinančias priemones</w:t>
      </w:r>
      <w:r w:rsidR="00AB5459">
        <w:rPr>
          <w:rFonts w:ascii="Arial" w:hAnsi="Arial" w:cs="Arial"/>
          <w:sz w:val="22"/>
          <w:szCs w:val="22"/>
        </w:rPr>
        <w:t>.</w:t>
      </w:r>
    </w:p>
    <w:p w14:paraId="0C4394D1" w14:textId="77777777" w:rsidR="00573BF4" w:rsidRPr="00B952EA" w:rsidRDefault="00573BF4" w:rsidP="00573BF4">
      <w:pPr>
        <w:pStyle w:val="ListParagraph"/>
        <w:numPr>
          <w:ilvl w:val="0"/>
          <w:numId w:val="2"/>
        </w:numPr>
        <w:spacing w:line="20" w:lineRule="atLeast"/>
        <w:ind w:left="0" w:firstLine="567"/>
        <w:jc w:val="both"/>
        <w:rPr>
          <w:rFonts w:ascii="Arial" w:hAnsi="Arial" w:cs="Arial"/>
          <w:sz w:val="22"/>
          <w:szCs w:val="22"/>
        </w:rPr>
      </w:pPr>
      <w:r w:rsidRPr="00B952EA">
        <w:rPr>
          <w:rFonts w:ascii="Arial" w:hAnsi="Arial" w:cs="Arial"/>
          <w:sz w:val="22"/>
          <w:szCs w:val="22"/>
        </w:rPr>
        <w:t>Subtiekėjas – tiekėjo pirkimo sutarties vykdymui pasitelkiamas trečiasis asmuo, kurio kvalifikacija tiekėjas nesiremia, kad atitiktų kvalifikacijos reikalavimu.</w:t>
      </w:r>
    </w:p>
    <w:p w14:paraId="6940944E" w14:textId="2E86C9AA" w:rsidR="009836A1" w:rsidRPr="00B952EA" w:rsidRDefault="00573BF4" w:rsidP="00573BF4">
      <w:pPr>
        <w:numPr>
          <w:ilvl w:val="0"/>
          <w:numId w:val="1"/>
        </w:numPr>
        <w:ind w:left="0" w:firstLine="567"/>
        <w:contextualSpacing/>
        <w:jc w:val="both"/>
        <w:rPr>
          <w:rFonts w:ascii="Arial" w:hAnsi="Arial" w:cs="Arial"/>
          <w:sz w:val="22"/>
          <w:szCs w:val="22"/>
        </w:rPr>
      </w:pPr>
      <w:r w:rsidRPr="00B952EA">
        <w:rPr>
          <w:rFonts w:ascii="Arial" w:hAnsi="Arial" w:cs="Arial"/>
          <w:sz w:val="22"/>
          <w:szCs w:val="22"/>
        </w:rPr>
        <w:t xml:space="preserve">Šiame priede reikalaujama kvalifikacija ir atitiktis </w:t>
      </w:r>
      <w:r w:rsidR="00380C47" w:rsidRPr="00B952EA">
        <w:rPr>
          <w:rFonts w:ascii="Arial" w:hAnsi="Arial" w:cs="Arial"/>
          <w:sz w:val="22"/>
          <w:szCs w:val="22"/>
        </w:rPr>
        <w:t xml:space="preserve">dėl aplinkos apsaugos vadybos sistemos standartų laikymosi </w:t>
      </w:r>
      <w:r w:rsidRPr="00B952EA">
        <w:rPr>
          <w:rFonts w:ascii="Arial" w:hAnsi="Arial" w:cs="Arial"/>
          <w:sz w:val="22"/>
          <w:szCs w:val="22"/>
        </w:rPr>
        <w:t>turi būti įgyta iki pasiūlymų pateikimo termino pabaigos.</w:t>
      </w:r>
      <w:r w:rsidR="00D27B78" w:rsidRPr="00B952EA">
        <w:rPr>
          <w:rFonts w:ascii="Arial" w:hAnsi="Arial" w:cs="Arial"/>
          <w:sz w:val="22"/>
          <w:szCs w:val="22"/>
        </w:rPr>
        <w:t xml:space="preserve"> </w:t>
      </w:r>
    </w:p>
    <w:p w14:paraId="77478243" w14:textId="03F34E43" w:rsidR="00573BF4" w:rsidRPr="00B952EA" w:rsidRDefault="00D27B78" w:rsidP="00573BF4">
      <w:pPr>
        <w:numPr>
          <w:ilvl w:val="0"/>
          <w:numId w:val="1"/>
        </w:numPr>
        <w:ind w:left="0" w:firstLine="567"/>
        <w:contextualSpacing/>
        <w:jc w:val="both"/>
        <w:rPr>
          <w:rFonts w:ascii="Arial" w:hAnsi="Arial" w:cs="Arial"/>
          <w:sz w:val="22"/>
          <w:szCs w:val="22"/>
        </w:rPr>
      </w:pPr>
      <w:r w:rsidRPr="00B952EA">
        <w:rPr>
          <w:rFonts w:ascii="Arial" w:hAnsi="Arial" w:cs="Arial"/>
          <w:sz w:val="22"/>
          <w:szCs w:val="22"/>
        </w:rPr>
        <w:t>Prieš nustatant laimėjusį pasiūlymą, bus prašoma tiekėjo, kurio pasiūlymas gali būti pripažintas ekonomiškai naudingiausiu pasiūlymu, pateikti dokumentus, įrodančius atitiktį keliamiems kvalifikaciniams reikalavimams bei aplinkos apsaugos vadybos sistemos standartų reikalavimams</w:t>
      </w:r>
      <w:r w:rsidR="00196F10" w:rsidRPr="00B952EA">
        <w:rPr>
          <w:rFonts w:ascii="Arial" w:hAnsi="Arial" w:cs="Arial"/>
          <w:sz w:val="22"/>
          <w:szCs w:val="22"/>
        </w:rPr>
        <w:t>.</w:t>
      </w:r>
    </w:p>
    <w:p w14:paraId="31977E8A" w14:textId="77777777" w:rsidR="00196F10" w:rsidRDefault="00196F10" w:rsidP="00196F10">
      <w:pPr>
        <w:ind w:left="567" w:firstLine="0"/>
        <w:contextualSpacing/>
        <w:jc w:val="both"/>
        <w:rPr>
          <w:rFonts w:ascii="Arial" w:hAnsi="Arial" w:cs="Arial"/>
          <w:sz w:val="22"/>
          <w:szCs w:val="22"/>
        </w:rPr>
      </w:pPr>
    </w:p>
    <w:p w14:paraId="4B70E69F" w14:textId="77777777" w:rsidR="000210F9" w:rsidRDefault="000210F9" w:rsidP="007F6FA7">
      <w:pPr>
        <w:tabs>
          <w:tab w:val="left" w:pos="990"/>
        </w:tabs>
        <w:spacing w:after="120" w:line="20" w:lineRule="atLeast"/>
        <w:ind w:left="357" w:firstLine="0"/>
        <w:jc w:val="right"/>
        <w:rPr>
          <w:rFonts w:ascii="Arial" w:hAnsi="Arial" w:cs="Arial"/>
          <w:b/>
          <w:bCs/>
          <w:i/>
          <w:iCs/>
          <w:sz w:val="22"/>
          <w:szCs w:val="22"/>
        </w:rPr>
      </w:pPr>
      <w:r w:rsidRPr="000210F9">
        <w:rPr>
          <w:rFonts w:ascii="Arial" w:hAnsi="Arial" w:cs="Arial"/>
          <w:b/>
          <w:bCs/>
          <w:i/>
          <w:iCs/>
          <w:sz w:val="22"/>
          <w:szCs w:val="22"/>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F36E57" w:rsidRPr="003C74CA" w14:paraId="1D604614" w14:textId="77777777" w:rsidTr="0B1837F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B11623" w:rsidRDefault="000210F9" w:rsidP="00492788">
            <w:pPr>
              <w:ind w:firstLine="0"/>
              <w:jc w:val="center"/>
              <w:rPr>
                <w:rFonts w:ascii="Arial" w:hAnsi="Arial" w:cs="Arial"/>
                <w:b/>
                <w:bCs/>
                <w:sz w:val="22"/>
                <w:szCs w:val="22"/>
              </w:rPr>
            </w:pPr>
            <w:r w:rsidRPr="00B11623">
              <w:rPr>
                <w:rFonts w:ascii="Arial" w:hAnsi="Arial" w:cs="Arial"/>
                <w:b/>
                <w:bCs/>
                <w:sz w:val="22"/>
                <w:szCs w:val="22"/>
              </w:rPr>
              <w:t>Eil.</w:t>
            </w:r>
            <w:r w:rsidR="00492788">
              <w:rPr>
                <w:rFonts w:ascii="Arial" w:hAnsi="Arial" w:cs="Arial"/>
                <w:b/>
                <w:bCs/>
                <w:sz w:val="22"/>
                <w:szCs w:val="22"/>
              </w:rPr>
              <w:t xml:space="preserve"> </w:t>
            </w:r>
            <w:r w:rsidRPr="00B11623">
              <w:rPr>
                <w:rFonts w:ascii="Arial" w:hAnsi="Arial" w:cs="Arial"/>
                <w:b/>
                <w:bCs/>
                <w:sz w:val="22"/>
                <w:szCs w:val="22"/>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B11623" w:rsidRDefault="000210F9" w:rsidP="00B11623">
            <w:pPr>
              <w:ind w:firstLine="0"/>
              <w:jc w:val="center"/>
              <w:rPr>
                <w:rFonts w:ascii="Arial" w:hAnsi="Arial" w:cs="Arial"/>
                <w:b/>
                <w:bCs/>
                <w:sz w:val="22"/>
                <w:szCs w:val="22"/>
              </w:rPr>
            </w:pPr>
            <w:r w:rsidRPr="00B11623">
              <w:rPr>
                <w:rFonts w:ascii="Arial" w:hAnsi="Arial" w:cs="Arial"/>
                <w:b/>
                <w:bCs/>
                <w:sz w:val="22"/>
                <w:szCs w:val="22"/>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B11623" w:rsidRDefault="007565D7" w:rsidP="00B11623">
            <w:pPr>
              <w:ind w:firstLine="0"/>
              <w:jc w:val="center"/>
              <w:rPr>
                <w:rFonts w:ascii="Arial" w:hAnsi="Arial" w:cs="Arial"/>
                <w:b/>
                <w:bCs/>
                <w:sz w:val="22"/>
                <w:szCs w:val="22"/>
              </w:rPr>
            </w:pPr>
            <w:r>
              <w:rPr>
                <w:rFonts w:ascii="Arial" w:hAnsi="Arial" w:cs="Arial"/>
                <w:b/>
                <w:bCs/>
                <w:sz w:val="22"/>
                <w:szCs w:val="22"/>
              </w:rPr>
              <w:t>R</w:t>
            </w:r>
            <w:r w:rsidR="000210F9" w:rsidRPr="00B11623">
              <w:rPr>
                <w:rFonts w:ascii="Arial" w:hAnsi="Arial" w:cs="Arial"/>
                <w:b/>
                <w:bCs/>
                <w:sz w:val="22"/>
                <w:szCs w:val="22"/>
              </w:rPr>
              <w:t>eikalavimus įrodantys dokumentai</w:t>
            </w:r>
          </w:p>
        </w:tc>
        <w:tc>
          <w:tcPr>
            <w:tcW w:w="4538" w:type="dxa"/>
            <w:shd w:val="clear" w:color="auto" w:fill="F2F2F2" w:themeFill="background1" w:themeFillShade="F2"/>
            <w:vAlign w:val="center"/>
          </w:tcPr>
          <w:p w14:paraId="0FCBED6E" w14:textId="77777777" w:rsidR="000210F9" w:rsidRPr="00B11623" w:rsidRDefault="000210F9" w:rsidP="00B11623">
            <w:pPr>
              <w:ind w:firstLine="0"/>
              <w:jc w:val="center"/>
              <w:rPr>
                <w:rFonts w:ascii="Arial" w:hAnsi="Arial" w:cs="Arial"/>
                <w:b/>
                <w:bCs/>
                <w:sz w:val="22"/>
                <w:szCs w:val="22"/>
              </w:rPr>
            </w:pPr>
            <w:r w:rsidRPr="00B11623">
              <w:rPr>
                <w:rFonts w:ascii="Arial" w:hAnsi="Arial" w:cs="Arial"/>
                <w:b/>
                <w:bCs/>
                <w:sz w:val="22"/>
                <w:szCs w:val="22"/>
              </w:rPr>
              <w:t>Subjektas, kuris turi atitikti reikalavimą</w:t>
            </w:r>
          </w:p>
        </w:tc>
      </w:tr>
      <w:tr w:rsidR="000210F9" w:rsidRPr="003C74CA" w14:paraId="0B2E32C0" w14:textId="77777777" w:rsidTr="0B1837FD">
        <w:trPr>
          <w:jc w:val="center"/>
        </w:trPr>
        <w:tc>
          <w:tcPr>
            <w:tcW w:w="988" w:type="dxa"/>
            <w:shd w:val="clear" w:color="auto" w:fill="auto"/>
            <w:tcMar>
              <w:top w:w="0" w:type="dxa"/>
              <w:left w:w="108" w:type="dxa"/>
              <w:bottom w:w="0" w:type="dxa"/>
              <w:right w:w="108" w:type="dxa"/>
            </w:tcMar>
          </w:tcPr>
          <w:p w14:paraId="0A029C8E" w14:textId="7EF20592" w:rsidR="000210F9" w:rsidRPr="009B59B9" w:rsidRDefault="00E84F5C" w:rsidP="00D431B5">
            <w:pPr>
              <w:ind w:firstLine="0"/>
              <w:rPr>
                <w:rFonts w:ascii="Arial" w:hAnsi="Arial" w:cs="Arial"/>
                <w:b/>
                <w:bCs/>
                <w:sz w:val="22"/>
                <w:szCs w:val="22"/>
                <w:lang w:val="en-US"/>
              </w:rPr>
            </w:pPr>
            <w:r w:rsidRPr="009B59B9">
              <w:rPr>
                <w:rFonts w:ascii="Arial" w:hAnsi="Arial" w:cs="Arial"/>
                <w:b/>
                <w:bCs/>
                <w:sz w:val="22"/>
                <w:szCs w:val="22"/>
                <w:lang w:val="en-US"/>
              </w:rPr>
              <w:t>1.</w:t>
            </w:r>
            <w:r w:rsidR="008B7B5D">
              <w:rPr>
                <w:rFonts w:ascii="Arial" w:hAnsi="Arial" w:cs="Arial"/>
                <w:b/>
                <w:bCs/>
                <w:sz w:val="22"/>
                <w:szCs w:val="22"/>
                <w:lang w:val="en-US"/>
              </w:rPr>
              <w:t>1</w:t>
            </w:r>
          </w:p>
        </w:tc>
        <w:tc>
          <w:tcPr>
            <w:tcW w:w="4537" w:type="dxa"/>
            <w:shd w:val="clear" w:color="auto" w:fill="auto"/>
            <w:tcMar>
              <w:top w:w="0" w:type="dxa"/>
              <w:left w:w="108" w:type="dxa"/>
              <w:bottom w:w="0" w:type="dxa"/>
              <w:right w:w="108" w:type="dxa"/>
            </w:tcMar>
          </w:tcPr>
          <w:p w14:paraId="64D4C1B1" w14:textId="2F02E1B0" w:rsidR="00207A5E" w:rsidRPr="009B59B9" w:rsidRDefault="00207A5E" w:rsidP="00207A5E">
            <w:pPr>
              <w:ind w:firstLine="0"/>
              <w:jc w:val="both"/>
              <w:rPr>
                <w:rFonts w:ascii="Arial" w:eastAsia="Times New Roman" w:hAnsi="Arial" w:cs="Arial"/>
                <w:sz w:val="22"/>
                <w:szCs w:val="22"/>
              </w:rPr>
            </w:pPr>
            <w:r w:rsidRPr="009B59B9">
              <w:rPr>
                <w:rFonts w:ascii="Arial" w:eastAsia="Times New Roman" w:hAnsi="Arial" w:cs="Arial"/>
                <w:sz w:val="22"/>
                <w:szCs w:val="22"/>
              </w:rPr>
              <w:t>Tiekėjas turi pasiūlyti bent 1 (vieną) specialistą</w:t>
            </w:r>
            <w:r w:rsidR="005847C1" w:rsidRPr="009B59B9">
              <w:rPr>
                <w:rFonts w:ascii="Arial" w:eastAsia="Times New Roman" w:hAnsi="Arial" w:cs="Arial"/>
                <w:sz w:val="22"/>
                <w:szCs w:val="22"/>
              </w:rPr>
              <w:t>,</w:t>
            </w:r>
            <w:r w:rsidRPr="009B59B9">
              <w:rPr>
                <w:rFonts w:ascii="Arial" w:eastAsia="Times New Roman" w:hAnsi="Arial" w:cs="Arial"/>
                <w:sz w:val="22"/>
                <w:szCs w:val="22"/>
              </w:rPr>
              <w:t xml:space="preserve"> </w:t>
            </w:r>
            <w:r w:rsidR="0071784F">
              <w:rPr>
                <w:rFonts w:ascii="Arial" w:eastAsia="Times New Roman" w:hAnsi="Arial" w:cs="Arial"/>
                <w:sz w:val="22"/>
                <w:szCs w:val="22"/>
              </w:rPr>
              <w:t xml:space="preserve">t. y. </w:t>
            </w:r>
            <w:r w:rsidRPr="009B59B9">
              <w:rPr>
                <w:rFonts w:ascii="Arial" w:eastAsia="Times New Roman" w:hAnsi="Arial" w:cs="Arial"/>
                <w:b/>
                <w:bCs/>
                <w:sz w:val="22"/>
                <w:szCs w:val="22"/>
              </w:rPr>
              <w:t>darbų vadovą</w:t>
            </w:r>
            <w:r w:rsidRPr="009B59B9">
              <w:rPr>
                <w:rFonts w:ascii="Arial" w:eastAsia="Times New Roman" w:hAnsi="Arial" w:cs="Arial"/>
                <w:sz w:val="22"/>
                <w:szCs w:val="22"/>
              </w:rPr>
              <w:t xml:space="preserve">, kuris </w:t>
            </w:r>
            <w:r w:rsidRPr="009B59B9">
              <w:rPr>
                <w:rFonts w:ascii="Arial" w:eastAsia="Times New Roman" w:hAnsi="Arial" w:cs="Arial"/>
                <w:sz w:val="22"/>
                <w:szCs w:val="22"/>
              </w:rPr>
              <w:lastRenderedPageBreak/>
              <w:t>laimėjimo atveju vykdys sutartį, atitinkantį šiuos reikalavimus:</w:t>
            </w:r>
          </w:p>
          <w:p w14:paraId="332B5D0F" w14:textId="40CB39FD" w:rsidR="00207A5E" w:rsidRPr="009B59B9" w:rsidRDefault="00207A5E" w:rsidP="00C65240">
            <w:pPr>
              <w:ind w:firstLine="0"/>
              <w:jc w:val="both"/>
              <w:rPr>
                <w:rFonts w:ascii="Arial" w:hAnsi="Arial" w:cs="Arial"/>
                <w:b/>
                <w:bCs/>
                <w:sz w:val="22"/>
                <w:szCs w:val="22"/>
              </w:rPr>
            </w:pPr>
            <w:r w:rsidRPr="009B59B9">
              <w:rPr>
                <w:rFonts w:ascii="Arial" w:eastAsia="Times New Roman" w:hAnsi="Arial" w:cs="Arial"/>
                <w:sz w:val="22"/>
                <w:szCs w:val="22"/>
              </w:rPr>
              <w:t xml:space="preserve">1. siūlomas specialistas turi teisę dirbti su </w:t>
            </w:r>
            <w:r w:rsidR="0071784F">
              <w:rPr>
                <w:rFonts w:ascii="Arial" w:eastAsia="Times New Roman" w:hAnsi="Arial" w:cs="Arial"/>
                <w:sz w:val="22"/>
                <w:szCs w:val="22"/>
              </w:rPr>
              <w:t>n</w:t>
            </w:r>
            <w:r w:rsidRPr="009B59B9">
              <w:rPr>
                <w:rFonts w:ascii="Arial" w:hAnsi="Arial" w:cs="Arial"/>
                <w:sz w:val="22"/>
                <w:szCs w:val="22"/>
              </w:rPr>
              <w:t>e mažiau kaip vidurinė apsaugos nuo elektros kategorija (VK) darbams žemos įtampos elektros įrenginiuose.</w:t>
            </w:r>
            <w:r w:rsidR="00E121C3">
              <w:rPr>
                <w:rFonts w:ascii="Arial" w:hAnsi="Arial" w:cs="Arial"/>
                <w:sz w:val="22"/>
                <w:szCs w:val="22"/>
              </w:rPr>
              <w:t>*</w:t>
            </w:r>
          </w:p>
          <w:p w14:paraId="410D61E9" w14:textId="77777777" w:rsidR="00207A5E" w:rsidRPr="009B59B9" w:rsidRDefault="00207A5E" w:rsidP="00C65240">
            <w:pPr>
              <w:ind w:firstLine="0"/>
              <w:jc w:val="both"/>
              <w:rPr>
                <w:rFonts w:ascii="Arial" w:hAnsi="Arial" w:cs="Arial"/>
                <w:b/>
                <w:bCs/>
                <w:sz w:val="22"/>
                <w:szCs w:val="22"/>
              </w:rPr>
            </w:pPr>
          </w:p>
          <w:p w14:paraId="213CA291" w14:textId="25AA6484" w:rsidR="000210F9" w:rsidRPr="009B59B9" w:rsidRDefault="00C65240" w:rsidP="00C65240">
            <w:pPr>
              <w:ind w:firstLine="0"/>
              <w:jc w:val="both"/>
              <w:rPr>
                <w:rFonts w:ascii="Arial" w:hAnsi="Arial" w:cs="Arial"/>
                <w:b/>
                <w:bCs/>
                <w:sz w:val="22"/>
                <w:szCs w:val="22"/>
              </w:rPr>
            </w:pPr>
            <w:r w:rsidRPr="009B59B9">
              <w:rPr>
                <w:rFonts w:ascii="Arial" w:hAnsi="Arial" w:cs="Arial"/>
                <w:sz w:val="22"/>
                <w:szCs w:val="22"/>
              </w:rPr>
              <w:br/>
            </w:r>
          </w:p>
        </w:tc>
        <w:tc>
          <w:tcPr>
            <w:tcW w:w="4538" w:type="dxa"/>
            <w:shd w:val="clear" w:color="auto" w:fill="auto"/>
            <w:tcMar>
              <w:top w:w="0" w:type="dxa"/>
              <w:left w:w="108" w:type="dxa"/>
              <w:bottom w:w="0" w:type="dxa"/>
              <w:right w:w="108" w:type="dxa"/>
            </w:tcMar>
          </w:tcPr>
          <w:p w14:paraId="18A276E9" w14:textId="30C7E930" w:rsidR="00207A5E" w:rsidRPr="009B59B9" w:rsidRDefault="009B59B9" w:rsidP="009B59B9">
            <w:pPr>
              <w:tabs>
                <w:tab w:val="left" w:pos="321"/>
              </w:tabs>
              <w:ind w:firstLine="0"/>
              <w:jc w:val="both"/>
              <w:rPr>
                <w:rFonts w:ascii="Arial" w:eastAsia="Times New Roman" w:hAnsi="Arial" w:cs="Arial"/>
                <w:sz w:val="22"/>
                <w:szCs w:val="22"/>
              </w:rPr>
            </w:pPr>
            <w:r w:rsidRPr="0B1837FD">
              <w:rPr>
                <w:rFonts w:ascii="Arial" w:eastAsia="Times New Roman" w:hAnsi="Arial" w:cs="Arial"/>
                <w:b/>
                <w:bCs/>
                <w:sz w:val="22"/>
                <w:szCs w:val="22"/>
              </w:rPr>
              <w:lastRenderedPageBreak/>
              <w:t>1.</w:t>
            </w:r>
            <w:r w:rsidR="00207A5E" w:rsidRPr="0B1837FD">
              <w:rPr>
                <w:rFonts w:ascii="Arial" w:eastAsia="Times New Roman" w:hAnsi="Arial" w:cs="Arial"/>
                <w:b/>
                <w:bCs/>
                <w:sz w:val="22"/>
                <w:szCs w:val="22"/>
              </w:rPr>
              <w:t>Siūlomo (-ų) specialisto (-ų) sąrašas parengtas pagal</w:t>
            </w:r>
            <w:r w:rsidR="00207A5E" w:rsidRPr="0B1837FD">
              <w:rPr>
                <w:rFonts w:ascii="Arial" w:eastAsia="Times New Roman" w:hAnsi="Arial" w:cs="Arial"/>
                <w:sz w:val="22"/>
                <w:szCs w:val="22"/>
              </w:rPr>
              <w:t xml:space="preserve"> Specialiųjų sąlygų </w:t>
            </w:r>
            <w:r w:rsidR="17E0E6FD" w:rsidRPr="0B1837FD">
              <w:rPr>
                <w:rFonts w:ascii="Arial" w:eastAsia="Times New Roman" w:hAnsi="Arial" w:cs="Arial"/>
                <w:sz w:val="22"/>
                <w:szCs w:val="22"/>
              </w:rPr>
              <w:t>5</w:t>
            </w:r>
            <w:r w:rsidR="00207A5E" w:rsidRPr="0B1837FD">
              <w:rPr>
                <w:rFonts w:ascii="Arial" w:eastAsia="Times New Roman" w:hAnsi="Arial" w:cs="Arial"/>
                <w:sz w:val="22"/>
                <w:szCs w:val="22"/>
              </w:rPr>
              <w:t xml:space="preserve"> priede pateiktą formą, kurioje turi būti nurodyti </w:t>
            </w:r>
            <w:r w:rsidR="00207A5E" w:rsidRPr="0B1837FD">
              <w:rPr>
                <w:rFonts w:ascii="Arial" w:eastAsia="Times New Roman" w:hAnsi="Arial" w:cs="Arial"/>
                <w:sz w:val="22"/>
                <w:szCs w:val="22"/>
              </w:rPr>
              <w:lastRenderedPageBreak/>
              <w:t>siūlomo (-ų) specialisto (-ų) vardas (-ai), pavardė (-s) ir jiems priskiriama (-</w:t>
            </w:r>
            <w:proofErr w:type="spellStart"/>
            <w:r w:rsidR="00207A5E" w:rsidRPr="0B1837FD">
              <w:rPr>
                <w:rFonts w:ascii="Arial" w:eastAsia="Times New Roman" w:hAnsi="Arial" w:cs="Arial"/>
                <w:sz w:val="22"/>
                <w:szCs w:val="22"/>
              </w:rPr>
              <w:t>os</w:t>
            </w:r>
            <w:proofErr w:type="spellEnd"/>
            <w:r w:rsidR="00207A5E" w:rsidRPr="0B1837FD">
              <w:rPr>
                <w:rFonts w:ascii="Arial" w:eastAsia="Times New Roman" w:hAnsi="Arial" w:cs="Arial"/>
                <w:sz w:val="22"/>
                <w:szCs w:val="22"/>
              </w:rPr>
              <w:t>) pozicija (-</w:t>
            </w:r>
            <w:proofErr w:type="spellStart"/>
            <w:r w:rsidR="00207A5E" w:rsidRPr="0B1837FD">
              <w:rPr>
                <w:rFonts w:ascii="Arial" w:eastAsia="Times New Roman" w:hAnsi="Arial" w:cs="Arial"/>
                <w:sz w:val="22"/>
                <w:szCs w:val="22"/>
              </w:rPr>
              <w:t>os</w:t>
            </w:r>
            <w:proofErr w:type="spellEnd"/>
            <w:r w:rsidR="00207A5E" w:rsidRPr="0B1837FD">
              <w:rPr>
                <w:rFonts w:ascii="Arial" w:eastAsia="Times New Roman" w:hAnsi="Arial" w:cs="Arial"/>
                <w:sz w:val="22"/>
                <w:szCs w:val="22"/>
              </w:rPr>
              <w:t xml:space="preserve">); </w:t>
            </w:r>
          </w:p>
          <w:p w14:paraId="56E9F960" w14:textId="53278F73" w:rsidR="00207A5E" w:rsidRPr="009B59B9" w:rsidRDefault="009B59B9" w:rsidP="009B59B9">
            <w:pPr>
              <w:tabs>
                <w:tab w:val="left" w:pos="321"/>
              </w:tabs>
              <w:ind w:firstLine="0"/>
              <w:jc w:val="both"/>
              <w:rPr>
                <w:rFonts w:ascii="Arial" w:eastAsia="Times New Roman" w:hAnsi="Arial" w:cs="Arial"/>
                <w:sz w:val="22"/>
                <w:szCs w:val="22"/>
              </w:rPr>
            </w:pPr>
            <w:r>
              <w:rPr>
                <w:rFonts w:ascii="Arial" w:hAnsi="Arial" w:cs="Arial"/>
                <w:sz w:val="22"/>
                <w:szCs w:val="22"/>
              </w:rPr>
              <w:t>2.</w:t>
            </w:r>
            <w:r w:rsidR="00207A5E" w:rsidRPr="009B59B9">
              <w:rPr>
                <w:rFonts w:ascii="Arial" w:hAnsi="Arial" w:cs="Arial"/>
                <w:sz w:val="22"/>
                <w:szCs w:val="22"/>
              </w:rPr>
              <w:t xml:space="preserve">Energetikos darbuotojo pažymėjimas </w:t>
            </w:r>
            <w:r w:rsidR="00207A5E" w:rsidRPr="009B59B9">
              <w:rPr>
                <w:rFonts w:ascii="Arial" w:hAnsi="Arial" w:cs="Arial"/>
                <w:bCs/>
                <w:sz w:val="22"/>
                <w:szCs w:val="22"/>
              </w:rPr>
              <w:t>arba lygiavertis dokumentas,</w:t>
            </w:r>
            <w:r w:rsidR="00207A5E" w:rsidRPr="009B59B9">
              <w:rPr>
                <w:rFonts w:ascii="Arial" w:eastAsia="Times New Roman" w:hAnsi="Arial" w:cs="Arial"/>
                <w:sz w:val="22"/>
                <w:szCs w:val="22"/>
              </w:rPr>
              <w:t xml:space="preserve"> patvirtinantis kvalifikacijos atitikimą nustatytiems reikalavimams.</w:t>
            </w:r>
          </w:p>
          <w:p w14:paraId="2E356A3F" w14:textId="77777777" w:rsidR="000210F9" w:rsidRPr="009B59B9" w:rsidRDefault="000210F9" w:rsidP="00D431B5">
            <w:pPr>
              <w:ind w:firstLine="0"/>
              <w:rPr>
                <w:rFonts w:ascii="Arial" w:hAnsi="Arial" w:cs="Arial"/>
                <w:b/>
                <w:bCs/>
                <w:sz w:val="22"/>
                <w:szCs w:val="22"/>
              </w:rPr>
            </w:pPr>
          </w:p>
        </w:tc>
        <w:tc>
          <w:tcPr>
            <w:tcW w:w="4538" w:type="dxa"/>
            <w:shd w:val="clear" w:color="auto" w:fill="auto"/>
          </w:tcPr>
          <w:p w14:paraId="5239B6FF" w14:textId="4C831128" w:rsidR="000210F9" w:rsidRPr="009B59B9" w:rsidRDefault="009B59B9" w:rsidP="00EE7332">
            <w:pPr>
              <w:ind w:left="139" w:right="146" w:firstLine="0"/>
              <w:jc w:val="both"/>
              <w:rPr>
                <w:rFonts w:ascii="Arial" w:hAnsi="Arial" w:cs="Arial"/>
                <w:b/>
                <w:bCs/>
                <w:sz w:val="22"/>
                <w:szCs w:val="22"/>
              </w:rPr>
            </w:pPr>
            <w:r w:rsidRPr="009B59B9">
              <w:rPr>
                <w:rFonts w:ascii="Arial" w:eastAsia="Times New Roman" w:hAnsi="Arial" w:cs="Arial"/>
                <w:sz w:val="22"/>
                <w:szCs w:val="22"/>
              </w:rPr>
              <w:lastRenderedPageBreak/>
              <w:t xml:space="preserve">Atsižvelgiant į prisiimamus įsipareigojimus sutarčiai vykdyti: tiekėjas,  bent vienas tiekėjų grupės narys arba ūkio subjektas, </w:t>
            </w:r>
            <w:r w:rsidRPr="009B59B9">
              <w:rPr>
                <w:rFonts w:ascii="Arial" w:eastAsia="Times New Roman" w:hAnsi="Arial" w:cs="Arial"/>
                <w:sz w:val="22"/>
                <w:szCs w:val="22"/>
              </w:rPr>
              <w:lastRenderedPageBreak/>
              <w:t>kurio pajėgumais remiasi tiekėjas, jeigu tas subjektas (jo darbuotojas) pats vykdys tą pirkimo sutarties dalį, kuriai reikia jo turimų pajėgumų.</w:t>
            </w:r>
          </w:p>
        </w:tc>
      </w:tr>
      <w:tr w:rsidR="000210F9" w:rsidRPr="003C74CA" w14:paraId="0FF1FD5A" w14:textId="77777777" w:rsidTr="0B1837FD">
        <w:trPr>
          <w:jc w:val="center"/>
        </w:trPr>
        <w:tc>
          <w:tcPr>
            <w:tcW w:w="988" w:type="dxa"/>
            <w:shd w:val="clear" w:color="auto" w:fill="auto"/>
            <w:tcMar>
              <w:top w:w="0" w:type="dxa"/>
              <w:left w:w="108" w:type="dxa"/>
              <w:bottom w:w="0" w:type="dxa"/>
              <w:right w:w="108" w:type="dxa"/>
            </w:tcMar>
          </w:tcPr>
          <w:p w14:paraId="50EF799E" w14:textId="6FA50B95" w:rsidR="000210F9" w:rsidRPr="009B59B9" w:rsidRDefault="00F82858" w:rsidP="00D431B5">
            <w:pPr>
              <w:ind w:firstLine="0"/>
              <w:rPr>
                <w:rFonts w:ascii="Arial" w:hAnsi="Arial" w:cs="Arial"/>
                <w:b/>
                <w:bCs/>
                <w:sz w:val="22"/>
                <w:szCs w:val="22"/>
              </w:rPr>
            </w:pPr>
            <w:r>
              <w:rPr>
                <w:rFonts w:ascii="Arial" w:hAnsi="Arial" w:cs="Arial"/>
                <w:b/>
                <w:bCs/>
                <w:sz w:val="22"/>
                <w:szCs w:val="22"/>
              </w:rPr>
              <w:lastRenderedPageBreak/>
              <w:t>1</w:t>
            </w:r>
            <w:r>
              <w:rPr>
                <w:b/>
                <w:bCs/>
              </w:rPr>
              <w:t>.2</w:t>
            </w:r>
          </w:p>
        </w:tc>
        <w:tc>
          <w:tcPr>
            <w:tcW w:w="4537" w:type="dxa"/>
            <w:shd w:val="clear" w:color="auto" w:fill="auto"/>
            <w:tcMar>
              <w:top w:w="0" w:type="dxa"/>
              <w:left w:w="108" w:type="dxa"/>
              <w:bottom w:w="0" w:type="dxa"/>
              <w:right w:w="108" w:type="dxa"/>
            </w:tcMar>
          </w:tcPr>
          <w:p w14:paraId="3DEA0E17" w14:textId="58940D51" w:rsidR="005847C1" w:rsidRDefault="005847C1" w:rsidP="005847C1">
            <w:pPr>
              <w:ind w:firstLine="0"/>
              <w:jc w:val="both"/>
              <w:rPr>
                <w:rFonts w:ascii="Arial" w:eastAsia="Times New Roman" w:hAnsi="Arial" w:cs="Arial"/>
                <w:sz w:val="22"/>
                <w:szCs w:val="22"/>
              </w:rPr>
            </w:pPr>
            <w:r w:rsidRPr="009B59B9">
              <w:rPr>
                <w:rFonts w:ascii="Arial" w:eastAsia="Times New Roman" w:hAnsi="Arial" w:cs="Arial"/>
                <w:sz w:val="22"/>
                <w:szCs w:val="22"/>
              </w:rPr>
              <w:t>Tiekėjas turi pasiūlyti bent 1 (vieną) specialistą,</w:t>
            </w:r>
            <w:r w:rsidR="0003404E">
              <w:rPr>
                <w:rFonts w:ascii="Arial" w:eastAsia="Times New Roman" w:hAnsi="Arial" w:cs="Arial"/>
                <w:sz w:val="22"/>
                <w:szCs w:val="22"/>
              </w:rPr>
              <w:t xml:space="preserve"> t. y.</w:t>
            </w:r>
            <w:r w:rsidRPr="009B59B9">
              <w:rPr>
                <w:rFonts w:ascii="Arial" w:eastAsia="Times New Roman" w:hAnsi="Arial" w:cs="Arial"/>
                <w:sz w:val="22"/>
                <w:szCs w:val="22"/>
              </w:rPr>
              <w:t xml:space="preserve"> </w:t>
            </w:r>
            <w:r w:rsidRPr="009B59B9">
              <w:rPr>
                <w:rFonts w:ascii="Arial" w:eastAsia="Times New Roman" w:hAnsi="Arial" w:cs="Arial"/>
                <w:b/>
                <w:bCs/>
                <w:sz w:val="22"/>
                <w:szCs w:val="22"/>
              </w:rPr>
              <w:t>darbų vykdytoją</w:t>
            </w:r>
            <w:r w:rsidRPr="009B59B9">
              <w:rPr>
                <w:rFonts w:ascii="Arial" w:eastAsia="Times New Roman" w:hAnsi="Arial" w:cs="Arial"/>
                <w:sz w:val="22"/>
                <w:szCs w:val="22"/>
              </w:rPr>
              <w:t>, kuris laimėjimo atveju vykdys sutartį, atitinkantį šiuos reikalavimus:</w:t>
            </w:r>
          </w:p>
          <w:p w14:paraId="0E197AF8" w14:textId="7F7B236F" w:rsidR="000210F9" w:rsidRPr="009B59B9" w:rsidRDefault="00B56ABA" w:rsidP="00B56ABA">
            <w:pPr>
              <w:ind w:firstLine="0"/>
              <w:jc w:val="both"/>
              <w:rPr>
                <w:rFonts w:ascii="Arial" w:hAnsi="Arial" w:cs="Arial"/>
                <w:b/>
                <w:bCs/>
                <w:sz w:val="22"/>
                <w:szCs w:val="22"/>
              </w:rPr>
            </w:pPr>
            <w:r w:rsidRPr="009B59B9">
              <w:rPr>
                <w:rFonts w:ascii="Arial" w:eastAsia="Times New Roman" w:hAnsi="Arial" w:cs="Arial"/>
                <w:sz w:val="22"/>
                <w:szCs w:val="22"/>
              </w:rPr>
              <w:t xml:space="preserve">1. siūlomas specialistas turi teisę dirbti su </w:t>
            </w:r>
            <w:r w:rsidR="00E133CA">
              <w:rPr>
                <w:rFonts w:ascii="Arial" w:eastAsia="Times New Roman" w:hAnsi="Arial" w:cs="Arial"/>
                <w:sz w:val="22"/>
                <w:szCs w:val="22"/>
              </w:rPr>
              <w:t>n</w:t>
            </w:r>
            <w:r w:rsidRPr="009B59B9">
              <w:rPr>
                <w:rFonts w:ascii="Arial" w:hAnsi="Arial" w:cs="Arial"/>
                <w:sz w:val="22"/>
                <w:szCs w:val="22"/>
              </w:rPr>
              <w:t>e mažiau kaip vidurinė apsaugos nuo elektros kategorija (VK) darbams žemos įtampos elektros įrenginiuose.</w:t>
            </w:r>
            <w:r w:rsidR="00E121C3">
              <w:rPr>
                <w:rFonts w:ascii="Arial" w:hAnsi="Arial" w:cs="Arial"/>
                <w:sz w:val="22"/>
                <w:szCs w:val="22"/>
              </w:rPr>
              <w:t>*</w:t>
            </w:r>
          </w:p>
        </w:tc>
        <w:tc>
          <w:tcPr>
            <w:tcW w:w="4538" w:type="dxa"/>
            <w:shd w:val="clear" w:color="auto" w:fill="auto"/>
            <w:tcMar>
              <w:top w:w="0" w:type="dxa"/>
              <w:left w:w="108" w:type="dxa"/>
              <w:bottom w:w="0" w:type="dxa"/>
              <w:right w:w="108" w:type="dxa"/>
            </w:tcMar>
          </w:tcPr>
          <w:p w14:paraId="6DC911D0" w14:textId="4AE26D47" w:rsidR="008C6180" w:rsidRPr="009B59B9" w:rsidRDefault="008C6180" w:rsidP="008C6180">
            <w:pPr>
              <w:tabs>
                <w:tab w:val="left" w:pos="321"/>
              </w:tabs>
              <w:ind w:firstLine="0"/>
              <w:jc w:val="both"/>
              <w:rPr>
                <w:rFonts w:ascii="Arial" w:eastAsia="Times New Roman" w:hAnsi="Arial" w:cs="Arial"/>
                <w:sz w:val="22"/>
                <w:szCs w:val="22"/>
              </w:rPr>
            </w:pPr>
            <w:r>
              <w:rPr>
                <w:rFonts w:ascii="Arial" w:eastAsia="Times New Roman" w:hAnsi="Arial" w:cs="Arial"/>
                <w:b/>
                <w:bCs/>
                <w:sz w:val="22"/>
                <w:szCs w:val="22"/>
              </w:rPr>
              <w:t>1.</w:t>
            </w:r>
            <w:r w:rsidRPr="009B59B9">
              <w:rPr>
                <w:rFonts w:ascii="Arial" w:eastAsia="Times New Roman" w:hAnsi="Arial" w:cs="Arial"/>
                <w:b/>
                <w:bCs/>
                <w:sz w:val="22"/>
                <w:szCs w:val="22"/>
              </w:rPr>
              <w:t>Siūlomo (-ų) specialisto (-ų) sąrašas parengtas pagal</w:t>
            </w:r>
            <w:r w:rsidRPr="009B59B9">
              <w:rPr>
                <w:rFonts w:ascii="Arial" w:eastAsia="Times New Roman" w:hAnsi="Arial" w:cs="Arial"/>
                <w:sz w:val="22"/>
                <w:szCs w:val="22"/>
              </w:rPr>
              <w:t xml:space="preserve"> Specialiųjų sąlygų </w:t>
            </w:r>
            <w:r w:rsidR="00D036C2">
              <w:rPr>
                <w:rFonts w:ascii="Arial" w:eastAsia="Times New Roman" w:hAnsi="Arial" w:cs="Arial"/>
                <w:sz w:val="22"/>
                <w:szCs w:val="22"/>
                <w:lang w:val="en-US"/>
              </w:rPr>
              <w:t>5</w:t>
            </w:r>
            <w:r w:rsidR="00D036C2" w:rsidRPr="009B59B9">
              <w:rPr>
                <w:rFonts w:ascii="Arial" w:eastAsia="Times New Roman" w:hAnsi="Arial" w:cs="Arial"/>
                <w:sz w:val="22"/>
                <w:szCs w:val="22"/>
              </w:rPr>
              <w:t xml:space="preserve"> </w:t>
            </w:r>
            <w:r w:rsidRPr="009B59B9">
              <w:rPr>
                <w:rFonts w:ascii="Arial" w:eastAsia="Times New Roman" w:hAnsi="Arial" w:cs="Arial"/>
                <w:sz w:val="22"/>
                <w:szCs w:val="22"/>
              </w:rPr>
              <w:t>priede pateiktą formą, kurioje turi būti nurodyti siūlomo (-ų) specialisto (-ų) vardas (-ai), pavardė (-s) ir jiems priskiriama (-</w:t>
            </w:r>
            <w:proofErr w:type="spellStart"/>
            <w:r w:rsidRPr="009B59B9">
              <w:rPr>
                <w:rFonts w:ascii="Arial" w:eastAsia="Times New Roman" w:hAnsi="Arial" w:cs="Arial"/>
                <w:sz w:val="22"/>
                <w:szCs w:val="22"/>
              </w:rPr>
              <w:t>os</w:t>
            </w:r>
            <w:proofErr w:type="spellEnd"/>
            <w:r w:rsidRPr="009B59B9">
              <w:rPr>
                <w:rFonts w:ascii="Arial" w:eastAsia="Times New Roman" w:hAnsi="Arial" w:cs="Arial"/>
                <w:sz w:val="22"/>
                <w:szCs w:val="22"/>
              </w:rPr>
              <w:t>) pozicija (-</w:t>
            </w:r>
            <w:proofErr w:type="spellStart"/>
            <w:r w:rsidRPr="009B59B9">
              <w:rPr>
                <w:rFonts w:ascii="Arial" w:eastAsia="Times New Roman" w:hAnsi="Arial" w:cs="Arial"/>
                <w:sz w:val="22"/>
                <w:szCs w:val="22"/>
              </w:rPr>
              <w:t>os</w:t>
            </w:r>
            <w:proofErr w:type="spellEnd"/>
            <w:r w:rsidRPr="009B59B9">
              <w:rPr>
                <w:rFonts w:ascii="Arial" w:eastAsia="Times New Roman" w:hAnsi="Arial" w:cs="Arial"/>
                <w:sz w:val="22"/>
                <w:szCs w:val="22"/>
              </w:rPr>
              <w:t xml:space="preserve">); </w:t>
            </w:r>
          </w:p>
          <w:p w14:paraId="55BD4F53" w14:textId="77777777" w:rsidR="008C6180" w:rsidRDefault="008C6180" w:rsidP="008C6180">
            <w:pPr>
              <w:tabs>
                <w:tab w:val="left" w:pos="321"/>
              </w:tabs>
              <w:ind w:firstLine="0"/>
              <w:jc w:val="both"/>
              <w:rPr>
                <w:rFonts w:ascii="Arial" w:eastAsia="Times New Roman" w:hAnsi="Arial" w:cs="Arial"/>
                <w:sz w:val="22"/>
                <w:szCs w:val="22"/>
              </w:rPr>
            </w:pPr>
            <w:r>
              <w:rPr>
                <w:rFonts w:ascii="Arial" w:hAnsi="Arial" w:cs="Arial"/>
                <w:sz w:val="22"/>
                <w:szCs w:val="22"/>
              </w:rPr>
              <w:t>2.</w:t>
            </w:r>
            <w:r w:rsidRPr="009B59B9">
              <w:rPr>
                <w:rFonts w:ascii="Arial" w:hAnsi="Arial" w:cs="Arial"/>
                <w:sz w:val="22"/>
                <w:szCs w:val="22"/>
              </w:rPr>
              <w:t xml:space="preserve">Energetikos darbuotojo pažymėjimas </w:t>
            </w:r>
            <w:r w:rsidRPr="009B59B9">
              <w:rPr>
                <w:rFonts w:ascii="Arial" w:hAnsi="Arial" w:cs="Arial"/>
                <w:bCs/>
                <w:sz w:val="22"/>
                <w:szCs w:val="22"/>
              </w:rPr>
              <w:t>arba lygiavertis dokumentas,</w:t>
            </w:r>
            <w:r w:rsidRPr="009B59B9">
              <w:rPr>
                <w:rFonts w:ascii="Arial" w:eastAsia="Times New Roman" w:hAnsi="Arial" w:cs="Arial"/>
                <w:sz w:val="22"/>
                <w:szCs w:val="22"/>
              </w:rPr>
              <w:t xml:space="preserve"> patvirtinantis kvalifikacijos atitikimą nustatytiems reikalavimams.</w:t>
            </w:r>
          </w:p>
          <w:p w14:paraId="290F59B0" w14:textId="77777777" w:rsidR="00E121C3" w:rsidRPr="009B59B9" w:rsidRDefault="00E121C3" w:rsidP="008C6180">
            <w:pPr>
              <w:tabs>
                <w:tab w:val="left" w:pos="321"/>
              </w:tabs>
              <w:ind w:firstLine="0"/>
              <w:jc w:val="both"/>
              <w:rPr>
                <w:rFonts w:ascii="Arial" w:eastAsia="Times New Roman" w:hAnsi="Arial" w:cs="Arial"/>
                <w:sz w:val="22"/>
                <w:szCs w:val="22"/>
              </w:rPr>
            </w:pPr>
          </w:p>
          <w:p w14:paraId="486EB9C8" w14:textId="0199460B" w:rsidR="000210F9" w:rsidRDefault="00E121C3" w:rsidP="00E121C3">
            <w:pPr>
              <w:ind w:firstLine="0"/>
              <w:jc w:val="both"/>
              <w:rPr>
                <w:rStyle w:val="eop"/>
                <w:rFonts w:ascii="Arial" w:hAnsi="Arial" w:cs="Arial"/>
                <w:color w:val="000000"/>
                <w:sz w:val="22"/>
                <w:szCs w:val="22"/>
                <w:shd w:val="clear" w:color="auto" w:fill="FFFFFF"/>
              </w:rPr>
            </w:pPr>
            <w:r>
              <w:rPr>
                <w:rStyle w:val="normaltextrun"/>
                <w:rFonts w:ascii="Arial" w:hAnsi="Arial" w:cs="Arial"/>
                <w:i/>
                <w:iCs/>
                <w:color w:val="000000"/>
                <w:sz w:val="22"/>
                <w:szCs w:val="22"/>
                <w:u w:val="single"/>
                <w:shd w:val="clear" w:color="auto" w:fill="FFFFFF"/>
              </w:rPr>
              <w:t>CVP IS priemonėmis pateikiama skaitmeninė dokumento kopija.</w:t>
            </w:r>
            <w:r>
              <w:rPr>
                <w:rStyle w:val="normaltextrun"/>
                <w:rFonts w:ascii="Arial" w:hAnsi="Arial" w:cs="Arial"/>
                <w:color w:val="000000"/>
                <w:sz w:val="22"/>
                <w:szCs w:val="22"/>
                <w:shd w:val="clear" w:color="auto" w:fill="FFFFFF"/>
              </w:rPr>
              <w:t> </w:t>
            </w:r>
            <w:r>
              <w:rPr>
                <w:rStyle w:val="eop"/>
                <w:rFonts w:ascii="Arial" w:hAnsi="Arial" w:cs="Arial"/>
                <w:color w:val="000000"/>
                <w:sz w:val="22"/>
                <w:szCs w:val="22"/>
                <w:shd w:val="clear" w:color="auto" w:fill="FFFFFF"/>
              </w:rPr>
              <w:t> </w:t>
            </w:r>
          </w:p>
          <w:p w14:paraId="4052401E" w14:textId="77777777" w:rsidR="00E121C3" w:rsidRDefault="00E121C3" w:rsidP="00EE7332">
            <w:pPr>
              <w:ind w:firstLine="0"/>
              <w:jc w:val="both"/>
              <w:rPr>
                <w:rFonts w:ascii="Arial" w:hAnsi="Arial" w:cs="Arial"/>
                <w:b/>
                <w:bCs/>
                <w:sz w:val="22"/>
                <w:szCs w:val="22"/>
              </w:rPr>
            </w:pPr>
          </w:p>
          <w:p w14:paraId="028F2409" w14:textId="0DCBB1F9" w:rsidR="00E12F45" w:rsidRPr="009B59B9" w:rsidRDefault="00E12F45" w:rsidP="00EE7332">
            <w:pPr>
              <w:ind w:firstLine="0"/>
              <w:jc w:val="both"/>
              <w:rPr>
                <w:rFonts w:ascii="Arial" w:hAnsi="Arial" w:cs="Arial"/>
                <w:b/>
                <w:bCs/>
                <w:sz w:val="22"/>
                <w:szCs w:val="22"/>
              </w:rPr>
            </w:pPr>
            <w:r>
              <w:rPr>
                <w:rStyle w:val="normaltextrun"/>
                <w:rFonts w:ascii="Arial" w:hAnsi="Arial" w:cs="Arial"/>
                <w:b/>
                <w:bCs/>
                <w:color w:val="000000"/>
                <w:sz w:val="22"/>
                <w:szCs w:val="22"/>
                <w:shd w:val="clear" w:color="auto" w:fill="FFFFFF"/>
              </w:rPr>
              <w:t>Pastaba.</w:t>
            </w:r>
            <w:r>
              <w:rPr>
                <w:rStyle w:val="normaltextrun"/>
                <w:rFonts w:ascii="Arial" w:hAnsi="Arial" w:cs="Arial"/>
                <w:color w:val="000000"/>
                <w:sz w:val="22"/>
                <w:szCs w:val="22"/>
                <w:shd w:val="clear" w:color="auto" w:fill="FFFFFF"/>
              </w:rPr>
              <w:t xml:space="preserve"> Tuo atveju, jei specialistas (-ai) nėra tiekėjo darbuotojas(ai)</w:t>
            </w:r>
            <w:r>
              <w:rPr>
                <w:rStyle w:val="superscript"/>
                <w:rFonts w:ascii="Arial" w:hAnsi="Arial" w:cs="Arial"/>
                <w:color w:val="000000"/>
                <w:sz w:val="17"/>
                <w:szCs w:val="17"/>
                <w:shd w:val="clear" w:color="auto" w:fill="FFFFFF"/>
                <w:vertAlign w:val="superscript"/>
              </w:rPr>
              <w:t>1</w:t>
            </w:r>
            <w:r>
              <w:rPr>
                <w:rStyle w:val="normaltextrun"/>
                <w:rFonts w:ascii="Arial" w:hAnsi="Arial" w:cs="Arial"/>
                <w:color w:val="000000"/>
                <w:sz w:val="22"/>
                <w:szCs w:val="22"/>
                <w:shd w:val="clear" w:color="auto" w:fill="FFFFFF"/>
              </w:rPr>
              <w:t>, pateikiamas specialisto (-ų) sutikimas, ketinimų protokolas, sutartis ar kitas dokumentas, sudarytas iki pasiūlymų pateikimo termino pabaigos, įrodantys, kad specialisto (-ų) ištekliai tiekėjui bus prieinami visą Sutarties laikotarpį</w:t>
            </w:r>
          </w:p>
        </w:tc>
        <w:tc>
          <w:tcPr>
            <w:tcW w:w="4538" w:type="dxa"/>
            <w:shd w:val="clear" w:color="auto" w:fill="auto"/>
          </w:tcPr>
          <w:p w14:paraId="486619A0" w14:textId="399EB46A" w:rsidR="000210F9" w:rsidRPr="009B59B9" w:rsidRDefault="008C6180" w:rsidP="00EE7332">
            <w:pPr>
              <w:ind w:left="139" w:right="146" w:firstLine="0"/>
              <w:rPr>
                <w:rFonts w:ascii="Arial" w:hAnsi="Arial" w:cs="Arial"/>
                <w:b/>
                <w:bCs/>
                <w:sz w:val="22"/>
                <w:szCs w:val="22"/>
              </w:rPr>
            </w:pPr>
            <w:r w:rsidRPr="009B59B9">
              <w:rPr>
                <w:rFonts w:ascii="Arial" w:eastAsia="Times New Roman" w:hAnsi="Arial" w:cs="Arial"/>
                <w:sz w:val="22"/>
                <w:szCs w:val="22"/>
              </w:rPr>
              <w:t>Atsižvelgiant į prisiimamus įsipareigojimus sutarčiai vykdyti: tiekėjas,  bent vienas tiekėjų grupės narys arba ūkio subjektas, kurio pajėgumais remiasi tiekėjas, jeigu tas subjektas (jo darbuotojas) pats vykdys tą pirkimo sutarties dalį, kuriai reikia jo turimų pajėgumų.</w:t>
            </w:r>
          </w:p>
        </w:tc>
      </w:tr>
    </w:tbl>
    <w:p w14:paraId="66E2EABC" w14:textId="77777777" w:rsidR="00821AD6" w:rsidRPr="00EE7332" w:rsidRDefault="00E121C3" w:rsidP="003622BB">
      <w:pPr>
        <w:spacing w:after="120"/>
        <w:jc w:val="both"/>
        <w:rPr>
          <w:rStyle w:val="normaltextrun"/>
          <w:rFonts w:ascii="Arial" w:hAnsi="Arial" w:cs="Arial"/>
          <w:sz w:val="22"/>
          <w:szCs w:val="22"/>
          <w:shd w:val="clear" w:color="auto" w:fill="FFFFFF"/>
        </w:rPr>
      </w:pPr>
      <w:r w:rsidRPr="00EE7332">
        <w:rPr>
          <w:rStyle w:val="normaltextrun"/>
          <w:rFonts w:ascii="Arial" w:hAnsi="Arial" w:cs="Arial"/>
          <w:sz w:val="22"/>
          <w:szCs w:val="22"/>
          <w:shd w:val="clear" w:color="auto" w:fill="FFFFFF"/>
        </w:rPr>
        <w:t>*</w:t>
      </w:r>
      <w:r w:rsidR="003622BB" w:rsidRPr="00EE7332">
        <w:rPr>
          <w:rStyle w:val="normaltextrun"/>
          <w:rFonts w:ascii="Arial" w:hAnsi="Arial" w:cs="Arial"/>
          <w:sz w:val="22"/>
          <w:szCs w:val="22"/>
          <w:shd w:val="clear" w:color="auto" w:fill="FFFFFF"/>
        </w:rPr>
        <w:t>Pastab</w:t>
      </w:r>
      <w:r w:rsidR="00821AD6" w:rsidRPr="00EE7332">
        <w:rPr>
          <w:rStyle w:val="normaltextrun"/>
          <w:rFonts w:ascii="Arial" w:hAnsi="Arial" w:cs="Arial"/>
          <w:sz w:val="22"/>
          <w:szCs w:val="22"/>
          <w:shd w:val="clear" w:color="auto" w:fill="FFFFFF"/>
        </w:rPr>
        <w:t>os:</w:t>
      </w:r>
    </w:p>
    <w:p w14:paraId="095077C4" w14:textId="64382758" w:rsidR="00F36E57" w:rsidRPr="00EE7332" w:rsidRDefault="00821AD6" w:rsidP="003622BB">
      <w:pPr>
        <w:spacing w:after="120"/>
        <w:jc w:val="both"/>
        <w:rPr>
          <w:rStyle w:val="normaltextrun"/>
          <w:rFonts w:ascii="Arial" w:hAnsi="Arial" w:cs="Arial"/>
          <w:sz w:val="22"/>
          <w:szCs w:val="22"/>
          <w:shd w:val="clear" w:color="auto" w:fill="FFFFFF"/>
        </w:rPr>
      </w:pPr>
      <w:r w:rsidRPr="00EE7332">
        <w:rPr>
          <w:rStyle w:val="normaltextrun"/>
          <w:rFonts w:ascii="Arial" w:hAnsi="Arial" w:cs="Arial"/>
          <w:sz w:val="22"/>
          <w:szCs w:val="22"/>
          <w:shd w:val="clear" w:color="auto" w:fill="FFFFFF"/>
        </w:rPr>
        <w:t>-</w:t>
      </w:r>
      <w:r w:rsidR="003622BB" w:rsidRPr="00EE7332">
        <w:rPr>
          <w:rStyle w:val="normaltextrun"/>
          <w:rFonts w:ascii="Arial" w:hAnsi="Arial" w:cs="Arial"/>
          <w:sz w:val="22"/>
          <w:szCs w:val="22"/>
          <w:shd w:val="clear" w:color="auto" w:fill="FFFFFF"/>
        </w:rPr>
        <w:t xml:space="preserve"> 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r w:rsidRPr="00EE7332">
        <w:rPr>
          <w:rStyle w:val="normaltextrun"/>
          <w:rFonts w:ascii="Arial" w:hAnsi="Arial" w:cs="Arial"/>
          <w:sz w:val="22"/>
          <w:szCs w:val="22"/>
          <w:shd w:val="clear" w:color="auto" w:fill="FFFFFF"/>
        </w:rPr>
        <w:t>;</w:t>
      </w:r>
    </w:p>
    <w:p w14:paraId="10E10377" w14:textId="18313C7F" w:rsidR="00821AD6" w:rsidRPr="00EE7332" w:rsidRDefault="00821AD6" w:rsidP="00EE7332">
      <w:pPr>
        <w:spacing w:after="120"/>
        <w:jc w:val="both"/>
        <w:rPr>
          <w:rFonts w:ascii="Arial" w:hAnsi="Arial" w:cs="Arial"/>
          <w:i/>
          <w:sz w:val="22"/>
          <w:szCs w:val="22"/>
        </w:rPr>
      </w:pPr>
      <w:r w:rsidRPr="00EE7332">
        <w:rPr>
          <w:rFonts w:ascii="Arial" w:hAnsi="Arial" w:cs="Arial"/>
          <w:sz w:val="22"/>
          <w:szCs w:val="22"/>
        </w:rPr>
        <w:t>- Tiekėjas gali siūlyti (aiškiai tai nurodydamas) tą patį specialistą į kelias pareigas ir, jei taikytina, kelioms pirkimo objekto dalims, su sąlyga, kad siūlomas specialistas atitiks visus kvalifikacinius reikalavimus, keliamus atitinkamoms pareigoms.</w:t>
      </w:r>
      <w:bookmarkEnd w:id="5"/>
      <w:bookmarkEnd w:id="6"/>
      <w:bookmarkEnd w:id="7"/>
      <w:bookmarkEnd w:id="8"/>
    </w:p>
    <w:sectPr w:rsidR="00821AD6" w:rsidRPr="00EE7332" w:rsidSect="0085732D">
      <w:headerReference w:type="default" r:id="rId10"/>
      <w:footerReference w:type="first" r:id="rId11"/>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44D0C" w14:textId="77777777" w:rsidR="00A51D43" w:rsidRDefault="00A51D43">
      <w:r>
        <w:separator/>
      </w:r>
    </w:p>
  </w:endnote>
  <w:endnote w:type="continuationSeparator" w:id="0">
    <w:p w14:paraId="15BFBCF0" w14:textId="77777777" w:rsidR="00A51D43" w:rsidRDefault="00A5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A51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E8FC5" w14:textId="77777777" w:rsidR="00A51D43" w:rsidRDefault="00A51D43">
      <w:r>
        <w:separator/>
      </w:r>
    </w:p>
  </w:footnote>
  <w:footnote w:type="continuationSeparator" w:id="0">
    <w:p w14:paraId="24F08C9D" w14:textId="77777777" w:rsidR="00A51D43" w:rsidRDefault="00A51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A51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25EFC"/>
    <w:multiLevelType w:val="hybridMultilevel"/>
    <w:tmpl w:val="E0D603BC"/>
    <w:lvl w:ilvl="0" w:tplc="822EA23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05461"/>
    <w:rsid w:val="000210F9"/>
    <w:rsid w:val="0003404E"/>
    <w:rsid w:val="000A7F3A"/>
    <w:rsid w:val="000D4E35"/>
    <w:rsid w:val="00176EBF"/>
    <w:rsid w:val="001916B6"/>
    <w:rsid w:val="00196F10"/>
    <w:rsid w:val="001A093E"/>
    <w:rsid w:val="001B316E"/>
    <w:rsid w:val="001F599E"/>
    <w:rsid w:val="00207A5E"/>
    <w:rsid w:val="00251C9F"/>
    <w:rsid w:val="002808D2"/>
    <w:rsid w:val="002B5450"/>
    <w:rsid w:val="002D0A25"/>
    <w:rsid w:val="002D4D94"/>
    <w:rsid w:val="00342ADA"/>
    <w:rsid w:val="003622BB"/>
    <w:rsid w:val="003623FE"/>
    <w:rsid w:val="0037322F"/>
    <w:rsid w:val="00377161"/>
    <w:rsid w:val="00380C47"/>
    <w:rsid w:val="003A027F"/>
    <w:rsid w:val="003A6555"/>
    <w:rsid w:val="003E0D1D"/>
    <w:rsid w:val="00412888"/>
    <w:rsid w:val="004252DF"/>
    <w:rsid w:val="00430511"/>
    <w:rsid w:val="0045028A"/>
    <w:rsid w:val="0047793B"/>
    <w:rsid w:val="00492788"/>
    <w:rsid w:val="004F4832"/>
    <w:rsid w:val="00507B47"/>
    <w:rsid w:val="00520813"/>
    <w:rsid w:val="0053283C"/>
    <w:rsid w:val="00573BF4"/>
    <w:rsid w:val="00581CB8"/>
    <w:rsid w:val="005847C1"/>
    <w:rsid w:val="005A368E"/>
    <w:rsid w:val="005D4279"/>
    <w:rsid w:val="005F43D8"/>
    <w:rsid w:val="00690F35"/>
    <w:rsid w:val="006B2CD5"/>
    <w:rsid w:val="006F4D0E"/>
    <w:rsid w:val="0071784F"/>
    <w:rsid w:val="007458C0"/>
    <w:rsid w:val="007565D7"/>
    <w:rsid w:val="0078596A"/>
    <w:rsid w:val="007F6FA7"/>
    <w:rsid w:val="007F71EA"/>
    <w:rsid w:val="008142C8"/>
    <w:rsid w:val="00817CCF"/>
    <w:rsid w:val="00821AD6"/>
    <w:rsid w:val="0085732D"/>
    <w:rsid w:val="0087535C"/>
    <w:rsid w:val="008A2C36"/>
    <w:rsid w:val="008B7B5D"/>
    <w:rsid w:val="008C6180"/>
    <w:rsid w:val="009207D9"/>
    <w:rsid w:val="00961D7A"/>
    <w:rsid w:val="009836A1"/>
    <w:rsid w:val="009A6546"/>
    <w:rsid w:val="009B10D3"/>
    <w:rsid w:val="009B56D5"/>
    <w:rsid w:val="009B59B9"/>
    <w:rsid w:val="00A05AD5"/>
    <w:rsid w:val="00A41253"/>
    <w:rsid w:val="00A51D43"/>
    <w:rsid w:val="00AA1933"/>
    <w:rsid w:val="00AB5459"/>
    <w:rsid w:val="00B51377"/>
    <w:rsid w:val="00B56ABA"/>
    <w:rsid w:val="00B80D69"/>
    <w:rsid w:val="00B9209A"/>
    <w:rsid w:val="00B952EA"/>
    <w:rsid w:val="00B96FCC"/>
    <w:rsid w:val="00BA7D13"/>
    <w:rsid w:val="00BB5F83"/>
    <w:rsid w:val="00C258F5"/>
    <w:rsid w:val="00C62F53"/>
    <w:rsid w:val="00C65240"/>
    <w:rsid w:val="00C65910"/>
    <w:rsid w:val="00C95DE2"/>
    <w:rsid w:val="00CA67D5"/>
    <w:rsid w:val="00CF5DB7"/>
    <w:rsid w:val="00D036C2"/>
    <w:rsid w:val="00D27B78"/>
    <w:rsid w:val="00D34A82"/>
    <w:rsid w:val="00D431B5"/>
    <w:rsid w:val="00D808D3"/>
    <w:rsid w:val="00D85086"/>
    <w:rsid w:val="00E0444F"/>
    <w:rsid w:val="00E121C3"/>
    <w:rsid w:val="00E12F45"/>
    <w:rsid w:val="00E133CA"/>
    <w:rsid w:val="00E65C47"/>
    <w:rsid w:val="00E84F5C"/>
    <w:rsid w:val="00EE7332"/>
    <w:rsid w:val="00F02E6B"/>
    <w:rsid w:val="00F0590A"/>
    <w:rsid w:val="00F36E57"/>
    <w:rsid w:val="00F82858"/>
    <w:rsid w:val="00FF4863"/>
    <w:rsid w:val="0B1837FD"/>
    <w:rsid w:val="17E0E6FD"/>
    <w:rsid w:val="5C008C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C258F5"/>
    <w:rPr>
      <w:sz w:val="16"/>
      <w:szCs w:val="16"/>
    </w:rPr>
  </w:style>
  <w:style w:type="paragraph" w:styleId="CommentText">
    <w:name w:val="annotation text"/>
    <w:basedOn w:val="Normal"/>
    <w:link w:val="CommentTextChar"/>
    <w:uiPriority w:val="99"/>
    <w:unhideWhenUsed/>
    <w:rsid w:val="00C258F5"/>
    <w:rPr>
      <w:sz w:val="20"/>
      <w:szCs w:val="20"/>
    </w:rPr>
  </w:style>
  <w:style w:type="character" w:customStyle="1" w:styleId="CommentTextChar">
    <w:name w:val="Comment Text Char"/>
    <w:basedOn w:val="DefaultParagraphFont"/>
    <w:link w:val="CommentText"/>
    <w:uiPriority w:val="99"/>
    <w:rsid w:val="00C258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58F5"/>
    <w:rPr>
      <w:b/>
      <w:bCs/>
    </w:rPr>
  </w:style>
  <w:style w:type="character" w:customStyle="1" w:styleId="CommentSubjectChar">
    <w:name w:val="Comment Subject Char"/>
    <w:basedOn w:val="CommentTextChar"/>
    <w:link w:val="CommentSubject"/>
    <w:uiPriority w:val="99"/>
    <w:semiHidden/>
    <w:rsid w:val="00C258F5"/>
    <w:rPr>
      <w:rFonts w:ascii="Times New Roman" w:hAnsi="Times New Roman" w:cs="Times New Roman"/>
      <w:b/>
      <w:bCs/>
      <w:sz w:val="20"/>
      <w:szCs w:val="20"/>
    </w:rPr>
  </w:style>
  <w:style w:type="character" w:customStyle="1" w:styleId="eop">
    <w:name w:val="eop"/>
    <w:basedOn w:val="DefaultParagraphFont"/>
    <w:rsid w:val="003622BB"/>
  </w:style>
  <w:style w:type="character" w:customStyle="1" w:styleId="superscript">
    <w:name w:val="superscript"/>
    <w:basedOn w:val="DefaultParagraphFont"/>
    <w:rsid w:val="00E12F45"/>
  </w:style>
  <w:style w:type="paragraph" w:customStyle="1" w:styleId="paragraph">
    <w:name w:val="paragraph"/>
    <w:basedOn w:val="Normal"/>
    <w:rsid w:val="00B9209A"/>
    <w:pPr>
      <w:spacing w:before="100" w:beforeAutospacing="1" w:after="100" w:afterAutospacing="1"/>
      <w:ind w:firstLine="0"/>
    </w:pPr>
    <w:rPr>
      <w:rFonts w:eastAsia="Times New Roman"/>
      <w:lang w:eastAsia="lt-LT"/>
    </w:rPr>
  </w:style>
  <w:style w:type="paragraph" w:styleId="NormalWeb">
    <w:name w:val="Normal (Web)"/>
    <w:basedOn w:val="Normal"/>
    <w:uiPriority w:val="99"/>
    <w:unhideWhenUsed/>
    <w:rsid w:val="00BB5F83"/>
    <w:pPr>
      <w:spacing w:before="100" w:beforeAutospacing="1" w:after="100" w:afterAutospacing="1"/>
      <w:ind w:firstLine="0"/>
    </w:pPr>
    <w:rPr>
      <w:rFonts w:eastAsia="Times New Roman"/>
      <w:lang w:eastAsia="lt-LT"/>
    </w:rPr>
  </w:style>
  <w:style w:type="character" w:styleId="Hyperlink">
    <w:name w:val="Hyperlink"/>
    <w:basedOn w:val="DefaultParagraphFont"/>
    <w:uiPriority w:val="99"/>
    <w:semiHidden/>
    <w:unhideWhenUsed/>
    <w:rsid w:val="00BB5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9057">
      <w:bodyDiv w:val="1"/>
      <w:marLeft w:val="0"/>
      <w:marRight w:val="0"/>
      <w:marTop w:val="0"/>
      <w:marBottom w:val="0"/>
      <w:divBdr>
        <w:top w:val="none" w:sz="0" w:space="0" w:color="auto"/>
        <w:left w:val="none" w:sz="0" w:space="0" w:color="auto"/>
        <w:bottom w:val="none" w:sz="0" w:space="0" w:color="auto"/>
        <w:right w:val="none" w:sz="0" w:space="0" w:color="auto"/>
      </w:divBdr>
      <w:divsChild>
        <w:div w:id="132647833">
          <w:marLeft w:val="0"/>
          <w:marRight w:val="0"/>
          <w:marTop w:val="0"/>
          <w:marBottom w:val="0"/>
          <w:divBdr>
            <w:top w:val="none" w:sz="0" w:space="0" w:color="auto"/>
            <w:left w:val="none" w:sz="0" w:space="0" w:color="auto"/>
            <w:bottom w:val="none" w:sz="0" w:space="0" w:color="auto"/>
            <w:right w:val="none" w:sz="0" w:space="0" w:color="auto"/>
          </w:divBdr>
        </w:div>
        <w:div w:id="2108383726">
          <w:marLeft w:val="0"/>
          <w:marRight w:val="0"/>
          <w:marTop w:val="0"/>
          <w:marBottom w:val="0"/>
          <w:divBdr>
            <w:top w:val="none" w:sz="0" w:space="0" w:color="auto"/>
            <w:left w:val="none" w:sz="0" w:space="0" w:color="auto"/>
            <w:bottom w:val="none" w:sz="0" w:space="0" w:color="auto"/>
            <w:right w:val="none" w:sz="0" w:space="0" w:color="auto"/>
          </w:divBdr>
        </w:div>
        <w:div w:id="105465424">
          <w:marLeft w:val="0"/>
          <w:marRight w:val="0"/>
          <w:marTop w:val="0"/>
          <w:marBottom w:val="0"/>
          <w:divBdr>
            <w:top w:val="none" w:sz="0" w:space="0" w:color="auto"/>
            <w:left w:val="none" w:sz="0" w:space="0" w:color="auto"/>
            <w:bottom w:val="none" w:sz="0" w:space="0" w:color="auto"/>
            <w:right w:val="none" w:sz="0" w:space="0" w:color="auto"/>
          </w:divBdr>
        </w:div>
        <w:div w:id="2075006772">
          <w:marLeft w:val="0"/>
          <w:marRight w:val="0"/>
          <w:marTop w:val="0"/>
          <w:marBottom w:val="0"/>
          <w:divBdr>
            <w:top w:val="none" w:sz="0" w:space="0" w:color="auto"/>
            <w:left w:val="none" w:sz="0" w:space="0" w:color="auto"/>
            <w:bottom w:val="none" w:sz="0" w:space="0" w:color="auto"/>
            <w:right w:val="none" w:sz="0" w:space="0" w:color="auto"/>
          </w:divBdr>
        </w:div>
        <w:div w:id="1018458941">
          <w:marLeft w:val="0"/>
          <w:marRight w:val="0"/>
          <w:marTop w:val="0"/>
          <w:marBottom w:val="0"/>
          <w:divBdr>
            <w:top w:val="none" w:sz="0" w:space="0" w:color="auto"/>
            <w:left w:val="none" w:sz="0" w:space="0" w:color="auto"/>
            <w:bottom w:val="none" w:sz="0" w:space="0" w:color="auto"/>
            <w:right w:val="none" w:sz="0" w:space="0" w:color="auto"/>
          </w:divBdr>
        </w:div>
      </w:divsChild>
    </w:div>
    <w:div w:id="396980480">
      <w:bodyDiv w:val="1"/>
      <w:marLeft w:val="0"/>
      <w:marRight w:val="0"/>
      <w:marTop w:val="0"/>
      <w:marBottom w:val="0"/>
      <w:divBdr>
        <w:top w:val="none" w:sz="0" w:space="0" w:color="auto"/>
        <w:left w:val="none" w:sz="0" w:space="0" w:color="auto"/>
        <w:bottom w:val="none" w:sz="0" w:space="0" w:color="auto"/>
        <w:right w:val="none" w:sz="0" w:space="0" w:color="auto"/>
      </w:divBdr>
    </w:div>
    <w:div w:id="733047157">
      <w:bodyDiv w:val="1"/>
      <w:marLeft w:val="0"/>
      <w:marRight w:val="0"/>
      <w:marTop w:val="0"/>
      <w:marBottom w:val="0"/>
      <w:divBdr>
        <w:top w:val="none" w:sz="0" w:space="0" w:color="auto"/>
        <w:left w:val="none" w:sz="0" w:space="0" w:color="auto"/>
        <w:bottom w:val="none" w:sz="0" w:space="0" w:color="auto"/>
        <w:right w:val="none" w:sz="0" w:space="0" w:color="auto"/>
      </w:divBdr>
    </w:div>
    <w:div w:id="1454790170">
      <w:bodyDiv w:val="1"/>
      <w:marLeft w:val="0"/>
      <w:marRight w:val="0"/>
      <w:marTop w:val="0"/>
      <w:marBottom w:val="0"/>
      <w:divBdr>
        <w:top w:val="none" w:sz="0" w:space="0" w:color="auto"/>
        <w:left w:val="none" w:sz="0" w:space="0" w:color="auto"/>
        <w:bottom w:val="none" w:sz="0" w:space="0" w:color="auto"/>
        <w:right w:val="none" w:sz="0" w:space="0" w:color="auto"/>
      </w:divBdr>
      <w:divsChild>
        <w:div w:id="1534345951">
          <w:marLeft w:val="0"/>
          <w:marRight w:val="0"/>
          <w:marTop w:val="0"/>
          <w:marBottom w:val="0"/>
          <w:divBdr>
            <w:top w:val="none" w:sz="0" w:space="0" w:color="auto"/>
            <w:left w:val="none" w:sz="0" w:space="0" w:color="auto"/>
            <w:bottom w:val="none" w:sz="0" w:space="0" w:color="auto"/>
            <w:right w:val="none" w:sz="0" w:space="0" w:color="auto"/>
          </w:divBdr>
        </w:div>
        <w:div w:id="65491748">
          <w:marLeft w:val="0"/>
          <w:marRight w:val="0"/>
          <w:marTop w:val="0"/>
          <w:marBottom w:val="0"/>
          <w:divBdr>
            <w:top w:val="none" w:sz="0" w:space="0" w:color="auto"/>
            <w:left w:val="none" w:sz="0" w:space="0" w:color="auto"/>
            <w:bottom w:val="none" w:sz="0" w:space="0" w:color="auto"/>
            <w:right w:val="none" w:sz="0" w:space="0" w:color="auto"/>
          </w:divBdr>
        </w:div>
        <w:div w:id="699400487">
          <w:marLeft w:val="0"/>
          <w:marRight w:val="0"/>
          <w:marTop w:val="0"/>
          <w:marBottom w:val="0"/>
          <w:divBdr>
            <w:top w:val="none" w:sz="0" w:space="0" w:color="auto"/>
            <w:left w:val="none" w:sz="0" w:space="0" w:color="auto"/>
            <w:bottom w:val="none" w:sz="0" w:space="0" w:color="auto"/>
            <w:right w:val="none" w:sz="0" w:space="0" w:color="auto"/>
          </w:divBdr>
        </w:div>
        <w:div w:id="1084454855">
          <w:marLeft w:val="0"/>
          <w:marRight w:val="0"/>
          <w:marTop w:val="0"/>
          <w:marBottom w:val="0"/>
          <w:divBdr>
            <w:top w:val="none" w:sz="0" w:space="0" w:color="auto"/>
            <w:left w:val="none" w:sz="0" w:space="0" w:color="auto"/>
            <w:bottom w:val="none" w:sz="0" w:space="0" w:color="auto"/>
            <w:right w:val="none" w:sz="0" w:space="0" w:color="auto"/>
          </w:divBdr>
        </w:div>
        <w:div w:id="818771997">
          <w:marLeft w:val="0"/>
          <w:marRight w:val="0"/>
          <w:marTop w:val="0"/>
          <w:marBottom w:val="0"/>
          <w:divBdr>
            <w:top w:val="none" w:sz="0" w:space="0" w:color="auto"/>
            <w:left w:val="none" w:sz="0" w:space="0" w:color="auto"/>
            <w:bottom w:val="none" w:sz="0" w:space="0" w:color="auto"/>
            <w:right w:val="none" w:sz="0" w:space="0" w:color="auto"/>
          </w:divBdr>
        </w:div>
        <w:div w:id="736167995">
          <w:marLeft w:val="0"/>
          <w:marRight w:val="0"/>
          <w:marTop w:val="0"/>
          <w:marBottom w:val="0"/>
          <w:divBdr>
            <w:top w:val="none" w:sz="0" w:space="0" w:color="auto"/>
            <w:left w:val="none" w:sz="0" w:space="0" w:color="auto"/>
            <w:bottom w:val="none" w:sz="0" w:space="0" w:color="auto"/>
            <w:right w:val="none" w:sz="0" w:space="0" w:color="auto"/>
          </w:divBdr>
        </w:div>
        <w:div w:id="1470124707">
          <w:marLeft w:val="0"/>
          <w:marRight w:val="0"/>
          <w:marTop w:val="0"/>
          <w:marBottom w:val="0"/>
          <w:divBdr>
            <w:top w:val="none" w:sz="0" w:space="0" w:color="auto"/>
            <w:left w:val="none" w:sz="0" w:space="0" w:color="auto"/>
            <w:bottom w:val="none" w:sz="0" w:space="0" w:color="auto"/>
            <w:right w:val="none" w:sz="0" w:space="0" w:color="auto"/>
          </w:divBdr>
        </w:div>
      </w:divsChild>
    </w:div>
    <w:div w:id="15216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B9E44704-C2D9-4839-9C48-CA029037F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3.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3782</Words>
  <Characters>2157</Characters>
  <Application>Microsoft Office Word</Application>
  <DocSecurity>0</DocSecurity>
  <Lines>17</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Diana Sugintienė</cp:lastModifiedBy>
  <cp:revision>6</cp:revision>
  <dcterms:created xsi:type="dcterms:W3CDTF">2025-01-20T06:27:00Z</dcterms:created>
  <dcterms:modified xsi:type="dcterms:W3CDTF">2025-01-20T11:41:00Z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