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5F04" w14:textId="77777777" w:rsidR="00136C50" w:rsidRDefault="00136C50" w:rsidP="00C1675B">
      <w:pPr>
        <w:tabs>
          <w:tab w:val="left" w:pos="709"/>
          <w:tab w:val="left" w:pos="851"/>
          <w:tab w:val="left" w:pos="993"/>
        </w:tabs>
      </w:pPr>
      <w:r>
        <w:tab/>
        <w:t xml:space="preserve"> </w:t>
      </w:r>
    </w:p>
    <w:p w14:paraId="2763DF37" w14:textId="77777777" w:rsidR="00136C50" w:rsidRDefault="00136C50" w:rsidP="00136C50">
      <w:pPr>
        <w:tabs>
          <w:tab w:val="left" w:pos="709"/>
          <w:tab w:val="left" w:pos="851"/>
          <w:tab w:val="left" w:pos="993"/>
        </w:tabs>
        <w:jc w:val="center"/>
        <w:rPr>
          <w:b/>
        </w:rPr>
      </w:pPr>
    </w:p>
    <w:p w14:paraId="3D7714C0" w14:textId="77777777" w:rsidR="00136C50" w:rsidRDefault="00136C50" w:rsidP="00136C50">
      <w:pPr>
        <w:tabs>
          <w:tab w:val="left" w:pos="709"/>
          <w:tab w:val="left" w:pos="851"/>
          <w:tab w:val="left" w:pos="993"/>
        </w:tabs>
        <w:jc w:val="center"/>
        <w:rPr>
          <w:b/>
        </w:rPr>
      </w:pPr>
      <w:r>
        <w:rPr>
          <w:b/>
        </w:rPr>
        <w:t>TECHNINĖ SPECIFIKACIJA</w:t>
      </w:r>
    </w:p>
    <w:p w14:paraId="1C63E670" w14:textId="77777777" w:rsidR="00136C50" w:rsidRDefault="00071DA5" w:rsidP="00136C50">
      <w:pPr>
        <w:tabs>
          <w:tab w:val="left" w:pos="709"/>
          <w:tab w:val="left" w:pos="851"/>
          <w:tab w:val="left" w:pos="993"/>
        </w:tabs>
        <w:jc w:val="center"/>
        <w:rPr>
          <w:b/>
        </w:rPr>
      </w:pPr>
      <w:r>
        <w:rPr>
          <w:b/>
        </w:rPr>
        <w:t>NEŠIOJAMO ENERGIJOS MAITINIMO ŠALTINIO</w:t>
      </w:r>
    </w:p>
    <w:p w14:paraId="3F8C249D" w14:textId="0845CEC6" w:rsidR="00136C50" w:rsidRDefault="00136C50" w:rsidP="00136C50">
      <w:pPr>
        <w:tabs>
          <w:tab w:val="left" w:pos="709"/>
          <w:tab w:val="left" w:pos="851"/>
          <w:tab w:val="left" w:pos="993"/>
        </w:tabs>
        <w:jc w:val="center"/>
        <w:rPr>
          <w:sz w:val="22"/>
          <w:szCs w:val="22"/>
        </w:rPr>
      </w:pPr>
      <w:r>
        <w:rPr>
          <w:sz w:val="22"/>
          <w:szCs w:val="22"/>
        </w:rPr>
        <w:t xml:space="preserve">BVPŽ kodas </w:t>
      </w:r>
      <w:r w:rsidR="005B0473">
        <w:rPr>
          <w:sz w:val="22"/>
          <w:szCs w:val="22"/>
        </w:rPr>
        <w:t>31682000-0</w:t>
      </w:r>
    </w:p>
    <w:p w14:paraId="7E657146" w14:textId="77777777" w:rsidR="00136C50" w:rsidRDefault="00136C50" w:rsidP="00136C50">
      <w:pPr>
        <w:tabs>
          <w:tab w:val="left" w:pos="709"/>
          <w:tab w:val="left" w:pos="851"/>
          <w:tab w:val="left" w:pos="993"/>
        </w:tabs>
        <w:jc w:val="cente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
        <w:gridCol w:w="1537"/>
        <w:gridCol w:w="7980"/>
      </w:tblGrid>
      <w:tr w:rsidR="00136C50" w14:paraId="4D934BA4" w14:textId="77777777" w:rsidTr="00136C50">
        <w:tc>
          <w:tcPr>
            <w:tcW w:w="534" w:type="dxa"/>
            <w:tcBorders>
              <w:top w:val="single" w:sz="4" w:space="0" w:color="auto"/>
              <w:left w:val="single" w:sz="4" w:space="0" w:color="auto"/>
              <w:bottom w:val="single" w:sz="4" w:space="0" w:color="auto"/>
              <w:right w:val="single" w:sz="4" w:space="0" w:color="auto"/>
            </w:tcBorders>
            <w:vAlign w:val="center"/>
            <w:hideMark/>
          </w:tcPr>
          <w:p w14:paraId="14B78D42" w14:textId="77777777" w:rsidR="00136C50" w:rsidRDefault="00136C50">
            <w:pPr>
              <w:tabs>
                <w:tab w:val="left" w:pos="709"/>
                <w:tab w:val="left" w:pos="851"/>
                <w:tab w:val="left" w:pos="993"/>
              </w:tabs>
              <w:spacing w:line="276" w:lineRule="auto"/>
              <w:jc w:val="center"/>
              <w:rPr>
                <w:b/>
                <w:lang w:eastAsia="en-US"/>
              </w:rPr>
            </w:pPr>
            <w:r>
              <w:rPr>
                <w:b/>
                <w:lang w:eastAsia="en-US"/>
              </w:rPr>
              <w:t>Eil. Nr.</w:t>
            </w:r>
          </w:p>
        </w:tc>
        <w:tc>
          <w:tcPr>
            <w:tcW w:w="1451" w:type="dxa"/>
            <w:tcBorders>
              <w:top w:val="single" w:sz="4" w:space="0" w:color="auto"/>
              <w:left w:val="single" w:sz="4" w:space="0" w:color="auto"/>
              <w:bottom w:val="single" w:sz="4" w:space="0" w:color="auto"/>
              <w:right w:val="single" w:sz="4" w:space="0" w:color="auto"/>
            </w:tcBorders>
            <w:vAlign w:val="center"/>
            <w:hideMark/>
          </w:tcPr>
          <w:p w14:paraId="60B2D625" w14:textId="77777777" w:rsidR="00136C50" w:rsidRDefault="00136C50">
            <w:pPr>
              <w:tabs>
                <w:tab w:val="left" w:pos="709"/>
                <w:tab w:val="left" w:pos="851"/>
                <w:tab w:val="left" w:pos="993"/>
              </w:tabs>
              <w:spacing w:line="276" w:lineRule="auto"/>
              <w:jc w:val="center"/>
              <w:rPr>
                <w:b/>
                <w:lang w:eastAsia="en-US"/>
              </w:rPr>
            </w:pPr>
            <w:r>
              <w:rPr>
                <w:b/>
                <w:lang w:eastAsia="en-US"/>
              </w:rPr>
              <w:t>Pavadinimas</w:t>
            </w:r>
          </w:p>
        </w:tc>
        <w:tc>
          <w:tcPr>
            <w:tcW w:w="8221" w:type="dxa"/>
            <w:tcBorders>
              <w:top w:val="single" w:sz="4" w:space="0" w:color="auto"/>
              <w:left w:val="single" w:sz="4" w:space="0" w:color="auto"/>
              <w:bottom w:val="single" w:sz="4" w:space="0" w:color="auto"/>
              <w:right w:val="single" w:sz="4" w:space="0" w:color="auto"/>
            </w:tcBorders>
            <w:vAlign w:val="center"/>
            <w:hideMark/>
          </w:tcPr>
          <w:p w14:paraId="47CE39FC" w14:textId="77777777" w:rsidR="00136C50" w:rsidRDefault="00136C50">
            <w:pPr>
              <w:tabs>
                <w:tab w:val="left" w:pos="709"/>
                <w:tab w:val="left" w:pos="851"/>
                <w:tab w:val="left" w:pos="993"/>
              </w:tabs>
              <w:spacing w:line="276" w:lineRule="auto"/>
              <w:jc w:val="center"/>
              <w:rPr>
                <w:b/>
                <w:lang w:eastAsia="en-US"/>
              </w:rPr>
            </w:pPr>
            <w:r>
              <w:rPr>
                <w:b/>
                <w:lang w:eastAsia="en-US"/>
              </w:rPr>
              <w:t>Aprašymas (techninė specifikacija)</w:t>
            </w:r>
          </w:p>
        </w:tc>
      </w:tr>
      <w:tr w:rsidR="00136C50" w14:paraId="4686ED82" w14:textId="77777777" w:rsidTr="00136C50">
        <w:tc>
          <w:tcPr>
            <w:tcW w:w="534" w:type="dxa"/>
            <w:tcBorders>
              <w:top w:val="single" w:sz="4" w:space="0" w:color="auto"/>
              <w:left w:val="single" w:sz="4" w:space="0" w:color="auto"/>
              <w:bottom w:val="single" w:sz="4" w:space="0" w:color="auto"/>
              <w:right w:val="single" w:sz="4" w:space="0" w:color="auto"/>
            </w:tcBorders>
            <w:hideMark/>
          </w:tcPr>
          <w:p w14:paraId="26C9BD47" w14:textId="77777777" w:rsidR="00136C50" w:rsidRDefault="00136C50">
            <w:pPr>
              <w:tabs>
                <w:tab w:val="left" w:pos="709"/>
                <w:tab w:val="left" w:pos="851"/>
                <w:tab w:val="left" w:pos="993"/>
              </w:tabs>
              <w:spacing w:line="276" w:lineRule="auto"/>
              <w:jc w:val="center"/>
              <w:rPr>
                <w:lang w:eastAsia="en-US"/>
              </w:rPr>
            </w:pPr>
            <w:r>
              <w:rPr>
                <w:lang w:eastAsia="en-US"/>
              </w:rPr>
              <w:t>1.</w:t>
            </w:r>
          </w:p>
        </w:tc>
        <w:tc>
          <w:tcPr>
            <w:tcW w:w="1451" w:type="dxa"/>
            <w:tcBorders>
              <w:top w:val="single" w:sz="4" w:space="0" w:color="auto"/>
              <w:left w:val="single" w:sz="4" w:space="0" w:color="auto"/>
              <w:bottom w:val="single" w:sz="4" w:space="0" w:color="auto"/>
              <w:right w:val="single" w:sz="4" w:space="0" w:color="auto"/>
            </w:tcBorders>
            <w:hideMark/>
          </w:tcPr>
          <w:p w14:paraId="246F1972" w14:textId="77777777" w:rsidR="00136C50" w:rsidRDefault="00136C50">
            <w:pPr>
              <w:pStyle w:val="Title"/>
              <w:spacing w:line="276" w:lineRule="auto"/>
              <w:jc w:val="left"/>
              <w:rPr>
                <w:b w:val="0"/>
                <w:caps w:val="0"/>
              </w:rPr>
            </w:pPr>
            <w:r>
              <w:rPr>
                <w:rFonts w:eastAsiaTheme="minorEastAsia"/>
                <w:b w:val="0"/>
                <w:bCs/>
                <w:caps w:val="0"/>
                <w:lang w:eastAsia="lt-LT"/>
              </w:rPr>
              <w:t>Nešiojamas energijos maitinimo šaltinis</w:t>
            </w:r>
          </w:p>
        </w:tc>
        <w:tc>
          <w:tcPr>
            <w:tcW w:w="8221" w:type="dxa"/>
            <w:tcBorders>
              <w:top w:val="single" w:sz="4" w:space="0" w:color="auto"/>
              <w:left w:val="single" w:sz="4" w:space="0" w:color="auto"/>
              <w:bottom w:val="single" w:sz="4" w:space="0" w:color="auto"/>
              <w:right w:val="single" w:sz="4" w:space="0" w:color="auto"/>
            </w:tcBorders>
            <w:hideMark/>
          </w:tcPr>
          <w:p w14:paraId="552FFD49" w14:textId="77777777" w:rsidR="00136C50" w:rsidRDefault="00136C50">
            <w:pPr>
              <w:tabs>
                <w:tab w:val="left" w:pos="260"/>
              </w:tabs>
              <w:spacing w:line="276" w:lineRule="auto"/>
              <w:rPr>
                <w:rFonts w:eastAsia="MS Gothic"/>
                <w:b/>
                <w:lang w:eastAsia="en-US"/>
              </w:rPr>
            </w:pPr>
            <w:r>
              <w:rPr>
                <w:rFonts w:eastAsia="MS Gothic"/>
                <w:b/>
                <w:lang w:eastAsia="en-US"/>
              </w:rPr>
              <w:t>Bendrieji reikalavimai:</w:t>
            </w:r>
          </w:p>
          <w:p w14:paraId="2D14AF50" w14:textId="77777777" w:rsidR="00136C50" w:rsidRDefault="00136C50" w:rsidP="00DC6613">
            <w:pPr>
              <w:pStyle w:val="ListParagraph"/>
              <w:numPr>
                <w:ilvl w:val="0"/>
                <w:numId w:val="1"/>
              </w:numPr>
              <w:tabs>
                <w:tab w:val="left" w:pos="260"/>
              </w:tabs>
              <w:spacing w:line="276" w:lineRule="auto"/>
              <w:ind w:left="0" w:firstLine="0"/>
              <w:rPr>
                <w:rFonts w:eastAsia="MS Gothic"/>
                <w:lang w:eastAsia="en-US"/>
              </w:rPr>
            </w:pPr>
            <w:r>
              <w:rPr>
                <w:rFonts w:eastAsia="MS Gothic"/>
                <w:lang w:eastAsia="en-US"/>
              </w:rPr>
              <w:t xml:space="preserve">Visa pateikiama techninė įranga privalo būti nauja (negali būti atnaujinta, restauruota (angl. </w:t>
            </w:r>
            <w:proofErr w:type="spellStart"/>
            <w:r>
              <w:rPr>
                <w:rFonts w:eastAsia="MS Gothic"/>
                <w:lang w:eastAsia="en-US"/>
              </w:rPr>
              <w:t>refurbished</w:t>
            </w:r>
            <w:proofErr w:type="spellEnd"/>
            <w:r>
              <w:rPr>
                <w:rFonts w:eastAsia="MS Gothic"/>
                <w:lang w:eastAsia="en-US"/>
              </w:rPr>
              <w:t>), nenaudota, pateikta nepažeistoje pakuotėje;</w:t>
            </w:r>
          </w:p>
          <w:p w14:paraId="0D966915" w14:textId="77777777" w:rsidR="00136C50" w:rsidRDefault="00136C50" w:rsidP="00DC6613">
            <w:pPr>
              <w:pStyle w:val="ListParagraph"/>
              <w:numPr>
                <w:ilvl w:val="0"/>
                <w:numId w:val="1"/>
              </w:numPr>
              <w:tabs>
                <w:tab w:val="left" w:pos="260"/>
              </w:tabs>
              <w:spacing w:line="276" w:lineRule="auto"/>
              <w:ind w:left="0" w:firstLine="0"/>
              <w:rPr>
                <w:rFonts w:eastAsia="MS Gothic"/>
                <w:lang w:eastAsia="en-US"/>
              </w:rPr>
            </w:pPr>
            <w:r>
              <w:rPr>
                <w:rFonts w:eastAsia="MS Gothic"/>
                <w:lang w:eastAsia="en-US"/>
              </w:rPr>
              <w:t xml:space="preserve">Tiekėjas turi užtikrinti, kad gamintojas nėra paskelbęs žinios apie siūlomos įrangos gamybos arba tobulinimo nutraukimą (pvz., angl. </w:t>
            </w:r>
            <w:proofErr w:type="spellStart"/>
            <w:r>
              <w:rPr>
                <w:rFonts w:eastAsia="MS Gothic"/>
                <w:lang w:eastAsia="en-US"/>
              </w:rPr>
              <w:t>end</w:t>
            </w:r>
            <w:proofErr w:type="spellEnd"/>
            <w:r>
              <w:rPr>
                <w:rFonts w:eastAsia="MS Gothic"/>
                <w:lang w:eastAsia="en-US"/>
              </w:rPr>
              <w:t xml:space="preserve"> </w:t>
            </w:r>
            <w:proofErr w:type="spellStart"/>
            <w:r>
              <w:rPr>
                <w:rFonts w:eastAsia="MS Gothic"/>
                <w:lang w:eastAsia="en-US"/>
              </w:rPr>
              <w:t>of</w:t>
            </w:r>
            <w:proofErr w:type="spellEnd"/>
            <w:r>
              <w:rPr>
                <w:rFonts w:eastAsia="MS Gothic"/>
                <w:lang w:eastAsia="en-US"/>
              </w:rPr>
              <w:t xml:space="preserve"> </w:t>
            </w:r>
            <w:proofErr w:type="spellStart"/>
            <w:r>
              <w:rPr>
                <w:rFonts w:eastAsia="MS Gothic"/>
                <w:lang w:eastAsia="en-US"/>
              </w:rPr>
              <w:t>life</w:t>
            </w:r>
            <w:proofErr w:type="spellEnd"/>
            <w:r>
              <w:rPr>
                <w:rFonts w:eastAsia="MS Gothic"/>
                <w:lang w:eastAsia="en-US"/>
              </w:rPr>
              <w:t xml:space="preserve"> </w:t>
            </w:r>
            <w:proofErr w:type="spellStart"/>
            <w:r>
              <w:rPr>
                <w:rFonts w:eastAsia="MS Gothic"/>
                <w:lang w:eastAsia="en-US"/>
              </w:rPr>
              <w:t>time</w:t>
            </w:r>
            <w:proofErr w:type="spellEnd"/>
            <w:r>
              <w:rPr>
                <w:rFonts w:eastAsia="MS Gothic"/>
                <w:lang w:eastAsia="en-US"/>
              </w:rPr>
              <w:t xml:space="preserve"> ar </w:t>
            </w:r>
            <w:proofErr w:type="spellStart"/>
            <w:r>
              <w:rPr>
                <w:rFonts w:eastAsia="MS Gothic"/>
                <w:lang w:eastAsia="en-US"/>
              </w:rPr>
              <w:t>Discontinued</w:t>
            </w:r>
            <w:proofErr w:type="spellEnd"/>
            <w:r>
              <w:rPr>
                <w:rFonts w:eastAsia="MS Gothic"/>
                <w:lang w:eastAsia="en-US"/>
              </w:rPr>
              <w:t>);</w:t>
            </w:r>
          </w:p>
          <w:p w14:paraId="5E49F603" w14:textId="77777777" w:rsidR="00136C50" w:rsidRDefault="00136C50" w:rsidP="00DC6613">
            <w:pPr>
              <w:pStyle w:val="ListParagraph"/>
              <w:numPr>
                <w:ilvl w:val="0"/>
                <w:numId w:val="1"/>
              </w:numPr>
              <w:tabs>
                <w:tab w:val="left" w:pos="260"/>
              </w:tabs>
              <w:spacing w:line="276" w:lineRule="auto"/>
              <w:ind w:left="0" w:firstLine="0"/>
              <w:rPr>
                <w:rFonts w:eastAsia="MS Gothic"/>
                <w:color w:val="000000" w:themeColor="text1"/>
                <w:lang w:eastAsia="en-US"/>
              </w:rPr>
            </w:pPr>
            <w:r>
              <w:rPr>
                <w:rFonts w:eastAsia="MS Gothic"/>
                <w:color w:val="000000" w:themeColor="text1"/>
                <w:lang w:eastAsia="en-US"/>
              </w:rPr>
              <w:t>Įrangos dokumentai turi būti lietuvių arba anglų kalba;</w:t>
            </w:r>
          </w:p>
          <w:p w14:paraId="566FB172" w14:textId="77777777" w:rsidR="00136C50" w:rsidRDefault="00136C50" w:rsidP="00DC6613">
            <w:pPr>
              <w:pStyle w:val="ListParagraph"/>
              <w:numPr>
                <w:ilvl w:val="0"/>
                <w:numId w:val="1"/>
              </w:numPr>
              <w:tabs>
                <w:tab w:val="left" w:pos="260"/>
              </w:tabs>
              <w:spacing w:line="276" w:lineRule="auto"/>
              <w:ind w:left="0" w:firstLine="0"/>
              <w:rPr>
                <w:rFonts w:eastAsia="MS Gothic"/>
                <w:color w:val="000000" w:themeColor="text1"/>
                <w:lang w:eastAsia="en-US"/>
              </w:rPr>
            </w:pPr>
            <w:r>
              <w:rPr>
                <w:rFonts w:eastAsia="MS Gothic"/>
                <w:color w:val="000000" w:themeColor="text1"/>
                <w:lang w:eastAsia="en-US"/>
              </w:rPr>
              <w:t>Užrašai ant įrenginio ir jo dalių turi būti anglų arba lietuvių kalba;</w:t>
            </w:r>
          </w:p>
          <w:p w14:paraId="15F752E2" w14:textId="77777777" w:rsidR="00136C50" w:rsidRPr="0064423F" w:rsidRDefault="00136C50" w:rsidP="0064423F">
            <w:pPr>
              <w:pStyle w:val="ListParagraph"/>
              <w:numPr>
                <w:ilvl w:val="0"/>
                <w:numId w:val="1"/>
              </w:numPr>
              <w:tabs>
                <w:tab w:val="left" w:pos="260"/>
              </w:tabs>
              <w:spacing w:line="276" w:lineRule="auto"/>
              <w:ind w:left="0" w:firstLine="0"/>
              <w:rPr>
                <w:rFonts w:eastAsia="MS Gothic"/>
                <w:color w:val="000000" w:themeColor="text1"/>
                <w:lang w:eastAsia="en-US"/>
              </w:rPr>
            </w:pPr>
            <w:r w:rsidRPr="0064423F">
              <w:rPr>
                <w:rFonts w:eastAsia="MS Gothic"/>
                <w:color w:val="000000" w:themeColor="text1"/>
                <w:lang w:eastAsia="en-US"/>
              </w:rPr>
              <w:t>Tiekėjas į savo pasiūlymą turi įtraukti visą aparatinę ir programinę įrangą bei medžiagas, reikalingas šioje specifikacijoje nurodytiems reikalavimams įvykdyti;</w:t>
            </w:r>
          </w:p>
          <w:p w14:paraId="4C33743A" w14:textId="77777777" w:rsidR="00136C50" w:rsidRDefault="00136C50" w:rsidP="00DC6613">
            <w:pPr>
              <w:numPr>
                <w:ilvl w:val="0"/>
                <w:numId w:val="1"/>
              </w:numPr>
              <w:tabs>
                <w:tab w:val="left" w:pos="231"/>
                <w:tab w:val="left" w:pos="260"/>
              </w:tabs>
              <w:spacing w:line="276" w:lineRule="auto"/>
              <w:ind w:left="0" w:firstLine="0"/>
              <w:rPr>
                <w:rFonts w:eastAsia="MS Gothic"/>
                <w:color w:val="000000" w:themeColor="text1"/>
                <w:lang w:eastAsia="en-US"/>
              </w:rPr>
            </w:pPr>
            <w:r>
              <w:rPr>
                <w:rFonts w:eastAsia="MS Gothic"/>
                <w:color w:val="000000" w:themeColor="text1"/>
                <w:lang w:eastAsia="en-US"/>
              </w:rPr>
              <w:t>Visos programinės įrangos licencija turi būti suteikiama neribotam laikui;</w:t>
            </w:r>
          </w:p>
          <w:p w14:paraId="6CFEC3E3" w14:textId="77777777" w:rsidR="001510A9" w:rsidRDefault="00136C50" w:rsidP="001510A9">
            <w:pPr>
              <w:numPr>
                <w:ilvl w:val="0"/>
                <w:numId w:val="1"/>
              </w:numPr>
              <w:tabs>
                <w:tab w:val="left" w:pos="231"/>
                <w:tab w:val="left" w:pos="260"/>
              </w:tabs>
              <w:spacing w:line="276" w:lineRule="auto"/>
              <w:ind w:left="0" w:firstLine="0"/>
              <w:rPr>
                <w:rFonts w:eastAsia="MS Gothic"/>
                <w:color w:val="000000" w:themeColor="text1"/>
                <w:lang w:eastAsia="en-US"/>
              </w:rPr>
            </w:pPr>
            <w:r>
              <w:rPr>
                <w:lang w:eastAsia="en-US"/>
              </w:rPr>
              <w:t>Visos techninės įrangos maitinimo įtampa turi būti 230V 50Hz su Europos kontinentinėje dalyje naudojama jungtimi (CEE 7/7);</w:t>
            </w:r>
            <w:r>
              <w:rPr>
                <w:rFonts w:eastAsia="MS Gothic"/>
                <w:color w:val="000000" w:themeColor="text1"/>
                <w:lang w:eastAsia="en-US"/>
              </w:rPr>
              <w:t xml:space="preserve"> </w:t>
            </w:r>
          </w:p>
          <w:p w14:paraId="04ADCE1C" w14:textId="77777777" w:rsidR="007300ED" w:rsidRPr="001510A9" w:rsidRDefault="00136C50" w:rsidP="001510A9">
            <w:pPr>
              <w:numPr>
                <w:ilvl w:val="0"/>
                <w:numId w:val="1"/>
              </w:numPr>
              <w:tabs>
                <w:tab w:val="left" w:pos="231"/>
                <w:tab w:val="left" w:pos="260"/>
              </w:tabs>
              <w:spacing w:line="276" w:lineRule="auto"/>
              <w:ind w:left="0" w:firstLine="0"/>
              <w:rPr>
                <w:rFonts w:eastAsia="MS Gothic"/>
                <w:color w:val="000000" w:themeColor="text1"/>
                <w:lang w:eastAsia="en-US"/>
              </w:rPr>
            </w:pPr>
            <w:r>
              <w:rPr>
                <w:lang w:eastAsia="en-US"/>
              </w:rPr>
              <w:t>Tiekėjas turi užtikrinti, kad įsigyjamoje įrangoje nebūtų įdiegta jokios papildomos techninės/programinės įrangos, kuri nėra būtina tokios įrangos funkcionalumui užtikrinti;</w:t>
            </w:r>
          </w:p>
          <w:p w14:paraId="1AC8B85A" w14:textId="0A9C359D" w:rsidR="007300ED" w:rsidRPr="00D77B27" w:rsidRDefault="007300ED" w:rsidP="00D77B27">
            <w:pPr>
              <w:pStyle w:val="ListParagraph"/>
              <w:numPr>
                <w:ilvl w:val="0"/>
                <w:numId w:val="1"/>
              </w:numPr>
              <w:tabs>
                <w:tab w:val="left" w:pos="373"/>
              </w:tabs>
              <w:spacing w:line="276" w:lineRule="auto"/>
              <w:rPr>
                <w:rFonts w:eastAsia="MS Gothic"/>
                <w:color w:val="000000" w:themeColor="text1"/>
                <w:lang w:eastAsia="en-US"/>
              </w:rPr>
            </w:pPr>
            <w:r>
              <w:rPr>
                <w:lang w:eastAsia="en-US"/>
              </w:rPr>
              <w:t>Nešiojamas energijos maitinimo šaltinis turi tūrėti nemažiau dviejų skirtingų krovimo būdų tai mašininis, AC</w:t>
            </w:r>
            <w:r w:rsidR="0064423F">
              <w:rPr>
                <w:lang w:eastAsia="en-US"/>
              </w:rPr>
              <w:t xml:space="preserve"> ir DC</w:t>
            </w:r>
            <w:r>
              <w:rPr>
                <w:lang w:eastAsia="en-US"/>
              </w:rPr>
              <w:t xml:space="preserve"> įkrovimas.</w:t>
            </w:r>
          </w:p>
          <w:p w14:paraId="215526AB" w14:textId="77777777" w:rsidR="007300ED" w:rsidRDefault="007300ED" w:rsidP="007300ED">
            <w:pPr>
              <w:numPr>
                <w:ilvl w:val="0"/>
                <w:numId w:val="1"/>
              </w:numPr>
              <w:tabs>
                <w:tab w:val="left" w:pos="373"/>
              </w:tabs>
              <w:spacing w:line="276" w:lineRule="auto"/>
              <w:ind w:left="0" w:firstLine="0"/>
              <w:rPr>
                <w:rFonts w:eastAsia="MS Gothic"/>
                <w:color w:val="000000" w:themeColor="text1"/>
                <w:lang w:eastAsia="en-US"/>
              </w:rPr>
            </w:pPr>
            <w:r>
              <w:rPr>
                <w:rFonts w:eastAsia="MS Gothic"/>
                <w:color w:val="000000" w:themeColor="text1"/>
                <w:lang w:eastAsia="en-US"/>
              </w:rPr>
              <w:t>Darbinė temperatūra nuo -20</w:t>
            </w:r>
            <w:r w:rsidR="00B24E28">
              <w:rPr>
                <w:rFonts w:eastAsia="MS Gothic"/>
                <w:color w:val="000000" w:themeColor="text1"/>
                <w:lang w:eastAsia="en-US"/>
              </w:rPr>
              <w:t>°</w:t>
            </w:r>
            <w:r>
              <w:rPr>
                <w:rFonts w:eastAsia="MS Gothic"/>
                <w:color w:val="000000" w:themeColor="text1"/>
                <w:lang w:eastAsia="en-US"/>
              </w:rPr>
              <w:t xml:space="preserve"> iki +40</w:t>
            </w:r>
            <w:r w:rsidR="00B24E28">
              <w:rPr>
                <w:rFonts w:eastAsia="MS Gothic"/>
                <w:color w:val="000000" w:themeColor="text1"/>
                <w:lang w:eastAsia="en-US"/>
              </w:rPr>
              <w:t>°</w:t>
            </w:r>
            <w:r>
              <w:rPr>
                <w:rFonts w:eastAsia="MS Gothic"/>
                <w:color w:val="000000" w:themeColor="text1"/>
                <w:lang w:eastAsia="en-US"/>
              </w:rPr>
              <w:t xml:space="preserve"> laipsnių pagal </w:t>
            </w:r>
            <w:proofErr w:type="spellStart"/>
            <w:r>
              <w:rPr>
                <w:rFonts w:eastAsia="MS Gothic"/>
                <w:color w:val="000000" w:themeColor="text1"/>
                <w:lang w:eastAsia="en-US"/>
              </w:rPr>
              <w:t>celcijų</w:t>
            </w:r>
            <w:proofErr w:type="spellEnd"/>
            <w:r>
              <w:rPr>
                <w:rFonts w:eastAsia="MS Gothic"/>
                <w:color w:val="000000" w:themeColor="text1"/>
                <w:lang w:eastAsia="en-US"/>
              </w:rPr>
              <w:t>.</w:t>
            </w:r>
          </w:p>
          <w:p w14:paraId="5AB93D05" w14:textId="633F43FB" w:rsidR="007300ED" w:rsidRDefault="000338D5" w:rsidP="007300ED">
            <w:pPr>
              <w:numPr>
                <w:ilvl w:val="0"/>
                <w:numId w:val="1"/>
              </w:numPr>
              <w:tabs>
                <w:tab w:val="left" w:pos="373"/>
              </w:tabs>
              <w:spacing w:line="276" w:lineRule="auto"/>
              <w:ind w:left="0" w:firstLine="0"/>
              <w:rPr>
                <w:rFonts w:eastAsia="MS Gothic"/>
                <w:color w:val="000000" w:themeColor="text1"/>
                <w:lang w:eastAsia="en-US"/>
              </w:rPr>
            </w:pPr>
            <w:r>
              <w:rPr>
                <w:rFonts w:eastAsia="MS Gothic"/>
                <w:color w:val="000000" w:themeColor="text1"/>
                <w:lang w:eastAsia="en-US"/>
              </w:rPr>
              <w:t xml:space="preserve">Svoris turi neviršyti </w:t>
            </w:r>
            <w:r w:rsidR="00122913">
              <w:rPr>
                <w:rFonts w:eastAsia="MS Gothic"/>
                <w:color w:val="000000" w:themeColor="text1"/>
                <w:lang w:eastAsia="en-US"/>
              </w:rPr>
              <w:t>52</w:t>
            </w:r>
            <w:r w:rsidR="007300ED">
              <w:rPr>
                <w:rFonts w:eastAsia="MS Gothic"/>
                <w:color w:val="000000" w:themeColor="text1"/>
                <w:lang w:eastAsia="en-US"/>
              </w:rPr>
              <w:t xml:space="preserve"> kg.</w:t>
            </w:r>
          </w:p>
          <w:p w14:paraId="0F66CCED" w14:textId="09D9FDB3" w:rsidR="00CB2078" w:rsidRDefault="000338D5" w:rsidP="007300ED">
            <w:pPr>
              <w:numPr>
                <w:ilvl w:val="0"/>
                <w:numId w:val="1"/>
              </w:numPr>
              <w:tabs>
                <w:tab w:val="left" w:pos="373"/>
              </w:tabs>
              <w:spacing w:line="276" w:lineRule="auto"/>
              <w:ind w:left="0" w:firstLine="0"/>
              <w:rPr>
                <w:rFonts w:eastAsia="MS Gothic"/>
                <w:color w:val="000000" w:themeColor="text1"/>
                <w:lang w:eastAsia="en-US"/>
              </w:rPr>
            </w:pPr>
            <w:r>
              <w:rPr>
                <w:rFonts w:eastAsia="MS Gothic"/>
                <w:color w:val="000000" w:themeColor="text1"/>
                <w:lang w:eastAsia="en-US"/>
              </w:rPr>
              <w:t xml:space="preserve">Aukštis iki </w:t>
            </w:r>
            <w:r w:rsidR="00122913">
              <w:rPr>
                <w:rFonts w:eastAsia="MS Gothic"/>
                <w:color w:val="000000" w:themeColor="text1"/>
                <w:lang w:eastAsia="en-US"/>
              </w:rPr>
              <w:t>420</w:t>
            </w:r>
            <w:r w:rsidR="00CB2078">
              <w:rPr>
                <w:rFonts w:eastAsia="MS Gothic"/>
                <w:color w:val="000000" w:themeColor="text1"/>
                <w:lang w:eastAsia="en-US"/>
              </w:rPr>
              <w:t xml:space="preserve"> mm.</w:t>
            </w:r>
          </w:p>
          <w:p w14:paraId="75D046FC" w14:textId="77777777" w:rsidR="00CB2078" w:rsidRDefault="00CB2078" w:rsidP="00CB2078">
            <w:pPr>
              <w:numPr>
                <w:ilvl w:val="0"/>
                <w:numId w:val="1"/>
              </w:numPr>
              <w:tabs>
                <w:tab w:val="left" w:pos="373"/>
              </w:tabs>
              <w:spacing w:line="276" w:lineRule="auto"/>
              <w:ind w:left="0" w:firstLine="0"/>
              <w:rPr>
                <w:rFonts w:eastAsia="MS Gothic"/>
                <w:color w:val="000000" w:themeColor="text1"/>
                <w:lang w:eastAsia="en-US"/>
              </w:rPr>
            </w:pPr>
            <w:r>
              <w:rPr>
                <w:rFonts w:eastAsia="MS Gothic"/>
                <w:color w:val="000000" w:themeColor="text1"/>
                <w:lang w:eastAsia="en-US"/>
              </w:rPr>
              <w:t>Plotis iki 510 mm.</w:t>
            </w:r>
          </w:p>
          <w:p w14:paraId="524015CD" w14:textId="63C0E448" w:rsidR="00CB2078" w:rsidRPr="00CB2078" w:rsidRDefault="000338D5" w:rsidP="00CB2078">
            <w:pPr>
              <w:numPr>
                <w:ilvl w:val="0"/>
                <w:numId w:val="1"/>
              </w:numPr>
              <w:tabs>
                <w:tab w:val="left" w:pos="373"/>
              </w:tabs>
              <w:spacing w:line="276" w:lineRule="auto"/>
              <w:ind w:left="0" w:firstLine="0"/>
              <w:rPr>
                <w:rFonts w:eastAsia="MS Gothic"/>
                <w:color w:val="000000" w:themeColor="text1"/>
                <w:lang w:eastAsia="en-US"/>
              </w:rPr>
            </w:pPr>
            <w:r>
              <w:rPr>
                <w:rFonts w:eastAsia="MS Gothic"/>
                <w:color w:val="000000" w:themeColor="text1"/>
                <w:lang w:eastAsia="en-US"/>
              </w:rPr>
              <w:t xml:space="preserve">Gylis iki </w:t>
            </w:r>
            <w:r w:rsidR="00122913">
              <w:rPr>
                <w:rFonts w:eastAsia="MS Gothic"/>
                <w:color w:val="000000" w:themeColor="text1"/>
                <w:lang w:eastAsia="en-US"/>
              </w:rPr>
              <w:t>695</w:t>
            </w:r>
            <w:r w:rsidR="00CB2078">
              <w:rPr>
                <w:rFonts w:eastAsia="MS Gothic"/>
                <w:color w:val="000000" w:themeColor="text1"/>
                <w:lang w:eastAsia="en-US"/>
              </w:rPr>
              <w:t xml:space="preserve"> mm.</w:t>
            </w:r>
          </w:p>
          <w:p w14:paraId="27E82CA7" w14:textId="7CA41F82" w:rsidR="00CB2078" w:rsidRPr="00122913" w:rsidRDefault="007300ED" w:rsidP="00122913">
            <w:pPr>
              <w:numPr>
                <w:ilvl w:val="0"/>
                <w:numId w:val="1"/>
              </w:numPr>
              <w:tabs>
                <w:tab w:val="left" w:pos="373"/>
              </w:tabs>
              <w:spacing w:line="276" w:lineRule="auto"/>
              <w:ind w:left="0" w:firstLine="0"/>
              <w:rPr>
                <w:rFonts w:eastAsia="MS Gothic"/>
                <w:color w:val="000000" w:themeColor="text1"/>
                <w:lang w:eastAsia="en-US"/>
              </w:rPr>
            </w:pPr>
            <w:r>
              <w:rPr>
                <w:rFonts w:eastAsia="MS Gothic"/>
                <w:color w:val="000000" w:themeColor="text1"/>
                <w:lang w:eastAsia="en-US"/>
              </w:rPr>
              <w:t>Ba</w:t>
            </w:r>
            <w:r w:rsidR="000338D5">
              <w:rPr>
                <w:rFonts w:eastAsia="MS Gothic"/>
                <w:color w:val="000000" w:themeColor="text1"/>
                <w:lang w:eastAsia="en-US"/>
              </w:rPr>
              <w:t>terijos talpa nemažesnė nei 30</w:t>
            </w:r>
            <w:r w:rsidR="00122913">
              <w:rPr>
                <w:rFonts w:eastAsia="MS Gothic"/>
                <w:color w:val="000000" w:themeColor="text1"/>
                <w:lang w:eastAsia="en-US"/>
              </w:rPr>
              <w:t>00</w:t>
            </w:r>
            <w:r>
              <w:rPr>
                <w:rFonts w:eastAsia="MS Gothic"/>
                <w:color w:val="000000" w:themeColor="text1"/>
                <w:lang w:eastAsia="en-US"/>
              </w:rPr>
              <w:t xml:space="preserve"> </w:t>
            </w:r>
            <w:proofErr w:type="spellStart"/>
            <w:r>
              <w:rPr>
                <w:rFonts w:eastAsia="MS Gothic"/>
                <w:color w:val="000000" w:themeColor="text1"/>
                <w:lang w:eastAsia="en-US"/>
              </w:rPr>
              <w:t>Wh</w:t>
            </w:r>
            <w:proofErr w:type="spellEnd"/>
            <w:r w:rsidR="00CB2078" w:rsidRPr="00122913">
              <w:rPr>
                <w:rFonts w:eastAsia="MS Gothic"/>
                <w:color w:val="000000" w:themeColor="text1"/>
                <w:lang w:eastAsia="en-US"/>
              </w:rPr>
              <w:t>.</w:t>
            </w:r>
          </w:p>
          <w:p w14:paraId="1105BFF7" w14:textId="77777777" w:rsidR="00CB2078" w:rsidRDefault="00CB2078" w:rsidP="00851B78">
            <w:pPr>
              <w:numPr>
                <w:ilvl w:val="0"/>
                <w:numId w:val="1"/>
              </w:numPr>
              <w:tabs>
                <w:tab w:val="left" w:pos="373"/>
              </w:tabs>
              <w:spacing w:line="276" w:lineRule="auto"/>
              <w:ind w:left="0" w:firstLine="0"/>
              <w:rPr>
                <w:rFonts w:eastAsia="MS Gothic"/>
                <w:color w:val="000000" w:themeColor="text1"/>
                <w:lang w:eastAsia="en-US"/>
              </w:rPr>
            </w:pPr>
            <w:r>
              <w:rPr>
                <w:rFonts w:eastAsia="MS Gothic"/>
                <w:color w:val="000000" w:themeColor="text1"/>
                <w:lang w:eastAsia="en-US"/>
              </w:rPr>
              <w:t>Kintamos srovės lizdai iki 4 lizdų.</w:t>
            </w:r>
          </w:p>
          <w:p w14:paraId="24A215AD" w14:textId="04D82245" w:rsidR="00CB2078" w:rsidRPr="00851B78" w:rsidRDefault="00CB2078" w:rsidP="00851B78">
            <w:pPr>
              <w:numPr>
                <w:ilvl w:val="0"/>
                <w:numId w:val="1"/>
              </w:numPr>
              <w:tabs>
                <w:tab w:val="left" w:pos="373"/>
              </w:tabs>
              <w:spacing w:line="276" w:lineRule="auto"/>
              <w:ind w:left="0" w:firstLine="0"/>
              <w:rPr>
                <w:rFonts w:eastAsia="MS Gothic"/>
                <w:color w:val="000000" w:themeColor="text1"/>
                <w:lang w:eastAsia="en-US"/>
              </w:rPr>
            </w:pPr>
            <w:r>
              <w:rPr>
                <w:rFonts w:eastAsia="MS Gothic"/>
                <w:color w:val="000000" w:themeColor="text1"/>
                <w:lang w:eastAsia="en-US"/>
              </w:rPr>
              <w:t xml:space="preserve">AC </w:t>
            </w:r>
            <w:proofErr w:type="spellStart"/>
            <w:r>
              <w:rPr>
                <w:rFonts w:eastAsia="MS Gothic"/>
                <w:color w:val="000000" w:themeColor="text1"/>
                <w:lang w:eastAsia="en-US"/>
              </w:rPr>
              <w:t>įvest</w:t>
            </w:r>
            <w:r w:rsidR="00122913">
              <w:rPr>
                <w:rFonts w:eastAsia="MS Gothic"/>
                <w:color w:val="000000" w:themeColor="text1"/>
                <w:lang w:eastAsia="en-US"/>
              </w:rPr>
              <w:t>ės</w:t>
            </w:r>
            <w:proofErr w:type="spellEnd"/>
            <w:r>
              <w:rPr>
                <w:rFonts w:eastAsia="MS Gothic"/>
                <w:color w:val="000000" w:themeColor="text1"/>
                <w:lang w:eastAsia="en-US"/>
              </w:rPr>
              <w:t xml:space="preserve"> įkrovimas.</w:t>
            </w:r>
          </w:p>
          <w:p w14:paraId="79264CBF" w14:textId="77777777" w:rsidR="00136C50" w:rsidRPr="00184748" w:rsidRDefault="00184748" w:rsidP="00184748">
            <w:pPr>
              <w:numPr>
                <w:ilvl w:val="0"/>
                <w:numId w:val="1"/>
              </w:numPr>
              <w:tabs>
                <w:tab w:val="left" w:pos="373"/>
              </w:tabs>
              <w:spacing w:line="276" w:lineRule="auto"/>
              <w:ind w:left="0" w:firstLine="0"/>
              <w:rPr>
                <w:rFonts w:eastAsia="MS Gothic"/>
                <w:color w:val="000000" w:themeColor="text1"/>
                <w:lang w:eastAsia="en-US"/>
              </w:rPr>
            </w:pPr>
            <w:r>
              <w:rPr>
                <w:rFonts w:eastAsia="MS Gothic"/>
                <w:color w:val="000000" w:themeColor="text1"/>
                <w:lang w:eastAsia="en-US"/>
              </w:rPr>
              <w:t>Nežemesnis nei IP65 standartas.</w:t>
            </w:r>
          </w:p>
          <w:p w14:paraId="4D5B3B1A" w14:textId="77777777" w:rsidR="00136C50" w:rsidRDefault="00136C50">
            <w:pPr>
              <w:tabs>
                <w:tab w:val="left" w:pos="373"/>
                <w:tab w:val="left" w:pos="514"/>
              </w:tabs>
              <w:spacing w:line="276" w:lineRule="auto"/>
              <w:rPr>
                <w:rFonts w:eastAsia="MS Gothic"/>
                <w:b/>
                <w:color w:val="000000" w:themeColor="text1"/>
                <w:lang w:eastAsia="en-US"/>
              </w:rPr>
            </w:pPr>
            <w:r>
              <w:rPr>
                <w:rFonts w:eastAsia="MS Gothic"/>
                <w:b/>
                <w:color w:val="000000" w:themeColor="text1"/>
                <w:lang w:eastAsia="en-US"/>
              </w:rPr>
              <w:t>Specialieji reikalavimai:</w:t>
            </w:r>
          </w:p>
          <w:p w14:paraId="3FF7327B" w14:textId="77777777" w:rsidR="001510A9" w:rsidRDefault="001510A9" w:rsidP="001510A9">
            <w:pPr>
              <w:tabs>
                <w:tab w:val="left" w:pos="231"/>
                <w:tab w:val="left" w:pos="260"/>
              </w:tabs>
              <w:spacing w:line="276" w:lineRule="auto"/>
              <w:rPr>
                <w:rFonts w:eastAsia="MS Gothic"/>
                <w:color w:val="000000" w:themeColor="text1"/>
                <w:lang w:eastAsia="en-US"/>
              </w:rPr>
            </w:pPr>
            <w:r>
              <w:rPr>
                <w:rFonts w:eastAsia="MS Gothic"/>
                <w:color w:val="000000" w:themeColor="text1"/>
                <w:lang w:eastAsia="en-US"/>
              </w:rPr>
              <w:lastRenderedPageBreak/>
              <w:t>1. Gamintojo įrenginiai turi atitikti bent vieną iš</w:t>
            </w:r>
            <w:r w:rsidR="0064423F">
              <w:rPr>
                <w:rFonts w:eastAsia="MS Gothic"/>
                <w:color w:val="000000" w:themeColor="text1"/>
                <w:lang w:eastAsia="en-US"/>
              </w:rPr>
              <w:t xml:space="preserve"> keliamų kriterijų, patvirtintų</w:t>
            </w:r>
            <w:r>
              <w:rPr>
                <w:rFonts w:eastAsia="MS Gothic"/>
                <w:color w:val="000000" w:themeColor="text1"/>
                <w:lang w:eastAsia="en-US"/>
              </w:rPr>
              <w:t xml:space="preserve">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patvirtintus minimalius aplinkos apsaugos kriterijus:</w:t>
            </w:r>
          </w:p>
          <w:p w14:paraId="095870F4" w14:textId="77777777" w:rsidR="001510A9" w:rsidRDefault="001510A9" w:rsidP="001510A9">
            <w:pPr>
              <w:tabs>
                <w:tab w:val="left" w:pos="373"/>
              </w:tabs>
              <w:spacing w:line="276" w:lineRule="auto"/>
              <w:rPr>
                <w:rFonts w:eastAsia="MS Gothic"/>
                <w:color w:val="000000" w:themeColor="text1"/>
                <w:lang w:eastAsia="en-US"/>
              </w:rPr>
            </w:pPr>
            <w:r>
              <w:rPr>
                <w:rFonts w:eastAsia="MS Gothic"/>
                <w:color w:val="000000" w:themeColor="text1"/>
                <w:lang w:eastAsia="en-US"/>
              </w:rPr>
              <w:t>1.1. Baterijos įkrovimų ciklas nemažesnis jei 3000 ciklų iki 80 % talpos.</w:t>
            </w:r>
          </w:p>
          <w:p w14:paraId="20F1F312" w14:textId="77777777" w:rsidR="001510A9" w:rsidRDefault="001510A9" w:rsidP="001510A9">
            <w:pPr>
              <w:tabs>
                <w:tab w:val="left" w:pos="373"/>
              </w:tabs>
              <w:spacing w:line="276" w:lineRule="auto"/>
              <w:rPr>
                <w:rFonts w:eastAsia="MS Gothic"/>
                <w:color w:val="000000" w:themeColor="text1"/>
                <w:lang w:eastAsia="en-US"/>
              </w:rPr>
            </w:pPr>
            <w:r>
              <w:rPr>
                <w:rFonts w:eastAsia="MS Gothic"/>
                <w:color w:val="000000" w:themeColor="text1"/>
                <w:lang w:eastAsia="en-US"/>
              </w:rPr>
              <w:t>1.2. Įrangai turi būti suteikta netrumpesnė kaip 24 mėnesių garantija.</w:t>
            </w:r>
          </w:p>
          <w:p w14:paraId="7D06B661" w14:textId="77777777" w:rsidR="001510A9" w:rsidRDefault="001510A9" w:rsidP="001510A9">
            <w:pPr>
              <w:tabs>
                <w:tab w:val="left" w:pos="373"/>
              </w:tabs>
              <w:spacing w:line="276" w:lineRule="auto"/>
              <w:rPr>
                <w:rFonts w:eastAsia="MS Gothic"/>
                <w:b/>
                <w:color w:val="000000" w:themeColor="text1"/>
                <w:lang w:eastAsia="en-US"/>
              </w:rPr>
            </w:pPr>
            <w:r>
              <w:rPr>
                <w:rFonts w:eastAsia="MS Gothic"/>
                <w:color w:val="000000" w:themeColor="text1"/>
                <w:lang w:eastAsia="en-US"/>
              </w:rPr>
              <w:t xml:space="preserve">1.3. Sertifikatas </w:t>
            </w:r>
            <w:proofErr w:type="spellStart"/>
            <w:r>
              <w:rPr>
                <w:rFonts w:eastAsia="MS Gothic"/>
                <w:color w:val="000000" w:themeColor="text1"/>
                <w:lang w:eastAsia="en-US"/>
              </w:rPr>
              <w:t>RoHS</w:t>
            </w:r>
            <w:proofErr w:type="spellEnd"/>
            <w:r>
              <w:rPr>
                <w:rFonts w:eastAsia="MS Gothic"/>
                <w:color w:val="000000" w:themeColor="text1"/>
                <w:lang w:eastAsia="en-US"/>
              </w:rPr>
              <w:t>;</w:t>
            </w:r>
          </w:p>
          <w:p w14:paraId="058F93F7" w14:textId="77777777" w:rsidR="00136C50" w:rsidRDefault="001510A9">
            <w:pPr>
              <w:tabs>
                <w:tab w:val="left" w:pos="373"/>
                <w:tab w:val="left" w:pos="514"/>
              </w:tabs>
              <w:spacing w:line="276" w:lineRule="auto"/>
              <w:rPr>
                <w:rFonts w:eastAsia="MS Gothic"/>
                <w:color w:val="000000" w:themeColor="text1"/>
                <w:lang w:val="en-US" w:eastAsia="en-US"/>
              </w:rPr>
            </w:pPr>
            <w:r>
              <w:rPr>
                <w:rFonts w:eastAsia="MS Gothic"/>
                <w:color w:val="000000" w:themeColor="text1"/>
                <w:lang w:eastAsia="en-US"/>
              </w:rPr>
              <w:t>2</w:t>
            </w:r>
            <w:r w:rsidR="00136C50">
              <w:rPr>
                <w:rFonts w:eastAsia="MS Gothic"/>
                <w:color w:val="000000" w:themeColor="text1"/>
                <w:lang w:eastAsia="en-US"/>
              </w:rPr>
              <w:t xml:space="preserve">. Nuo atspindžių apsauganti ekrano danga; </w:t>
            </w:r>
          </w:p>
          <w:p w14:paraId="702C0D6B" w14:textId="6F05E13A" w:rsidR="00136C50" w:rsidRDefault="001510A9">
            <w:pPr>
              <w:tabs>
                <w:tab w:val="left" w:pos="373"/>
                <w:tab w:val="left" w:pos="514"/>
              </w:tabs>
              <w:spacing w:line="276" w:lineRule="auto"/>
              <w:rPr>
                <w:lang w:eastAsia="en-US"/>
              </w:rPr>
            </w:pPr>
            <w:r>
              <w:rPr>
                <w:rFonts w:eastAsia="MS Gothic"/>
                <w:color w:val="000000" w:themeColor="text1"/>
                <w:lang w:eastAsia="en-US"/>
              </w:rPr>
              <w:t>3</w:t>
            </w:r>
            <w:r w:rsidR="00136C50">
              <w:rPr>
                <w:rFonts w:eastAsia="MS Gothic"/>
                <w:color w:val="000000" w:themeColor="text1"/>
                <w:lang w:eastAsia="en-US"/>
              </w:rPr>
              <w:t xml:space="preserve"> </w:t>
            </w:r>
            <w:r w:rsidR="00136C50">
              <w:rPr>
                <w:color w:val="000000" w:themeColor="text1"/>
                <w:lang w:eastAsia="en-US"/>
              </w:rPr>
              <w:t>Vidinis (integruotas) Bluetooth 5.</w:t>
            </w:r>
            <w:r w:rsidR="00122913">
              <w:rPr>
                <w:color w:val="000000" w:themeColor="text1"/>
                <w:lang w:eastAsia="en-US"/>
              </w:rPr>
              <w:t>0</w:t>
            </w:r>
            <w:r w:rsidR="00136C50">
              <w:rPr>
                <w:color w:val="000000" w:themeColor="text1"/>
                <w:lang w:eastAsia="en-US"/>
              </w:rPr>
              <w:t xml:space="preserve"> palaikymas </w:t>
            </w:r>
            <w:r w:rsidR="00136C50">
              <w:rPr>
                <w:lang w:eastAsia="en-US"/>
              </w:rPr>
              <w:t>(arba naujesnė versija);</w:t>
            </w:r>
            <w:r w:rsidR="00071DA5">
              <w:rPr>
                <w:lang w:eastAsia="en-US"/>
              </w:rPr>
              <w:br/>
            </w:r>
            <w:r>
              <w:rPr>
                <w:lang w:eastAsia="en-US"/>
              </w:rPr>
              <w:t>4</w:t>
            </w:r>
            <w:r w:rsidR="00071DA5">
              <w:rPr>
                <w:lang w:eastAsia="en-US"/>
              </w:rPr>
              <w:t xml:space="preserve">. </w:t>
            </w:r>
            <w:r w:rsidR="00122913">
              <w:rPr>
                <w:lang w:eastAsia="en-US"/>
              </w:rPr>
              <w:t xml:space="preserve">Galima </w:t>
            </w:r>
            <w:r w:rsidR="00071DA5">
              <w:rPr>
                <w:lang w:eastAsia="en-US"/>
              </w:rPr>
              <w:t xml:space="preserve">UPS funkcija. </w:t>
            </w:r>
            <w:r w:rsidR="00071DA5">
              <w:rPr>
                <w:lang w:eastAsia="en-US"/>
              </w:rPr>
              <w:br/>
            </w:r>
            <w:r>
              <w:rPr>
                <w:lang w:eastAsia="en-US"/>
              </w:rPr>
              <w:t>5</w:t>
            </w:r>
            <w:r w:rsidR="00071DA5">
              <w:rPr>
                <w:lang w:eastAsia="en-US"/>
              </w:rPr>
              <w:t xml:space="preserve">. Galimas baterijos praplėtimas jungiant papildomą bateriją. </w:t>
            </w:r>
          </w:p>
          <w:p w14:paraId="650BC5E5" w14:textId="77777777" w:rsidR="00136C50" w:rsidRDefault="00136C50">
            <w:pPr>
              <w:spacing w:line="276" w:lineRule="auto"/>
              <w:rPr>
                <w:rFonts w:eastAsia="MS Gothic"/>
                <w:color w:val="000000" w:themeColor="text1"/>
                <w:lang w:eastAsia="en-US"/>
              </w:rPr>
            </w:pPr>
            <w:r>
              <w:rPr>
                <w:rFonts w:eastAsia="MS Gothic"/>
                <w:b/>
                <w:color w:val="000000" w:themeColor="text1"/>
                <w:lang w:eastAsia="en-US"/>
              </w:rPr>
              <w:t>Kiti reikalavimai:</w:t>
            </w:r>
          </w:p>
          <w:p w14:paraId="0FB3BE22" w14:textId="77777777" w:rsidR="00136C50" w:rsidRDefault="00136C50">
            <w:pPr>
              <w:tabs>
                <w:tab w:val="left" w:pos="260"/>
                <w:tab w:val="left" w:pos="459"/>
              </w:tabs>
              <w:spacing w:line="276" w:lineRule="auto"/>
              <w:jc w:val="both"/>
              <w:rPr>
                <w:lang w:eastAsia="en-US"/>
              </w:rPr>
            </w:pPr>
            <w:r>
              <w:rPr>
                <w:lang w:eastAsia="en-US"/>
              </w:rPr>
              <w:t>Į</w:t>
            </w:r>
            <w:r w:rsidR="00071DA5">
              <w:rPr>
                <w:lang w:eastAsia="en-US"/>
              </w:rPr>
              <w:t xml:space="preserve"> nešiojamą energijos šaltinį turi būti integruota </w:t>
            </w:r>
            <w:r>
              <w:rPr>
                <w:lang w:eastAsia="en-US"/>
              </w:rPr>
              <w:t>ne mažiau kaip:</w:t>
            </w:r>
          </w:p>
          <w:p w14:paraId="7D91CCF4" w14:textId="31359B6D" w:rsidR="00136C50" w:rsidRDefault="00122913">
            <w:pPr>
              <w:tabs>
                <w:tab w:val="left" w:pos="260"/>
              </w:tabs>
              <w:spacing w:line="276" w:lineRule="auto"/>
              <w:rPr>
                <w:rFonts w:eastAsia="MS Gothic"/>
                <w:color w:val="FF0000"/>
                <w:lang w:eastAsia="en-US"/>
              </w:rPr>
            </w:pPr>
            <w:r>
              <w:rPr>
                <w:rFonts w:eastAsia="MS Gothic"/>
                <w:color w:val="000000" w:themeColor="text1"/>
                <w:lang w:eastAsia="en-US"/>
              </w:rPr>
              <w:t>2</w:t>
            </w:r>
            <w:r w:rsidR="00071DA5">
              <w:rPr>
                <w:rFonts w:eastAsia="MS Gothic"/>
                <w:color w:val="000000" w:themeColor="text1"/>
                <w:lang w:eastAsia="en-US"/>
              </w:rPr>
              <w:t xml:space="preserve"> AC lizdai</w:t>
            </w:r>
          </w:p>
          <w:p w14:paraId="5D70AC18" w14:textId="212A127E" w:rsidR="00136C50" w:rsidRDefault="00122913">
            <w:pPr>
              <w:tabs>
                <w:tab w:val="left" w:pos="260"/>
              </w:tabs>
              <w:spacing w:line="276" w:lineRule="auto"/>
              <w:rPr>
                <w:rFonts w:eastAsia="MS Gothic"/>
                <w:color w:val="FF0000"/>
                <w:lang w:eastAsia="en-US"/>
              </w:rPr>
            </w:pPr>
            <w:r>
              <w:rPr>
                <w:rFonts w:eastAsia="MS Gothic"/>
                <w:color w:val="000000" w:themeColor="text1"/>
                <w:lang w:eastAsia="en-US"/>
              </w:rPr>
              <w:t>1</w:t>
            </w:r>
            <w:r w:rsidR="00136C50">
              <w:rPr>
                <w:rFonts w:eastAsia="MS Gothic"/>
                <w:color w:val="000000" w:themeColor="text1"/>
                <w:lang w:eastAsia="en-US"/>
              </w:rPr>
              <w:t xml:space="preserve"> vnt.  Prievadai A tipo USB 3.0.</w:t>
            </w:r>
            <w:r w:rsidR="00071DA5">
              <w:rPr>
                <w:rFonts w:eastAsia="MS Gothic"/>
                <w:color w:val="000000" w:themeColor="text1"/>
                <w:lang w:eastAsia="en-US"/>
              </w:rPr>
              <w:br/>
            </w:r>
            <w:r>
              <w:rPr>
                <w:rFonts w:eastAsia="MS Gothic"/>
                <w:color w:val="000000" w:themeColor="text1"/>
                <w:lang w:eastAsia="en-US"/>
              </w:rPr>
              <w:t>1</w:t>
            </w:r>
            <w:r w:rsidR="00071DA5">
              <w:rPr>
                <w:rFonts w:eastAsia="MS Gothic"/>
                <w:color w:val="000000" w:themeColor="text1"/>
                <w:lang w:eastAsia="en-US"/>
              </w:rPr>
              <w:t xml:space="preserve"> vnt. Prievadai C tipo USB</w:t>
            </w:r>
            <w:r w:rsidR="00071DA5">
              <w:rPr>
                <w:rFonts w:eastAsia="MS Gothic"/>
                <w:color w:val="000000" w:themeColor="text1"/>
                <w:lang w:eastAsia="en-US"/>
              </w:rPr>
              <w:br/>
            </w:r>
            <w:r>
              <w:rPr>
                <w:rFonts w:eastAsia="MS Gothic"/>
                <w:color w:val="000000" w:themeColor="text1"/>
                <w:lang w:eastAsia="en-US"/>
              </w:rPr>
              <w:t>1</w:t>
            </w:r>
            <w:r w:rsidR="00071DA5">
              <w:rPr>
                <w:rFonts w:eastAsia="MS Gothic"/>
                <w:color w:val="000000" w:themeColor="text1"/>
                <w:lang w:eastAsia="en-US"/>
              </w:rPr>
              <w:t xml:space="preserve"> </w:t>
            </w:r>
            <w:proofErr w:type="spellStart"/>
            <w:r w:rsidR="00071DA5">
              <w:rPr>
                <w:rFonts w:eastAsia="MS Gothic"/>
                <w:color w:val="000000" w:themeColor="text1"/>
                <w:lang w:eastAsia="en-US"/>
              </w:rPr>
              <w:t>vnt</w:t>
            </w:r>
            <w:proofErr w:type="spellEnd"/>
            <w:r w:rsidR="00071DA5">
              <w:rPr>
                <w:rFonts w:eastAsia="MS Gothic"/>
                <w:color w:val="000000" w:themeColor="text1"/>
                <w:lang w:eastAsia="en-US"/>
              </w:rPr>
              <w:t xml:space="preserve"> 12 V lizdai </w:t>
            </w:r>
          </w:p>
        </w:tc>
      </w:tr>
    </w:tbl>
    <w:p w14:paraId="4152776F" w14:textId="77777777" w:rsidR="00136C50" w:rsidRDefault="00136C50" w:rsidP="00136C50"/>
    <w:p w14:paraId="13BCA3AF" w14:textId="77777777" w:rsidR="00136C50" w:rsidRDefault="00136C50" w:rsidP="00136C50"/>
    <w:p w14:paraId="46E0398E" w14:textId="77777777" w:rsidR="004F6AF3" w:rsidRDefault="004F6AF3" w:rsidP="00851B78"/>
    <w:p w14:paraId="561333EE" w14:textId="5ADCFC4C" w:rsidR="00851B78" w:rsidRPr="00851B78" w:rsidRDefault="00851B78" w:rsidP="00C1675B">
      <w:r w:rsidRPr="00851B78">
        <w:t xml:space="preserve"> </w:t>
      </w:r>
    </w:p>
    <w:p w14:paraId="39BC1A49" w14:textId="77777777" w:rsidR="00851B78" w:rsidRPr="00851B78" w:rsidRDefault="00851B78" w:rsidP="00851B78"/>
    <w:p w14:paraId="004940C9" w14:textId="77777777" w:rsidR="007D1F7C" w:rsidRDefault="007D1F7C"/>
    <w:sectPr w:rsidR="007D1F7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F1CAC"/>
    <w:multiLevelType w:val="hybridMultilevel"/>
    <w:tmpl w:val="DD78F1F2"/>
    <w:lvl w:ilvl="0" w:tplc="0427000F">
      <w:start w:val="1"/>
      <w:numFmt w:val="decimal"/>
      <w:lvlText w:val="%1."/>
      <w:lvlJc w:val="left"/>
      <w:pPr>
        <w:ind w:left="643"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8460446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AF0"/>
    <w:rsid w:val="000338D5"/>
    <w:rsid w:val="00071453"/>
    <w:rsid w:val="00071DA5"/>
    <w:rsid w:val="00122913"/>
    <w:rsid w:val="00136C50"/>
    <w:rsid w:val="001510A9"/>
    <w:rsid w:val="00184748"/>
    <w:rsid w:val="001D5A26"/>
    <w:rsid w:val="002635ED"/>
    <w:rsid w:val="00405950"/>
    <w:rsid w:val="004F6AF3"/>
    <w:rsid w:val="005B0473"/>
    <w:rsid w:val="0064423F"/>
    <w:rsid w:val="007300ED"/>
    <w:rsid w:val="007D1F7C"/>
    <w:rsid w:val="00851B78"/>
    <w:rsid w:val="0088542B"/>
    <w:rsid w:val="00922D73"/>
    <w:rsid w:val="00A35872"/>
    <w:rsid w:val="00AF4D88"/>
    <w:rsid w:val="00B24E28"/>
    <w:rsid w:val="00C030C7"/>
    <w:rsid w:val="00C1675B"/>
    <w:rsid w:val="00C62EC9"/>
    <w:rsid w:val="00CB2078"/>
    <w:rsid w:val="00D77B27"/>
    <w:rsid w:val="00E33AF0"/>
    <w:rsid w:val="00F325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DD3BA"/>
  <w15:chartTrackingRefBased/>
  <w15:docId w15:val="{85789254-E4F3-49C5-9FDD-0C11F78D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C50"/>
    <w:pPr>
      <w:spacing w:after="0" w:line="240" w:lineRule="auto"/>
    </w:pPr>
    <w:rPr>
      <w:rFonts w:ascii="Times New Roman" w:eastAsiaTheme="minorEastAsia"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36C50"/>
    <w:pPr>
      <w:jc w:val="center"/>
    </w:pPr>
    <w:rPr>
      <w:rFonts w:eastAsia="Times New Roman"/>
      <w:b/>
      <w:caps/>
      <w:lang w:eastAsia="en-US"/>
    </w:rPr>
  </w:style>
  <w:style w:type="character" w:customStyle="1" w:styleId="TitleChar">
    <w:name w:val="Title Char"/>
    <w:basedOn w:val="DefaultParagraphFont"/>
    <w:link w:val="Title"/>
    <w:rsid w:val="00136C50"/>
    <w:rPr>
      <w:rFonts w:ascii="Times New Roman" w:eastAsia="Times New Roman" w:hAnsi="Times New Roman" w:cs="Times New Roman"/>
      <w:b/>
      <w:caps/>
      <w:sz w:val="24"/>
      <w:szCs w:val="24"/>
    </w:rPr>
  </w:style>
  <w:style w:type="paragraph" w:styleId="ListParagraph">
    <w:name w:val="List Paragraph"/>
    <w:basedOn w:val="Normal"/>
    <w:uiPriority w:val="34"/>
    <w:qFormat/>
    <w:rsid w:val="00136C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42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1707</Words>
  <Characters>974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Ugnius Dankis</dc:creator>
  <cp:lastModifiedBy>Kornelija Driukaitė</cp:lastModifiedBy>
  <cp:revision>3</cp:revision>
  <dcterms:created xsi:type="dcterms:W3CDTF">2026-07-24T04:47:00Z</dcterms:created>
  <dcterms:modified xsi:type="dcterms:W3CDTF">2026-07-24T04:50:00Z</dcterms:modified>
</cp:coreProperties>
</file>