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48DC792" w:rsidR="006B51E6" w:rsidRPr="00380FC0" w:rsidRDefault="0034466E">
      <w:pPr>
        <w:pStyle w:val="FreeForm"/>
        <w:spacing w:line="312" w:lineRule="auto"/>
        <w:ind w:right="140"/>
        <w:jc w:val="right"/>
        <w:rPr>
          <w:rFonts w:ascii="Times New Roman" w:eastAsia="Times New Roman" w:hAnsi="Times New Roman" w:cs="Times New Roman"/>
          <w:sz w:val="22"/>
          <w:szCs w:val="22"/>
          <w:lang w:val="lt-LT"/>
        </w:rPr>
      </w:pPr>
      <w:r w:rsidRPr="2756BF62">
        <w:rPr>
          <w:rFonts w:ascii="Times New Roman" w:hAnsi="Times New Roman"/>
          <w:sz w:val="22"/>
          <w:szCs w:val="22"/>
          <w:lang w:val="lt-LT"/>
        </w:rPr>
        <w:t>PATVIRTINTA:</w:t>
      </w:r>
    </w:p>
    <w:p w14:paraId="32BC04AD" w14:textId="77777777" w:rsidR="006B51E6" w:rsidRPr="00380FC0" w:rsidRDefault="0034466E">
      <w:pPr>
        <w:pStyle w:val="FreeForm"/>
        <w:spacing w:line="312" w:lineRule="auto"/>
        <w:ind w:right="140"/>
        <w:jc w:val="right"/>
        <w:rPr>
          <w:rFonts w:ascii="Times New Roman" w:eastAsia="Times New Roman" w:hAnsi="Times New Roman" w:cs="Times New Roman"/>
          <w:sz w:val="22"/>
          <w:szCs w:val="22"/>
          <w:lang w:val="lt-LT"/>
        </w:rPr>
      </w:pPr>
      <w:r w:rsidRPr="00380FC0">
        <w:rPr>
          <w:rFonts w:ascii="Times New Roman" w:hAnsi="Times New Roman"/>
          <w:sz w:val="22"/>
          <w:szCs w:val="22"/>
          <w:lang w:val="lt-LT"/>
        </w:rPr>
        <w:t>Viešojo pirkimo komisijos</w:t>
      </w:r>
    </w:p>
    <w:p w14:paraId="720C385C" w14:textId="4B00B17D" w:rsidR="006B51E6" w:rsidRPr="00380FC0" w:rsidRDefault="0034466E">
      <w:pPr>
        <w:pStyle w:val="FreeForm"/>
        <w:spacing w:line="312" w:lineRule="auto"/>
        <w:ind w:right="140"/>
        <w:jc w:val="right"/>
        <w:rPr>
          <w:rFonts w:ascii="Times New Roman" w:hAnsi="Times New Roman"/>
          <w:sz w:val="22"/>
          <w:szCs w:val="22"/>
          <w:lang w:val="lt-LT"/>
        </w:rPr>
      </w:pPr>
      <w:r w:rsidRPr="008E0B9A">
        <w:rPr>
          <w:rFonts w:ascii="Times New Roman" w:hAnsi="Times New Roman"/>
          <w:sz w:val="22"/>
          <w:szCs w:val="22"/>
          <w:lang w:val="lt-LT"/>
        </w:rPr>
        <w:t>202</w:t>
      </w:r>
      <w:r w:rsidR="000B3D2D" w:rsidRPr="008E0B9A">
        <w:rPr>
          <w:rFonts w:ascii="Times New Roman" w:hAnsi="Times New Roman"/>
          <w:sz w:val="22"/>
          <w:szCs w:val="22"/>
          <w:lang w:val="lt-LT"/>
        </w:rPr>
        <w:t>5</w:t>
      </w:r>
      <w:r w:rsidRPr="008E0B9A">
        <w:rPr>
          <w:rFonts w:ascii="Times New Roman" w:hAnsi="Times New Roman"/>
          <w:sz w:val="22"/>
          <w:szCs w:val="22"/>
          <w:lang w:val="lt-LT"/>
        </w:rPr>
        <w:t xml:space="preserve"> m.</w:t>
      </w:r>
      <w:r w:rsidR="00860721" w:rsidRPr="008E0B9A">
        <w:rPr>
          <w:rFonts w:ascii="Times New Roman" w:hAnsi="Times New Roman"/>
          <w:sz w:val="22"/>
          <w:szCs w:val="22"/>
          <w:lang w:val="lt-LT"/>
        </w:rPr>
        <w:t xml:space="preserve"> </w:t>
      </w:r>
      <w:r w:rsidR="008E0B9A">
        <w:rPr>
          <w:rFonts w:ascii="Times New Roman" w:hAnsi="Times New Roman"/>
          <w:sz w:val="22"/>
          <w:szCs w:val="22"/>
          <w:lang w:val="lt-LT"/>
        </w:rPr>
        <w:t>sausio</w:t>
      </w:r>
      <w:r w:rsidR="001D04DE">
        <w:rPr>
          <w:rFonts w:ascii="Times New Roman" w:hAnsi="Times New Roman"/>
          <w:sz w:val="22"/>
          <w:szCs w:val="22"/>
          <w:lang w:val="lt-LT"/>
        </w:rPr>
        <w:t xml:space="preserve"> </w:t>
      </w:r>
      <w:r w:rsidR="008E0B9A">
        <w:rPr>
          <w:rFonts w:ascii="Times New Roman" w:hAnsi="Times New Roman"/>
          <w:sz w:val="22"/>
          <w:szCs w:val="22"/>
          <w:lang w:val="lt-LT"/>
        </w:rPr>
        <w:t>23</w:t>
      </w:r>
      <w:r w:rsidR="00AF0702" w:rsidRPr="00380FC0">
        <w:rPr>
          <w:rFonts w:ascii="Times New Roman" w:hAnsi="Times New Roman"/>
          <w:sz w:val="22"/>
          <w:szCs w:val="22"/>
          <w:lang w:val="lt-LT"/>
        </w:rPr>
        <w:t xml:space="preserve"> </w:t>
      </w:r>
      <w:r w:rsidRPr="00380FC0">
        <w:rPr>
          <w:rFonts w:ascii="Times New Roman" w:hAnsi="Times New Roman"/>
          <w:sz w:val="22"/>
          <w:szCs w:val="22"/>
          <w:lang w:val="lt-LT"/>
        </w:rPr>
        <w:t>d. protokolu</w:t>
      </w:r>
    </w:p>
    <w:p w14:paraId="15A967B0" w14:textId="77777777" w:rsidR="00CA6814" w:rsidRPr="00380FC0"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80FC0"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380FC0">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380FC0"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3964334E" w:rsidR="006B51E6" w:rsidRPr="00380FC0" w:rsidRDefault="0034466E">
      <w:pPr>
        <w:pStyle w:val="Heading"/>
        <w:jc w:val="center"/>
        <w:rPr>
          <w:color w:val="auto"/>
          <w:lang w:val="lt-LT"/>
        </w:rPr>
      </w:pPr>
      <w:r w:rsidRPr="00380FC0">
        <w:rPr>
          <w:color w:val="auto"/>
          <w:lang w:val="lt-LT"/>
        </w:rPr>
        <w:t>ATVIRAS KONKURSAS (TARPTAUTINIS PIRKIMAS)</w:t>
      </w:r>
    </w:p>
    <w:p w14:paraId="1B415604" w14:textId="77777777" w:rsidR="006B51E6" w:rsidRPr="00380FC0" w:rsidRDefault="006B51E6">
      <w:pPr>
        <w:pStyle w:val="Body"/>
        <w:jc w:val="center"/>
        <w:rPr>
          <w:rFonts w:ascii="Times New Roman" w:eastAsia="Times New Roman" w:hAnsi="Times New Roman" w:cs="Times New Roman"/>
          <w:b/>
          <w:bCs/>
          <w:color w:val="auto"/>
          <w:sz w:val="22"/>
          <w:szCs w:val="22"/>
          <w:lang w:val="lt-LT"/>
        </w:rPr>
      </w:pPr>
    </w:p>
    <w:p w14:paraId="38451989" w14:textId="5115895B" w:rsidR="006B51E6" w:rsidRDefault="00272738" w:rsidP="003307CD">
      <w:pPr>
        <w:pStyle w:val="Heading"/>
        <w:jc w:val="center"/>
        <w:rPr>
          <w:color w:val="auto"/>
          <w:lang w:val="lt-LT"/>
        </w:rPr>
      </w:pPr>
      <w:r>
        <w:rPr>
          <w:color w:val="auto"/>
          <w:lang w:val="lt-LT"/>
        </w:rPr>
        <w:t>IT sistem</w:t>
      </w:r>
      <w:r w:rsidR="005A087F">
        <w:rPr>
          <w:color w:val="auto"/>
          <w:lang w:val="lt-LT"/>
        </w:rPr>
        <w:t>OS</w:t>
      </w:r>
      <w:r>
        <w:rPr>
          <w:color w:val="auto"/>
          <w:lang w:val="lt-LT"/>
        </w:rPr>
        <w:t xml:space="preserve"> „praguloms stop“</w:t>
      </w:r>
      <w:r w:rsidR="00A5083E" w:rsidRPr="00380FC0">
        <w:rPr>
          <w:color w:val="auto"/>
          <w:lang w:val="lt-LT"/>
        </w:rPr>
        <w:t xml:space="preserve"> </w:t>
      </w:r>
      <w:r w:rsidR="00DE3599">
        <w:rPr>
          <w:color w:val="auto"/>
          <w:lang w:val="lt-LT"/>
        </w:rPr>
        <w:t>SU</w:t>
      </w:r>
      <w:r w:rsidR="005A087F">
        <w:rPr>
          <w:color w:val="auto"/>
          <w:lang w:val="lt-LT"/>
        </w:rPr>
        <w:t xml:space="preserve">KŪRIMAS </w:t>
      </w:r>
      <w:r w:rsidR="003307CD" w:rsidRPr="00380FC0">
        <w:rPr>
          <w:color w:val="auto"/>
          <w:lang w:val="lt-LT"/>
        </w:rPr>
        <w:t>(N</w:t>
      </w:r>
      <w:r w:rsidR="006F120A" w:rsidRPr="00380FC0">
        <w:rPr>
          <w:color w:val="auto"/>
          <w:lang w:val="lt-LT"/>
        </w:rPr>
        <w:t>r</w:t>
      </w:r>
      <w:r w:rsidR="003307CD" w:rsidRPr="00380FC0">
        <w:rPr>
          <w:color w:val="auto"/>
          <w:lang w:val="lt-LT"/>
        </w:rPr>
        <w:t xml:space="preserve">. </w:t>
      </w:r>
      <w:r w:rsidR="008E0B9A">
        <w:rPr>
          <w:color w:val="auto"/>
          <w:lang w:val="lt-LT"/>
        </w:rPr>
        <w:t>9790</w:t>
      </w:r>
      <w:r w:rsidR="00617464" w:rsidRPr="00380FC0">
        <w:rPr>
          <w:color w:val="auto"/>
          <w:lang w:val="lt-LT"/>
        </w:rPr>
        <w:t>)</w:t>
      </w:r>
    </w:p>
    <w:p w14:paraId="03EA7501" w14:textId="77777777" w:rsidR="00272738" w:rsidRDefault="00272738" w:rsidP="00272738">
      <w:pPr>
        <w:pStyle w:val="Body2"/>
        <w:rPr>
          <w:lang w:val="lt-LT"/>
        </w:rPr>
      </w:pPr>
    </w:p>
    <w:p w14:paraId="4D56BDD9" w14:textId="184BF255" w:rsidR="00272738" w:rsidRPr="00272738" w:rsidRDefault="00272738" w:rsidP="00272738">
      <w:pPr>
        <w:pStyle w:val="Body2"/>
        <w:rPr>
          <w:b/>
          <w:bCs/>
          <w:lang w:val="lt-LT"/>
        </w:rPr>
      </w:pPr>
      <w:r>
        <w:rPr>
          <w:lang w:val="lt-LT"/>
        </w:rPr>
        <w:tab/>
      </w:r>
      <w:r>
        <w:rPr>
          <w:lang w:val="lt-LT"/>
        </w:rPr>
        <w:tab/>
      </w:r>
      <w:r>
        <w:rPr>
          <w:lang w:val="lt-LT"/>
        </w:rPr>
        <w:tab/>
      </w:r>
      <w:r>
        <w:rPr>
          <w:lang w:val="lt-LT"/>
        </w:rPr>
        <w:tab/>
      </w:r>
      <w:r w:rsidRPr="00272738">
        <w:rPr>
          <w:b/>
          <w:bCs/>
          <w:lang w:val="lt-LT"/>
        </w:rPr>
        <w:tab/>
        <w:t>INOVACIJŲ PIRKIMAS</w:t>
      </w:r>
    </w:p>
    <w:p w14:paraId="4DF166CC" w14:textId="77777777" w:rsidR="006B51E6" w:rsidRPr="00380FC0" w:rsidRDefault="0034466E">
      <w:pPr>
        <w:pStyle w:val="Body"/>
        <w:jc w:val="right"/>
        <w:rPr>
          <w:rFonts w:ascii="Times New Roman" w:eastAsia="Times New Roman" w:hAnsi="Times New Roman" w:cs="Times New Roman"/>
          <w:sz w:val="22"/>
          <w:szCs w:val="22"/>
          <w:lang w:val="lt-LT"/>
        </w:rPr>
      </w:pPr>
      <w:r w:rsidRPr="00380FC0">
        <w:rPr>
          <w:rFonts w:ascii="Times New Roman" w:hAnsi="Times New Roman"/>
          <w:sz w:val="22"/>
          <w:szCs w:val="22"/>
          <w:lang w:val="lt-LT"/>
        </w:rPr>
        <w:t xml:space="preserve">  </w:t>
      </w:r>
    </w:p>
    <w:p w14:paraId="41018BA2" w14:textId="411C9AC6" w:rsidR="006B51E6" w:rsidRPr="00380FC0" w:rsidRDefault="0034466E">
      <w:pPr>
        <w:pStyle w:val="Heading"/>
        <w:rPr>
          <w:lang w:val="lt-LT"/>
        </w:rPr>
      </w:pPr>
      <w:r w:rsidRPr="00380FC0">
        <w:rPr>
          <w:lang w:val="lt-LT"/>
        </w:rPr>
        <w:tab/>
      </w:r>
      <w:r w:rsidRPr="00380FC0">
        <w:rPr>
          <w:color w:val="auto"/>
          <w:lang w:val="lt-LT"/>
        </w:rPr>
        <w:t>1. BENDROSIOS NUOSTATOS</w:t>
      </w:r>
    </w:p>
    <w:p w14:paraId="7356926D" w14:textId="77777777" w:rsidR="006B51E6" w:rsidRPr="00380FC0" w:rsidRDefault="006B51E6">
      <w:pPr>
        <w:pStyle w:val="Body2"/>
        <w:rPr>
          <w:lang w:val="lt-LT"/>
        </w:rPr>
      </w:pPr>
    </w:p>
    <w:p w14:paraId="5B3C51DD" w14:textId="2439917F" w:rsidR="006B51E6" w:rsidRPr="00380FC0" w:rsidRDefault="0034466E">
      <w:pPr>
        <w:pStyle w:val="Body2"/>
        <w:rPr>
          <w:lang w:val="lt-LT"/>
        </w:rPr>
      </w:pPr>
      <w:r w:rsidRPr="00380FC0">
        <w:rPr>
          <w:lang w:val="lt-LT"/>
        </w:rPr>
        <w:tab/>
      </w:r>
      <w:r w:rsidRPr="00380FC0">
        <w:rPr>
          <w:rFonts w:eastAsia="Arial Unicode MS" w:cs="Arial Unicode MS"/>
          <w:lang w:val="lt-LT"/>
        </w:rPr>
        <w:t xml:space="preserve">1.1. </w:t>
      </w:r>
      <w:r w:rsidR="003307CD" w:rsidRPr="00380FC0">
        <w:rPr>
          <w:color w:val="auto"/>
          <w:lang w:val="lt-LT"/>
        </w:rPr>
        <w:t>VšĮ Respublikinė Vilniaus universitetinė ligoninė</w:t>
      </w:r>
      <w:r w:rsidR="003307CD" w:rsidRPr="00380FC0">
        <w:rPr>
          <w:rFonts w:eastAsia="Arial Unicode MS" w:cs="Arial Unicode MS"/>
          <w:lang w:val="lt-LT"/>
        </w:rPr>
        <w:t xml:space="preserve">, </w:t>
      </w:r>
      <w:r w:rsidR="003307CD" w:rsidRPr="00380FC0">
        <w:rPr>
          <w:color w:val="auto"/>
          <w:lang w:val="lt-LT"/>
        </w:rPr>
        <w:t>juridinio asmens kodas 124243848, PVM mokėtojo kodas LT242438412, adresas Šiltnamių g. 29, 04130 Vilnius</w:t>
      </w:r>
      <w:r w:rsidR="003307CD" w:rsidRPr="00380FC0">
        <w:rPr>
          <w:rFonts w:eastAsia="Arial Unicode MS" w:cs="Arial Unicode MS"/>
          <w:color w:val="AE1916"/>
          <w:lang w:val="lt-LT"/>
        </w:rPr>
        <w:t xml:space="preserve"> </w:t>
      </w:r>
      <w:r w:rsidR="003307CD" w:rsidRPr="00380FC0">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380FC0" w:rsidRDefault="0034466E">
      <w:pPr>
        <w:pStyle w:val="Body2"/>
        <w:rPr>
          <w:lang w:val="lt-LT"/>
        </w:rPr>
      </w:pPr>
      <w:r w:rsidRPr="00380FC0">
        <w:rPr>
          <w:lang w:val="lt-LT"/>
        </w:rPr>
        <w:tab/>
      </w:r>
      <w:r w:rsidRPr="00380FC0">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80FC0">
        <w:rPr>
          <w:rFonts w:eastAsia="Arial Unicode MS" w:cs="Arial Unicode MS"/>
          <w:lang w:val="lt-LT"/>
        </w:rPr>
        <w:t>reglamentuojančiais</w:t>
      </w:r>
      <w:r w:rsidRPr="00380FC0">
        <w:rPr>
          <w:rFonts w:eastAsia="Arial Unicode MS" w:cs="Arial Unicode MS"/>
          <w:lang w:val="lt-LT"/>
        </w:rPr>
        <w:t xml:space="preserve"> </w:t>
      </w:r>
      <w:r w:rsidR="003307CD" w:rsidRPr="00380FC0">
        <w:rPr>
          <w:rFonts w:eastAsia="Arial Unicode MS" w:cs="Arial Unicode MS"/>
          <w:lang w:val="lt-LT"/>
        </w:rPr>
        <w:t>teisės</w:t>
      </w:r>
      <w:r w:rsidRPr="00380FC0">
        <w:rPr>
          <w:rFonts w:eastAsia="Arial Unicode MS" w:cs="Arial Unicode MS"/>
          <w:lang w:val="lt-LT"/>
        </w:rPr>
        <w:t xml:space="preserve"> aktais bei šiomis pirkimo </w:t>
      </w:r>
      <w:r w:rsidR="003307CD" w:rsidRPr="00380FC0">
        <w:rPr>
          <w:rFonts w:eastAsia="Arial Unicode MS" w:cs="Arial Unicode MS"/>
          <w:lang w:val="lt-LT"/>
        </w:rPr>
        <w:t>sąlygomis</w:t>
      </w:r>
      <w:r w:rsidRPr="00380FC0">
        <w:rPr>
          <w:rFonts w:eastAsia="Arial Unicode MS" w:cs="Arial Unicode MS"/>
          <w:lang w:val="lt-LT"/>
        </w:rPr>
        <w:t xml:space="preserve">. Vartojamos </w:t>
      </w:r>
      <w:r w:rsidR="003307CD" w:rsidRPr="00380FC0">
        <w:rPr>
          <w:rFonts w:eastAsia="Arial Unicode MS" w:cs="Arial Unicode MS"/>
          <w:lang w:val="lt-LT"/>
        </w:rPr>
        <w:t>sąvokos</w:t>
      </w:r>
      <w:r w:rsidRPr="00380FC0">
        <w:rPr>
          <w:rFonts w:eastAsia="Arial Unicode MS" w:cs="Arial Unicode MS"/>
          <w:lang w:val="lt-LT"/>
        </w:rPr>
        <w:t xml:space="preserve">, </w:t>
      </w:r>
      <w:r w:rsidR="003307CD" w:rsidRPr="00380FC0">
        <w:rPr>
          <w:rFonts w:eastAsia="Arial Unicode MS" w:cs="Arial Unicode MS"/>
          <w:lang w:val="lt-LT"/>
        </w:rPr>
        <w:t>apibrėžtos</w:t>
      </w:r>
      <w:r w:rsidRPr="00380FC0">
        <w:rPr>
          <w:rFonts w:eastAsia="Arial Unicode MS" w:cs="Arial Unicode MS"/>
          <w:lang w:val="lt-LT"/>
        </w:rPr>
        <w:t xml:space="preserve"> </w:t>
      </w:r>
      <w:r w:rsidR="003307CD" w:rsidRPr="00380FC0">
        <w:rPr>
          <w:rFonts w:eastAsia="Arial Unicode MS" w:cs="Arial Unicode MS"/>
          <w:lang w:val="lt-LT"/>
        </w:rPr>
        <w:t>Viešųjų</w:t>
      </w:r>
      <w:r w:rsidRPr="00380FC0">
        <w:rPr>
          <w:rFonts w:eastAsia="Arial Unicode MS" w:cs="Arial Unicode MS"/>
          <w:lang w:val="lt-LT"/>
        </w:rPr>
        <w:t xml:space="preserve"> pirkimų </w:t>
      </w:r>
      <w:r w:rsidR="003307CD" w:rsidRPr="00380FC0">
        <w:rPr>
          <w:rFonts w:eastAsia="Arial Unicode MS" w:cs="Arial Unicode MS"/>
          <w:lang w:val="lt-LT"/>
        </w:rPr>
        <w:t>įstatyme</w:t>
      </w:r>
      <w:r w:rsidRPr="00380FC0">
        <w:rPr>
          <w:rFonts w:eastAsia="Arial Unicode MS" w:cs="Arial Unicode MS"/>
          <w:lang w:val="lt-LT"/>
        </w:rPr>
        <w:t xml:space="preserve">. </w:t>
      </w:r>
    </w:p>
    <w:p w14:paraId="31B9D5A2" w14:textId="23E857A0" w:rsidR="006B51E6" w:rsidRPr="00380FC0" w:rsidRDefault="0034466E">
      <w:pPr>
        <w:pStyle w:val="Body2"/>
        <w:rPr>
          <w:lang w:val="lt-LT"/>
        </w:rPr>
      </w:pPr>
      <w:r w:rsidRPr="00380FC0">
        <w:rPr>
          <w:lang w:val="lt-LT"/>
        </w:rPr>
        <w:tab/>
      </w:r>
      <w:r w:rsidRPr="00380FC0">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380FC0">
        <w:rPr>
          <w:rFonts w:eastAsia="Arial Unicode MS" w:cs="Arial Unicode MS"/>
          <w:color w:val="auto"/>
          <w:lang w:val="lt-LT"/>
        </w:rPr>
        <w:t xml:space="preserve"> </w:t>
      </w:r>
      <w:r w:rsidR="00E55CFD">
        <w:rPr>
          <w:rStyle w:val="Hyperlink0"/>
          <w:rFonts w:eastAsia="Arial Unicode MS" w:cs="Arial Unicode MS"/>
          <w:color w:val="auto"/>
          <w:lang w:val="lt-LT"/>
        </w:rPr>
        <w:t xml:space="preserve"> </w:t>
      </w:r>
      <w:hyperlink r:id="rId11" w:history="1">
        <w:r w:rsidR="00E55CFD" w:rsidRPr="00A85A77">
          <w:rPr>
            <w:rStyle w:val="Hipersaitas"/>
          </w:rPr>
          <w:t>https://viesiejipirkimai.lt</w:t>
        </w:r>
      </w:hyperlink>
      <w:r w:rsidRPr="00380FC0">
        <w:rPr>
          <w:rFonts w:eastAsia="Arial Unicode MS" w:cs="Arial Unicode MS"/>
          <w:color w:val="auto"/>
          <w:lang w:val="lt-LT"/>
        </w:rPr>
        <w:t>.</w:t>
      </w:r>
      <w:r w:rsidRPr="00380FC0">
        <w:rPr>
          <w:lang w:val="lt-LT"/>
        </w:rPr>
        <w:tab/>
      </w:r>
    </w:p>
    <w:p w14:paraId="3AB42925" w14:textId="2D50DF27" w:rsidR="006B51E6" w:rsidRPr="00380FC0" w:rsidRDefault="0034466E">
      <w:pPr>
        <w:pStyle w:val="Body2"/>
        <w:rPr>
          <w:color w:val="367DA2"/>
          <w:lang w:val="lt-LT"/>
        </w:rPr>
      </w:pPr>
      <w:r w:rsidRPr="00380FC0">
        <w:rPr>
          <w:color w:val="367DA2"/>
          <w:lang w:val="lt-LT"/>
        </w:rPr>
        <w:tab/>
      </w:r>
      <w:r w:rsidRPr="00380FC0">
        <w:rPr>
          <w:color w:val="auto"/>
          <w:lang w:val="lt-LT"/>
        </w:rPr>
        <w:t>1.4. Išankstinis skelbimas apie pirkimą nebuvo skelbtas.</w:t>
      </w:r>
      <w:r w:rsidRPr="00380FC0">
        <w:rPr>
          <w:color w:val="367DA2"/>
          <w:lang w:val="lt-LT"/>
        </w:rPr>
        <w:t xml:space="preserve">  </w:t>
      </w:r>
    </w:p>
    <w:p w14:paraId="51F29138" w14:textId="77777777" w:rsidR="00136B88" w:rsidRPr="00380FC0" w:rsidRDefault="0034466E" w:rsidP="00136B88">
      <w:pPr>
        <w:pStyle w:val="Body2"/>
        <w:rPr>
          <w:lang w:val="lt-LT"/>
        </w:rPr>
      </w:pPr>
      <w:r w:rsidRPr="00380FC0">
        <w:rPr>
          <w:lang w:val="lt-LT"/>
        </w:rPr>
        <w:tab/>
      </w:r>
      <w:r w:rsidRPr="00380FC0">
        <w:rPr>
          <w:rFonts w:eastAsia="Arial Unicode MS" w:cs="Arial Unicode MS"/>
          <w:lang w:val="lt-LT"/>
        </w:rPr>
        <w:t xml:space="preserve">1.5. </w:t>
      </w:r>
      <w:r w:rsidR="00136B88" w:rsidRPr="00380FC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380FC0" w:rsidRDefault="0034466E">
      <w:pPr>
        <w:pStyle w:val="Body2"/>
        <w:rPr>
          <w:lang w:val="lt-LT"/>
        </w:rPr>
      </w:pPr>
      <w:r w:rsidRPr="00380FC0">
        <w:rPr>
          <w:lang w:val="lt-LT"/>
        </w:rPr>
        <w:tab/>
      </w:r>
      <w:r w:rsidRPr="00380FC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380FC0" w:rsidRDefault="0034466E">
      <w:pPr>
        <w:pStyle w:val="Body2"/>
        <w:rPr>
          <w:color w:val="auto"/>
          <w:lang w:val="lt-LT"/>
        </w:rPr>
      </w:pPr>
      <w:r w:rsidRPr="00380FC0">
        <w:rPr>
          <w:rFonts w:eastAsia="Arial Unicode MS" w:cs="Arial Unicode MS"/>
          <w:lang w:val="lt-LT"/>
        </w:rPr>
        <w:tab/>
        <w:t xml:space="preserve">1.7. </w:t>
      </w:r>
      <w:r w:rsidR="003307CD" w:rsidRPr="00380FC0">
        <w:rPr>
          <w:rFonts w:eastAsia="Arial Unicode MS" w:cs="Arial Unicode MS"/>
          <w:lang w:val="lt-LT"/>
        </w:rPr>
        <w:t xml:space="preserve">Tiesioginį ryšį su tiekėjais įgaliota palaikyti perkančiosios organizacijos </w:t>
      </w:r>
      <w:r w:rsidR="003307CD" w:rsidRPr="00380FC0">
        <w:rPr>
          <w:color w:val="auto"/>
          <w:lang w:val="lt-LT"/>
        </w:rPr>
        <w:t xml:space="preserve">atstovė </w:t>
      </w:r>
      <w:r w:rsidR="00136B88" w:rsidRPr="00380FC0">
        <w:rPr>
          <w:color w:val="auto"/>
          <w:lang w:val="lt-LT"/>
        </w:rPr>
        <w:t xml:space="preserve">vyr. </w:t>
      </w:r>
      <w:r w:rsidR="003307CD" w:rsidRPr="00380FC0">
        <w:rPr>
          <w:color w:val="auto"/>
          <w:lang w:val="lt-LT"/>
        </w:rPr>
        <w:t xml:space="preserve">specialistė </w:t>
      </w:r>
      <w:r w:rsidR="00AA2368" w:rsidRPr="00380FC0">
        <w:rPr>
          <w:color w:val="auto"/>
          <w:lang w:val="lt-LT"/>
        </w:rPr>
        <w:t>Irmina Galdikienė</w:t>
      </w:r>
      <w:r w:rsidR="003307CD" w:rsidRPr="00380FC0">
        <w:rPr>
          <w:lang w:val="lt-LT"/>
        </w:rPr>
        <w:t xml:space="preserve">, tel. </w:t>
      </w:r>
      <w:r w:rsidR="003307CD" w:rsidRPr="00380FC0">
        <w:rPr>
          <w:color w:val="auto"/>
          <w:lang w:val="lt-LT"/>
        </w:rPr>
        <w:t>+370 5 2</w:t>
      </w:r>
      <w:r w:rsidR="00AA2368" w:rsidRPr="00380FC0">
        <w:rPr>
          <w:color w:val="auto"/>
          <w:lang w:val="lt-LT"/>
        </w:rPr>
        <w:t>787378</w:t>
      </w:r>
      <w:r w:rsidR="003307CD" w:rsidRPr="00380FC0">
        <w:rPr>
          <w:lang w:val="lt-LT"/>
        </w:rPr>
        <w:t xml:space="preserve">, el. p. </w:t>
      </w:r>
      <w:hyperlink r:id="rId12" w:history="1">
        <w:r w:rsidR="00AA2368" w:rsidRPr="00380FC0">
          <w:rPr>
            <w:rStyle w:val="Hipersaitas"/>
            <w:lang w:val="lt-LT"/>
          </w:rPr>
          <w:t>irmina.galdikiene@rvul.lt</w:t>
        </w:r>
      </w:hyperlink>
      <w:r w:rsidR="003307CD" w:rsidRPr="00380FC0">
        <w:rPr>
          <w:color w:val="auto"/>
          <w:lang w:val="lt-LT"/>
        </w:rPr>
        <w:t>.</w:t>
      </w:r>
    </w:p>
    <w:p w14:paraId="50A38B34" w14:textId="2CF36610" w:rsidR="007B0970" w:rsidRPr="00380FC0" w:rsidRDefault="009C5E85" w:rsidP="0658D037">
      <w:pPr>
        <w:tabs>
          <w:tab w:val="left" w:pos="709"/>
        </w:tabs>
        <w:spacing w:after="100" w:afterAutospacing="1"/>
        <w:jc w:val="both"/>
        <w:rPr>
          <w:rFonts w:eastAsia="Times New Roman"/>
          <w:color w:val="000000" w:themeColor="text1"/>
          <w:sz w:val="22"/>
          <w:szCs w:val="22"/>
          <w:lang w:val="lt-LT" w:eastAsia="lt-LT"/>
        </w:rPr>
      </w:pPr>
      <w:r w:rsidRPr="00380FC0">
        <w:rPr>
          <w:rFonts w:eastAsia="Times New Roman"/>
          <w:color w:val="000000"/>
          <w:sz w:val="22"/>
          <w:szCs w:val="22"/>
          <w:lang w:val="lt-LT" w:eastAsia="lt-LT"/>
        </w:rPr>
        <w:tab/>
      </w:r>
      <w:r>
        <w:tab/>
      </w:r>
      <w:r w:rsidR="0658D037" w:rsidRPr="0658D037">
        <w:rPr>
          <w:rFonts w:eastAsia="Times New Roman"/>
          <w:color w:val="000000" w:themeColor="text1"/>
          <w:sz w:val="22"/>
          <w:szCs w:val="22"/>
          <w:lang w:val="lt-LT" w:eastAsia="lt-LT"/>
        </w:rPr>
        <w:t>1.8. V</w:t>
      </w:r>
      <w:r w:rsidR="0658D037" w:rsidRPr="0658D037">
        <w:rPr>
          <w:rFonts w:eastAsia="Times New Roman"/>
          <w:sz w:val="22"/>
          <w:szCs w:val="22"/>
          <w:lang w:val="lt-LT"/>
        </w:rPr>
        <w:t>adovaujantis Lietuvos Respublikos aplinkos ministro 2011 m. birželio 28 d. įsakymo Nr. D1-508 „</w:t>
      </w:r>
      <w:hyperlink r:id="rId13" w:history="1">
        <w:r w:rsidR="0658D037" w:rsidRPr="0658D037">
          <w:rPr>
            <w:rStyle w:val="Hipersaitas"/>
            <w:rFonts w:eastAsia="Times New Roman"/>
            <w:sz w:val="22"/>
            <w:szCs w:val="22"/>
            <w:lang w:val="lt-LT"/>
          </w:rPr>
          <w:t>Dėl Aplinkos apsaugos kriterijų taikymo, vykdant žaliuosius pirkimus, tvarkos aprašo patvirtinimo</w:t>
        </w:r>
      </w:hyperlink>
      <w:r w:rsidR="0658D037" w:rsidRPr="0658D037">
        <w:rPr>
          <w:rFonts w:eastAsia="Times New Roman"/>
          <w:sz w:val="22"/>
          <w:szCs w:val="22"/>
          <w:lang w:val="lt-LT"/>
        </w:rPr>
        <w:t xml:space="preserve">“ 4.4.3 punktu atliekamas žaliasis pirkimas. </w:t>
      </w:r>
    </w:p>
    <w:p w14:paraId="0AF273CD" w14:textId="7FD711BB" w:rsidR="007B0970" w:rsidRPr="00380FC0" w:rsidRDefault="0658D037" w:rsidP="0658D037">
      <w:pPr>
        <w:ind w:firstLine="720"/>
        <w:jc w:val="both"/>
        <w:rPr>
          <w:rFonts w:eastAsia="Times New Roman"/>
          <w:sz w:val="22"/>
          <w:szCs w:val="22"/>
          <w:lang w:val="lt"/>
        </w:rPr>
      </w:pPr>
      <w:r w:rsidRPr="0658D037">
        <w:rPr>
          <w:rFonts w:eastAsia="Times New Roman"/>
          <w:sz w:val="22"/>
          <w:szCs w:val="22"/>
          <w:lang w:val="lt-LT"/>
        </w:rPr>
        <w:t xml:space="preserve">1.9. </w:t>
      </w:r>
      <w:r w:rsidRPr="0658D037">
        <w:rPr>
          <w:rFonts w:eastAsia="Times New Roman"/>
          <w:sz w:val="22"/>
          <w:szCs w:val="22"/>
          <w:lang w:val="lt"/>
        </w:rPr>
        <w:t>Perkančioji organizacija CVP IS priemonėmis nuo 2024-09-04 iki 2024-09-30 vykdė Rinkos dalyvių konsultaciją „IT sistema “Praguloms STOP“ (</w:t>
      </w:r>
      <w:r w:rsidRPr="0658D037">
        <w:rPr>
          <w:rFonts w:eastAsia="Times New Roman"/>
          <w:i/>
          <w:iCs/>
          <w:sz w:val="22"/>
          <w:szCs w:val="22"/>
          <w:lang w:val="lt"/>
        </w:rPr>
        <w:t>CVP IS Nr. 737040</w:t>
      </w:r>
      <w:r w:rsidRPr="0658D037">
        <w:rPr>
          <w:rFonts w:eastAsia="Times New Roman"/>
          <w:sz w:val="22"/>
          <w:szCs w:val="22"/>
          <w:lang w:val="lt"/>
        </w:rPr>
        <w:t>).</w:t>
      </w:r>
    </w:p>
    <w:p w14:paraId="72D573ED" w14:textId="77777777" w:rsidR="00F6593C" w:rsidRDefault="00F6593C" w:rsidP="00886F72">
      <w:pPr>
        <w:pStyle w:val="Heading"/>
        <w:spacing w:after="100" w:afterAutospacing="1"/>
        <w:rPr>
          <w:lang w:val="lt-LT"/>
        </w:rPr>
      </w:pPr>
    </w:p>
    <w:p w14:paraId="29817B95" w14:textId="174951D7" w:rsidR="006B51E6" w:rsidRPr="00380FC0" w:rsidRDefault="0034466E" w:rsidP="00886F72">
      <w:pPr>
        <w:pStyle w:val="Heading"/>
        <w:spacing w:after="100" w:afterAutospacing="1"/>
        <w:rPr>
          <w:lang w:val="lt-LT"/>
        </w:rPr>
      </w:pPr>
      <w:r w:rsidRPr="00380FC0">
        <w:rPr>
          <w:lang w:val="lt-LT"/>
        </w:rPr>
        <w:tab/>
      </w:r>
      <w:r w:rsidRPr="00380FC0">
        <w:rPr>
          <w:color w:val="auto"/>
          <w:lang w:val="lt-LT"/>
        </w:rPr>
        <w:t>2. PIRKIMO OBJEKTAS</w:t>
      </w:r>
      <w:r w:rsidRPr="00380FC0">
        <w:rPr>
          <w:color w:val="auto"/>
          <w:lang w:val="lt-LT"/>
        </w:rPr>
        <w:tab/>
      </w:r>
    </w:p>
    <w:p w14:paraId="35878BAA" w14:textId="61C448D4" w:rsidR="006B51E6" w:rsidRPr="00380FC0" w:rsidRDefault="0034466E" w:rsidP="00886F72">
      <w:pPr>
        <w:pStyle w:val="Body2"/>
        <w:spacing w:after="0"/>
        <w:rPr>
          <w:color w:val="auto"/>
          <w:lang w:val="lt-LT"/>
        </w:rPr>
      </w:pPr>
      <w:r w:rsidRPr="00380FC0">
        <w:rPr>
          <w:color w:val="367DA2"/>
          <w:lang w:val="lt-LT"/>
        </w:rPr>
        <w:tab/>
      </w:r>
      <w:r w:rsidRPr="00380FC0">
        <w:rPr>
          <w:color w:val="auto"/>
          <w:lang w:val="lt-LT"/>
        </w:rPr>
        <w:t>2.1. Šio pirkimo objektas yra nurodytas pirkimo sąlygų techninėje specifikacijoje, kuri pateikiama  pirkimo sąlygų priede Nr. 1.</w:t>
      </w:r>
      <w:r w:rsidRPr="00380FC0">
        <w:rPr>
          <w:color w:val="auto"/>
          <w:lang w:val="lt-LT"/>
        </w:rPr>
        <w:tab/>
      </w:r>
    </w:p>
    <w:p w14:paraId="727E9DC3" w14:textId="109F3C32" w:rsidR="002D7E1E" w:rsidRPr="00371883" w:rsidRDefault="0034466E" w:rsidP="002D7E1E">
      <w:pPr>
        <w:suppressAutoHyphens/>
        <w:spacing w:after="40"/>
        <w:ind w:firstLine="709"/>
        <w:jc w:val="both"/>
        <w:rPr>
          <w:color w:val="000000"/>
          <w:sz w:val="22"/>
          <w:szCs w:val="22"/>
          <w:lang w:val="lt-LT" w:eastAsia="lt-LT"/>
        </w:rPr>
      </w:pPr>
      <w:r w:rsidRPr="00371883">
        <w:rPr>
          <w:sz w:val="22"/>
          <w:szCs w:val="22"/>
          <w:lang w:val="lt-LT"/>
        </w:rPr>
        <w:tab/>
        <w:t xml:space="preserve">2.2. </w:t>
      </w:r>
      <w:r w:rsidR="002D7E1E" w:rsidRPr="00371883">
        <w:rPr>
          <w:rFonts w:eastAsia="Times New Roman"/>
          <w:b/>
          <w:bCs/>
          <w:sz w:val="22"/>
          <w:szCs w:val="22"/>
          <w:lang w:val="lt-LT"/>
          <w14:textOutline w14:w="0" w14:cap="flat" w14:cmpd="sng" w14:algn="ctr">
            <w14:noFill/>
            <w14:prstDash w14:val="solid"/>
            <w14:bevel/>
          </w14:textOutline>
        </w:rPr>
        <w:t>Pirkimas į dalis neskaidomas</w:t>
      </w:r>
      <w:r w:rsidR="002D7E1E" w:rsidRPr="00371883">
        <w:rPr>
          <w:rFonts w:eastAsia="Times New Roman"/>
          <w:sz w:val="22"/>
          <w:szCs w:val="22"/>
          <w:lang w:val="lt-LT"/>
          <w14:textOutline w14:w="0" w14:cap="flat" w14:cmpd="sng" w14:algn="ctr">
            <w14:noFill/>
            <w14:prstDash w14:val="solid"/>
            <w14:bevel/>
          </w14:textOutline>
        </w:rPr>
        <w:t>, nes pirkimo objekto dalys yra neatsiejamai tarpusavyje susiję. Dėl skaidymo į dalis pirkimo sutarties vykdymas taptų per daug sudėtingas techniniu požiūriu</w:t>
      </w:r>
      <w:r w:rsidR="00371883">
        <w:rPr>
          <w:rFonts w:eastAsia="Times New Roman"/>
          <w:sz w:val="22"/>
          <w:szCs w:val="22"/>
          <w:lang w:val="lt-LT"/>
          <w14:textOutline w14:w="0" w14:cap="flat" w14:cmpd="sng" w14:algn="ctr">
            <w14:noFill/>
            <w14:prstDash w14:val="solid"/>
            <w14:bevel/>
          </w14:textOutline>
        </w:rPr>
        <w:t>,</w:t>
      </w:r>
      <w:r w:rsidR="00371883" w:rsidRPr="00371883">
        <w:rPr>
          <w:sz w:val="22"/>
          <w:szCs w:val="22"/>
          <w:lang w:val="lt-LT"/>
        </w:rPr>
        <w:t xml:space="preserve"> nes atsirastų būtinybė koordinuoti skirtingus pirkimo objekto dalių tiekėjus ir tai trukdytų tinkamai vykdyti pirkimo sutartį</w:t>
      </w:r>
      <w:r w:rsidR="00371883" w:rsidRPr="00371883">
        <w:rPr>
          <w:noProof/>
          <w:sz w:val="22"/>
          <w:szCs w:val="22"/>
          <w:lang w:val="lt-LT"/>
        </w:rPr>
        <w:t>.</w:t>
      </w:r>
    </w:p>
    <w:p w14:paraId="0DCA1772" w14:textId="1CEF2FF0" w:rsidR="006B51E6" w:rsidRPr="00380FC0" w:rsidRDefault="0034466E" w:rsidP="00B703D1">
      <w:pPr>
        <w:pStyle w:val="Body2"/>
        <w:tabs>
          <w:tab w:val="left" w:pos="709"/>
        </w:tabs>
        <w:rPr>
          <w:lang w:val="lt-LT"/>
        </w:rPr>
      </w:pPr>
      <w:r w:rsidRPr="00380FC0">
        <w:rPr>
          <w:rFonts w:eastAsia="Arial Unicode MS" w:cs="Arial Unicode MS"/>
          <w:lang w:val="lt-LT"/>
        </w:rPr>
        <w:tab/>
        <w:t xml:space="preserve">2.3. </w:t>
      </w:r>
      <w:r w:rsidR="003307CD" w:rsidRPr="00380FC0">
        <w:rPr>
          <w:rFonts w:eastAsia="Arial Unicode MS" w:cs="Arial Unicode MS"/>
          <w:lang w:val="lt-LT"/>
        </w:rPr>
        <w:t>P</w:t>
      </w:r>
      <w:r w:rsidRPr="00380FC0">
        <w:rPr>
          <w:rFonts w:eastAsia="Arial Unicode MS" w:cs="Arial Unicode MS"/>
          <w:lang w:val="lt-LT"/>
        </w:rPr>
        <w:t>asiūlymas turi būti pateiktas visai pirkimo sąlygų techninėje specifikacijoje nurodytai apimčiai, neskaidant jos smulkiau.</w:t>
      </w:r>
    </w:p>
    <w:p w14:paraId="1CF223E4" w14:textId="47D50F79" w:rsidR="006B51E6" w:rsidRPr="00380FC0" w:rsidRDefault="0034466E" w:rsidP="00F5111D">
      <w:pPr>
        <w:pStyle w:val="Body2"/>
        <w:tabs>
          <w:tab w:val="left" w:pos="709"/>
        </w:tabs>
        <w:rPr>
          <w:rFonts w:eastAsia="Arial Unicode MS" w:cs="Arial Unicode MS"/>
          <w:lang w:val="lt-LT"/>
        </w:rPr>
      </w:pPr>
      <w:r w:rsidRPr="00380FC0">
        <w:rPr>
          <w:lang w:val="lt-LT"/>
        </w:rPr>
        <w:tab/>
      </w:r>
      <w:r w:rsidRPr="00380FC0">
        <w:rPr>
          <w:rFonts w:eastAsia="Arial Unicode MS" w:cs="Arial Unicode MS"/>
          <w:lang w:val="lt-LT"/>
        </w:rPr>
        <w:t>2.4. Reikalavimai pirkimo objektui nurodyti pirkimo sąlygų pried</w:t>
      </w:r>
      <w:r w:rsidR="007B0970" w:rsidRPr="00380FC0">
        <w:rPr>
          <w:rFonts w:eastAsia="Arial Unicode MS" w:cs="Arial Unicode MS"/>
          <w:lang w:val="lt-LT"/>
        </w:rPr>
        <w:t>uose</w:t>
      </w:r>
      <w:r w:rsidRPr="00380FC0">
        <w:rPr>
          <w:rFonts w:eastAsia="Arial Unicode MS" w:cs="Arial Unicode MS"/>
          <w:lang w:val="lt-LT"/>
        </w:rPr>
        <w:t xml:space="preserve"> „Techninė specifikacija</w:t>
      </w:r>
      <w:r w:rsidR="005A087F">
        <w:rPr>
          <w:rFonts w:eastAsia="Arial Unicode MS" w:cs="Arial Unicode MS"/>
          <w:lang w:val="lt-LT"/>
        </w:rPr>
        <w:t>“, „Viešojo pirkimo sutarties projektas“</w:t>
      </w:r>
      <w:r w:rsidR="007B0970" w:rsidRPr="00380FC0">
        <w:rPr>
          <w:rFonts w:eastAsia="Arial Unicode MS" w:cs="Arial Unicode MS"/>
          <w:lang w:val="lt-LT"/>
        </w:rPr>
        <w:t xml:space="preserve">. </w:t>
      </w:r>
      <w:r w:rsidRPr="00380FC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380FC0">
        <w:rPr>
          <w:rFonts w:eastAsia="Arial Unicode MS" w:cs="Arial Unicode MS"/>
          <w:lang w:val="lt-LT"/>
        </w:rPr>
        <w:t xml:space="preserve"> Lygiavertiškumo įrodymas yra tiekėjo pareiga.</w:t>
      </w:r>
    </w:p>
    <w:p w14:paraId="484F102B" w14:textId="21A339F3" w:rsidR="001A5099" w:rsidRDefault="0658D037" w:rsidP="00C742D8">
      <w:pPr>
        <w:suppressAutoHyphens/>
        <w:spacing w:after="40"/>
        <w:ind w:firstLine="567"/>
        <w:jc w:val="both"/>
        <w:rPr>
          <w:rFonts w:eastAsia="Times New Roman"/>
          <w:sz w:val="22"/>
          <w:szCs w:val="22"/>
          <w:lang w:val="lt-LT"/>
          <w14:textOutline w14:w="0" w14:cap="flat" w14:cmpd="sng" w14:algn="ctr">
            <w14:noFill/>
            <w14:prstDash w14:val="solid"/>
            <w14:bevel/>
          </w14:textOutline>
        </w:rPr>
      </w:pPr>
      <w:r w:rsidRPr="0658D037">
        <w:rPr>
          <w:rFonts w:cs="Arial Unicode MS"/>
          <w:sz w:val="22"/>
          <w:szCs w:val="22"/>
          <w:lang w:val="lt-LT"/>
        </w:rPr>
        <w:lastRenderedPageBreak/>
        <w:t xml:space="preserve">  </w:t>
      </w:r>
      <w:r>
        <w:tab/>
      </w:r>
      <w:r w:rsidRPr="0658D037">
        <w:rPr>
          <w:rFonts w:cs="Arial Unicode MS"/>
          <w:sz w:val="22"/>
          <w:szCs w:val="22"/>
          <w:lang w:val="lt-LT"/>
        </w:rPr>
        <w:t xml:space="preserve">2.5. Tiekėjo įsipareigojimų įvykdymo vieta yra </w:t>
      </w:r>
      <w:r w:rsidRPr="0658D037">
        <w:rPr>
          <w:sz w:val="22"/>
          <w:szCs w:val="22"/>
          <w:lang w:val="lt-LT"/>
        </w:rPr>
        <w:t>Šiltnamių g. 29, 04130 Vilnius, perkančiosios organizacijos atstovo nurodyta patalpa.</w:t>
      </w:r>
      <w:r w:rsidR="001A5099" w:rsidRPr="00380FC0">
        <w:rPr>
          <w:rFonts w:eastAsia="Times New Roman"/>
          <w:sz w:val="22"/>
          <w:szCs w:val="22"/>
          <w:lang w:val="lt-LT"/>
          <w14:textOutline w14:w="0" w14:cap="flat" w14:cmpd="sng" w14:algn="ctr">
            <w14:noFill/>
            <w14:prstDash w14:val="solid"/>
            <w14:bevel/>
          </w14:textOutline>
        </w:rPr>
        <w:t xml:space="preserve">   </w:t>
      </w:r>
    </w:p>
    <w:p w14:paraId="26EC599D" w14:textId="0DF2EFD4" w:rsidR="005A087F" w:rsidRDefault="005A087F" w:rsidP="001A5099">
      <w:pPr>
        <w:suppressAutoHyphens/>
        <w:spacing w:after="40"/>
        <w:ind w:firstLine="709"/>
        <w:jc w:val="both"/>
        <w:rPr>
          <w:rFonts w:eastAsia="Times New Roman"/>
          <w:sz w:val="22"/>
          <w:szCs w:val="22"/>
          <w:lang w:val="lt-LT"/>
          <w14:textOutline w14:w="0" w14:cap="flat" w14:cmpd="sng" w14:algn="ctr">
            <w14:noFill/>
            <w14:prstDash w14:val="solid"/>
            <w14:bevel/>
          </w14:textOutline>
        </w:rPr>
      </w:pPr>
      <w:r>
        <w:rPr>
          <w:rFonts w:eastAsia="Times New Roman"/>
          <w:sz w:val="22"/>
          <w:szCs w:val="22"/>
          <w:lang w:val="lt-LT"/>
          <w14:textOutline w14:w="0" w14:cap="flat" w14:cmpd="sng" w14:algn="ctr">
            <w14:noFill/>
            <w14:prstDash w14:val="solid"/>
            <w14:bevel/>
          </w14:textOutline>
        </w:rPr>
        <w:t>2.</w:t>
      </w:r>
      <w:r w:rsidR="001D4030">
        <w:rPr>
          <w:rFonts w:eastAsia="Times New Roman"/>
          <w:sz w:val="22"/>
          <w:szCs w:val="22"/>
          <w:lang w:val="lt-LT"/>
          <w14:textOutline w14:w="0" w14:cap="flat" w14:cmpd="sng" w14:algn="ctr">
            <w14:noFill/>
            <w14:prstDash w14:val="solid"/>
            <w14:bevel/>
          </w14:textOutline>
        </w:rPr>
        <w:t>6</w:t>
      </w:r>
      <w:r>
        <w:rPr>
          <w:rFonts w:eastAsia="Times New Roman"/>
          <w:sz w:val="22"/>
          <w:szCs w:val="22"/>
          <w:lang w:val="lt-LT"/>
          <w14:textOutline w14:w="0" w14:cap="flat" w14:cmpd="sng" w14:algn="ctr">
            <w14:noFill/>
            <w14:prstDash w14:val="solid"/>
            <w14:bevel/>
          </w14:textOutline>
        </w:rPr>
        <w:t xml:space="preserve">. </w:t>
      </w:r>
      <w:r w:rsidRPr="005A087F">
        <w:rPr>
          <w:rFonts w:eastAsia="Times New Roman"/>
          <w:sz w:val="22"/>
          <w:szCs w:val="22"/>
          <w:lang w:val="lt-LT"/>
          <w14:textOutline w14:w="0" w14:cap="flat" w14:cmpd="sng" w14:algn="ctr">
            <w14:noFill/>
            <w14:prstDash w14:val="solid"/>
            <w14:bevel/>
          </w14:textOutline>
        </w:rPr>
        <w:t>Projektas finansuojamas Ekonomikos gaivinimo ir atsparumo didinimo plano „Naujos kartos Lietuva“ lėšomis, Lietuvos Respublikos valstybės biudžeto lėšomis ir VšĮ „Respublikinė Vilniaus universitetinė ligoninė“ biudžeto lėšomis</w:t>
      </w:r>
      <w:r w:rsidR="00780278">
        <w:rPr>
          <w:rFonts w:eastAsia="Times New Roman"/>
          <w:b/>
          <w:bCs/>
          <w:sz w:val="22"/>
          <w:szCs w:val="22"/>
          <w:lang w:val="lt-LT"/>
          <w14:textOutline w14:w="0" w14:cap="flat" w14:cmpd="sng" w14:algn="ctr">
            <w14:noFill/>
            <w14:prstDash w14:val="solid"/>
            <w14:bevel/>
          </w14:textOutline>
        </w:rPr>
        <w:t xml:space="preserve">, </w:t>
      </w:r>
      <w:r w:rsidR="00780278" w:rsidRPr="00780278">
        <w:rPr>
          <w:rFonts w:eastAsia="Times New Roman"/>
          <w:sz w:val="22"/>
          <w:szCs w:val="22"/>
          <w:lang w:val="lt-LT"/>
          <w14:textOutline w14:w="0" w14:cap="flat" w14:cmpd="sng" w14:algn="ctr">
            <w14:noFill/>
            <w14:prstDash w14:val="solid"/>
            <w14:bevel/>
          </w14:textOutline>
        </w:rPr>
        <w:t xml:space="preserve">pagal projektą „Inovacijų plėtra viešojo sektoriaus institucijose“, kodas: 02-032-P-0002. </w:t>
      </w:r>
    </w:p>
    <w:p w14:paraId="138350AD" w14:textId="3BE7559B" w:rsidR="00B10765" w:rsidRPr="00B10765" w:rsidRDefault="00B10765" w:rsidP="001A5099">
      <w:pPr>
        <w:suppressAutoHyphens/>
        <w:spacing w:after="40"/>
        <w:ind w:firstLine="709"/>
        <w:jc w:val="both"/>
        <w:rPr>
          <w:rFonts w:eastAsia="Times New Roman"/>
          <w:sz w:val="22"/>
          <w:szCs w:val="22"/>
          <w:lang w:val="lt-LT"/>
          <w14:textOutline w14:w="0" w14:cap="flat" w14:cmpd="sng" w14:algn="ctr">
            <w14:noFill/>
            <w14:prstDash w14:val="solid"/>
            <w14:bevel/>
          </w14:textOutline>
        </w:rPr>
      </w:pPr>
      <w:r w:rsidRPr="00B10765">
        <w:rPr>
          <w:rFonts w:eastAsia="Times New Roman"/>
          <w:sz w:val="22"/>
          <w:szCs w:val="22"/>
          <w:lang w:val="lt-LT"/>
          <w14:textOutline w14:w="0" w14:cap="flat" w14:cmpd="sng" w14:algn="ctr">
            <w14:noFill/>
            <w14:prstDash w14:val="solid"/>
            <w14:bevel/>
          </w14:textOutline>
        </w:rPr>
        <w:t>2.</w:t>
      </w:r>
      <w:r w:rsidR="001D4030">
        <w:rPr>
          <w:rFonts w:eastAsia="Times New Roman"/>
          <w:sz w:val="22"/>
          <w:szCs w:val="22"/>
          <w:lang w:val="lt-LT"/>
          <w14:textOutline w14:w="0" w14:cap="flat" w14:cmpd="sng" w14:algn="ctr">
            <w14:noFill/>
            <w14:prstDash w14:val="solid"/>
            <w14:bevel/>
          </w14:textOutline>
        </w:rPr>
        <w:t>7</w:t>
      </w:r>
      <w:r w:rsidRPr="00B10765">
        <w:rPr>
          <w:rFonts w:eastAsia="Times New Roman"/>
          <w:sz w:val="22"/>
          <w:szCs w:val="22"/>
          <w:lang w:val="lt-LT"/>
          <w14:textOutline w14:w="0" w14:cap="flat" w14:cmpd="sng" w14:algn="ctr">
            <w14:noFill/>
            <w14:prstDash w14:val="solid"/>
            <w14:bevel/>
          </w14:textOutline>
        </w:rPr>
        <w:t xml:space="preserve">. </w:t>
      </w:r>
      <w:r w:rsidRPr="00B10765">
        <w:rPr>
          <w:sz w:val="22"/>
          <w:szCs w:val="22"/>
          <w:lang w:val="lt-LT"/>
        </w:rPr>
        <w:t xml:space="preserve">Elektroniniame kataloge CPO.LT perkamų </w:t>
      </w:r>
      <w:r>
        <w:rPr>
          <w:sz w:val="22"/>
          <w:szCs w:val="22"/>
          <w:lang w:val="lt-LT"/>
        </w:rPr>
        <w:t>paslaugų</w:t>
      </w:r>
      <w:r w:rsidRPr="00B10765">
        <w:rPr>
          <w:sz w:val="22"/>
          <w:szCs w:val="22"/>
          <w:lang w:val="lt-LT"/>
        </w:rPr>
        <w:t xml:space="preserve"> nėra, todėl </w:t>
      </w:r>
      <w:r>
        <w:rPr>
          <w:sz w:val="22"/>
          <w:szCs w:val="22"/>
          <w:lang w:val="lt-LT"/>
        </w:rPr>
        <w:t>paslaugų</w:t>
      </w:r>
      <w:r w:rsidRPr="00B10765">
        <w:rPr>
          <w:sz w:val="22"/>
          <w:szCs w:val="22"/>
          <w:lang w:val="lt-LT"/>
        </w:rPr>
        <w:t xml:space="preserve"> pirkimas negali būti atliekamas naudojantis centrinės perkančiosios organizacijos paslaugomis.</w:t>
      </w:r>
    </w:p>
    <w:p w14:paraId="32B3E2C7" w14:textId="1C2C188A" w:rsidR="001A5099" w:rsidRPr="00380FC0" w:rsidRDefault="001A5099"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1E5F4BEB" w:rsidR="006B51E6" w:rsidRPr="00380FC0" w:rsidRDefault="0034466E" w:rsidP="001A5099">
      <w:pPr>
        <w:pStyle w:val="Body2"/>
        <w:rPr>
          <w:b/>
          <w:lang w:val="lt-LT"/>
        </w:rPr>
      </w:pPr>
      <w:r w:rsidRPr="00380FC0">
        <w:rPr>
          <w:color w:val="C13B2B"/>
          <w:lang w:val="lt-LT"/>
        </w:rPr>
        <w:tab/>
      </w:r>
      <w:r w:rsidRPr="00380FC0">
        <w:rPr>
          <w:b/>
          <w:color w:val="auto"/>
          <w:lang w:val="lt-LT"/>
        </w:rPr>
        <w:t>3. </w:t>
      </w:r>
      <w:r w:rsidR="00251CA8">
        <w:rPr>
          <w:b/>
          <w:color w:val="auto"/>
          <w:lang w:val="lt-LT"/>
        </w:rPr>
        <w:t>REIKALAVIMAI TIEKĖJAMS</w:t>
      </w:r>
    </w:p>
    <w:p w14:paraId="1215C9AA" w14:textId="77777777" w:rsidR="006B51E6" w:rsidRPr="00380FC0" w:rsidRDefault="0034466E">
      <w:pPr>
        <w:pStyle w:val="Heading"/>
        <w:rPr>
          <w:lang w:val="lt-LT"/>
        </w:rPr>
      </w:pPr>
      <w:r w:rsidRPr="00380FC0">
        <w:rPr>
          <w:lang w:val="lt-LT"/>
        </w:rPr>
        <w:tab/>
      </w:r>
    </w:p>
    <w:p w14:paraId="34FE7082" w14:textId="7EFA8BDA" w:rsidR="00FC0593" w:rsidRPr="00380FC0" w:rsidRDefault="0034466E" w:rsidP="00FC0593">
      <w:pPr>
        <w:pStyle w:val="Body2"/>
        <w:tabs>
          <w:tab w:val="left" w:pos="567"/>
          <w:tab w:val="left" w:pos="709"/>
          <w:tab w:val="left" w:pos="851"/>
        </w:tabs>
        <w:rPr>
          <w:lang w:val="lt-LT"/>
        </w:rPr>
      </w:pPr>
      <w:r w:rsidRPr="00380FC0">
        <w:rPr>
          <w:lang w:val="lt-LT"/>
        </w:rPr>
        <w:tab/>
      </w:r>
      <w:r w:rsidR="00FC0593" w:rsidRPr="00380FC0">
        <w:rPr>
          <w:rFonts w:eastAsia="Arial Unicode MS" w:cs="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turi pateikti užpildytą pirkimo sąlygų priedą „Europos bendrasis viešųjų pirkimų dokumentas (EBVPD)“ pagal VPĮ 50 straipsnyje nustatytus reikalavimus. EBVPD pildomas jį įkėlus į Viešųjų pirkimų tarnybos interneto svetainę  </w:t>
      </w:r>
      <w:hyperlink r:id="rId14" w:history="1">
        <w:r w:rsidR="00FC0593" w:rsidRPr="00380FC0">
          <w:rPr>
            <w:rStyle w:val="Link"/>
            <w:rFonts w:eastAsia="Arial Unicode MS" w:cs="Arial Unicode MS"/>
            <w:lang w:val="lt-LT"/>
          </w:rPr>
          <w:t>https://ebvpd.eviesiejipirkimai.lt/espd-web/</w:t>
        </w:r>
      </w:hyperlink>
      <w:r w:rsidR="00FC0593" w:rsidRPr="00380FC0">
        <w:rPr>
          <w:rFonts w:eastAsia="Arial Unicode MS" w:cs="Arial Unicode MS"/>
          <w:lang w:val="lt-LT"/>
        </w:rPr>
        <w:t xml:space="preserve"> ir užpildžius bei atsisiuntus pateikiamas su pasiūlymu.</w:t>
      </w:r>
    </w:p>
    <w:p w14:paraId="202EEA2B" w14:textId="681CF7DC"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658D037">
        <w:rPr>
          <w:sz w:val="22"/>
          <w:szCs w:val="22"/>
          <w:lang w:val="lt-LT"/>
        </w:rPr>
        <w:t>3.2.</w:t>
      </w:r>
      <w:r w:rsidRPr="0658D037">
        <w:rPr>
          <w:b/>
          <w:bCs/>
          <w:sz w:val="22"/>
          <w:szCs w:val="22"/>
          <w:lang w:val="lt-LT"/>
        </w:rPr>
        <w:t xml:space="preserve"> Su pasiūlymu teikiamas tik EBVPD</w:t>
      </w:r>
      <w:r w:rsidRPr="0658D037">
        <w:rPr>
          <w:sz w:val="22"/>
          <w:szCs w:val="22"/>
          <w:lang w:val="lt-LT"/>
        </w:rPr>
        <w:t>. Perkančioji organizacija su pasiūlymu nereikalauja pateikti 1 lentelėje nurodytų pašalinimo pagrindų nebuvimą įrodančių dokumentų. Šių dokumentų prašoma tik iš ekonomiškai naudingiausią pasiūlymą pateikusio tiekėjo prieš nustatant laimėjusį pasiūlymą. P</w:t>
      </w:r>
      <w:r w:rsidRPr="0658D037">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80FC0" w:rsidRDefault="00FC0593" w:rsidP="009C5E85">
      <w:pPr>
        <w:pStyle w:val="Body2"/>
        <w:ind w:firstLine="709"/>
        <w:rPr>
          <w:lang w:val="lt-LT"/>
        </w:rPr>
      </w:pPr>
      <w:r w:rsidRPr="00380FC0">
        <w:rPr>
          <w:noProof/>
          <w:lang w:val="lt-LT"/>
        </w:rPr>
        <w:t>3.3. Pašalinimo pagrindai taikomi tiekėjui (kai pasiūlymą teikia ūkio subjektų grupė – visiems tos grupės nariams) ir ūkio subjektams, kurių pajėgumais tiekėjas remiasi.</w:t>
      </w:r>
      <w:r w:rsidRPr="00380FC0">
        <w:rPr>
          <w:noProof/>
          <w:color w:val="7030A0"/>
          <w:lang w:val="lt-LT"/>
        </w:rPr>
        <w:t xml:space="preserve"> </w:t>
      </w:r>
      <w:r w:rsidRPr="00380FC0">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380FC0">
        <w:rPr>
          <w:noProof/>
          <w:sz w:val="22"/>
          <w:szCs w:val="22"/>
          <w:lang w:val="lt-LT"/>
        </w:rPr>
        <w:t xml:space="preserve">3.4. </w:t>
      </w:r>
      <w:r w:rsidRPr="00380FC0">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380FC0">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380FC0">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34CC00FD"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658D037">
        <w:rPr>
          <w:rFonts w:eastAsia="Verdana"/>
          <w:noProof/>
          <w:color w:val="000000" w:themeColor="text1"/>
          <w:sz w:val="22"/>
          <w:szCs w:val="22"/>
          <w:lang w:val="lt-LT"/>
        </w:rPr>
        <w:t xml:space="preserve">3.6. </w:t>
      </w:r>
      <w:r w:rsidRPr="0658D037">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1 </w:t>
      </w:r>
      <w:r w:rsidRPr="0658D037">
        <w:rPr>
          <w:rFonts w:eastAsia="Verdana"/>
          <w:b/>
          <w:bCs/>
          <w:noProof/>
          <w:sz w:val="22"/>
          <w:szCs w:val="22"/>
          <w:lang w:val="lt-LT"/>
        </w:rPr>
        <w:t>lentelės ketvirtame stulpelyje nurodomi doku</w:t>
      </w:r>
      <w:r w:rsidRPr="0658D037">
        <w:rPr>
          <w:b/>
          <w:bCs/>
          <w:noProof/>
          <w:sz w:val="22"/>
          <w:szCs w:val="22"/>
          <w:lang w:val="lt-LT"/>
        </w:rPr>
        <w:t>mentai, kuriuos turi pateikti Lietuvos Respublikoje registruoti tiekėjai</w:t>
      </w:r>
      <w:r w:rsidRPr="0658D037">
        <w:rPr>
          <w:noProof/>
          <w:sz w:val="22"/>
          <w:szCs w:val="22"/>
          <w:lang w:val="lt-LT"/>
        </w:rPr>
        <w:t xml:space="preserve">. Dėl dokumentų, kuriuos turi pateikti užsienio šalių tiekėjai, informaciją Perkančioji organizacija pasitikrina „e-Certis“, adresu </w:t>
      </w:r>
      <w:hyperlink r:id="rId15">
        <w:r w:rsidRPr="0658D037">
          <w:rPr>
            <w:rStyle w:val="Hipersaitas"/>
            <w:rFonts w:eastAsia="Calibri"/>
            <w:noProof/>
            <w:sz w:val="22"/>
            <w:szCs w:val="22"/>
            <w:lang w:val="lt-LT"/>
          </w:rPr>
          <w:t>https://ec.europa.eu/tools/ecertis/</w:t>
        </w:r>
      </w:hyperlink>
      <w:r w:rsidRPr="0658D037">
        <w:rPr>
          <w:noProof/>
          <w:sz w:val="22"/>
          <w:szCs w:val="22"/>
          <w:lang w:val="lt-LT"/>
        </w:rPr>
        <w:t xml:space="preserve">. </w:t>
      </w:r>
    </w:p>
    <w:p w14:paraId="6BC24E54"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380FC0">
        <w:rPr>
          <w:noProof/>
          <w:sz w:val="22"/>
          <w:szCs w:val="22"/>
          <w:lang w:val="lt-LT"/>
        </w:rPr>
        <w:t>3.7. Perkančioji organizacija nereikalauja iš tiekėjo pateikti dokumentų, patvirtinančių jo pašalinimo pagrindų nebuvimą, jeigu ji:</w:t>
      </w:r>
    </w:p>
    <w:p w14:paraId="1843DF75" w14:textId="08013F47" w:rsidR="00FC0593" w:rsidRPr="00380FC0"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80FC0">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2AC9A920" w:rsidR="00FC0593" w:rsidRPr="00380FC0" w:rsidRDefault="0658D037" w:rsidP="0658D03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658D037">
        <w:rPr>
          <w:sz w:val="22"/>
          <w:szCs w:val="22"/>
          <w:lang w:val="lt-LT"/>
        </w:rPr>
        <w:t>3.7.2. šiuos dokumentus jau turi iš ankstesnių pirkimo procedūrų, jeigu šiuose dokumentuose nurodyta informacija vis dar yra aktuali (dokumentas išduotas prieš ne daugiau dienų, negu nurodyta atitinkamoje žemiau esančios 1 lentelės eilutėje).</w:t>
      </w:r>
    </w:p>
    <w:p w14:paraId="7F8BCA6F" w14:textId="77777777" w:rsidR="00FC0593" w:rsidRPr="00380FC0"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80FC0">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380FC0"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380FC0">
        <w:rPr>
          <w:sz w:val="22"/>
          <w:szCs w:val="22"/>
          <w:lang w:val="lt-LT"/>
        </w:rPr>
        <w:tab/>
      </w:r>
      <w:r w:rsidR="00FC0593" w:rsidRPr="00380FC0">
        <w:rPr>
          <w:sz w:val="22"/>
          <w:szCs w:val="22"/>
          <w:lang w:val="lt-LT"/>
        </w:rPr>
        <w:t>3.8.1. priesaikos deklaracija;</w:t>
      </w:r>
    </w:p>
    <w:p w14:paraId="687010D3" w14:textId="58AA07B3" w:rsidR="00FC0593" w:rsidRPr="00380FC0"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sz w:val="22"/>
          <w:szCs w:val="22"/>
          <w:lang w:val="lt-LT"/>
        </w:rPr>
      </w:pPr>
      <w:r w:rsidRPr="00380FC0">
        <w:rPr>
          <w:sz w:val="22"/>
          <w:szCs w:val="22"/>
          <w:lang w:val="lt-LT"/>
        </w:rPr>
        <w:tab/>
      </w:r>
      <w:r w:rsidR="00FC0593" w:rsidRPr="00380FC0">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380FC0">
        <w:rPr>
          <w:sz w:val="22"/>
          <w:szCs w:val="22"/>
          <w:lang w:val="lt-LT"/>
        </w:rPr>
        <w:lastRenderedPageBreak/>
        <w:t>kompetentingos teisinės ar administracinės institucijos, notaro arba kompetentingos profesinės ar prekybos organizacijos.</w:t>
      </w:r>
    </w:p>
    <w:p w14:paraId="42B55AFC" w14:textId="0E46A1A6" w:rsidR="00FC0593" w:rsidRPr="00380FC0"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380FC0">
        <w:rPr>
          <w:rFonts w:eastAsia="Times New Roman"/>
          <w:sz w:val="22"/>
          <w:szCs w:val="22"/>
          <w:lang w:val="lt-LT"/>
        </w:rPr>
        <w:tab/>
      </w:r>
      <w:r w:rsidR="00FC0593" w:rsidRPr="00380FC0">
        <w:rPr>
          <w:rFonts w:eastAsia="Times New Roman"/>
          <w:sz w:val="22"/>
          <w:szCs w:val="22"/>
          <w:lang w:val="lt-LT"/>
        </w:rPr>
        <w:t xml:space="preserve">3.9. Pašalinimo pagrindai, jų nebuvimą patvirtinantys dokumentai (nurodomi 1 lentelėje): </w:t>
      </w:r>
    </w:p>
    <w:p w14:paraId="69B1D958" w14:textId="77777777" w:rsidR="00886F72" w:rsidRPr="00380FC0" w:rsidRDefault="00886F72" w:rsidP="00886F72">
      <w:pPr>
        <w:pStyle w:val="Body2"/>
        <w:jc w:val="right"/>
        <w:rPr>
          <w:rFonts w:eastAsia="Arial Unicode MS" w:cs="Arial Unicode MS"/>
          <w:i/>
          <w:lang w:val="lt-LT"/>
        </w:rPr>
      </w:pPr>
      <w:r w:rsidRPr="00380FC0">
        <w:rPr>
          <w:rFonts w:eastAsia="Arial Unicode MS" w:cs="Arial Unicode MS"/>
          <w:i/>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380FC0" w14:paraId="053AFFC7" w14:textId="77777777" w:rsidTr="023B2C1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380FC0" w:rsidRDefault="00886F72">
            <w:pPr>
              <w:jc w:val="center"/>
              <w:rPr>
                <w:b/>
                <w:bCs/>
                <w:sz w:val="22"/>
                <w:szCs w:val="22"/>
              </w:rPr>
            </w:pPr>
            <w:r w:rsidRPr="00380FC0">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380FC0" w:rsidRDefault="00886F72">
            <w:pPr>
              <w:jc w:val="center"/>
              <w:rPr>
                <w:rFonts w:eastAsia="SimSun"/>
                <w:b/>
                <w:bCs/>
                <w:sz w:val="22"/>
                <w:szCs w:val="22"/>
              </w:rPr>
            </w:pPr>
            <w:r w:rsidRPr="00380FC0">
              <w:rPr>
                <w:b/>
                <w:bCs/>
                <w:sz w:val="22"/>
                <w:szCs w:val="22"/>
              </w:rPr>
              <w:t>Tiekėjo pašalinimo pagrindai*</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380FC0" w:rsidRDefault="00886F72">
            <w:pPr>
              <w:jc w:val="center"/>
              <w:rPr>
                <w:rFonts w:eastAsia="SimSun"/>
                <w:b/>
                <w:bCs/>
                <w:sz w:val="22"/>
                <w:szCs w:val="22"/>
              </w:rPr>
            </w:pPr>
            <w:r w:rsidRPr="00380FC0">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380FC0" w:rsidRDefault="00886F72">
            <w:pPr>
              <w:jc w:val="center"/>
              <w:rPr>
                <w:rFonts w:eastAsia="SimSun"/>
                <w:b/>
                <w:bCs/>
                <w:sz w:val="22"/>
                <w:szCs w:val="22"/>
              </w:rPr>
            </w:pPr>
            <w:r w:rsidRPr="00380FC0">
              <w:rPr>
                <w:b/>
                <w:bCs/>
                <w:sz w:val="22"/>
                <w:szCs w:val="22"/>
              </w:rPr>
              <w:t>Pašalinimo pagrindų nebuvimą įrodantys dokumentai</w:t>
            </w:r>
          </w:p>
        </w:tc>
      </w:tr>
      <w:tr w:rsidR="00886F72" w:rsidRPr="00380FC0" w14:paraId="0AC0AA7E"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380FC0" w:rsidRDefault="00886F72">
            <w:pPr>
              <w:rPr>
                <w:rFonts w:eastAsia="SimSun"/>
                <w:sz w:val="22"/>
                <w:szCs w:val="22"/>
              </w:rPr>
            </w:pPr>
            <w:r w:rsidRPr="00380FC0">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380FC0" w:rsidRDefault="00886F72">
            <w:pPr>
              <w:outlineLvl w:val="3"/>
              <w:rPr>
                <w:sz w:val="22"/>
                <w:szCs w:val="22"/>
              </w:rPr>
            </w:pPr>
            <w:r w:rsidRPr="00380FC0">
              <w:rPr>
                <w:sz w:val="22"/>
                <w:szCs w:val="22"/>
              </w:rPr>
              <w:t>Tiekėjas arba jo atsakingas asmuo, nurodytas VPĮ 46 straipsnio 2 dalies 2 punkte, nuteistas už šią nusikalstamą veiką:</w:t>
            </w:r>
          </w:p>
          <w:p w14:paraId="2A57D337" w14:textId="77777777" w:rsidR="00886F72" w:rsidRPr="00380FC0" w:rsidRDefault="00886F72">
            <w:pPr>
              <w:outlineLvl w:val="3"/>
              <w:rPr>
                <w:sz w:val="22"/>
                <w:szCs w:val="22"/>
              </w:rPr>
            </w:pPr>
            <w:r w:rsidRPr="00380FC0">
              <w:rPr>
                <w:sz w:val="22"/>
                <w:szCs w:val="22"/>
              </w:rPr>
              <w:t>1) dalyvavimą nusikalstamame susivienijime, jo organizavimą ar vadovavimą jam;</w:t>
            </w:r>
          </w:p>
          <w:p w14:paraId="064EB921" w14:textId="77777777" w:rsidR="00886F72" w:rsidRPr="00380FC0" w:rsidRDefault="00886F72">
            <w:pPr>
              <w:outlineLvl w:val="3"/>
              <w:rPr>
                <w:sz w:val="22"/>
                <w:szCs w:val="22"/>
              </w:rPr>
            </w:pPr>
            <w:r w:rsidRPr="00380FC0">
              <w:rPr>
                <w:sz w:val="22"/>
                <w:szCs w:val="22"/>
              </w:rPr>
              <w:t>2) kyšininkavimą, prekybą poveikiu, papirkimą;</w:t>
            </w:r>
          </w:p>
          <w:p w14:paraId="1520D9CB" w14:textId="77777777" w:rsidR="00886F72" w:rsidRPr="00380FC0" w:rsidRDefault="00886F72">
            <w:pPr>
              <w:outlineLvl w:val="3"/>
              <w:rPr>
                <w:sz w:val="22"/>
                <w:szCs w:val="22"/>
              </w:rPr>
            </w:pPr>
            <w:r w:rsidRPr="00380FC0">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380FC0" w:rsidRDefault="00886F72">
            <w:pPr>
              <w:outlineLvl w:val="3"/>
              <w:rPr>
                <w:sz w:val="22"/>
                <w:szCs w:val="22"/>
              </w:rPr>
            </w:pPr>
            <w:r w:rsidRPr="00380FC0">
              <w:rPr>
                <w:sz w:val="22"/>
                <w:szCs w:val="22"/>
              </w:rPr>
              <w:t>4) nusikalstamą bankrotą;</w:t>
            </w:r>
          </w:p>
          <w:p w14:paraId="1F39364B" w14:textId="77777777" w:rsidR="00886F72" w:rsidRPr="00380FC0" w:rsidRDefault="00886F72">
            <w:pPr>
              <w:outlineLvl w:val="3"/>
              <w:rPr>
                <w:sz w:val="22"/>
                <w:szCs w:val="22"/>
              </w:rPr>
            </w:pPr>
            <w:r w:rsidRPr="00380FC0">
              <w:rPr>
                <w:sz w:val="22"/>
                <w:szCs w:val="22"/>
              </w:rPr>
              <w:t>5) teroristinį ir su teroristine veikla susijusį nusikaltimą;</w:t>
            </w:r>
          </w:p>
          <w:p w14:paraId="70E4A619" w14:textId="77777777" w:rsidR="00886F72" w:rsidRPr="00380FC0" w:rsidRDefault="00886F72">
            <w:pPr>
              <w:outlineLvl w:val="3"/>
              <w:rPr>
                <w:sz w:val="22"/>
                <w:szCs w:val="22"/>
              </w:rPr>
            </w:pPr>
            <w:r w:rsidRPr="00380FC0">
              <w:rPr>
                <w:sz w:val="22"/>
                <w:szCs w:val="22"/>
              </w:rPr>
              <w:t>6) nusikalstamu būdu gauto turto legalizavimą;</w:t>
            </w:r>
          </w:p>
          <w:p w14:paraId="0EC4F888" w14:textId="77777777" w:rsidR="00886F72" w:rsidRPr="00380FC0" w:rsidRDefault="00886F72">
            <w:pPr>
              <w:outlineLvl w:val="3"/>
              <w:rPr>
                <w:sz w:val="22"/>
                <w:szCs w:val="22"/>
              </w:rPr>
            </w:pPr>
            <w:r w:rsidRPr="00380FC0">
              <w:rPr>
                <w:sz w:val="22"/>
                <w:szCs w:val="22"/>
              </w:rPr>
              <w:t>7) prekybą žmonėmis, vaiko pirkimą arba pardavimą;</w:t>
            </w:r>
          </w:p>
          <w:p w14:paraId="357F3F2A" w14:textId="77777777" w:rsidR="00886F72" w:rsidRPr="00380FC0" w:rsidRDefault="00886F72">
            <w:pPr>
              <w:outlineLvl w:val="3"/>
              <w:rPr>
                <w:sz w:val="22"/>
                <w:szCs w:val="22"/>
              </w:rPr>
            </w:pPr>
            <w:r w:rsidRPr="00380FC0">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380FC0" w:rsidRDefault="00886F72">
            <w:pPr>
              <w:outlineLvl w:val="3"/>
              <w:rPr>
                <w:sz w:val="22"/>
                <w:szCs w:val="22"/>
              </w:rPr>
            </w:pPr>
          </w:p>
          <w:p w14:paraId="3C8C91A4" w14:textId="77777777" w:rsidR="00886F72" w:rsidRPr="00380FC0" w:rsidRDefault="00886F72">
            <w:pPr>
              <w:outlineLvl w:val="3"/>
              <w:rPr>
                <w:sz w:val="22"/>
                <w:szCs w:val="22"/>
              </w:rPr>
            </w:pPr>
            <w:r w:rsidRPr="00380FC0">
              <w:rPr>
                <w:sz w:val="22"/>
                <w:szCs w:val="22"/>
              </w:rPr>
              <w:t>Laikoma, kad tiekėjas arba jo atsakingas asmuo nuteistas už aukščiau nurodytą nusikalstamą veiką, kai dėl:</w:t>
            </w:r>
          </w:p>
          <w:p w14:paraId="77BC1D90" w14:textId="77777777" w:rsidR="00886F72" w:rsidRPr="00380FC0" w:rsidRDefault="00886F72">
            <w:pPr>
              <w:outlineLvl w:val="3"/>
              <w:rPr>
                <w:sz w:val="22"/>
                <w:szCs w:val="22"/>
              </w:rPr>
            </w:pPr>
            <w:r w:rsidRPr="00380FC0">
              <w:rPr>
                <w:sz w:val="22"/>
                <w:szCs w:val="22"/>
              </w:rPr>
              <w:t>1) tiekėjo, kuris yra fizinis asmuo, per pastaruosius 5 metus buvo priimtas ir įsiteisėjęs apkaltinamasis teismo nuosprendis ir šis asmuo turi neišnykusį ar nepanaikintą teistumą;</w:t>
            </w:r>
          </w:p>
          <w:p w14:paraId="06C7071D" w14:textId="77777777" w:rsidR="00886F72" w:rsidRPr="00380FC0" w:rsidRDefault="00886F72">
            <w:pPr>
              <w:outlineLvl w:val="3"/>
              <w:rPr>
                <w:sz w:val="22"/>
                <w:szCs w:val="22"/>
              </w:rPr>
            </w:pPr>
            <w:r w:rsidRPr="00380FC0">
              <w:rPr>
                <w:sz w:val="22"/>
                <w:szCs w:val="22"/>
              </w:rPr>
              <w:t xml:space="preserve">2) tiekėjo, kuris yra juridinis asmuo, kita organizacija ar jos padalinys, vadovo, kito </w:t>
            </w:r>
            <w:r w:rsidRPr="00380FC0">
              <w:rPr>
                <w:sz w:val="22"/>
                <w:szCs w:val="22"/>
              </w:rPr>
              <w:lastRenderedPageBreak/>
              <w:t>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68A94C" w14:textId="77777777" w:rsidR="00886F72" w:rsidRPr="00380FC0" w:rsidRDefault="00886F72">
            <w:pPr>
              <w:rPr>
                <w:rFonts w:eastAsia="SimSun"/>
                <w:sz w:val="22"/>
                <w:szCs w:val="22"/>
              </w:rPr>
            </w:pPr>
            <w:r w:rsidRPr="00380FC0">
              <w:rPr>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380FC0" w:rsidRDefault="00886F72">
            <w:pPr>
              <w:rPr>
                <w:rFonts w:eastAsia="SimSun"/>
                <w:b/>
                <w:sz w:val="22"/>
                <w:szCs w:val="22"/>
              </w:rPr>
            </w:pPr>
            <w:r w:rsidRPr="00380FC0">
              <w:rPr>
                <w:rFonts w:eastAsia="SimSun"/>
                <w:b/>
                <w:sz w:val="22"/>
                <w:szCs w:val="22"/>
              </w:rPr>
              <w:lastRenderedPageBreak/>
              <w:t>VPĮ 46 straipsnio 1 dalis</w:t>
            </w:r>
          </w:p>
          <w:p w14:paraId="30CA428D" w14:textId="77777777" w:rsidR="00886F72" w:rsidRPr="00380FC0" w:rsidRDefault="00886F72">
            <w:pPr>
              <w:rPr>
                <w:rFonts w:eastAsia="SimSun"/>
                <w:sz w:val="22"/>
                <w:szCs w:val="22"/>
              </w:rPr>
            </w:pPr>
          </w:p>
          <w:p w14:paraId="5A67F835" w14:textId="77777777" w:rsidR="00886F72" w:rsidRPr="00380FC0" w:rsidRDefault="00886F72">
            <w:pPr>
              <w:rPr>
                <w:rFonts w:eastAsia="SimSun"/>
                <w:sz w:val="22"/>
                <w:szCs w:val="22"/>
              </w:rPr>
            </w:pPr>
            <w:r w:rsidRPr="00380FC0">
              <w:rPr>
                <w:rFonts w:eastAsia="SimSun"/>
                <w:sz w:val="22"/>
                <w:szCs w:val="22"/>
              </w:rPr>
              <w:t>EBVPD III dalies A1-A6 punktai</w:t>
            </w:r>
          </w:p>
          <w:p w14:paraId="61A9F30D" w14:textId="77777777" w:rsidR="00886F72" w:rsidRPr="00380FC0" w:rsidRDefault="00886F72">
            <w:pPr>
              <w:rPr>
                <w:rFonts w:eastAsia="SimSun"/>
                <w:sz w:val="22"/>
                <w:szCs w:val="22"/>
              </w:rPr>
            </w:pPr>
          </w:p>
          <w:p w14:paraId="4FDE25D8" w14:textId="77777777" w:rsidR="00886F72" w:rsidRPr="00380FC0" w:rsidRDefault="00886F72">
            <w:pPr>
              <w:rPr>
                <w:rFonts w:eastAsia="SimSun"/>
                <w:sz w:val="22"/>
                <w:szCs w:val="22"/>
              </w:rPr>
            </w:pPr>
            <w:r w:rsidRPr="00380FC0">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380FC0" w:rsidRDefault="00886F72">
            <w:pPr>
              <w:rPr>
                <w:rFonts w:eastAsia="SimSun"/>
                <w:sz w:val="22"/>
                <w:szCs w:val="22"/>
              </w:rPr>
            </w:pPr>
            <w:r w:rsidRPr="00380FC0">
              <w:rPr>
                <w:rFonts w:eastAsia="SimSun"/>
                <w:b/>
                <w:sz w:val="22"/>
                <w:szCs w:val="22"/>
              </w:rPr>
              <w:t>Iš Lietuvoje</w:t>
            </w:r>
            <w:r w:rsidRPr="00380FC0">
              <w:rPr>
                <w:rFonts w:eastAsia="SimSun"/>
                <w:sz w:val="22"/>
                <w:szCs w:val="22"/>
              </w:rPr>
              <w:t xml:space="preserve"> įsteigtų subjektų reikalaujama:</w:t>
            </w:r>
          </w:p>
          <w:p w14:paraId="03302643"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išrašo iš teismo sprendimo</w:t>
            </w:r>
          </w:p>
          <w:p w14:paraId="69388EE3" w14:textId="77777777" w:rsidR="00886F72" w:rsidRPr="00380FC0" w:rsidRDefault="00886F72">
            <w:pPr>
              <w:rPr>
                <w:rFonts w:eastAsia="SimSun"/>
                <w:sz w:val="22"/>
                <w:szCs w:val="22"/>
              </w:rPr>
            </w:pPr>
            <w:r w:rsidRPr="00380FC0">
              <w:rPr>
                <w:rFonts w:eastAsia="SimSun"/>
                <w:sz w:val="22"/>
                <w:szCs w:val="22"/>
              </w:rPr>
              <w:t>arba</w:t>
            </w:r>
          </w:p>
          <w:p w14:paraId="39CE7D4C"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Informatikos ir ryšių departamento prie Vidaus reikalų ministerijos pažymos</w:t>
            </w:r>
          </w:p>
          <w:p w14:paraId="41A9AD7E" w14:textId="77777777" w:rsidR="00886F72" w:rsidRPr="00380FC0" w:rsidRDefault="00886F72">
            <w:pPr>
              <w:rPr>
                <w:rFonts w:eastAsia="SimSun"/>
                <w:sz w:val="22"/>
                <w:szCs w:val="22"/>
              </w:rPr>
            </w:pPr>
            <w:r w:rsidRPr="00380FC0">
              <w:rPr>
                <w:rFonts w:eastAsia="SimSun"/>
                <w:sz w:val="22"/>
                <w:szCs w:val="22"/>
              </w:rPr>
              <w:t xml:space="preserve"> arba</w:t>
            </w:r>
          </w:p>
          <w:p w14:paraId="25718F4B"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380FC0" w:rsidRDefault="00886F72">
            <w:pPr>
              <w:rPr>
                <w:rFonts w:eastAsia="SimSun"/>
                <w:sz w:val="22"/>
                <w:szCs w:val="22"/>
              </w:rPr>
            </w:pPr>
          </w:p>
          <w:p w14:paraId="7355C6E7" w14:textId="77777777" w:rsidR="00886F72" w:rsidRPr="00380FC0" w:rsidRDefault="00886F72">
            <w:pPr>
              <w:rPr>
                <w:rFonts w:eastAsia="SimSun"/>
                <w:sz w:val="22"/>
                <w:szCs w:val="22"/>
              </w:rPr>
            </w:pPr>
            <w:r w:rsidRPr="00380FC0">
              <w:rPr>
                <w:rFonts w:eastAsia="SimSun"/>
                <w:b/>
                <w:sz w:val="22"/>
                <w:szCs w:val="22"/>
              </w:rPr>
              <w:t>Iš ne Lietuvoje</w:t>
            </w:r>
            <w:r w:rsidRPr="00380FC0">
              <w:rPr>
                <w:rFonts w:eastAsia="SimSun"/>
                <w:sz w:val="22"/>
                <w:szCs w:val="22"/>
              </w:rPr>
              <w:t xml:space="preserve"> įsteigtų subjektų reikalaujama:</w:t>
            </w:r>
          </w:p>
          <w:p w14:paraId="3CBC8C45"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institucijos dokumento.</w:t>
            </w:r>
          </w:p>
          <w:p w14:paraId="285E12C0" w14:textId="77777777" w:rsidR="00886F72" w:rsidRPr="00380FC0" w:rsidRDefault="00886F72">
            <w:pPr>
              <w:rPr>
                <w:rFonts w:eastAsia="SimSun"/>
                <w:sz w:val="22"/>
                <w:szCs w:val="22"/>
              </w:rPr>
            </w:pPr>
          </w:p>
          <w:p w14:paraId="3C0227DE" w14:textId="77777777" w:rsidR="00886F72" w:rsidRPr="00380FC0" w:rsidRDefault="00886F72">
            <w:pPr>
              <w:rPr>
                <w:rFonts w:eastAsia="SimSun"/>
                <w:i/>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sz w:val="22"/>
                <w:szCs w:val="22"/>
              </w:rPr>
              <w:t xml:space="preserve"> </w:t>
            </w:r>
            <w:r w:rsidRPr="00380FC0">
              <w:rPr>
                <w:rFonts w:eastAsia="SimSun"/>
                <w:b/>
                <w:i/>
                <w:sz w:val="22"/>
                <w:szCs w:val="22"/>
              </w:rPr>
              <w:t>kaip 180 dienų</w:t>
            </w:r>
            <w:r w:rsidRPr="00380FC0">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380FC0" w:rsidRDefault="00886F72">
            <w:pPr>
              <w:rPr>
                <w:rFonts w:eastAsia="SimSun"/>
                <w:sz w:val="22"/>
                <w:szCs w:val="22"/>
              </w:rPr>
            </w:pPr>
          </w:p>
          <w:p w14:paraId="1E912BF3"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380FC0" w:rsidRDefault="00886F72">
            <w:pPr>
              <w:rPr>
                <w:rFonts w:eastAsia="SimSun"/>
                <w:sz w:val="22"/>
                <w:szCs w:val="22"/>
              </w:rPr>
            </w:pPr>
          </w:p>
        </w:tc>
      </w:tr>
      <w:tr w:rsidR="00886F72" w:rsidRPr="00380FC0" w14:paraId="61C32B9B"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77777777" w:rsidR="00886F72" w:rsidRPr="00380FC0" w:rsidRDefault="00886F72">
            <w:pPr>
              <w:rPr>
                <w:rFonts w:eastAsia="SimSun"/>
                <w:sz w:val="22"/>
                <w:szCs w:val="22"/>
              </w:rPr>
            </w:pPr>
            <w:r w:rsidRPr="00380FC0">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380FC0" w:rsidRDefault="00886F72">
            <w:pPr>
              <w:rPr>
                <w:bCs/>
                <w:sz w:val="22"/>
                <w:szCs w:val="22"/>
              </w:rPr>
            </w:pPr>
            <w:r w:rsidRPr="00380FC0">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380FC0" w:rsidRDefault="00886F72">
            <w:pPr>
              <w:rPr>
                <w:bCs/>
                <w:sz w:val="22"/>
                <w:szCs w:val="22"/>
              </w:rPr>
            </w:pPr>
          </w:p>
          <w:p w14:paraId="0CA4AF0B" w14:textId="77777777" w:rsidR="00886F72" w:rsidRPr="00380FC0" w:rsidRDefault="00886F72">
            <w:pPr>
              <w:rPr>
                <w:bCs/>
                <w:sz w:val="22"/>
                <w:szCs w:val="22"/>
              </w:rPr>
            </w:pPr>
            <w:r w:rsidRPr="00380FC0">
              <w:rPr>
                <w:bCs/>
                <w:sz w:val="22"/>
                <w:szCs w:val="22"/>
              </w:rPr>
              <w:t>Laikoma, kad tiekėjas nuteistas už aukščiau nurodytą nusikalstamą veiką, kai dėl:</w:t>
            </w:r>
          </w:p>
          <w:p w14:paraId="24DBEC79" w14:textId="77777777" w:rsidR="00886F72" w:rsidRPr="00380FC0" w:rsidRDefault="00886F72">
            <w:pPr>
              <w:rPr>
                <w:bCs/>
                <w:sz w:val="22"/>
                <w:szCs w:val="22"/>
              </w:rPr>
            </w:pPr>
            <w:r w:rsidRPr="00380FC0">
              <w:rPr>
                <w:bCs/>
                <w:sz w:val="22"/>
                <w:szCs w:val="22"/>
              </w:rPr>
              <w:t>1) tiekėjo, kuris yra fizinis asmuo, per pastaruosius 5 metus buvo priimtas ir įsiteisėjęs apkaltinamasis teismo nuosprendis ir šis asmuo turi neišnykusį ar nepanaikintą teistumą;</w:t>
            </w:r>
          </w:p>
          <w:p w14:paraId="240BAFA2" w14:textId="77777777" w:rsidR="00886F72" w:rsidRPr="00380FC0" w:rsidRDefault="00886F72">
            <w:pPr>
              <w:rPr>
                <w:bCs/>
                <w:sz w:val="22"/>
                <w:szCs w:val="22"/>
              </w:rPr>
            </w:pPr>
            <w:r w:rsidRPr="00380FC0">
              <w:rPr>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380FC0" w:rsidRDefault="00886F72">
            <w:pPr>
              <w:rPr>
                <w:bCs/>
                <w:sz w:val="22"/>
                <w:szCs w:val="22"/>
              </w:rPr>
            </w:pPr>
          </w:p>
          <w:p w14:paraId="72F261F6" w14:textId="77777777" w:rsidR="00886F72" w:rsidRPr="00380FC0" w:rsidRDefault="00886F72">
            <w:pPr>
              <w:rPr>
                <w:bCs/>
                <w:sz w:val="22"/>
                <w:szCs w:val="22"/>
              </w:rPr>
            </w:pPr>
            <w:r w:rsidRPr="00380FC0">
              <w:rPr>
                <w:bCs/>
                <w:sz w:val="22"/>
                <w:szCs w:val="22"/>
              </w:rPr>
              <w:t>Tačiau ši nuostata netaikoma, jeigu:</w:t>
            </w:r>
          </w:p>
          <w:p w14:paraId="57A50C7B" w14:textId="77777777" w:rsidR="00886F72" w:rsidRPr="00380FC0" w:rsidRDefault="00886F72">
            <w:pPr>
              <w:rPr>
                <w:bCs/>
                <w:sz w:val="22"/>
                <w:szCs w:val="22"/>
              </w:rPr>
            </w:pPr>
            <w:r w:rsidRPr="00380FC0">
              <w:rPr>
                <w:bCs/>
                <w:sz w:val="22"/>
                <w:szCs w:val="22"/>
              </w:rPr>
              <w:t xml:space="preserve">1) tiekėjas yra įsipareigojęs sumokėti mokesčius, įskaitant socialinio draudimo </w:t>
            </w:r>
            <w:r w:rsidRPr="00380FC0">
              <w:rPr>
                <w:bCs/>
                <w:sz w:val="22"/>
                <w:szCs w:val="22"/>
              </w:rPr>
              <w:lastRenderedPageBreak/>
              <w:t>įmokas ir dėl to laikomas jau įvykdžiusiu šioje dalyje nurodytus įsipareigojimus;</w:t>
            </w:r>
          </w:p>
          <w:p w14:paraId="71DCBD19" w14:textId="77777777" w:rsidR="00886F72" w:rsidRPr="00380FC0" w:rsidRDefault="00886F72">
            <w:pPr>
              <w:rPr>
                <w:bCs/>
                <w:sz w:val="22"/>
                <w:szCs w:val="22"/>
              </w:rPr>
            </w:pPr>
            <w:r w:rsidRPr="00380FC0">
              <w:rPr>
                <w:bCs/>
                <w:sz w:val="22"/>
                <w:szCs w:val="22"/>
              </w:rPr>
              <w:t>2) įsiskolinimo suma neviršija 50 Eur (penkiasdešimt eurų);</w:t>
            </w:r>
          </w:p>
          <w:p w14:paraId="3C4F4FEF" w14:textId="77777777" w:rsidR="00886F72" w:rsidRPr="00380FC0" w:rsidRDefault="00886F72">
            <w:pPr>
              <w:rPr>
                <w:rFonts w:eastAsia="SimSun"/>
                <w:sz w:val="22"/>
                <w:szCs w:val="22"/>
              </w:rPr>
            </w:pPr>
            <w:r w:rsidRPr="00380FC0">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380FC0" w:rsidRDefault="00886F72">
            <w:pPr>
              <w:rPr>
                <w:rFonts w:eastAsia="SimSun"/>
                <w:b/>
                <w:sz w:val="22"/>
                <w:szCs w:val="22"/>
              </w:rPr>
            </w:pPr>
            <w:r w:rsidRPr="00380FC0">
              <w:rPr>
                <w:rFonts w:eastAsia="SimSun"/>
                <w:b/>
                <w:sz w:val="22"/>
                <w:szCs w:val="22"/>
              </w:rPr>
              <w:lastRenderedPageBreak/>
              <w:t>VPĮ 46 straipsnio 3 dalis</w:t>
            </w:r>
          </w:p>
          <w:p w14:paraId="0C43A478" w14:textId="77777777" w:rsidR="00886F72" w:rsidRPr="00380FC0" w:rsidRDefault="00886F72">
            <w:pPr>
              <w:rPr>
                <w:rFonts w:eastAsia="SimSun"/>
                <w:sz w:val="22"/>
                <w:szCs w:val="22"/>
              </w:rPr>
            </w:pPr>
          </w:p>
          <w:p w14:paraId="1A094EE9" w14:textId="77777777" w:rsidR="00886F72" w:rsidRPr="00380FC0" w:rsidRDefault="00886F72">
            <w:pPr>
              <w:rPr>
                <w:rFonts w:eastAsia="SimSun"/>
                <w:sz w:val="22"/>
                <w:szCs w:val="22"/>
              </w:rPr>
            </w:pPr>
            <w:r w:rsidRPr="00380FC0">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380FC0" w:rsidRDefault="00886F72">
            <w:pPr>
              <w:rPr>
                <w:rFonts w:eastAsia="SimSun"/>
                <w:sz w:val="22"/>
                <w:szCs w:val="22"/>
              </w:rPr>
            </w:pPr>
            <w:r w:rsidRPr="00380FC0">
              <w:rPr>
                <w:rFonts w:eastAsia="SimSun"/>
                <w:sz w:val="22"/>
                <w:szCs w:val="22"/>
              </w:rPr>
              <w:t xml:space="preserve">1) Dėl įsipareigojimų, susijusių su mokesčių mokėjimu, įvykdymo </w:t>
            </w:r>
            <w:r w:rsidRPr="00380FC0">
              <w:rPr>
                <w:rFonts w:eastAsia="SimSun"/>
                <w:b/>
                <w:sz w:val="22"/>
                <w:szCs w:val="22"/>
              </w:rPr>
              <w:t>iš Lietuvoje</w:t>
            </w:r>
            <w:r w:rsidRPr="00380FC0">
              <w:rPr>
                <w:rFonts w:eastAsia="SimSun"/>
                <w:sz w:val="22"/>
                <w:szCs w:val="22"/>
              </w:rPr>
              <w:t xml:space="preserve"> įsteigtų subjektų prašoma:</w:t>
            </w:r>
          </w:p>
          <w:p w14:paraId="1181DABC" w14:textId="77777777" w:rsidR="00886F72" w:rsidRPr="00380FC0" w:rsidRDefault="00886F72">
            <w:pPr>
              <w:rPr>
                <w:rFonts w:eastAsia="SimSun"/>
                <w:sz w:val="22"/>
                <w:szCs w:val="22"/>
              </w:rPr>
            </w:pPr>
          </w:p>
          <w:p w14:paraId="3DB11B10" w14:textId="77777777" w:rsidR="00886F72" w:rsidRPr="00380FC0" w:rsidRDefault="00886F72">
            <w:pPr>
              <w:pStyle w:val="Sraopastraipa"/>
              <w:numPr>
                <w:ilvl w:val="0"/>
                <w:numId w:val="1"/>
              </w:numPr>
              <w:ind w:left="0" w:firstLine="5"/>
              <w:rPr>
                <w:rFonts w:eastAsia="SimSun"/>
                <w:sz w:val="22"/>
                <w:szCs w:val="22"/>
              </w:rPr>
            </w:pPr>
            <w:r w:rsidRPr="00380FC0">
              <w:rPr>
                <w:rFonts w:eastAsia="SimSun"/>
                <w:sz w:val="22"/>
                <w:szCs w:val="22"/>
              </w:rPr>
              <w:t xml:space="preserve">išrašo iš teismo sprendimo (jei toks yra) arba Valstybinės mokesčių inspekcijos prie Lietuvos Respublikos finansų ministerijos išduoto dokumento arba </w:t>
            </w:r>
          </w:p>
          <w:p w14:paraId="4E681A91" w14:textId="77777777" w:rsidR="00886F72" w:rsidRPr="00380FC0" w:rsidRDefault="00886F72">
            <w:pPr>
              <w:pStyle w:val="Sraopastraipa"/>
              <w:numPr>
                <w:ilvl w:val="0"/>
                <w:numId w:val="1"/>
              </w:numPr>
              <w:ind w:left="0" w:firstLine="5"/>
              <w:rPr>
                <w:rFonts w:eastAsia="SimSun"/>
                <w:sz w:val="22"/>
                <w:szCs w:val="22"/>
              </w:rPr>
            </w:pPr>
            <w:r w:rsidRPr="00380FC0">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380FC0" w:rsidRDefault="00886F72">
            <w:pPr>
              <w:rPr>
                <w:rFonts w:eastAsia="SimSun"/>
                <w:sz w:val="22"/>
                <w:szCs w:val="22"/>
              </w:rPr>
            </w:pPr>
          </w:p>
          <w:p w14:paraId="67AE1D9C" w14:textId="77777777" w:rsidR="00886F72" w:rsidRPr="00380FC0" w:rsidRDefault="00886F72">
            <w:pPr>
              <w:rPr>
                <w:rFonts w:eastAsia="SimSun"/>
                <w:sz w:val="22"/>
                <w:szCs w:val="22"/>
              </w:rPr>
            </w:pPr>
            <w:r w:rsidRPr="00380FC0">
              <w:rPr>
                <w:rFonts w:eastAsia="SimSun"/>
                <w:b/>
                <w:sz w:val="22"/>
                <w:szCs w:val="22"/>
              </w:rPr>
              <w:t>Iš ne Lietuvoje</w:t>
            </w:r>
            <w:r w:rsidRPr="00380FC0">
              <w:rPr>
                <w:rFonts w:eastAsia="SimSun"/>
                <w:sz w:val="22"/>
                <w:szCs w:val="22"/>
              </w:rPr>
              <w:t xml:space="preserve"> įsteigtų subjektų reikalaujama:</w:t>
            </w:r>
          </w:p>
          <w:p w14:paraId="1DB2CD1B" w14:textId="77777777" w:rsidR="00886F72" w:rsidRPr="00380FC0" w:rsidRDefault="00886F72">
            <w:pPr>
              <w:rPr>
                <w:rFonts w:eastAsia="SimSun"/>
                <w:sz w:val="22"/>
                <w:szCs w:val="22"/>
              </w:rPr>
            </w:pPr>
            <w:r w:rsidRPr="00380FC0">
              <w:rPr>
                <w:rFonts w:eastAsia="SimSun"/>
                <w:sz w:val="22"/>
                <w:szCs w:val="22"/>
              </w:rPr>
              <w:t>•</w:t>
            </w:r>
            <w:r w:rsidRPr="00380FC0">
              <w:rPr>
                <w:rFonts w:eastAsia="SimSun"/>
                <w:sz w:val="22"/>
                <w:szCs w:val="22"/>
              </w:rPr>
              <w:tab/>
              <w:t>atitinkamos užsienio šalies institucijos dokumento.</w:t>
            </w:r>
          </w:p>
          <w:p w14:paraId="6F7339B5" w14:textId="77777777" w:rsidR="00886F72" w:rsidRPr="00380FC0" w:rsidRDefault="00886F72">
            <w:pPr>
              <w:rPr>
                <w:rFonts w:eastAsia="SimSun"/>
                <w:sz w:val="22"/>
                <w:szCs w:val="22"/>
              </w:rPr>
            </w:pPr>
          </w:p>
          <w:p w14:paraId="3279B7BC" w14:textId="77777777" w:rsidR="00886F72" w:rsidRPr="00380FC0" w:rsidRDefault="00886F72">
            <w:pPr>
              <w:rPr>
                <w:rFonts w:eastAsia="SimSun"/>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sz w:val="22"/>
                <w:szCs w:val="22"/>
              </w:rPr>
              <w:t xml:space="preserve"> </w:t>
            </w:r>
            <w:r w:rsidRPr="00380FC0">
              <w:rPr>
                <w:rFonts w:eastAsia="SimSun"/>
                <w:b/>
                <w:i/>
                <w:sz w:val="22"/>
                <w:szCs w:val="22"/>
              </w:rPr>
              <w:t>kaip 120 dienų</w:t>
            </w:r>
            <w:r w:rsidRPr="00380FC0">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380FC0" w:rsidRDefault="00886F72">
            <w:pPr>
              <w:rPr>
                <w:rFonts w:eastAsia="SimSun"/>
                <w:sz w:val="22"/>
                <w:szCs w:val="22"/>
              </w:rPr>
            </w:pPr>
          </w:p>
          <w:p w14:paraId="163E30C1" w14:textId="77777777" w:rsidR="00886F72" w:rsidRPr="00380FC0" w:rsidRDefault="00886F72">
            <w:pPr>
              <w:rPr>
                <w:rFonts w:eastAsia="SimSun"/>
                <w:sz w:val="22"/>
                <w:szCs w:val="22"/>
              </w:rPr>
            </w:pPr>
            <w:r w:rsidRPr="00380FC0">
              <w:rPr>
                <w:rFonts w:eastAsia="SimSun"/>
                <w:sz w:val="22"/>
                <w:szCs w:val="22"/>
              </w:rPr>
              <w:t xml:space="preserve">Jei dokumentas išduotas anksčiau, tačiau jame nurodytas galiojimo terminas ilgesnis nei pašalinimo pagrindų nebuvimą patvirtinančių dokumentų pagal EBVPD galutinis </w:t>
            </w:r>
            <w:r w:rsidRPr="00380FC0">
              <w:rPr>
                <w:rFonts w:eastAsia="SimSun"/>
                <w:sz w:val="22"/>
                <w:szCs w:val="22"/>
              </w:rPr>
              <w:lastRenderedPageBreak/>
              <w:t>pateikimo terminas, toks dokumentas jo galiojimo laikotarpiu yra priimtinas.</w:t>
            </w:r>
          </w:p>
          <w:p w14:paraId="6AE10732" w14:textId="77777777" w:rsidR="00886F72" w:rsidRPr="00380FC0" w:rsidRDefault="00886F72">
            <w:pPr>
              <w:rPr>
                <w:rFonts w:eastAsia="SimSun"/>
                <w:sz w:val="22"/>
                <w:szCs w:val="22"/>
              </w:rPr>
            </w:pPr>
          </w:p>
          <w:p w14:paraId="55DE0B04" w14:textId="77777777" w:rsidR="00886F72" w:rsidRPr="00380FC0" w:rsidRDefault="00886F72">
            <w:pPr>
              <w:rPr>
                <w:rFonts w:eastAsia="SimSun"/>
                <w:sz w:val="22"/>
                <w:szCs w:val="22"/>
              </w:rPr>
            </w:pPr>
            <w:r w:rsidRPr="00380FC0">
              <w:rPr>
                <w:rFonts w:eastAsia="SimSun"/>
                <w:sz w:val="22"/>
                <w:szCs w:val="22"/>
              </w:rPr>
              <w:t xml:space="preserve">2) Dėl įsipareigojimų, susijusių su socialinio draudimo įmokų mokėjimu, įvykdymo </w:t>
            </w:r>
            <w:r w:rsidRPr="00380FC0">
              <w:rPr>
                <w:rFonts w:eastAsia="SimSun"/>
                <w:b/>
                <w:sz w:val="22"/>
                <w:szCs w:val="22"/>
              </w:rPr>
              <w:t>iš Lietuvoje</w:t>
            </w:r>
            <w:r w:rsidRPr="00380FC0">
              <w:rPr>
                <w:rFonts w:eastAsia="SimSun"/>
                <w:sz w:val="22"/>
                <w:szCs w:val="22"/>
              </w:rPr>
              <w:t xml:space="preserve"> įsteigtų subjektų prašoma:</w:t>
            </w:r>
          </w:p>
          <w:p w14:paraId="42596A0D" w14:textId="77777777" w:rsidR="00886F72" w:rsidRPr="00380FC0" w:rsidRDefault="00886F72">
            <w:pPr>
              <w:rPr>
                <w:rFonts w:eastAsia="SimSun"/>
                <w:sz w:val="22"/>
                <w:szCs w:val="22"/>
              </w:rPr>
            </w:pPr>
          </w:p>
          <w:p w14:paraId="7B464724" w14:textId="77777777" w:rsidR="00886F72" w:rsidRPr="00380FC0" w:rsidRDefault="00886F72">
            <w:pPr>
              <w:rPr>
                <w:rFonts w:eastAsia="SimSun"/>
                <w:i/>
                <w:sz w:val="22"/>
                <w:szCs w:val="22"/>
              </w:rPr>
            </w:pPr>
            <w:r w:rsidRPr="00380FC0">
              <w:rPr>
                <w:rFonts w:eastAsia="SimSun"/>
                <w:sz w:val="22"/>
                <w:szCs w:val="22"/>
              </w:rPr>
              <w:t xml:space="preserve">2.1) Jeigu tiekėjas yra </w:t>
            </w:r>
            <w:r w:rsidRPr="00380FC0">
              <w:rPr>
                <w:rFonts w:eastAsia="SimSun"/>
                <w:b/>
                <w:sz w:val="22"/>
                <w:szCs w:val="22"/>
              </w:rPr>
              <w:t>juridinis asmuo</w:t>
            </w:r>
            <w:r w:rsidRPr="00380FC0">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6" w:history="1">
              <w:r w:rsidRPr="00380FC0">
                <w:rPr>
                  <w:rStyle w:val="Hipersaitas"/>
                  <w:rFonts w:eastAsia="SimSun"/>
                  <w:i/>
                  <w:sz w:val="22"/>
                  <w:szCs w:val="22"/>
                </w:rPr>
                <w:t>http://draudejai.sodra.lt/draudeju_viesi_duomenys/</w:t>
              </w:r>
            </w:hyperlink>
            <w:r w:rsidRPr="00380FC0">
              <w:rPr>
                <w:rFonts w:eastAsia="SimSun"/>
                <w:i/>
                <w:sz w:val="22"/>
                <w:szCs w:val="22"/>
              </w:rPr>
              <w:t>.</w:t>
            </w:r>
          </w:p>
          <w:p w14:paraId="522428C9" w14:textId="77777777" w:rsidR="00886F72" w:rsidRPr="00380FC0" w:rsidRDefault="00886F72">
            <w:pPr>
              <w:rPr>
                <w:rFonts w:eastAsia="SimSun"/>
                <w:sz w:val="22"/>
                <w:szCs w:val="22"/>
              </w:rPr>
            </w:pPr>
          </w:p>
          <w:p w14:paraId="503D98D6" w14:textId="2B270EE3" w:rsidR="00886F72" w:rsidRPr="00380FC0" w:rsidRDefault="00886F72">
            <w:pPr>
              <w:rPr>
                <w:rFonts w:eastAsia="SimSun"/>
                <w:sz w:val="22"/>
                <w:szCs w:val="22"/>
              </w:rPr>
            </w:pPr>
            <w:r w:rsidRPr="00380FC0">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sidRPr="00380FC0">
              <w:rPr>
                <w:rFonts w:eastAsia="SimSun"/>
                <w:sz w:val="22"/>
                <w:szCs w:val="22"/>
              </w:rPr>
              <w:t xml:space="preserve">išrašą iš teismo sprendimo (jei toks yra) arba </w:t>
            </w:r>
            <w:r w:rsidRPr="00380FC0">
              <w:rPr>
                <w:rFonts w:eastAsia="SimSun"/>
                <w:sz w:val="22"/>
                <w:szCs w:val="22"/>
              </w:rPr>
              <w:t xml:space="preserve">„Sodros“ nustatyta tvarka išduotą dokumentą, patvirtinantį atitiktį šiam reikalavimui. </w:t>
            </w:r>
          </w:p>
          <w:p w14:paraId="661D2035" w14:textId="77777777" w:rsidR="00886F72" w:rsidRPr="00380FC0" w:rsidRDefault="00886F72">
            <w:pPr>
              <w:rPr>
                <w:rFonts w:eastAsia="SimSun"/>
                <w:sz w:val="22"/>
                <w:szCs w:val="22"/>
              </w:rPr>
            </w:pPr>
          </w:p>
          <w:p w14:paraId="066982A0" w14:textId="77777777" w:rsidR="00886F72" w:rsidRPr="00380FC0" w:rsidRDefault="00886F72">
            <w:pPr>
              <w:rPr>
                <w:rFonts w:eastAsia="SimSun"/>
                <w:sz w:val="22"/>
                <w:szCs w:val="22"/>
              </w:rPr>
            </w:pPr>
            <w:r w:rsidRPr="00380FC0">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380FC0" w:rsidRDefault="00886F72">
            <w:pPr>
              <w:rPr>
                <w:rFonts w:eastAsia="SimSun"/>
                <w:sz w:val="22"/>
                <w:szCs w:val="22"/>
              </w:rPr>
            </w:pPr>
          </w:p>
          <w:p w14:paraId="53F03C63" w14:textId="54E66F8B" w:rsidR="00886F72" w:rsidRPr="00380FC0" w:rsidRDefault="00886F72">
            <w:pPr>
              <w:rPr>
                <w:rFonts w:eastAsia="SimSun"/>
                <w:sz w:val="22"/>
                <w:szCs w:val="22"/>
              </w:rPr>
            </w:pPr>
            <w:r w:rsidRPr="00380FC0">
              <w:rPr>
                <w:rFonts w:eastAsia="SimSun"/>
                <w:sz w:val="22"/>
                <w:szCs w:val="22"/>
              </w:rPr>
              <w:t xml:space="preserve">2.2) Jeigu tiekėjas yra </w:t>
            </w:r>
            <w:r w:rsidRPr="00380FC0">
              <w:rPr>
                <w:rFonts w:eastAsia="SimSun"/>
                <w:b/>
                <w:sz w:val="22"/>
                <w:szCs w:val="22"/>
              </w:rPr>
              <w:t>fizinis asmuo</w:t>
            </w:r>
            <w:r w:rsidRPr="00380FC0">
              <w:rPr>
                <w:rFonts w:eastAsia="SimSun"/>
                <w:sz w:val="22"/>
                <w:szCs w:val="22"/>
              </w:rPr>
              <w:t xml:space="preserve">, registruotas Lietuvos Respublikoje, jis pateikia </w:t>
            </w:r>
            <w:r w:rsidR="00830E2E" w:rsidRPr="00380FC0">
              <w:rPr>
                <w:rFonts w:eastAsia="SimSun"/>
                <w:sz w:val="22"/>
                <w:szCs w:val="22"/>
              </w:rPr>
              <w:t xml:space="preserve">išrašą iš teismo sprendimo (jei toks yra) arba </w:t>
            </w:r>
            <w:r w:rsidRPr="00380FC0">
              <w:rPr>
                <w:rFonts w:eastAsia="SimSun"/>
                <w:sz w:val="22"/>
                <w:szCs w:val="22"/>
              </w:rPr>
              <w:t>„Sodros“ išduotą dokumentą arba valstybės įmonės Registrų centras Lietuvos Respublikos Vyriausybės nustatyta tvarka išduotą dokumentą, patvirtinantį jungtinius kompetentingų institucijų tvarkomus duomenis.</w:t>
            </w:r>
          </w:p>
          <w:p w14:paraId="424972BD" w14:textId="77777777" w:rsidR="00886F72" w:rsidRPr="00380FC0" w:rsidRDefault="00886F72">
            <w:pPr>
              <w:rPr>
                <w:rFonts w:eastAsia="SimSun"/>
                <w:sz w:val="22"/>
                <w:szCs w:val="22"/>
              </w:rPr>
            </w:pPr>
          </w:p>
          <w:p w14:paraId="16C38F29" w14:textId="77777777" w:rsidR="00886F72" w:rsidRPr="00380FC0" w:rsidRDefault="00886F72">
            <w:pPr>
              <w:rPr>
                <w:rFonts w:eastAsia="SimSun"/>
                <w:sz w:val="22"/>
                <w:szCs w:val="22"/>
              </w:rPr>
            </w:pPr>
            <w:r w:rsidRPr="00380FC0">
              <w:rPr>
                <w:rFonts w:eastAsia="SimSun"/>
                <w:b/>
                <w:sz w:val="22"/>
                <w:szCs w:val="22"/>
              </w:rPr>
              <w:t xml:space="preserve">Iš ne Lietuvoje </w:t>
            </w:r>
            <w:r w:rsidRPr="00380FC0">
              <w:rPr>
                <w:rFonts w:eastAsia="SimSun"/>
                <w:sz w:val="22"/>
                <w:szCs w:val="22"/>
              </w:rPr>
              <w:t>įsteigtų subjektų reikalaujama:</w:t>
            </w:r>
          </w:p>
          <w:p w14:paraId="6757CAD8" w14:textId="77777777" w:rsidR="00886F72" w:rsidRPr="00380FC0" w:rsidRDefault="00886F72">
            <w:pPr>
              <w:rPr>
                <w:rFonts w:eastAsia="SimSun"/>
                <w:sz w:val="22"/>
                <w:szCs w:val="22"/>
              </w:rPr>
            </w:pPr>
            <w:r w:rsidRPr="00380FC0">
              <w:rPr>
                <w:rFonts w:eastAsia="SimSun"/>
                <w:sz w:val="22"/>
                <w:szCs w:val="22"/>
              </w:rPr>
              <w:lastRenderedPageBreak/>
              <w:t>•</w:t>
            </w:r>
            <w:r w:rsidRPr="00380FC0">
              <w:rPr>
                <w:rFonts w:eastAsia="SimSun"/>
                <w:sz w:val="22"/>
                <w:szCs w:val="22"/>
              </w:rPr>
              <w:tab/>
              <w:t>atitinkamos užsienio šalies kompetentingos institucijos dokumento .</w:t>
            </w:r>
          </w:p>
          <w:p w14:paraId="2E0DAE17" w14:textId="77777777" w:rsidR="00886F72" w:rsidRPr="00380FC0" w:rsidRDefault="00886F72">
            <w:pPr>
              <w:rPr>
                <w:rFonts w:eastAsia="SimSun"/>
                <w:sz w:val="22"/>
                <w:szCs w:val="22"/>
              </w:rPr>
            </w:pPr>
          </w:p>
          <w:p w14:paraId="5DDC783A" w14:textId="77777777" w:rsidR="00886F72" w:rsidRPr="00380FC0" w:rsidRDefault="00886F72">
            <w:pPr>
              <w:rPr>
                <w:rFonts w:eastAsia="SimSun"/>
                <w:sz w:val="22"/>
                <w:szCs w:val="22"/>
              </w:rPr>
            </w:pPr>
            <w:r w:rsidRPr="00380FC0">
              <w:rPr>
                <w:rFonts w:eastAsia="SimSun"/>
                <w:sz w:val="22"/>
                <w:szCs w:val="22"/>
              </w:rPr>
              <w:t xml:space="preserve">Nurodyti dokumentai turi būti  išduoti </w:t>
            </w:r>
            <w:r w:rsidRPr="00380FC0">
              <w:rPr>
                <w:rFonts w:eastAsia="SimSun"/>
                <w:b/>
                <w:i/>
                <w:sz w:val="22"/>
                <w:szCs w:val="22"/>
              </w:rPr>
              <w:t>ne anksčiau</w:t>
            </w:r>
            <w:r w:rsidRPr="00380FC0">
              <w:rPr>
                <w:rFonts w:eastAsia="SimSun"/>
                <w:i/>
                <w:sz w:val="22"/>
                <w:szCs w:val="22"/>
              </w:rPr>
              <w:t xml:space="preserve"> </w:t>
            </w:r>
            <w:r w:rsidRPr="00380FC0">
              <w:rPr>
                <w:rFonts w:eastAsia="SimSun"/>
                <w:b/>
                <w:i/>
                <w:sz w:val="22"/>
                <w:szCs w:val="22"/>
              </w:rPr>
              <w:t>kaip 120 dienų</w:t>
            </w:r>
            <w:r w:rsidRPr="00380FC0">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380FC0" w:rsidRDefault="00886F72">
            <w:pPr>
              <w:rPr>
                <w:rFonts w:eastAsia="SimSun"/>
                <w:sz w:val="22"/>
                <w:szCs w:val="22"/>
              </w:rPr>
            </w:pPr>
          </w:p>
          <w:p w14:paraId="26CEACAD" w14:textId="77777777" w:rsidR="00886F72" w:rsidRPr="00380FC0" w:rsidRDefault="00886F72">
            <w:pPr>
              <w:rPr>
                <w:rFonts w:eastAsia="SimSun"/>
                <w:sz w:val="22"/>
                <w:szCs w:val="22"/>
              </w:rPr>
            </w:pPr>
            <w:r w:rsidRPr="00380FC0">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380FC0" w14:paraId="5987BB61"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77777777" w:rsidR="00886F72" w:rsidRPr="00380FC0" w:rsidRDefault="00886F72">
            <w:pPr>
              <w:rPr>
                <w:rFonts w:eastAsia="SimSun"/>
                <w:sz w:val="22"/>
                <w:szCs w:val="22"/>
              </w:rPr>
            </w:pPr>
            <w:r w:rsidRPr="00380FC0">
              <w:rPr>
                <w:rFonts w:eastAsia="SimSun"/>
                <w:sz w:val="22"/>
                <w:szCs w:val="22"/>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380FC0" w:rsidRDefault="00886F72">
            <w:pPr>
              <w:rPr>
                <w:rFonts w:eastAsia="SimSun"/>
                <w:sz w:val="22"/>
                <w:szCs w:val="22"/>
              </w:rPr>
            </w:pPr>
            <w:r w:rsidRPr="00380FC0">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380FC0" w:rsidRDefault="00886F72">
            <w:pPr>
              <w:rPr>
                <w:sz w:val="22"/>
                <w:szCs w:val="22"/>
              </w:rPr>
            </w:pPr>
            <w:r w:rsidRPr="00380FC0">
              <w:rPr>
                <w:b/>
                <w:sz w:val="22"/>
                <w:szCs w:val="22"/>
              </w:rPr>
              <w:t>VPĮ 46 straipsnio 4</w:t>
            </w:r>
            <w:r w:rsidRPr="00380FC0">
              <w:rPr>
                <w:sz w:val="22"/>
                <w:szCs w:val="22"/>
              </w:rPr>
              <w:t xml:space="preserve"> </w:t>
            </w:r>
            <w:r w:rsidRPr="00380FC0">
              <w:rPr>
                <w:b/>
                <w:sz w:val="22"/>
                <w:szCs w:val="22"/>
              </w:rPr>
              <w:t>dalies 1 punktas</w:t>
            </w:r>
          </w:p>
          <w:p w14:paraId="350F72BC" w14:textId="77777777" w:rsidR="00886F72" w:rsidRPr="00380FC0" w:rsidRDefault="00886F72">
            <w:pPr>
              <w:rPr>
                <w:sz w:val="22"/>
                <w:szCs w:val="22"/>
              </w:rPr>
            </w:pPr>
          </w:p>
          <w:p w14:paraId="2CB172C3" w14:textId="77777777" w:rsidR="00886F72" w:rsidRPr="00380FC0" w:rsidRDefault="00886F72">
            <w:pPr>
              <w:rPr>
                <w:rFonts w:eastAsia="SimSun"/>
                <w:sz w:val="22"/>
                <w:szCs w:val="22"/>
              </w:rPr>
            </w:pPr>
            <w:r w:rsidRPr="00380FC0">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380FC0" w:rsidRDefault="00886F72">
            <w:pPr>
              <w:pStyle w:val="Betarp"/>
              <w:jc w:val="both"/>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380FC0" w:rsidRDefault="00886F72">
            <w:pPr>
              <w:rPr>
                <w:rFonts w:eastAsia="SimSun"/>
                <w:sz w:val="22"/>
                <w:szCs w:val="22"/>
              </w:rPr>
            </w:pPr>
          </w:p>
        </w:tc>
      </w:tr>
      <w:tr w:rsidR="00886F72" w:rsidRPr="00380FC0" w14:paraId="0124418A"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77777777" w:rsidR="00886F72" w:rsidRPr="00380FC0" w:rsidRDefault="00886F72">
            <w:pPr>
              <w:rPr>
                <w:rFonts w:eastAsia="SimSun"/>
                <w:sz w:val="22"/>
                <w:szCs w:val="22"/>
              </w:rPr>
            </w:pPr>
            <w:r w:rsidRPr="00380FC0">
              <w:rPr>
                <w:rFonts w:eastAsia="SimSun"/>
                <w:sz w:val="22"/>
                <w:szCs w:val="22"/>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Pr="00380FC0" w:rsidRDefault="00886F72">
            <w:pPr>
              <w:rPr>
                <w:sz w:val="22"/>
                <w:szCs w:val="22"/>
              </w:rPr>
            </w:pPr>
            <w:r w:rsidRPr="00380FC0">
              <w:rPr>
                <w:sz w:val="22"/>
                <w:szCs w:val="22"/>
              </w:rPr>
              <w:t xml:space="preserve">Tiekėjas pirkimo metu pateko į interesų konflikto situaciją, kaip apibrėžta VPĮ 21 straipsnyje, ir atitinkamos padėties negalima ištaisyti. </w:t>
            </w:r>
          </w:p>
          <w:p w14:paraId="2E48B112" w14:textId="77777777" w:rsidR="00886F72" w:rsidRPr="00380FC0" w:rsidRDefault="00886F72">
            <w:pPr>
              <w:rPr>
                <w:rFonts w:eastAsia="SimSun"/>
                <w:sz w:val="22"/>
                <w:szCs w:val="22"/>
              </w:rPr>
            </w:pPr>
            <w:r w:rsidRPr="00380FC0">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380FC0" w:rsidRDefault="00886F72">
            <w:pPr>
              <w:rPr>
                <w:rFonts w:eastAsia="SimSun"/>
                <w:b/>
                <w:sz w:val="22"/>
                <w:szCs w:val="22"/>
              </w:rPr>
            </w:pPr>
            <w:r w:rsidRPr="00380FC0">
              <w:rPr>
                <w:rFonts w:eastAsia="SimSun"/>
                <w:b/>
                <w:sz w:val="22"/>
                <w:szCs w:val="22"/>
              </w:rPr>
              <w:t>VPĮ 46 straipsnio 4 dalies 2 punktas</w:t>
            </w:r>
          </w:p>
          <w:p w14:paraId="4E1E3D5C" w14:textId="77777777" w:rsidR="00886F72" w:rsidRPr="00380FC0" w:rsidRDefault="00886F72">
            <w:pPr>
              <w:rPr>
                <w:rFonts w:eastAsia="SimSun"/>
                <w:sz w:val="22"/>
                <w:szCs w:val="22"/>
              </w:rPr>
            </w:pPr>
          </w:p>
          <w:p w14:paraId="7924D267" w14:textId="77777777" w:rsidR="00886F72" w:rsidRPr="00380FC0" w:rsidRDefault="00886F72">
            <w:pPr>
              <w:rPr>
                <w:rFonts w:eastAsia="SimSun"/>
                <w:sz w:val="22"/>
                <w:szCs w:val="22"/>
              </w:rPr>
            </w:pPr>
            <w:r w:rsidRPr="00380FC0">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380FC0" w:rsidRDefault="00886F72">
            <w:pPr>
              <w:pStyle w:val="Betarp"/>
              <w:jc w:val="both"/>
              <w:rPr>
                <w:rFonts w:ascii="Times New Roman" w:hAnsi="Times New Roman" w:cs="Times New Roman"/>
                <w:sz w:val="22"/>
                <w:szCs w:val="22"/>
                <w:lang w:eastAsia="en-US"/>
              </w:rPr>
            </w:pPr>
            <w:r w:rsidRPr="00380FC0">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380FC0" w:rsidRDefault="00886F72">
            <w:pPr>
              <w:rPr>
                <w:rFonts w:eastAsia="SimSun"/>
                <w:sz w:val="22"/>
                <w:szCs w:val="22"/>
              </w:rPr>
            </w:pPr>
          </w:p>
        </w:tc>
      </w:tr>
      <w:tr w:rsidR="00886F72" w:rsidRPr="00380FC0" w14:paraId="2BF9E548"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77777777" w:rsidR="00886F72" w:rsidRPr="00380FC0" w:rsidRDefault="00886F72">
            <w:pPr>
              <w:rPr>
                <w:rFonts w:eastAsia="SimSun"/>
                <w:sz w:val="22"/>
                <w:szCs w:val="22"/>
              </w:rPr>
            </w:pPr>
            <w:r w:rsidRPr="00380FC0">
              <w:rPr>
                <w:rFonts w:eastAsia="SimSun"/>
                <w:sz w:val="22"/>
                <w:szCs w:val="22"/>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380FC0" w:rsidRDefault="00886F72">
            <w:pPr>
              <w:rPr>
                <w:rFonts w:eastAsia="SimSun"/>
                <w:sz w:val="22"/>
                <w:szCs w:val="22"/>
              </w:rPr>
            </w:pPr>
            <w:r w:rsidRPr="00380FC0">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380FC0" w:rsidRDefault="00886F72">
            <w:pPr>
              <w:rPr>
                <w:rFonts w:eastAsia="SimSun"/>
                <w:b/>
                <w:sz w:val="22"/>
                <w:szCs w:val="22"/>
              </w:rPr>
            </w:pPr>
            <w:r w:rsidRPr="00380FC0">
              <w:rPr>
                <w:rFonts w:eastAsia="SimSun"/>
                <w:b/>
                <w:sz w:val="22"/>
                <w:szCs w:val="22"/>
              </w:rPr>
              <w:t>VPĮ 46 straipsnio 4 dalies 3 punktas</w:t>
            </w:r>
          </w:p>
          <w:p w14:paraId="0E3ACBD0" w14:textId="77777777" w:rsidR="00886F72" w:rsidRPr="00380FC0" w:rsidRDefault="00886F72">
            <w:pPr>
              <w:rPr>
                <w:rFonts w:eastAsia="SimSun"/>
                <w:sz w:val="22"/>
                <w:szCs w:val="22"/>
              </w:rPr>
            </w:pPr>
          </w:p>
          <w:p w14:paraId="00A9A742" w14:textId="77777777" w:rsidR="00886F72" w:rsidRPr="00380FC0" w:rsidRDefault="00886F72">
            <w:pPr>
              <w:rPr>
                <w:rFonts w:eastAsia="SimSun"/>
                <w:sz w:val="22"/>
                <w:szCs w:val="22"/>
              </w:rPr>
            </w:pPr>
            <w:r w:rsidRPr="00380FC0">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tc>
      </w:tr>
      <w:tr w:rsidR="00886F72" w:rsidRPr="00380FC0" w14:paraId="5C04E102"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77777777" w:rsidR="00886F72" w:rsidRPr="00380FC0" w:rsidRDefault="00886F72">
            <w:pPr>
              <w:rPr>
                <w:rFonts w:eastAsia="SimSun"/>
                <w:sz w:val="22"/>
                <w:szCs w:val="22"/>
              </w:rPr>
            </w:pPr>
            <w:r w:rsidRPr="00380FC0">
              <w:rPr>
                <w:rFonts w:eastAsia="SimSun"/>
                <w:sz w:val="22"/>
                <w:szCs w:val="22"/>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380FC0" w:rsidRDefault="00886F72">
            <w:pPr>
              <w:rPr>
                <w:sz w:val="22"/>
                <w:szCs w:val="22"/>
              </w:rPr>
            </w:pPr>
            <w:r w:rsidRPr="00380FC0">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380FC0">
              <w:rPr>
                <w:sz w:val="22"/>
                <w:szCs w:val="22"/>
              </w:rPr>
              <w:lastRenderedPageBreak/>
              <w:t xml:space="preserve">informacijos negali pateikti patvirtinančių dokumentų, reikalaujamų pagal VPĮ 50 straipsnį. </w:t>
            </w:r>
          </w:p>
          <w:p w14:paraId="67993FF8" w14:textId="77777777" w:rsidR="00886F72" w:rsidRPr="00380FC0" w:rsidRDefault="00886F72">
            <w:pPr>
              <w:rPr>
                <w:sz w:val="22"/>
                <w:szCs w:val="22"/>
              </w:rPr>
            </w:pPr>
            <w:r w:rsidRPr="00380FC0">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380FC0" w:rsidRDefault="00886F72">
            <w:pPr>
              <w:rPr>
                <w:rFonts w:eastAsia="SimSun"/>
                <w:sz w:val="22"/>
                <w:szCs w:val="22"/>
              </w:rPr>
            </w:pPr>
            <w:r w:rsidRPr="00380FC0">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380FC0" w:rsidRDefault="00886F72">
            <w:pPr>
              <w:rPr>
                <w:rFonts w:eastAsia="SimSun"/>
                <w:b/>
                <w:sz w:val="22"/>
                <w:szCs w:val="22"/>
              </w:rPr>
            </w:pPr>
            <w:r w:rsidRPr="00380FC0">
              <w:rPr>
                <w:rFonts w:eastAsia="SimSun"/>
                <w:b/>
                <w:sz w:val="22"/>
                <w:szCs w:val="22"/>
              </w:rPr>
              <w:lastRenderedPageBreak/>
              <w:t>VPĮ 46 straipsnio 4 dalies 4 punktas</w:t>
            </w:r>
          </w:p>
          <w:p w14:paraId="72A05501" w14:textId="77777777" w:rsidR="00886F72" w:rsidRPr="00380FC0" w:rsidRDefault="00886F72">
            <w:pPr>
              <w:rPr>
                <w:rFonts w:eastAsia="SimSun"/>
                <w:sz w:val="22"/>
                <w:szCs w:val="22"/>
              </w:rPr>
            </w:pPr>
          </w:p>
          <w:p w14:paraId="0BE9EDB8" w14:textId="77777777" w:rsidR="00886F72" w:rsidRPr="00380FC0" w:rsidRDefault="00886F72">
            <w:pPr>
              <w:rPr>
                <w:rFonts w:eastAsia="SimSun"/>
                <w:sz w:val="22"/>
                <w:szCs w:val="22"/>
              </w:rPr>
            </w:pPr>
            <w:r w:rsidRPr="00380FC0">
              <w:rPr>
                <w:rFonts w:eastAsia="SimSun"/>
                <w:sz w:val="22"/>
                <w:szCs w:val="22"/>
              </w:rPr>
              <w:lastRenderedPageBreak/>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380FC0" w:rsidRDefault="00886F72">
            <w:pPr>
              <w:pStyle w:val="Betarp"/>
              <w:rPr>
                <w:rFonts w:ascii="Times New Roman" w:hAnsi="Times New Roman" w:cs="Times New Roman"/>
                <w:sz w:val="22"/>
                <w:szCs w:val="22"/>
                <w:lang w:eastAsia="en-US"/>
              </w:rPr>
            </w:pPr>
            <w:r w:rsidRPr="00380FC0">
              <w:rPr>
                <w:rFonts w:ascii="Times New Roman" w:hAnsi="Times New Roman" w:cs="Times New Roman"/>
                <w:sz w:val="22"/>
                <w:szCs w:val="22"/>
                <w:lang w:eastAsia="en-US"/>
              </w:rPr>
              <w:lastRenderedPageBreak/>
              <w:t>Iš Lietuvoje įsteigtų subjektų įrodančių dokumentų nereikalaujama. Užtenka pateikto EBVPD.</w:t>
            </w:r>
          </w:p>
          <w:p w14:paraId="557A962F" w14:textId="77777777" w:rsidR="00886F72" w:rsidRPr="00380FC0" w:rsidRDefault="00886F72">
            <w:pPr>
              <w:pStyle w:val="Betarp"/>
              <w:rPr>
                <w:rFonts w:ascii="Times New Roman" w:hAnsi="Times New Roman" w:cs="Times New Roman"/>
                <w:bCs/>
                <w:iCs/>
                <w:sz w:val="22"/>
                <w:szCs w:val="22"/>
                <w:lang w:eastAsia="en-US"/>
              </w:rPr>
            </w:pPr>
          </w:p>
          <w:p w14:paraId="5AE06742" w14:textId="77777777" w:rsidR="00886F72" w:rsidRPr="00380FC0" w:rsidRDefault="00886F72">
            <w:pPr>
              <w:pStyle w:val="Betarp"/>
              <w:rPr>
                <w:rFonts w:ascii="Times New Roman" w:hAnsi="Times New Roman" w:cs="Times New Roman"/>
                <w:bCs/>
                <w:sz w:val="22"/>
                <w:szCs w:val="22"/>
              </w:rPr>
            </w:pPr>
            <w:r w:rsidRPr="00380FC0">
              <w:rPr>
                <w:rFonts w:ascii="Times New Roman" w:hAnsi="Times New Roman" w:cs="Times New Roman"/>
                <w:bCs/>
                <w:sz w:val="22"/>
                <w:szCs w:val="22"/>
              </w:rPr>
              <w:t xml:space="preserve">Priimant sprendimus dėl tiekėjo pašalinimo iš pirkimo procedūros šiame punkte nurodytu pašalinimo </w:t>
            </w:r>
            <w:r w:rsidRPr="00380FC0">
              <w:rPr>
                <w:rFonts w:ascii="Times New Roman" w:hAnsi="Times New Roman" w:cs="Times New Roman"/>
                <w:bCs/>
                <w:sz w:val="22"/>
                <w:szCs w:val="22"/>
              </w:rPr>
              <w:lastRenderedPageBreak/>
              <w:t xml:space="preserve">pagrindu, be kita ko, gali būti atsižvelgiama į pagal VPĮ 52 straipsnį skelbiamą informaciją: </w:t>
            </w:r>
          </w:p>
          <w:p w14:paraId="6DE6352D" w14:textId="77777777" w:rsidR="00886F72" w:rsidRPr="00380FC0" w:rsidRDefault="00886F72">
            <w:pPr>
              <w:pStyle w:val="Betarp"/>
              <w:rPr>
                <w:rFonts w:ascii="Times New Roman" w:hAnsi="Times New Roman" w:cs="Times New Roman"/>
                <w:b/>
                <w:bCs/>
                <w:sz w:val="22"/>
                <w:szCs w:val="22"/>
              </w:rPr>
            </w:pPr>
          </w:p>
          <w:p w14:paraId="09740176" w14:textId="114EB00C" w:rsidR="0658D037" w:rsidRDefault="0658D037">
            <w:pPr>
              <w:pStyle w:val="Betarp"/>
              <w:rPr>
                <w:rStyle w:val="Hipersaitas"/>
                <w:rFonts w:ascii="Verdana" w:eastAsia="Verdana" w:hAnsi="Verdana" w:cs="Verdana"/>
                <w:sz w:val="22"/>
                <w:szCs w:val="22"/>
                <w:lang w:val="lt"/>
              </w:rPr>
            </w:pPr>
            <w:r>
              <w:t xml:space="preserve"> </w:t>
            </w:r>
            <w:hyperlink r:id="rId17" w:history="1">
              <w:r w:rsidRPr="0658D037">
                <w:rPr>
                  <w:rStyle w:val="Hipersaitas"/>
                  <w:rFonts w:ascii="Verdana" w:eastAsia="Verdana" w:hAnsi="Verdana" w:cs="Verdana"/>
                  <w:sz w:val="22"/>
                  <w:szCs w:val="22"/>
                  <w:lang w:val="lt"/>
                </w:rPr>
                <w:t>https://vpt.lrv.lt/lt/nuorodos/kiti-duomenys/powerbi/melaginga-informacija-pateikusiu-tiekeju-sarasas-3/</w:t>
              </w:r>
            </w:hyperlink>
          </w:p>
          <w:p w14:paraId="27FE2602" w14:textId="77777777" w:rsidR="00886F72" w:rsidRPr="00380FC0" w:rsidRDefault="00886F72">
            <w:pPr>
              <w:rPr>
                <w:rFonts w:eastAsia="SimSun"/>
                <w:sz w:val="22"/>
                <w:szCs w:val="22"/>
              </w:rPr>
            </w:pPr>
          </w:p>
        </w:tc>
      </w:tr>
      <w:tr w:rsidR="00886F72" w:rsidRPr="00380FC0" w14:paraId="287EEC25"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7777777" w:rsidR="00886F72" w:rsidRPr="00380FC0" w:rsidRDefault="00886F72">
            <w:pPr>
              <w:rPr>
                <w:rFonts w:eastAsia="SimSun"/>
                <w:sz w:val="22"/>
                <w:szCs w:val="22"/>
              </w:rPr>
            </w:pPr>
            <w:r w:rsidRPr="00380FC0">
              <w:rPr>
                <w:rFonts w:eastAsia="SimSun"/>
                <w:sz w:val="22"/>
                <w:szCs w:val="22"/>
              </w:rPr>
              <w:lastRenderedPageBreak/>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380FC0" w:rsidRDefault="00886F72">
            <w:pPr>
              <w:rPr>
                <w:rFonts w:eastAsia="SimSun"/>
                <w:sz w:val="22"/>
                <w:szCs w:val="22"/>
              </w:rPr>
            </w:pPr>
            <w:r w:rsidRPr="00380FC0">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380FC0" w:rsidRDefault="00886F72">
            <w:pPr>
              <w:rPr>
                <w:b/>
                <w:sz w:val="22"/>
                <w:szCs w:val="22"/>
              </w:rPr>
            </w:pPr>
            <w:r w:rsidRPr="00380FC0">
              <w:rPr>
                <w:b/>
                <w:sz w:val="22"/>
                <w:szCs w:val="22"/>
              </w:rPr>
              <w:t>VPĮ 46 straipsnio 4 dalies 5 punktas</w:t>
            </w:r>
          </w:p>
          <w:p w14:paraId="6F6ABCC4" w14:textId="77777777" w:rsidR="00886F72" w:rsidRPr="00380FC0" w:rsidRDefault="00886F72">
            <w:pPr>
              <w:rPr>
                <w:sz w:val="22"/>
                <w:szCs w:val="22"/>
              </w:rPr>
            </w:pPr>
          </w:p>
          <w:p w14:paraId="6CD8A4A9" w14:textId="77777777" w:rsidR="00886F72" w:rsidRPr="00380FC0" w:rsidRDefault="00886F72">
            <w:pPr>
              <w:rPr>
                <w:rFonts w:eastAsia="SimSun"/>
                <w:sz w:val="22"/>
                <w:szCs w:val="22"/>
              </w:rPr>
            </w:pPr>
          </w:p>
          <w:p w14:paraId="4E31D22B" w14:textId="77777777" w:rsidR="00886F72" w:rsidRPr="00380FC0" w:rsidRDefault="00886F72">
            <w:pPr>
              <w:rPr>
                <w:rFonts w:eastAsia="SimSun"/>
                <w:sz w:val="22"/>
                <w:szCs w:val="22"/>
              </w:rPr>
            </w:pPr>
            <w:r w:rsidRPr="00380FC0">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380FC0" w:rsidRDefault="00886F72">
            <w:pPr>
              <w:rPr>
                <w:rFonts w:eastAsia="SimSun"/>
                <w:sz w:val="22"/>
                <w:szCs w:val="22"/>
              </w:rPr>
            </w:pPr>
            <w:r w:rsidRPr="00380FC0">
              <w:rPr>
                <w:sz w:val="22"/>
                <w:szCs w:val="22"/>
              </w:rPr>
              <w:t>Iš Lietuvoje įsteigtų subjektų įrodančių dokumentų nereikalaujama. Užtenka pateikto EBVPD.</w:t>
            </w:r>
          </w:p>
        </w:tc>
      </w:tr>
      <w:tr w:rsidR="00886F72" w:rsidRPr="00380FC0" w14:paraId="5AF405C6"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77777777" w:rsidR="00886F72" w:rsidRPr="00380FC0" w:rsidRDefault="00886F72">
            <w:pPr>
              <w:rPr>
                <w:rFonts w:eastAsia="SimSun"/>
                <w:sz w:val="22"/>
                <w:szCs w:val="22"/>
              </w:rPr>
            </w:pPr>
            <w:r w:rsidRPr="00380FC0">
              <w:rPr>
                <w:rFonts w:eastAsia="SimSun"/>
                <w:sz w:val="22"/>
                <w:szCs w:val="22"/>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380FC0" w:rsidRDefault="00886F72">
            <w:pPr>
              <w:rPr>
                <w:rFonts w:eastAsia="Calibri"/>
                <w:sz w:val="22"/>
                <w:szCs w:val="22"/>
              </w:rPr>
            </w:pPr>
            <w:r w:rsidRPr="00380FC0">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380FC0">
              <w:rPr>
                <w:rFonts w:eastAsia="Calibri"/>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380FC0" w:rsidRDefault="00886F72">
            <w:pPr>
              <w:rPr>
                <w:rFonts w:eastAsia="SimSun"/>
                <w:sz w:val="22"/>
                <w:szCs w:val="22"/>
              </w:rPr>
            </w:pPr>
            <w:r w:rsidRPr="00380FC0">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380FC0" w:rsidRDefault="00886F72">
            <w:pPr>
              <w:rPr>
                <w:rFonts w:eastAsia="SimSun"/>
                <w:b/>
                <w:sz w:val="22"/>
                <w:szCs w:val="22"/>
              </w:rPr>
            </w:pPr>
            <w:r w:rsidRPr="00380FC0">
              <w:rPr>
                <w:rFonts w:eastAsia="SimSun"/>
                <w:b/>
                <w:sz w:val="22"/>
                <w:szCs w:val="22"/>
              </w:rPr>
              <w:lastRenderedPageBreak/>
              <w:t>VPĮ 46 straipsnio 4 dalies 6 punktas</w:t>
            </w:r>
          </w:p>
          <w:p w14:paraId="1791F41B" w14:textId="77777777" w:rsidR="00886F72" w:rsidRPr="00380FC0" w:rsidRDefault="00886F72">
            <w:pPr>
              <w:rPr>
                <w:rFonts w:eastAsia="SimSun"/>
                <w:b/>
                <w:sz w:val="22"/>
                <w:szCs w:val="22"/>
              </w:rPr>
            </w:pPr>
          </w:p>
          <w:p w14:paraId="554E7664" w14:textId="77777777" w:rsidR="00886F72" w:rsidRPr="00380FC0" w:rsidRDefault="00886F72">
            <w:pPr>
              <w:rPr>
                <w:rFonts w:eastAsia="SimSun"/>
                <w:sz w:val="22"/>
                <w:szCs w:val="22"/>
              </w:rPr>
            </w:pPr>
            <w:r w:rsidRPr="00380FC0">
              <w:rPr>
                <w:rFonts w:eastAsia="SimSun"/>
                <w:sz w:val="22"/>
                <w:szCs w:val="22"/>
              </w:rPr>
              <w:t>EBVPD III dalies C14 punktas</w:t>
            </w:r>
          </w:p>
          <w:p w14:paraId="3E20B837" w14:textId="77777777" w:rsidR="00886F72" w:rsidRPr="00380FC0" w:rsidRDefault="00886F72">
            <w:pPr>
              <w:rPr>
                <w:rFonts w:eastAsia="SimSun"/>
                <w:sz w:val="22"/>
                <w:szCs w:val="22"/>
              </w:rPr>
            </w:pPr>
          </w:p>
          <w:p w14:paraId="0847E050" w14:textId="77777777" w:rsidR="00886F72" w:rsidRPr="00380FC0" w:rsidRDefault="00886F72">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C742D8" w:rsidRDefault="023B2C14" w:rsidP="023B2C14">
            <w:pPr>
              <w:rPr>
                <w:sz w:val="22"/>
                <w:szCs w:val="22"/>
              </w:rPr>
            </w:pPr>
            <w:r w:rsidRPr="00C742D8">
              <w:rPr>
                <w:rFonts w:eastAsia="Arial Unicode MS"/>
                <w:sz w:val="22"/>
                <w:szCs w:val="22"/>
              </w:rPr>
              <w:lastRenderedPageBreak/>
              <w:t>Iš Lietuvoje įsteigtų subjektų įrodančių dokumentų nereikalaujama. Užtenka pateikto EBVPD.</w:t>
            </w:r>
          </w:p>
          <w:p w14:paraId="4F1C4364" w14:textId="77777777" w:rsidR="00886F72" w:rsidRPr="00C742D8" w:rsidRDefault="00886F72" w:rsidP="023B2C14">
            <w:pPr>
              <w:rPr>
                <w:sz w:val="22"/>
                <w:szCs w:val="22"/>
              </w:rPr>
            </w:pPr>
          </w:p>
          <w:p w14:paraId="0A5220BC" w14:textId="77777777" w:rsidR="00886F72" w:rsidRPr="00C742D8" w:rsidRDefault="023B2C14" w:rsidP="023B2C14">
            <w:pPr>
              <w:rPr>
                <w:sz w:val="22"/>
                <w:szCs w:val="22"/>
              </w:rPr>
            </w:pPr>
            <w:r w:rsidRPr="00C742D8">
              <w:rPr>
                <w:rFonts w:eastAsia="Arial Unicode MS"/>
                <w:sz w:val="22"/>
                <w:szCs w:val="22"/>
              </w:rPr>
              <w:t xml:space="preserve">Priimant sprendimus dėl tiekėjo pašalinimo iš pirkimo procedūros šiame punkte nurodytu pašalinimo pagrindu, gali būti atsižvelgiama į </w:t>
            </w:r>
            <w:r w:rsidRPr="00C742D8">
              <w:rPr>
                <w:rFonts w:eastAsia="Arial Unicode MS"/>
                <w:sz w:val="22"/>
                <w:szCs w:val="22"/>
              </w:rPr>
              <w:lastRenderedPageBreak/>
              <w:t xml:space="preserve">pagal VPĮ 91 straipsnį skelbiamą informaciją: </w:t>
            </w:r>
          </w:p>
          <w:p w14:paraId="0BBE71C4" w14:textId="77777777" w:rsidR="00886F72" w:rsidRPr="00C742D8" w:rsidRDefault="00886F72" w:rsidP="023B2C14">
            <w:pPr>
              <w:rPr>
                <w:sz w:val="22"/>
                <w:szCs w:val="22"/>
              </w:rPr>
            </w:pPr>
          </w:p>
          <w:p w14:paraId="41B7CC13" w14:textId="297EA906" w:rsidR="0658D037" w:rsidRPr="00C742D8" w:rsidRDefault="023B2C14" w:rsidP="00C742D8">
            <w:pPr>
              <w:pStyle w:val="Betarp"/>
              <w:jc w:val="both"/>
              <w:rPr>
                <w:rFonts w:ascii="Times New Roman" w:eastAsia="Times New Roman" w:hAnsi="Times New Roman" w:cs="Times New Roman"/>
              </w:rPr>
            </w:pPr>
            <w:r w:rsidRPr="00C742D8">
              <w:rPr>
                <w:rFonts w:ascii="Times New Roman" w:eastAsia="Times New Roman" w:hAnsi="Times New Roman" w:cs="Times New Roman"/>
                <w:sz w:val="22"/>
                <w:szCs w:val="22"/>
              </w:rPr>
              <w:t xml:space="preserve"> </w:t>
            </w:r>
            <w:r w:rsidR="0658D037" w:rsidRPr="00C742D8">
              <w:t>https://vpt.lrv.lt/lt/nuorodos/kiti-duomenys/powerbi/nepatikimi-tiekejai-1/</w:t>
            </w:r>
          </w:p>
          <w:p w14:paraId="4B50FEE7" w14:textId="01FD2AC8" w:rsidR="0658D037" w:rsidRPr="00C742D8" w:rsidRDefault="023B2C14" w:rsidP="00C742D8">
            <w:pPr>
              <w:pStyle w:val="Betarp"/>
              <w:jc w:val="both"/>
              <w:rPr>
                <w:rFonts w:ascii="Times New Roman" w:eastAsia="Times New Roman" w:hAnsi="Times New Roman" w:cs="Times New Roman"/>
                <w:sz w:val="22"/>
                <w:szCs w:val="22"/>
                <w:lang w:val="lt"/>
              </w:rPr>
            </w:pPr>
            <w:r w:rsidRPr="00C742D8">
              <w:rPr>
                <w:rFonts w:ascii="Times New Roman" w:eastAsia="Times New Roman" w:hAnsi="Times New Roman" w:cs="Times New Roman"/>
                <w:sz w:val="22"/>
                <w:szCs w:val="22"/>
                <w:lang w:val="lt"/>
              </w:rPr>
              <w:t xml:space="preserve"> </w:t>
            </w:r>
          </w:p>
          <w:p w14:paraId="5E6EC7CE" w14:textId="77777777" w:rsidR="00886F72" w:rsidRPr="00380FC0" w:rsidRDefault="00886F72" w:rsidP="00C742D8">
            <w:pPr>
              <w:rPr>
                <w:rFonts w:eastAsia="SimSun"/>
                <w:sz w:val="22"/>
                <w:szCs w:val="22"/>
              </w:rPr>
            </w:pPr>
          </w:p>
        </w:tc>
      </w:tr>
      <w:tr w:rsidR="00886F72" w:rsidRPr="00380FC0" w14:paraId="68E92E90" w14:textId="77777777" w:rsidTr="023B2C14">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77777777" w:rsidR="00886F72" w:rsidRPr="00380FC0" w:rsidRDefault="00886F72">
            <w:pPr>
              <w:rPr>
                <w:rFonts w:eastAsia="SimSun"/>
                <w:sz w:val="22"/>
                <w:szCs w:val="22"/>
              </w:rPr>
            </w:pPr>
            <w:r w:rsidRPr="00380FC0">
              <w:rPr>
                <w:rFonts w:eastAsia="SimSun"/>
                <w:sz w:val="22"/>
                <w:szCs w:val="22"/>
              </w:rPr>
              <w:lastRenderedPageBreak/>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380FC0" w:rsidRDefault="00886F72">
            <w:pPr>
              <w:rPr>
                <w:rFonts w:eastAsia="SimSun"/>
                <w:sz w:val="22"/>
                <w:szCs w:val="22"/>
              </w:rPr>
            </w:pPr>
            <w:r w:rsidRPr="00380FC0">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380FC0" w:rsidRDefault="00886F72">
            <w:pPr>
              <w:rPr>
                <w:rFonts w:eastAsia="SimSun"/>
                <w:b/>
                <w:sz w:val="22"/>
                <w:szCs w:val="22"/>
              </w:rPr>
            </w:pPr>
            <w:r w:rsidRPr="00380FC0">
              <w:rPr>
                <w:rFonts w:eastAsia="SimSun"/>
                <w:b/>
                <w:sz w:val="22"/>
                <w:szCs w:val="22"/>
              </w:rPr>
              <w:t>VPĮ 46 straipsnio 4 dalies 7 punkto a papunktis</w:t>
            </w:r>
          </w:p>
          <w:p w14:paraId="4CBD7844" w14:textId="77777777" w:rsidR="00886F72" w:rsidRPr="00380FC0" w:rsidRDefault="00886F72">
            <w:pPr>
              <w:rPr>
                <w:rFonts w:eastAsia="SimSun"/>
                <w:sz w:val="22"/>
                <w:szCs w:val="22"/>
              </w:rPr>
            </w:pPr>
          </w:p>
          <w:p w14:paraId="1BBBB98C"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239A8D8" w14:textId="7A54353C" w:rsidR="0658D037" w:rsidRDefault="0658D037" w:rsidP="023B2C14">
            <w:pPr>
              <w:pStyle w:val="Betarp"/>
              <w:jc w:val="both"/>
              <w:rPr>
                <w:rStyle w:val="Hipersaitas"/>
                <w:rFonts w:ascii="Times New Roman" w:eastAsia="Times New Roman" w:hAnsi="Times New Roman" w:cs="Times New Roman"/>
                <w:sz w:val="22"/>
                <w:szCs w:val="22"/>
                <w:lang w:val="lt"/>
              </w:rPr>
            </w:pPr>
            <w:r w:rsidRPr="023B2C14">
              <w:rPr>
                <w:rFonts w:ascii="Times New Roman" w:eastAsia="Times New Roman" w:hAnsi="Times New Roman" w:cs="Times New Roman"/>
                <w:sz w:val="22"/>
                <w:szCs w:val="22"/>
              </w:rPr>
              <w:t xml:space="preserve">Iš Lietuvoje įsteigtų subjektų įrodančių dokumentų nereikalaujama. Užtenka pateikto EBVPD. </w:t>
            </w:r>
            <w:r w:rsidRPr="023B2C14">
              <w:rPr>
                <w:rStyle w:val="markedcontent"/>
                <w:rFonts w:ascii="Times New Roman" w:eastAsia="Times New Roman" w:hAnsi="Times New Roman" w:cs="Times New Roman"/>
                <w:sz w:val="22"/>
                <w:szCs w:val="22"/>
              </w:rPr>
              <w:t>Priimant</w:t>
            </w:r>
            <w:r>
              <w:br/>
            </w:r>
            <w:r w:rsidRPr="023B2C14">
              <w:rPr>
                <w:rStyle w:val="markedcontent"/>
                <w:rFonts w:ascii="Times New Roman" w:eastAsia="Times New Roman" w:hAnsi="Times New Roman" w:cs="Times New Roman"/>
                <w:sz w:val="22"/>
                <w:szCs w:val="22"/>
              </w:rPr>
              <w:t>sprendimus dėl tiekėjo pašalinimo iš pirkimo procedūros šiame punkte nurodytu pašalinimo pagrindu, be kita ko, atsižvelgiama į nacionalinėje</w:t>
            </w:r>
            <w:r>
              <w:br/>
            </w:r>
            <w:r w:rsidRPr="023B2C14">
              <w:rPr>
                <w:rStyle w:val="markedcontent"/>
                <w:rFonts w:ascii="Times New Roman" w:eastAsia="Times New Roman" w:hAnsi="Times New Roman" w:cs="Times New Roman"/>
                <w:sz w:val="22"/>
                <w:szCs w:val="22"/>
              </w:rPr>
              <w:t>duomenų bazėje adresu:</w:t>
            </w:r>
            <w:r>
              <w:br/>
            </w:r>
            <w:hyperlink r:id="rId18">
              <w:r w:rsidRPr="00C742D8">
                <w:t>https://www.registrucentras.lt/jar/p/index.php</w:t>
              </w:r>
            </w:hyperlink>
            <w:r w:rsidRPr="023B2C14">
              <w:rPr>
                <w:rStyle w:val="markedcontent"/>
                <w:rFonts w:ascii="Times New Roman" w:eastAsia="Times New Roman" w:hAnsi="Times New Roman" w:cs="Times New Roman"/>
                <w:sz w:val="22"/>
                <w:szCs w:val="22"/>
              </w:rPr>
              <w:t xml:space="preserve">  paskelbtą informaciją, taip pat į šiame informaciniame pranešime pateiktą informaciją:</w:t>
            </w:r>
            <w:r>
              <w:br/>
            </w:r>
            <w:r w:rsidRPr="023B2C14" w:rsidDel="0658D037">
              <w:rPr>
                <w:rFonts w:ascii="Times New Roman" w:eastAsia="Times New Roman" w:hAnsi="Times New Roman" w:cs="Times New Roman"/>
                <w:sz w:val="22"/>
                <w:szCs w:val="22"/>
              </w:rPr>
              <w:t xml:space="preserve"> </w:t>
            </w:r>
            <w:r>
              <w:t>￼</w:t>
            </w:r>
          </w:p>
          <w:p w14:paraId="77B5B43B" w14:textId="03F51934" w:rsidR="0658D037" w:rsidRDefault="0658D037" w:rsidP="0658D037">
            <w:pPr>
              <w:rPr>
                <w:rStyle w:val="Hipersaitas"/>
                <w:i/>
                <w:iCs/>
                <w:sz w:val="22"/>
                <w:szCs w:val="22"/>
              </w:rPr>
            </w:pPr>
          </w:p>
          <w:p w14:paraId="39A3B0AA" w14:textId="77777777" w:rsidR="0007295E" w:rsidRDefault="0007295E" w:rsidP="0658D037">
            <w:pPr>
              <w:rPr>
                <w:rStyle w:val="Hipersaitas"/>
                <w:i/>
                <w:iCs/>
                <w:sz w:val="22"/>
                <w:szCs w:val="22"/>
              </w:rPr>
            </w:pPr>
          </w:p>
          <w:p w14:paraId="1480831E" w14:textId="4D1390C1" w:rsidR="0007295E" w:rsidRDefault="0007295E" w:rsidP="0658D037">
            <w:pPr>
              <w:rPr>
                <w:rStyle w:val="Hipersaitas"/>
                <w:i/>
                <w:iCs/>
                <w:sz w:val="22"/>
                <w:szCs w:val="22"/>
              </w:rPr>
            </w:pPr>
            <w:r w:rsidRPr="0007295E">
              <w:rPr>
                <w:rStyle w:val="Hipersaitas"/>
                <w:i/>
                <w:iCs/>
                <w:sz w:val="22"/>
                <w:szCs w:val="22"/>
              </w:rPr>
              <w:t>https://vpt.lrv.lt/lt/naujienos-3/finansiniu-ataskaitu-nepateikimas-</w:t>
            </w:r>
            <w:r w:rsidRPr="0007295E">
              <w:rPr>
                <w:rStyle w:val="Hipersaitas"/>
                <w:i/>
                <w:iCs/>
                <w:sz w:val="22"/>
                <w:szCs w:val="22"/>
              </w:rPr>
              <w:lastRenderedPageBreak/>
              <w:t>gali-tapti-kliutimi-dalyvauti-viesuosiuose-pirkimuose/</w:t>
            </w:r>
          </w:p>
          <w:p w14:paraId="5E4DC771" w14:textId="77777777" w:rsidR="00886F72" w:rsidRPr="00380FC0" w:rsidRDefault="00886F72">
            <w:pPr>
              <w:rPr>
                <w:rFonts w:eastAsia="SimSun"/>
                <w:sz w:val="22"/>
                <w:szCs w:val="22"/>
              </w:rPr>
            </w:pPr>
          </w:p>
        </w:tc>
      </w:tr>
      <w:tr w:rsidR="00886F72" w:rsidRPr="00380FC0" w14:paraId="351233FE" w14:textId="77777777" w:rsidTr="023B2C14">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77777777" w:rsidR="00886F72" w:rsidRPr="00380FC0" w:rsidRDefault="00886F72">
            <w:pPr>
              <w:rPr>
                <w:rFonts w:eastAsia="SimSun"/>
                <w:sz w:val="22"/>
                <w:szCs w:val="22"/>
              </w:rPr>
            </w:pPr>
            <w:r w:rsidRPr="00380FC0">
              <w:rPr>
                <w:rFonts w:eastAsia="SimSun"/>
                <w:sz w:val="22"/>
                <w:szCs w:val="22"/>
              </w:rPr>
              <w:lastRenderedPageBreak/>
              <w:t>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380FC0" w:rsidRDefault="00886F72" w:rsidP="003E086F">
            <w:pPr>
              <w:rPr>
                <w:rFonts w:eastAsia="SimSun"/>
                <w:sz w:val="22"/>
                <w:szCs w:val="22"/>
              </w:rPr>
            </w:pPr>
            <w:r w:rsidRPr="00380FC0">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380FC0">
              <w:rPr>
                <w:sz w:val="22"/>
                <w:szCs w:val="22"/>
              </w:rPr>
              <w:t>40</w:t>
            </w:r>
            <w:r w:rsidRPr="00380FC0">
              <w:rPr>
                <w:sz w:val="22"/>
                <w:szCs w:val="22"/>
                <w:vertAlign w:val="superscript"/>
              </w:rPr>
              <w:t>1</w:t>
            </w:r>
            <w:r w:rsidRPr="00380FC0">
              <w:rPr>
                <w:sz w:val="22"/>
                <w:szCs w:val="22"/>
              </w:rPr>
              <w:t xml:space="preserve"> </w:t>
            </w:r>
            <w:r w:rsidRPr="00380FC0">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380FC0" w:rsidRDefault="00886F72">
            <w:pPr>
              <w:rPr>
                <w:rFonts w:eastAsia="SimSun"/>
                <w:b/>
                <w:sz w:val="22"/>
                <w:szCs w:val="22"/>
              </w:rPr>
            </w:pPr>
            <w:r w:rsidRPr="00380FC0">
              <w:rPr>
                <w:rFonts w:eastAsia="SimSun"/>
                <w:b/>
                <w:sz w:val="22"/>
                <w:szCs w:val="22"/>
              </w:rPr>
              <w:t>VPĮ 46 straipsnio 4 dalies 7 punkto b papunktis</w:t>
            </w:r>
          </w:p>
          <w:p w14:paraId="13C9C734" w14:textId="77777777" w:rsidR="00886F72" w:rsidRPr="00380FC0" w:rsidRDefault="00886F72">
            <w:pPr>
              <w:rPr>
                <w:rFonts w:eastAsia="SimSun"/>
                <w:sz w:val="22"/>
                <w:szCs w:val="22"/>
              </w:rPr>
            </w:pPr>
          </w:p>
          <w:p w14:paraId="3EEBD9C7"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p w14:paraId="39FEA3BC" w14:textId="77777777" w:rsidR="00886F72" w:rsidRPr="00380FC0" w:rsidRDefault="00886F72">
            <w:pPr>
              <w:rPr>
                <w:rFonts w:eastAsia="SimSun"/>
                <w:sz w:val="22"/>
                <w:szCs w:val="22"/>
              </w:rPr>
            </w:pPr>
          </w:p>
          <w:p w14:paraId="78DC36D7" w14:textId="77777777" w:rsidR="00886F72" w:rsidRPr="00380FC0" w:rsidRDefault="00886F72">
            <w:pPr>
              <w:rPr>
                <w:rFonts w:eastAsia="SimSun"/>
                <w:sz w:val="22"/>
                <w:szCs w:val="22"/>
              </w:rPr>
            </w:pPr>
            <w:r w:rsidRPr="00380FC0">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380FC0" w:rsidRDefault="00886F72">
            <w:pPr>
              <w:rPr>
                <w:rFonts w:eastAsia="SimSun"/>
                <w:i/>
                <w:sz w:val="22"/>
                <w:szCs w:val="22"/>
              </w:rPr>
            </w:pPr>
            <w:hyperlink r:id="rId19" w:history="1">
              <w:r w:rsidRPr="00380FC0">
                <w:rPr>
                  <w:rStyle w:val="Hipersaitas"/>
                  <w:rFonts w:eastAsia="SimSun"/>
                  <w:i/>
                  <w:sz w:val="22"/>
                  <w:szCs w:val="22"/>
                </w:rPr>
                <w:t>https://www.vmi.lt/evmi/mokesciu-moketoju-informacija</w:t>
              </w:r>
            </w:hyperlink>
          </w:p>
          <w:p w14:paraId="70E5A5B0" w14:textId="77777777" w:rsidR="00886F72" w:rsidRPr="00380FC0" w:rsidRDefault="00886F72">
            <w:pPr>
              <w:rPr>
                <w:rFonts w:eastAsia="SimSun"/>
                <w:sz w:val="22"/>
                <w:szCs w:val="22"/>
              </w:rPr>
            </w:pPr>
            <w:r w:rsidRPr="00380FC0">
              <w:rPr>
                <w:rFonts w:eastAsia="SimSun"/>
                <w:sz w:val="22"/>
                <w:szCs w:val="22"/>
              </w:rPr>
              <w:t xml:space="preserve"> skelbiamą informaciją.</w:t>
            </w:r>
          </w:p>
        </w:tc>
      </w:tr>
      <w:tr w:rsidR="00886F72" w:rsidRPr="00380FC0" w14:paraId="243D182A" w14:textId="77777777" w:rsidTr="023B2C14">
        <w:tc>
          <w:tcPr>
            <w:tcW w:w="675" w:type="dxa"/>
            <w:tcBorders>
              <w:top w:val="single" w:sz="4" w:space="0" w:color="auto"/>
              <w:left w:val="single" w:sz="4" w:space="0" w:color="auto"/>
              <w:bottom w:val="single" w:sz="4" w:space="0" w:color="auto"/>
              <w:right w:val="single" w:sz="4" w:space="0" w:color="auto"/>
            </w:tcBorders>
            <w:vAlign w:val="center"/>
          </w:tcPr>
          <w:p w14:paraId="16617636" w14:textId="77777777" w:rsidR="00886F72" w:rsidRPr="00380FC0" w:rsidRDefault="00886F72">
            <w:pPr>
              <w:rPr>
                <w:rFonts w:eastAsia="SimSun"/>
                <w:sz w:val="22"/>
                <w:szCs w:val="22"/>
              </w:rPr>
            </w:pPr>
            <w:r w:rsidRPr="00380FC0">
              <w:rPr>
                <w:rFonts w:eastAsia="SimSun"/>
                <w:sz w:val="22"/>
                <w:szCs w:val="22"/>
              </w:rPr>
              <w:t>11.</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380FC0" w:rsidRDefault="00886F72">
            <w:pPr>
              <w:rPr>
                <w:rFonts w:eastAsia="SimSun"/>
                <w:b/>
                <w:sz w:val="22"/>
                <w:szCs w:val="22"/>
              </w:rPr>
            </w:pPr>
            <w:r w:rsidRPr="00380FC0">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380FC0" w:rsidRDefault="00886F72">
            <w:pPr>
              <w:rPr>
                <w:rFonts w:eastAsia="SimSun"/>
                <w:b/>
                <w:sz w:val="22"/>
                <w:szCs w:val="22"/>
              </w:rPr>
            </w:pPr>
            <w:r w:rsidRPr="00380FC0">
              <w:rPr>
                <w:rFonts w:eastAsia="SimSun"/>
                <w:b/>
                <w:sz w:val="22"/>
                <w:szCs w:val="22"/>
              </w:rPr>
              <w:t>VPĮ 46 straipsnio 4 dalies 7 punkto c papunktis</w:t>
            </w:r>
          </w:p>
          <w:p w14:paraId="5D9F66F4" w14:textId="77777777" w:rsidR="00886F72" w:rsidRPr="00380FC0" w:rsidRDefault="00886F72">
            <w:pPr>
              <w:rPr>
                <w:rFonts w:eastAsia="SimSun"/>
                <w:sz w:val="22"/>
                <w:szCs w:val="22"/>
              </w:rPr>
            </w:pPr>
          </w:p>
          <w:p w14:paraId="473D8777" w14:textId="77777777" w:rsidR="00886F72" w:rsidRPr="00380FC0" w:rsidRDefault="00886F72">
            <w:pPr>
              <w:rPr>
                <w:rFonts w:eastAsia="SimSun"/>
                <w:sz w:val="22"/>
                <w:szCs w:val="22"/>
              </w:rPr>
            </w:pPr>
            <w:r w:rsidRPr="00380FC0">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380FC0" w:rsidRDefault="00886F72">
            <w:pPr>
              <w:rPr>
                <w:rFonts w:eastAsia="SimSun"/>
                <w:sz w:val="22"/>
                <w:szCs w:val="22"/>
              </w:rPr>
            </w:pPr>
            <w:r w:rsidRPr="00380FC0">
              <w:rPr>
                <w:rFonts w:eastAsia="SimSun"/>
                <w:sz w:val="22"/>
                <w:szCs w:val="22"/>
              </w:rPr>
              <w:t>Iš Lietuvoje įsteigtų subjektų įrodančių dokumentų nereikalaujama. Užtenka pateikto EBVPD.</w:t>
            </w:r>
          </w:p>
          <w:p w14:paraId="18D2AE95" w14:textId="77777777" w:rsidR="00886F72" w:rsidRPr="00380FC0" w:rsidRDefault="00886F72">
            <w:pPr>
              <w:rPr>
                <w:rFonts w:eastAsia="SimSun"/>
                <w:sz w:val="22"/>
                <w:szCs w:val="22"/>
              </w:rPr>
            </w:pPr>
          </w:p>
          <w:p w14:paraId="6580568E" w14:textId="77777777" w:rsidR="00886F72" w:rsidRPr="00380FC0" w:rsidRDefault="00886F72">
            <w:pPr>
              <w:rPr>
                <w:rFonts w:eastAsia="SimSun"/>
                <w:sz w:val="22"/>
                <w:szCs w:val="22"/>
              </w:rPr>
            </w:pPr>
            <w:r w:rsidRPr="00380FC0">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380FC0" w:rsidRDefault="00886F72">
            <w:pPr>
              <w:rPr>
                <w:rFonts w:eastAsia="SimSun"/>
                <w:b/>
                <w:sz w:val="22"/>
                <w:szCs w:val="22"/>
              </w:rPr>
            </w:pPr>
            <w:hyperlink r:id="rId20" w:history="1">
              <w:r w:rsidRPr="00380FC0">
                <w:rPr>
                  <w:rStyle w:val="Hipersaitas"/>
                  <w:rFonts w:eastAsia="SimSun"/>
                  <w:i/>
                  <w:sz w:val="22"/>
                  <w:szCs w:val="22"/>
                </w:rPr>
                <w:t>https://kt.gov.lt/lt/atviri-duomenys/diskvalifikavimas-is-viesuju-pirkimu</w:t>
              </w:r>
            </w:hyperlink>
            <w:r w:rsidRPr="00380FC0">
              <w:rPr>
                <w:rFonts w:eastAsia="SimSun"/>
                <w:sz w:val="22"/>
                <w:szCs w:val="22"/>
              </w:rPr>
              <w:t xml:space="preserve"> skelbiamą informaciją. </w:t>
            </w:r>
          </w:p>
        </w:tc>
      </w:tr>
    </w:tbl>
    <w:p w14:paraId="6CDDD420" w14:textId="77777777" w:rsidR="00FC0593" w:rsidRPr="00380FC0" w:rsidRDefault="00FC0593" w:rsidP="00FC0593">
      <w:pPr>
        <w:pStyle w:val="Body2"/>
        <w:rPr>
          <w:rFonts w:eastAsia="Arial Unicode MS"/>
          <w:lang w:val="lt-LT"/>
        </w:rPr>
      </w:pPr>
    </w:p>
    <w:p w14:paraId="151FB1DC" w14:textId="77777777" w:rsidR="00FC0593" w:rsidRPr="00380FC0" w:rsidRDefault="00FC0593" w:rsidP="00FC0593">
      <w:pPr>
        <w:suppressAutoHyphens/>
        <w:ind w:firstLine="567"/>
        <w:jc w:val="both"/>
        <w:rPr>
          <w:rFonts w:eastAsia="Times New Roman"/>
          <w:sz w:val="22"/>
          <w:szCs w:val="22"/>
          <w:lang w:val="lt-LT"/>
        </w:rPr>
      </w:pPr>
      <w:r w:rsidRPr="00380FC0">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380FC0" w:rsidRDefault="00FC0593" w:rsidP="00FC0593">
      <w:pPr>
        <w:pStyle w:val="Body2"/>
        <w:rPr>
          <w:rFonts w:eastAsia="Arial Unicode MS"/>
          <w:lang w:val="lt-LT"/>
        </w:rPr>
      </w:pPr>
    </w:p>
    <w:p w14:paraId="4D67A9EF" w14:textId="77777777" w:rsidR="00FC0593" w:rsidRPr="00380FC0" w:rsidRDefault="00FC0593" w:rsidP="00FC0593">
      <w:pPr>
        <w:pStyle w:val="Body2"/>
        <w:rPr>
          <w:color w:val="367DA2"/>
          <w:lang w:val="lt-LT"/>
        </w:rPr>
      </w:pPr>
      <w:r w:rsidRPr="00380FC0">
        <w:rPr>
          <w:lang w:val="lt-LT"/>
        </w:rPr>
        <w:tab/>
        <w:t>3</w:t>
      </w:r>
      <w:r w:rsidRPr="00380FC0">
        <w:rPr>
          <w:rFonts w:eastAsia="Arial Unicode MS" w:cs="Arial Unicode MS"/>
          <w:lang w:val="lt-LT"/>
        </w:rPr>
        <w:t xml:space="preserve">.10. Pasiūlymų vertinimo metu perkančioji organizacija turi teisę reikalauti, kad tiekėjas pateiktų   legalizuotus </w:t>
      </w:r>
      <w:proofErr w:type="spellStart"/>
      <w:r w:rsidRPr="00380FC0">
        <w:rPr>
          <w:rFonts w:eastAsia="Arial Unicode MS" w:cs="Arial Unicode MS"/>
          <w:i/>
          <w:iCs/>
          <w:lang w:val="lt-LT"/>
        </w:rPr>
        <w:t>Apostille</w:t>
      </w:r>
      <w:proofErr w:type="spellEnd"/>
      <w:r w:rsidRPr="00380FC0">
        <w:rPr>
          <w:rFonts w:eastAsia="Arial Unicode MS" w:cs="Arial Unicode MS"/>
          <w:i/>
          <w:iCs/>
          <w:lang w:val="lt-LT"/>
        </w:rPr>
        <w:t xml:space="preserve"> </w:t>
      </w:r>
      <w:r w:rsidRPr="00380FC0">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80FC0">
        <w:rPr>
          <w:rFonts w:eastAsia="Arial Unicode MS" w:cs="Arial Unicode MS"/>
          <w:i/>
          <w:iCs/>
          <w:lang w:val="lt-LT"/>
        </w:rPr>
        <w:t>Apostille</w:t>
      </w:r>
      <w:proofErr w:type="spellEnd"/>
      <w:r w:rsidRPr="00380FC0">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80FC0">
        <w:rPr>
          <w:rFonts w:eastAsia="Arial Unicode MS" w:cs="Arial Unicode MS"/>
          <w:i/>
          <w:iCs/>
          <w:lang w:val="lt-LT"/>
        </w:rPr>
        <w:t>Apostille</w:t>
      </w:r>
      <w:proofErr w:type="spellEnd"/>
      <w:r w:rsidRPr="00380FC0">
        <w:rPr>
          <w:rFonts w:eastAsia="Arial Unicode MS" w:cs="Arial Unicode MS"/>
          <w:lang w:val="lt-LT"/>
        </w:rPr>
        <w:t xml:space="preserve">). </w:t>
      </w:r>
    </w:p>
    <w:p w14:paraId="1CEF03AD" w14:textId="77777777" w:rsidR="00FC0593" w:rsidRPr="00380FC0" w:rsidRDefault="00FC0593" w:rsidP="00FC0593">
      <w:pPr>
        <w:pStyle w:val="Body2"/>
        <w:rPr>
          <w:color w:val="587B3C"/>
          <w:lang w:val="lt-LT"/>
        </w:rPr>
      </w:pPr>
      <w:r w:rsidRPr="00380FC0">
        <w:rPr>
          <w:color w:val="587B3C"/>
          <w:lang w:val="lt-LT"/>
        </w:rPr>
        <w:tab/>
      </w:r>
    </w:p>
    <w:p w14:paraId="186CD320" w14:textId="03A99CC6" w:rsidR="00FC0593" w:rsidRPr="00380FC0" w:rsidRDefault="00664693" w:rsidP="00FC0593">
      <w:pPr>
        <w:pStyle w:val="Body2"/>
        <w:tabs>
          <w:tab w:val="left" w:pos="567"/>
          <w:tab w:val="left" w:pos="709"/>
        </w:tabs>
        <w:rPr>
          <w:color w:val="auto"/>
          <w:lang w:val="lt-LT"/>
        </w:rPr>
      </w:pPr>
      <w:r w:rsidRPr="00380FC0">
        <w:rPr>
          <w:color w:val="auto"/>
          <w:lang w:val="lt-LT"/>
        </w:rPr>
        <w:tab/>
      </w:r>
      <w:r w:rsidR="00FC0593" w:rsidRPr="00380FC0">
        <w:rPr>
          <w:color w:val="auto"/>
          <w:lang w:val="lt-LT"/>
        </w:rPr>
        <w:t>3.11. Perkančioji organizacija taiko kvalifikacini</w:t>
      </w:r>
      <w:r w:rsidR="001A5099" w:rsidRPr="00380FC0">
        <w:rPr>
          <w:color w:val="auto"/>
          <w:lang w:val="lt-LT"/>
        </w:rPr>
        <w:t>us</w:t>
      </w:r>
      <w:r w:rsidR="00FC0593" w:rsidRPr="00380FC0">
        <w:rPr>
          <w:color w:val="auto"/>
          <w:lang w:val="lt-LT"/>
        </w:rPr>
        <w:t xml:space="preserve"> reikalavim</w:t>
      </w:r>
      <w:r w:rsidR="001A5099" w:rsidRPr="00380FC0">
        <w:rPr>
          <w:color w:val="auto"/>
          <w:lang w:val="lt-LT"/>
        </w:rPr>
        <w:t>us</w:t>
      </w:r>
      <w:r w:rsidR="00FC0593" w:rsidRPr="00380FC0">
        <w:rPr>
          <w:color w:val="auto"/>
          <w:lang w:val="lt-LT"/>
        </w:rPr>
        <w:t xml:space="preserve"> tiekėjams</w:t>
      </w:r>
      <w:r w:rsidR="001A5099" w:rsidRPr="00380FC0">
        <w:rPr>
          <w:color w:val="auto"/>
          <w:lang w:val="lt-LT"/>
        </w:rPr>
        <w:t xml:space="preserve">, </w:t>
      </w:r>
      <w:r w:rsidR="001A5099" w:rsidRPr="000073FE">
        <w:rPr>
          <w:color w:val="auto"/>
          <w:lang w:val="lt-LT"/>
        </w:rPr>
        <w:t>nurodytus 3.11.1</w:t>
      </w:r>
      <w:r w:rsidR="00150260" w:rsidRPr="000073FE">
        <w:rPr>
          <w:color w:val="auto"/>
          <w:lang w:val="lt-LT"/>
        </w:rPr>
        <w:t xml:space="preserve"> -</w:t>
      </w:r>
      <w:r w:rsidR="001A5099" w:rsidRPr="000073FE">
        <w:rPr>
          <w:color w:val="auto"/>
          <w:lang w:val="lt-LT"/>
        </w:rPr>
        <w:t xml:space="preserve"> 3.11.</w:t>
      </w:r>
      <w:r w:rsidR="007943FA">
        <w:rPr>
          <w:color w:val="auto"/>
          <w:lang w:val="lt-LT"/>
        </w:rPr>
        <w:t>2.2</w:t>
      </w:r>
      <w:r w:rsidR="001A5099" w:rsidRPr="000073FE">
        <w:rPr>
          <w:color w:val="auto"/>
          <w:lang w:val="lt-LT"/>
        </w:rPr>
        <w:t xml:space="preserve"> punktuose</w:t>
      </w:r>
      <w:r w:rsidR="007440A3" w:rsidRPr="000073FE">
        <w:rPr>
          <w:color w:val="auto"/>
          <w:lang w:val="lt-LT"/>
        </w:rPr>
        <w:t xml:space="preserve"> </w:t>
      </w:r>
      <w:r w:rsidR="007440A3" w:rsidRPr="000073FE">
        <w:rPr>
          <w:lang w:val="lt-LT"/>
        </w:rPr>
        <w:t>(2 lentelė)</w:t>
      </w:r>
    </w:p>
    <w:p w14:paraId="58EA9F6E" w14:textId="7FEBC630" w:rsidR="00150260" w:rsidRPr="00380FC0" w:rsidRDefault="00150260" w:rsidP="007440A3">
      <w:pPr>
        <w:pStyle w:val="Body2"/>
        <w:tabs>
          <w:tab w:val="left" w:pos="567"/>
          <w:tab w:val="left" w:pos="709"/>
        </w:tabs>
        <w:jc w:val="right"/>
        <w:rPr>
          <w:i/>
          <w:iCs/>
          <w:color w:val="367DA2"/>
          <w:lang w:val="lt-LT"/>
        </w:rPr>
      </w:pPr>
      <w:r w:rsidRPr="00380FC0">
        <w:rPr>
          <w:color w:val="auto"/>
          <w:lang w:val="lt-LT"/>
        </w:rPr>
        <w:tab/>
      </w:r>
      <w:r w:rsidR="007440A3" w:rsidRPr="00380FC0">
        <w:rPr>
          <w:i/>
          <w:iCs/>
          <w:color w:val="auto"/>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6"/>
        <w:gridCol w:w="9"/>
        <w:gridCol w:w="3640"/>
        <w:gridCol w:w="3191"/>
        <w:gridCol w:w="1484"/>
      </w:tblGrid>
      <w:tr w:rsidR="00CA45EC" w:rsidRPr="00380FC0" w14:paraId="4347C34F" w14:textId="1EAE13F5" w:rsidTr="00BB4CCC">
        <w:tc>
          <w:tcPr>
            <w:tcW w:w="614" w:type="pct"/>
            <w:tcMar>
              <w:top w:w="0" w:type="dxa"/>
              <w:left w:w="108" w:type="dxa"/>
              <w:bottom w:w="0" w:type="dxa"/>
              <w:right w:w="108" w:type="dxa"/>
            </w:tcMar>
            <w:hideMark/>
          </w:tcPr>
          <w:p w14:paraId="3BF32BE8" w14:textId="77777777" w:rsidR="003E118B" w:rsidRPr="003E118B" w:rsidRDefault="003E118B" w:rsidP="003E118B">
            <w:pPr>
              <w:jc w:val="center"/>
              <w:rPr>
                <w:b/>
                <w:bCs/>
                <w:sz w:val="22"/>
                <w:szCs w:val="22"/>
                <w:lang w:val="lt-LT"/>
              </w:rPr>
            </w:pPr>
            <w:r w:rsidRPr="003E118B">
              <w:rPr>
                <w:b/>
                <w:bCs/>
                <w:sz w:val="22"/>
                <w:szCs w:val="22"/>
                <w:lang w:val="lt-LT"/>
              </w:rPr>
              <w:t>Eil. Nr.</w:t>
            </w:r>
          </w:p>
        </w:tc>
        <w:tc>
          <w:tcPr>
            <w:tcW w:w="1923" w:type="pct"/>
            <w:gridSpan w:val="2"/>
            <w:tcMar>
              <w:top w:w="0" w:type="dxa"/>
              <w:left w:w="108" w:type="dxa"/>
              <w:bottom w:w="0" w:type="dxa"/>
              <w:right w:w="108" w:type="dxa"/>
            </w:tcMar>
            <w:hideMark/>
          </w:tcPr>
          <w:p w14:paraId="7AE8412A" w14:textId="69317C75" w:rsidR="003E118B" w:rsidRPr="003E118B" w:rsidRDefault="003E118B" w:rsidP="003E118B">
            <w:pPr>
              <w:jc w:val="center"/>
              <w:rPr>
                <w:b/>
                <w:bCs/>
                <w:sz w:val="22"/>
                <w:szCs w:val="22"/>
                <w:lang w:val="lt-LT"/>
              </w:rPr>
            </w:pPr>
            <w:r w:rsidRPr="003E118B">
              <w:rPr>
                <w:b/>
                <w:bCs/>
                <w:sz w:val="22"/>
                <w:szCs w:val="22"/>
                <w:lang w:val="lt-LT"/>
              </w:rPr>
              <w:t>Kvalifikacijos reikalavimai</w:t>
            </w:r>
          </w:p>
        </w:tc>
        <w:tc>
          <w:tcPr>
            <w:tcW w:w="1681" w:type="pct"/>
            <w:tcMar>
              <w:top w:w="0" w:type="dxa"/>
              <w:left w:w="108" w:type="dxa"/>
              <w:bottom w:w="0" w:type="dxa"/>
              <w:right w:w="108" w:type="dxa"/>
            </w:tcMar>
            <w:hideMark/>
          </w:tcPr>
          <w:p w14:paraId="3B18D8F3" w14:textId="77777777" w:rsidR="003E118B" w:rsidRPr="003E118B" w:rsidRDefault="003E118B" w:rsidP="003E118B">
            <w:pPr>
              <w:jc w:val="center"/>
              <w:rPr>
                <w:b/>
                <w:bCs/>
                <w:sz w:val="22"/>
                <w:szCs w:val="22"/>
                <w:lang w:val="lt-LT"/>
              </w:rPr>
            </w:pPr>
            <w:r w:rsidRPr="003E118B">
              <w:rPr>
                <w:b/>
                <w:bCs/>
                <w:sz w:val="22"/>
                <w:szCs w:val="22"/>
                <w:lang w:val="lt-LT"/>
              </w:rPr>
              <w:t>Įrodantys dokumentai</w:t>
            </w:r>
          </w:p>
        </w:tc>
        <w:tc>
          <w:tcPr>
            <w:tcW w:w="782" w:type="pct"/>
          </w:tcPr>
          <w:p w14:paraId="174062B7" w14:textId="481084AB" w:rsidR="003E118B" w:rsidRPr="003E118B" w:rsidRDefault="003E118B" w:rsidP="003E118B">
            <w:pPr>
              <w:jc w:val="center"/>
              <w:rPr>
                <w:b/>
                <w:bCs/>
                <w:sz w:val="22"/>
                <w:szCs w:val="22"/>
                <w:lang w:val="lt-LT"/>
              </w:rPr>
            </w:pPr>
            <w:r w:rsidRPr="003E118B">
              <w:rPr>
                <w:b/>
                <w:bCs/>
                <w:lang w:val="lt-LT"/>
              </w:rPr>
              <w:t>Subjektas, kuris turi atitikti reikalavimą</w:t>
            </w:r>
          </w:p>
        </w:tc>
      </w:tr>
      <w:tr w:rsidR="00CA45EC" w:rsidRPr="00380FC0" w14:paraId="0BEF7B3B" w14:textId="1C17CF9D" w:rsidTr="00BB4CCC">
        <w:tc>
          <w:tcPr>
            <w:tcW w:w="614" w:type="pct"/>
            <w:tcMar>
              <w:top w:w="0" w:type="dxa"/>
              <w:left w:w="108" w:type="dxa"/>
              <w:bottom w:w="0" w:type="dxa"/>
              <w:right w:w="108" w:type="dxa"/>
            </w:tcMar>
          </w:tcPr>
          <w:p w14:paraId="2C7F0D7A" w14:textId="0F249449" w:rsidR="003E118B" w:rsidRPr="0091443A" w:rsidRDefault="003E118B">
            <w:pPr>
              <w:rPr>
                <w:sz w:val="22"/>
                <w:szCs w:val="22"/>
                <w:lang w:val="lt-LT"/>
              </w:rPr>
            </w:pPr>
            <w:r w:rsidRPr="0091443A">
              <w:rPr>
                <w:sz w:val="22"/>
                <w:szCs w:val="22"/>
                <w:lang w:val="lt-LT"/>
              </w:rPr>
              <w:t>3.11.1</w:t>
            </w:r>
          </w:p>
        </w:tc>
        <w:tc>
          <w:tcPr>
            <w:tcW w:w="1923" w:type="pct"/>
            <w:gridSpan w:val="2"/>
            <w:tcMar>
              <w:top w:w="0" w:type="dxa"/>
              <w:left w:w="108" w:type="dxa"/>
              <w:bottom w:w="0" w:type="dxa"/>
              <w:right w:w="108" w:type="dxa"/>
            </w:tcMar>
          </w:tcPr>
          <w:p w14:paraId="4795DACD" w14:textId="2DB41A8F" w:rsidR="003E118B" w:rsidRDefault="023B2C14" w:rsidP="0658D037">
            <w:pPr>
              <w:overflowPunct w:val="0"/>
              <w:autoSpaceDE w:val="0"/>
              <w:autoSpaceDN w:val="0"/>
              <w:ind w:left="33"/>
              <w:jc w:val="both"/>
              <w:rPr>
                <w:sz w:val="22"/>
                <w:szCs w:val="22"/>
                <w:lang w:val="lt-LT"/>
              </w:rPr>
            </w:pPr>
            <w:r w:rsidRPr="023B2C14">
              <w:rPr>
                <w:sz w:val="22"/>
                <w:szCs w:val="22"/>
                <w:lang w:val="lt-LT"/>
              </w:rPr>
              <w:t xml:space="preserve">Paslaugos </w:t>
            </w:r>
            <w:r w:rsidRPr="023B2C14">
              <w:rPr>
                <w:rFonts w:eastAsia="Times New Roman"/>
                <w:lang w:val="lt"/>
              </w:rPr>
              <w:t>tiekėjas per paskutinius 3 metus iki pasiūlymo pateikimo termino pabaigos yra</w:t>
            </w:r>
            <w:r w:rsidRPr="023B2C14">
              <w:rPr>
                <w:sz w:val="22"/>
                <w:szCs w:val="22"/>
                <w:lang w:val="lt-LT"/>
              </w:rPr>
              <w:t xml:space="preserve">  tinkamai </w:t>
            </w:r>
            <w:r w:rsidRPr="023B2C14">
              <w:rPr>
                <w:sz w:val="22"/>
                <w:szCs w:val="22"/>
                <w:lang w:val="lt-LT"/>
              </w:rPr>
              <w:lastRenderedPageBreak/>
              <w:t xml:space="preserve">suteikęs  informacinės sistemos </w:t>
            </w:r>
            <w:r w:rsidR="00CA45EC">
              <w:rPr>
                <w:sz w:val="22"/>
                <w:szCs w:val="22"/>
                <w:lang w:val="lt-LT"/>
              </w:rPr>
              <w:t xml:space="preserve">ar registro </w:t>
            </w:r>
            <w:r w:rsidRPr="023B2C14">
              <w:rPr>
                <w:sz w:val="22"/>
                <w:szCs w:val="22"/>
                <w:lang w:val="lt-LT"/>
              </w:rPr>
              <w:t>kūrimo</w:t>
            </w:r>
            <w:r w:rsidR="004C030E">
              <w:rPr>
                <w:sz w:val="22"/>
                <w:szCs w:val="22"/>
                <w:lang w:val="lt-LT"/>
              </w:rPr>
              <w:t xml:space="preserve"> </w:t>
            </w:r>
            <w:r w:rsidR="001B77A7">
              <w:rPr>
                <w:sz w:val="22"/>
                <w:szCs w:val="22"/>
                <w:lang w:val="lt-LT"/>
              </w:rPr>
              <w:t xml:space="preserve">ir/ar </w:t>
            </w:r>
            <w:r w:rsidR="004C030E">
              <w:rPr>
                <w:sz w:val="22"/>
                <w:szCs w:val="22"/>
                <w:lang w:val="lt-LT"/>
              </w:rPr>
              <w:t>diegimo ir</w:t>
            </w:r>
            <w:r w:rsidR="001B77A7">
              <w:rPr>
                <w:sz w:val="22"/>
                <w:szCs w:val="22"/>
                <w:lang w:val="lt-LT"/>
              </w:rPr>
              <w:t>/ar</w:t>
            </w:r>
            <w:r w:rsidR="004C030E">
              <w:rPr>
                <w:sz w:val="22"/>
                <w:szCs w:val="22"/>
                <w:lang w:val="lt-LT"/>
              </w:rPr>
              <w:t xml:space="preserve"> vystymo</w:t>
            </w:r>
            <w:r w:rsidRPr="023B2C14">
              <w:rPr>
                <w:sz w:val="22"/>
                <w:szCs w:val="22"/>
                <w:lang w:val="lt-LT"/>
              </w:rPr>
              <w:t xml:space="preserve"> paslaug</w:t>
            </w:r>
            <w:r w:rsidR="00C742D8">
              <w:rPr>
                <w:sz w:val="22"/>
                <w:szCs w:val="22"/>
                <w:lang w:val="lt-LT"/>
              </w:rPr>
              <w:t>ą.</w:t>
            </w:r>
            <w:r w:rsidRPr="023B2C14">
              <w:rPr>
                <w:sz w:val="22"/>
                <w:szCs w:val="22"/>
                <w:lang w:val="lt-LT"/>
              </w:rPr>
              <w:t xml:space="preserve"> Tinkamai suteiktos paslaugos vertė turi būti ne mažesnė nei 50 000 Eur be PVM. </w:t>
            </w:r>
          </w:p>
          <w:p w14:paraId="104D95CC" w14:textId="77777777" w:rsidR="00135C31" w:rsidRDefault="00135C31" w:rsidP="0658D037">
            <w:pPr>
              <w:overflowPunct w:val="0"/>
              <w:autoSpaceDE w:val="0"/>
              <w:autoSpaceDN w:val="0"/>
              <w:ind w:left="33"/>
              <w:jc w:val="both"/>
              <w:rPr>
                <w:color w:val="FF0000"/>
                <w:sz w:val="22"/>
                <w:szCs w:val="22"/>
                <w:lang w:val="lt-LT"/>
              </w:rPr>
            </w:pPr>
          </w:p>
          <w:p w14:paraId="474AFE93" w14:textId="189C00BE" w:rsidR="00135C31" w:rsidRDefault="00135C31" w:rsidP="00135C31">
            <w:pPr>
              <w:rPr>
                <w:rFonts w:eastAsia="Times New Roman"/>
                <w:sz w:val="22"/>
                <w:szCs w:val="22"/>
                <w:lang w:val="lt-LT" w:eastAsia="lt-LT"/>
              </w:rPr>
            </w:pPr>
            <w:r>
              <w:rPr>
                <w:rFonts w:eastAsia="Times New Roman"/>
                <w:sz w:val="22"/>
                <w:szCs w:val="22"/>
                <w:lang w:val="lt-LT" w:eastAsia="lt-LT"/>
              </w:rPr>
              <w:t>*</w:t>
            </w:r>
            <w:r w:rsidRPr="006E1A25">
              <w:rPr>
                <w:lang w:val="lt-LT"/>
              </w:rPr>
              <w:t xml:space="preserve"> </w:t>
            </w:r>
            <w:r>
              <w:rPr>
                <w:lang w:val="lt-LT"/>
              </w:rPr>
              <w:t>Paslauga</w:t>
            </w:r>
            <w:r w:rsidRPr="006E1A25">
              <w:rPr>
                <w:rFonts w:eastAsia="Times New Roman"/>
                <w:sz w:val="22"/>
                <w:szCs w:val="22"/>
                <w:lang w:val="lt-LT" w:eastAsia="lt-LT"/>
              </w:rPr>
              <w:t xml:space="preserve"> gali būti pradėta </w:t>
            </w:r>
            <w:r>
              <w:rPr>
                <w:rFonts w:eastAsia="Times New Roman"/>
                <w:sz w:val="22"/>
                <w:szCs w:val="22"/>
                <w:lang w:val="lt-LT" w:eastAsia="lt-LT"/>
              </w:rPr>
              <w:t>teikti</w:t>
            </w:r>
            <w:r w:rsidRPr="006E1A25">
              <w:rPr>
                <w:rFonts w:eastAsia="Times New Roman"/>
                <w:sz w:val="22"/>
                <w:szCs w:val="22"/>
                <w:lang w:val="lt-LT" w:eastAsia="lt-LT"/>
              </w:rPr>
              <w:t xml:space="preserve"> anksčiau, nei prieš </w:t>
            </w:r>
            <w:r>
              <w:rPr>
                <w:rFonts w:eastAsia="Times New Roman"/>
                <w:sz w:val="22"/>
                <w:szCs w:val="22"/>
                <w:lang w:val="lt-LT" w:eastAsia="lt-LT"/>
              </w:rPr>
              <w:t>3</w:t>
            </w:r>
            <w:r w:rsidRPr="006E1A25">
              <w:rPr>
                <w:rFonts w:eastAsia="Times New Roman"/>
                <w:sz w:val="22"/>
                <w:szCs w:val="22"/>
                <w:lang w:val="lt-LT" w:eastAsia="lt-LT"/>
              </w:rPr>
              <w:t xml:space="preserve"> metus (iki pasiūlymų pateikimo termino pabaigos), tačiau </w:t>
            </w:r>
            <w:r>
              <w:rPr>
                <w:rFonts w:eastAsia="Times New Roman"/>
                <w:sz w:val="22"/>
                <w:szCs w:val="22"/>
                <w:lang w:val="lt-LT" w:eastAsia="lt-LT"/>
              </w:rPr>
              <w:t>paslaugos</w:t>
            </w:r>
            <w:r w:rsidRPr="006E1A25">
              <w:rPr>
                <w:rFonts w:eastAsia="Times New Roman"/>
                <w:sz w:val="22"/>
                <w:szCs w:val="22"/>
                <w:lang w:val="lt-LT" w:eastAsia="lt-LT"/>
              </w:rPr>
              <w:t xml:space="preserve"> </w:t>
            </w:r>
            <w:r>
              <w:rPr>
                <w:rFonts w:eastAsia="Times New Roman"/>
                <w:sz w:val="22"/>
                <w:szCs w:val="22"/>
                <w:lang w:val="lt-LT" w:eastAsia="lt-LT"/>
              </w:rPr>
              <w:t>teikimo</w:t>
            </w:r>
            <w:r w:rsidRPr="006E1A25">
              <w:rPr>
                <w:rFonts w:eastAsia="Times New Roman"/>
                <w:sz w:val="22"/>
                <w:szCs w:val="22"/>
                <w:lang w:val="lt-LT" w:eastAsia="lt-LT"/>
              </w:rPr>
              <w:t xml:space="preserve"> pabaiga turi patekti į nurodytą </w:t>
            </w:r>
            <w:r>
              <w:rPr>
                <w:rFonts w:eastAsia="Times New Roman"/>
                <w:sz w:val="22"/>
                <w:szCs w:val="22"/>
                <w:lang w:val="lt-LT" w:eastAsia="lt-LT"/>
              </w:rPr>
              <w:t>3</w:t>
            </w:r>
            <w:r w:rsidRPr="006E1A25">
              <w:rPr>
                <w:rFonts w:eastAsia="Times New Roman"/>
                <w:sz w:val="22"/>
                <w:szCs w:val="22"/>
                <w:lang w:val="lt-LT" w:eastAsia="lt-LT"/>
              </w:rPr>
              <w:t xml:space="preserve"> metų (iki pasiūlymų pateikimo termino pabaigos) laikotarpį</w:t>
            </w:r>
            <w:r>
              <w:rPr>
                <w:rFonts w:eastAsia="Times New Roman"/>
                <w:sz w:val="22"/>
                <w:szCs w:val="22"/>
                <w:lang w:val="lt-LT" w:eastAsia="lt-LT"/>
              </w:rPr>
              <w:t>.</w:t>
            </w:r>
          </w:p>
          <w:p w14:paraId="231525E5" w14:textId="77777777" w:rsidR="00135C31" w:rsidRDefault="00135C31" w:rsidP="00135C31">
            <w:pPr>
              <w:rPr>
                <w:rFonts w:eastAsia="Times New Roman"/>
                <w:sz w:val="22"/>
                <w:szCs w:val="22"/>
                <w:lang w:val="lt-LT" w:eastAsia="lt-LT"/>
              </w:rPr>
            </w:pPr>
          </w:p>
          <w:p w14:paraId="2134CA9A" w14:textId="569DE7BC" w:rsidR="00135C31" w:rsidRPr="00AD7848" w:rsidRDefault="00135C31" w:rsidP="00135C31">
            <w:pPr>
              <w:overflowPunct w:val="0"/>
              <w:autoSpaceDE w:val="0"/>
              <w:autoSpaceDN w:val="0"/>
              <w:ind w:left="33"/>
              <w:jc w:val="both"/>
              <w:rPr>
                <w:color w:val="FF0000"/>
                <w:sz w:val="22"/>
                <w:szCs w:val="22"/>
                <w:lang w:val="lt-LT"/>
              </w:rPr>
            </w:pPr>
            <w:r>
              <w:rPr>
                <w:rFonts w:eastAsia="Times New Roman"/>
                <w:sz w:val="22"/>
                <w:szCs w:val="22"/>
                <w:lang w:val="lt-LT" w:eastAsia="lt-LT"/>
              </w:rPr>
              <w:t>**</w:t>
            </w:r>
            <w:r w:rsidRPr="00BB4CCC">
              <w:rPr>
                <w:rFonts w:ascii="Calibri" w:eastAsiaTheme="minorHAnsi" w:hAnsi="Calibri" w:cs="Calibri"/>
                <w:sz w:val="22"/>
                <w:szCs w:val="22"/>
                <w:bdr w:val="none" w:sz="0" w:space="0" w:color="auto"/>
                <w:lang w:val="lt-LT"/>
                <w14:ligatures w14:val="standardContextual"/>
              </w:rPr>
              <w:t xml:space="preserve"> </w:t>
            </w:r>
            <w:r w:rsidRPr="00BB4CCC">
              <w:rPr>
                <w:rFonts w:eastAsia="Times New Roman"/>
                <w:sz w:val="22"/>
                <w:szCs w:val="22"/>
                <w:lang w:val="lt-LT" w:eastAsia="lt-LT"/>
              </w:rPr>
              <w:t xml:space="preserve">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w:t>
            </w:r>
            <w:r>
              <w:rPr>
                <w:rFonts w:eastAsia="Times New Roman"/>
                <w:sz w:val="22"/>
                <w:szCs w:val="22"/>
                <w:lang w:val="lt-LT" w:eastAsia="lt-LT"/>
              </w:rPr>
              <w:t>3</w:t>
            </w:r>
            <w:r w:rsidRPr="00BB4CCC">
              <w:rPr>
                <w:rFonts w:eastAsia="Times New Roman"/>
                <w:sz w:val="22"/>
                <w:szCs w:val="22"/>
                <w:lang w:val="lt-LT" w:eastAsia="lt-LT"/>
              </w:rPr>
              <w:t xml:space="preserve"> metus iki pasiūlymų pateikimo termino pabaigos. </w:t>
            </w:r>
          </w:p>
        </w:tc>
        <w:tc>
          <w:tcPr>
            <w:tcW w:w="1681" w:type="pct"/>
            <w:tcMar>
              <w:top w:w="0" w:type="dxa"/>
              <w:left w:w="108" w:type="dxa"/>
              <w:bottom w:w="0" w:type="dxa"/>
              <w:right w:w="108" w:type="dxa"/>
            </w:tcMar>
          </w:tcPr>
          <w:p w14:paraId="77E537B1" w14:textId="77777777" w:rsidR="00CA45EC" w:rsidRDefault="004D4186" w:rsidP="00F5362E">
            <w:pPr>
              <w:jc w:val="both"/>
              <w:rPr>
                <w:rFonts w:eastAsia="Calibri"/>
                <w:sz w:val="22"/>
                <w:szCs w:val="22"/>
                <w:lang w:val="lt-LT" w:eastAsia="lt-LT"/>
              </w:rPr>
            </w:pPr>
            <w:r>
              <w:rPr>
                <w:rFonts w:eastAsia="Calibri"/>
                <w:sz w:val="22"/>
                <w:szCs w:val="22"/>
                <w:lang w:val="lt-LT" w:eastAsia="lt-LT"/>
              </w:rPr>
              <w:lastRenderedPageBreak/>
              <w:t>D</w:t>
            </w:r>
            <w:r w:rsidR="00C33997">
              <w:rPr>
                <w:rFonts w:eastAsia="Calibri"/>
                <w:sz w:val="22"/>
                <w:szCs w:val="22"/>
                <w:lang w:val="lt-LT" w:eastAsia="lt-LT"/>
              </w:rPr>
              <w:t>okumenta</w:t>
            </w:r>
            <w:r w:rsidR="00CA45EC">
              <w:rPr>
                <w:rFonts w:eastAsia="Calibri"/>
                <w:sz w:val="22"/>
                <w:szCs w:val="22"/>
                <w:lang w:val="lt-LT" w:eastAsia="lt-LT"/>
              </w:rPr>
              <w:t>i:</w:t>
            </w:r>
            <w:r w:rsidR="00753D24">
              <w:rPr>
                <w:rFonts w:eastAsia="Calibri"/>
                <w:sz w:val="22"/>
                <w:szCs w:val="22"/>
                <w:lang w:val="lt-LT" w:eastAsia="lt-LT"/>
              </w:rPr>
              <w:t xml:space="preserve"> </w:t>
            </w:r>
          </w:p>
          <w:p w14:paraId="61709A61" w14:textId="3239DC13" w:rsidR="003E118B" w:rsidRPr="0091443A" w:rsidRDefault="00CA45EC" w:rsidP="00F5362E">
            <w:pPr>
              <w:jc w:val="both"/>
              <w:rPr>
                <w:rFonts w:eastAsia="Calibri"/>
                <w:sz w:val="22"/>
                <w:szCs w:val="22"/>
                <w:lang w:val="lt-LT" w:eastAsia="lt-LT"/>
              </w:rPr>
            </w:pPr>
            <w:r>
              <w:rPr>
                <w:rFonts w:eastAsia="Calibri"/>
                <w:sz w:val="22"/>
                <w:szCs w:val="22"/>
                <w:lang w:val="lt-LT" w:eastAsia="lt-LT"/>
              </w:rPr>
              <w:t xml:space="preserve">1) informacija apie </w:t>
            </w:r>
            <w:r w:rsidR="00EB697A">
              <w:rPr>
                <w:rFonts w:eastAsia="Calibri"/>
                <w:sz w:val="22"/>
                <w:szCs w:val="22"/>
                <w:lang w:val="lt-LT" w:eastAsia="lt-LT"/>
              </w:rPr>
              <w:t>pagrindin</w:t>
            </w:r>
            <w:r w:rsidR="00753D24">
              <w:rPr>
                <w:rFonts w:eastAsia="Calibri"/>
                <w:sz w:val="22"/>
                <w:szCs w:val="22"/>
                <w:lang w:val="lt-LT" w:eastAsia="lt-LT"/>
              </w:rPr>
              <w:t>ę</w:t>
            </w:r>
            <w:r w:rsidR="00EB697A">
              <w:rPr>
                <w:rFonts w:eastAsia="Calibri"/>
                <w:sz w:val="22"/>
                <w:szCs w:val="22"/>
                <w:lang w:val="lt-LT" w:eastAsia="lt-LT"/>
              </w:rPr>
              <w:t xml:space="preserve"> </w:t>
            </w:r>
            <w:r w:rsidR="023B2C14" w:rsidRPr="023B2C14">
              <w:rPr>
                <w:rFonts w:eastAsia="Calibri"/>
                <w:sz w:val="22"/>
                <w:szCs w:val="22"/>
                <w:lang w:val="lt-LT" w:eastAsia="lt-LT"/>
              </w:rPr>
              <w:t>per pas</w:t>
            </w:r>
            <w:r w:rsidR="00C33997">
              <w:rPr>
                <w:rFonts w:eastAsia="Calibri"/>
                <w:sz w:val="22"/>
                <w:szCs w:val="22"/>
                <w:lang w:val="lt-LT" w:eastAsia="lt-LT"/>
              </w:rPr>
              <w:t>taruosius</w:t>
            </w:r>
            <w:r w:rsidR="023B2C14" w:rsidRPr="023B2C14">
              <w:rPr>
                <w:rFonts w:eastAsia="Calibri"/>
                <w:sz w:val="22"/>
                <w:szCs w:val="22"/>
                <w:lang w:val="lt-LT" w:eastAsia="lt-LT"/>
              </w:rPr>
              <w:t xml:space="preserve"> 3 (trejus) metus tinkamai suteikt</w:t>
            </w:r>
            <w:r w:rsidR="004D4186">
              <w:rPr>
                <w:rFonts w:eastAsia="Calibri"/>
                <w:sz w:val="22"/>
                <w:szCs w:val="22"/>
                <w:lang w:val="lt-LT" w:eastAsia="lt-LT"/>
              </w:rPr>
              <w:t>ą</w:t>
            </w:r>
            <w:r w:rsidR="023B2C14" w:rsidRPr="023B2C14">
              <w:rPr>
                <w:rFonts w:eastAsia="Calibri"/>
                <w:sz w:val="22"/>
                <w:szCs w:val="22"/>
                <w:lang w:val="lt-LT" w:eastAsia="lt-LT"/>
              </w:rPr>
              <w:t xml:space="preserve"> </w:t>
            </w:r>
            <w:r w:rsidRPr="023B2C14">
              <w:rPr>
                <w:sz w:val="22"/>
                <w:szCs w:val="22"/>
                <w:lang w:val="lt-LT"/>
              </w:rPr>
              <w:t xml:space="preserve">informacinės </w:t>
            </w:r>
            <w:r w:rsidRPr="023B2C14">
              <w:rPr>
                <w:sz w:val="22"/>
                <w:szCs w:val="22"/>
                <w:lang w:val="lt-LT"/>
              </w:rPr>
              <w:lastRenderedPageBreak/>
              <w:t xml:space="preserve">sistemos </w:t>
            </w:r>
            <w:r>
              <w:rPr>
                <w:sz w:val="22"/>
                <w:szCs w:val="22"/>
                <w:lang w:val="lt-LT"/>
              </w:rPr>
              <w:t xml:space="preserve">ar registro </w:t>
            </w:r>
            <w:r w:rsidRPr="023B2C14">
              <w:rPr>
                <w:sz w:val="22"/>
                <w:szCs w:val="22"/>
                <w:lang w:val="lt-LT"/>
              </w:rPr>
              <w:t>kūrimo</w:t>
            </w:r>
            <w:r>
              <w:rPr>
                <w:sz w:val="22"/>
                <w:szCs w:val="22"/>
                <w:lang w:val="lt-LT"/>
              </w:rPr>
              <w:t xml:space="preserve"> ir/ar diegimo ir/ar vystymo</w:t>
            </w:r>
            <w:r>
              <w:rPr>
                <w:rFonts w:eastAsia="Calibri"/>
                <w:sz w:val="22"/>
                <w:szCs w:val="22"/>
                <w:lang w:val="lt-LT" w:eastAsia="lt-LT"/>
              </w:rPr>
              <w:t xml:space="preserve"> </w:t>
            </w:r>
            <w:r w:rsidR="00753D24">
              <w:rPr>
                <w:rFonts w:eastAsia="Calibri"/>
                <w:sz w:val="22"/>
                <w:szCs w:val="22"/>
                <w:lang w:val="lt-LT" w:eastAsia="lt-LT"/>
              </w:rPr>
              <w:t>paslaugą, kuriame nurodyta paslaugos suma, data ir paslaugų gavėjas (tiek viešieji, tiek privatieji)</w:t>
            </w:r>
            <w:r>
              <w:rPr>
                <w:rFonts w:eastAsia="Calibri"/>
                <w:sz w:val="22"/>
                <w:szCs w:val="22"/>
                <w:lang w:val="lt-LT" w:eastAsia="lt-LT"/>
              </w:rPr>
              <w:t>.</w:t>
            </w:r>
            <w:r w:rsidR="00753D24">
              <w:rPr>
                <w:rFonts w:eastAsia="Calibri"/>
                <w:sz w:val="22"/>
                <w:szCs w:val="22"/>
                <w:lang w:val="lt-LT" w:eastAsia="lt-LT"/>
              </w:rPr>
              <w:t xml:space="preserve"> </w:t>
            </w:r>
          </w:p>
          <w:p w14:paraId="45CA6316" w14:textId="597B74CE" w:rsidR="003E118B" w:rsidRPr="0091443A" w:rsidRDefault="00CA45EC" w:rsidP="0658D037">
            <w:pPr>
              <w:tabs>
                <w:tab w:val="left" w:pos="255"/>
                <w:tab w:val="left" w:pos="360"/>
              </w:tabs>
              <w:jc w:val="both"/>
              <w:rPr>
                <w:rFonts w:eastAsia="Calibri"/>
                <w:sz w:val="22"/>
                <w:szCs w:val="22"/>
                <w:lang w:val="lt-LT" w:eastAsia="lt-LT"/>
              </w:rPr>
            </w:pPr>
            <w:r>
              <w:rPr>
                <w:rFonts w:eastAsia="Calibri"/>
                <w:sz w:val="22"/>
                <w:szCs w:val="22"/>
                <w:lang w:val="lt-LT" w:eastAsia="lt-LT"/>
              </w:rPr>
              <w:t>2) T</w:t>
            </w:r>
            <w:r w:rsidR="023B2C14" w:rsidRPr="023B2C14">
              <w:rPr>
                <w:rFonts w:eastAsia="Calibri"/>
                <w:sz w:val="22"/>
                <w:szCs w:val="22"/>
                <w:lang w:val="lt-LT" w:eastAsia="lt-LT"/>
              </w:rPr>
              <w:t>rump</w:t>
            </w:r>
            <w:r>
              <w:rPr>
                <w:rFonts w:eastAsia="Calibri"/>
                <w:sz w:val="22"/>
                <w:szCs w:val="22"/>
                <w:lang w:val="lt-LT" w:eastAsia="lt-LT"/>
              </w:rPr>
              <w:t>as</w:t>
            </w:r>
            <w:r w:rsidR="023B2C14" w:rsidRPr="023B2C14">
              <w:rPr>
                <w:rFonts w:eastAsia="Calibri"/>
                <w:sz w:val="22"/>
                <w:szCs w:val="22"/>
                <w:lang w:val="lt-LT" w:eastAsia="lt-LT"/>
              </w:rPr>
              <w:t xml:space="preserve"> suteikt</w:t>
            </w:r>
            <w:r w:rsidR="0046008C">
              <w:rPr>
                <w:rFonts w:eastAsia="Calibri"/>
                <w:sz w:val="22"/>
                <w:szCs w:val="22"/>
                <w:lang w:val="lt-LT" w:eastAsia="lt-LT"/>
              </w:rPr>
              <w:t>os</w:t>
            </w:r>
            <w:r w:rsidR="023B2C14" w:rsidRPr="023B2C14">
              <w:rPr>
                <w:rFonts w:eastAsia="Calibri"/>
                <w:sz w:val="22"/>
                <w:szCs w:val="22"/>
                <w:lang w:val="lt-LT" w:eastAsia="lt-LT"/>
              </w:rPr>
              <w:t xml:space="preserve"> paslaug</w:t>
            </w:r>
            <w:r w:rsidR="0046008C">
              <w:rPr>
                <w:rFonts w:eastAsia="Calibri"/>
                <w:sz w:val="22"/>
                <w:szCs w:val="22"/>
                <w:lang w:val="lt-LT" w:eastAsia="lt-LT"/>
              </w:rPr>
              <w:t>os</w:t>
            </w:r>
            <w:r w:rsidR="023B2C14" w:rsidRPr="023B2C14">
              <w:rPr>
                <w:rFonts w:eastAsia="Calibri"/>
                <w:sz w:val="22"/>
                <w:szCs w:val="22"/>
                <w:lang w:val="lt-LT" w:eastAsia="lt-LT"/>
              </w:rPr>
              <w:t xml:space="preserve"> aprašym</w:t>
            </w:r>
            <w:r>
              <w:rPr>
                <w:rFonts w:eastAsia="Calibri"/>
                <w:sz w:val="22"/>
                <w:szCs w:val="22"/>
                <w:lang w:val="lt-LT" w:eastAsia="lt-LT"/>
              </w:rPr>
              <w:t>as</w:t>
            </w:r>
            <w:r w:rsidR="023B2C14" w:rsidRPr="023B2C14">
              <w:rPr>
                <w:rFonts w:eastAsia="Calibri"/>
                <w:sz w:val="22"/>
                <w:szCs w:val="22"/>
                <w:lang w:val="lt-LT" w:eastAsia="lt-LT"/>
              </w:rPr>
              <w:t>;</w:t>
            </w:r>
          </w:p>
          <w:p w14:paraId="00482800" w14:textId="36D32201" w:rsidR="003E118B" w:rsidRDefault="002C4C71" w:rsidP="0658D037">
            <w:pPr>
              <w:tabs>
                <w:tab w:val="left" w:pos="255"/>
                <w:tab w:val="left" w:pos="360"/>
              </w:tabs>
              <w:jc w:val="both"/>
              <w:rPr>
                <w:rFonts w:eastAsia="Calibri"/>
                <w:sz w:val="22"/>
                <w:szCs w:val="22"/>
                <w:lang w:val="lt-LT" w:eastAsia="lt-LT"/>
              </w:rPr>
            </w:pPr>
            <w:r>
              <w:rPr>
                <w:rFonts w:eastAsia="Calibri"/>
                <w:sz w:val="22"/>
                <w:szCs w:val="22"/>
                <w:lang w:val="lt-LT" w:eastAsia="lt-LT"/>
              </w:rPr>
              <w:t>e</w:t>
            </w:r>
            <w:r w:rsidR="00CA45EC">
              <w:t xml:space="preserve">3) </w:t>
            </w:r>
            <w:r w:rsidR="00CA45EC">
              <w:rPr>
                <w:rFonts w:eastAsia="Calibri"/>
                <w:sz w:val="22"/>
                <w:szCs w:val="22"/>
                <w:lang w:val="lt-LT" w:eastAsia="lt-LT"/>
              </w:rPr>
              <w:t>P</w:t>
            </w:r>
            <w:r w:rsidR="023B2C14" w:rsidRPr="023B2C14">
              <w:rPr>
                <w:rFonts w:eastAsia="Calibri"/>
                <w:sz w:val="22"/>
                <w:szCs w:val="22"/>
                <w:lang w:val="lt-LT" w:eastAsia="lt-LT"/>
              </w:rPr>
              <w:t>aslaug</w:t>
            </w:r>
            <w:r w:rsidR="0046008C">
              <w:rPr>
                <w:rFonts w:eastAsia="Calibri"/>
                <w:sz w:val="22"/>
                <w:szCs w:val="22"/>
                <w:lang w:val="lt-LT" w:eastAsia="lt-LT"/>
              </w:rPr>
              <w:t>os</w:t>
            </w:r>
            <w:r w:rsidR="023B2C14" w:rsidRPr="023B2C14">
              <w:rPr>
                <w:rFonts w:eastAsia="Calibri"/>
                <w:sz w:val="22"/>
                <w:szCs w:val="22"/>
                <w:lang w:val="lt-LT" w:eastAsia="lt-LT"/>
              </w:rPr>
              <w:t xml:space="preserve"> gavėjo pažym</w:t>
            </w:r>
            <w:r w:rsidR="00CA45EC">
              <w:rPr>
                <w:rFonts w:eastAsia="Calibri"/>
                <w:sz w:val="22"/>
                <w:szCs w:val="22"/>
                <w:lang w:val="lt-LT" w:eastAsia="lt-LT"/>
              </w:rPr>
              <w:t>a</w:t>
            </w:r>
            <w:r w:rsidR="023B2C14" w:rsidRPr="023B2C14">
              <w:rPr>
                <w:rFonts w:eastAsia="Calibri"/>
                <w:sz w:val="22"/>
                <w:szCs w:val="22"/>
                <w:lang w:val="lt-LT" w:eastAsia="lt-LT"/>
              </w:rPr>
              <w:t xml:space="preserve"> apie suteikt</w:t>
            </w:r>
            <w:r w:rsidR="0046008C">
              <w:rPr>
                <w:rFonts w:eastAsia="Calibri"/>
                <w:sz w:val="22"/>
                <w:szCs w:val="22"/>
                <w:lang w:val="lt-LT" w:eastAsia="lt-LT"/>
              </w:rPr>
              <w:t>ą</w:t>
            </w:r>
            <w:r w:rsidR="023B2C14" w:rsidRPr="023B2C14">
              <w:rPr>
                <w:rFonts w:eastAsia="Calibri"/>
                <w:sz w:val="22"/>
                <w:szCs w:val="22"/>
                <w:lang w:val="lt-LT" w:eastAsia="lt-LT"/>
              </w:rPr>
              <w:t xml:space="preserve"> paslaug</w:t>
            </w:r>
            <w:r w:rsidR="0046008C">
              <w:rPr>
                <w:rFonts w:eastAsia="Calibri"/>
                <w:sz w:val="22"/>
                <w:szCs w:val="22"/>
                <w:lang w:val="lt-LT" w:eastAsia="lt-LT"/>
              </w:rPr>
              <w:t>ą</w:t>
            </w:r>
            <w:r w:rsidR="023B2C14" w:rsidRPr="023B2C14">
              <w:rPr>
                <w:rFonts w:eastAsia="Calibri"/>
                <w:sz w:val="22"/>
                <w:szCs w:val="22"/>
                <w:lang w:val="lt-LT" w:eastAsia="lt-LT"/>
              </w:rPr>
              <w:t xml:space="preserve"> (ar paslaug</w:t>
            </w:r>
            <w:r w:rsidR="00CA45EC">
              <w:rPr>
                <w:rFonts w:eastAsia="Calibri"/>
                <w:sz w:val="22"/>
                <w:szCs w:val="22"/>
                <w:lang w:val="lt-LT" w:eastAsia="lt-LT"/>
              </w:rPr>
              <w:t>a</w:t>
            </w:r>
            <w:r w:rsidR="023B2C14" w:rsidRPr="023B2C14">
              <w:rPr>
                <w:rFonts w:eastAsia="Calibri"/>
                <w:sz w:val="22"/>
                <w:szCs w:val="22"/>
                <w:lang w:val="lt-LT" w:eastAsia="lt-LT"/>
              </w:rPr>
              <w:t xml:space="preserve"> buvo suteikt</w:t>
            </w:r>
            <w:r w:rsidR="00CA45EC">
              <w:rPr>
                <w:rFonts w:eastAsia="Calibri"/>
                <w:sz w:val="22"/>
                <w:szCs w:val="22"/>
                <w:lang w:val="lt-LT" w:eastAsia="lt-LT"/>
              </w:rPr>
              <w:t>a</w:t>
            </w:r>
            <w:r w:rsidR="023B2C14" w:rsidRPr="023B2C14">
              <w:rPr>
                <w:rFonts w:eastAsia="Calibri"/>
                <w:sz w:val="22"/>
                <w:szCs w:val="22"/>
                <w:lang w:val="lt-LT" w:eastAsia="lt-LT"/>
              </w:rPr>
              <w:t xml:space="preserve"> tinkamai) ir j</w:t>
            </w:r>
            <w:r w:rsidR="0046008C">
              <w:rPr>
                <w:rFonts w:eastAsia="Calibri"/>
                <w:sz w:val="22"/>
                <w:szCs w:val="22"/>
                <w:lang w:val="lt-LT" w:eastAsia="lt-LT"/>
              </w:rPr>
              <w:t>os</w:t>
            </w:r>
            <w:r w:rsidR="023B2C14" w:rsidRPr="023B2C14">
              <w:rPr>
                <w:rFonts w:eastAsia="Calibri"/>
                <w:sz w:val="22"/>
                <w:szCs w:val="22"/>
                <w:lang w:val="lt-LT" w:eastAsia="lt-LT"/>
              </w:rPr>
              <w:t xml:space="preserve"> apimt</w:t>
            </w:r>
            <w:r w:rsidR="0046008C">
              <w:rPr>
                <w:rFonts w:eastAsia="Calibri"/>
                <w:sz w:val="22"/>
                <w:szCs w:val="22"/>
                <w:lang w:val="lt-LT" w:eastAsia="lt-LT"/>
              </w:rPr>
              <w:t>į</w:t>
            </w:r>
            <w:r w:rsidR="023B2C14" w:rsidRPr="023B2C14">
              <w:rPr>
                <w:rFonts w:eastAsia="Calibri"/>
                <w:sz w:val="22"/>
                <w:szCs w:val="22"/>
                <w:lang w:val="lt-LT" w:eastAsia="lt-LT"/>
              </w:rPr>
              <w:t xml:space="preserve"> arba lygiavertį dokumentą.</w:t>
            </w:r>
            <w:r w:rsidR="00550345">
              <w:rPr>
                <w:rFonts w:eastAsia="Calibri"/>
                <w:sz w:val="22"/>
                <w:szCs w:val="22"/>
                <w:lang w:val="lt-LT" w:eastAsia="lt-LT"/>
              </w:rPr>
              <w:t xml:space="preserve"> </w:t>
            </w:r>
            <w:r w:rsidRPr="004919A6">
              <w:rPr>
                <w:rFonts w:eastAsia="Calibri"/>
                <w:sz w:val="22"/>
                <w:szCs w:val="22"/>
                <w:lang w:val="lt-LT" w:eastAsia="lt-LT"/>
              </w:rPr>
              <w:t xml:space="preserve">Pažyma </w:t>
            </w:r>
            <w:r w:rsidR="004919A6" w:rsidRPr="00C742D8">
              <w:rPr>
                <w:rFonts w:eastAsia="Calibri"/>
                <w:sz w:val="22"/>
                <w:szCs w:val="22"/>
                <w:lang w:val="lt-LT" w:eastAsia="lt-LT"/>
              </w:rPr>
              <w:t>apie suteikt</w:t>
            </w:r>
            <w:r w:rsidR="004919A6" w:rsidRPr="00C742D8">
              <w:rPr>
                <w:rFonts w:eastAsia="Calibri"/>
                <w:lang w:eastAsia="lt-LT"/>
              </w:rPr>
              <w:t>ą</w:t>
            </w:r>
            <w:r w:rsidR="004919A6" w:rsidRPr="00C742D8">
              <w:rPr>
                <w:rFonts w:eastAsia="Calibri"/>
                <w:sz w:val="22"/>
                <w:szCs w:val="22"/>
                <w:lang w:val="lt-LT" w:eastAsia="lt-LT"/>
              </w:rPr>
              <w:t xml:space="preserve"> </w:t>
            </w:r>
            <w:proofErr w:type="spellStart"/>
            <w:r w:rsidR="004919A6" w:rsidRPr="00C742D8">
              <w:rPr>
                <w:rFonts w:eastAsia="Calibri"/>
                <w:sz w:val="22"/>
                <w:szCs w:val="22"/>
                <w:lang w:val="lt-LT" w:eastAsia="lt-LT"/>
              </w:rPr>
              <w:t>paslaug</w:t>
            </w:r>
            <w:proofErr w:type="spellEnd"/>
            <w:r w:rsidR="004919A6" w:rsidRPr="00C742D8">
              <w:rPr>
                <w:rFonts w:eastAsia="Calibri"/>
                <w:lang w:eastAsia="lt-LT"/>
              </w:rPr>
              <w:t>ą</w:t>
            </w:r>
            <w:r w:rsidR="004919A6" w:rsidRPr="002D1675">
              <w:rPr>
                <w:rFonts w:eastAsia="Calibri"/>
                <w:b/>
                <w:bCs/>
              </w:rPr>
              <w:t xml:space="preserve"> </w:t>
            </w:r>
            <w:r>
              <w:rPr>
                <w:rFonts w:eastAsia="Calibri"/>
                <w:sz w:val="22"/>
                <w:szCs w:val="22"/>
                <w:lang w:val="lt-LT" w:eastAsia="lt-LT"/>
              </w:rPr>
              <w:t>turi būti patvirtinta paslaugos gavėjo vadovo parašu.</w:t>
            </w:r>
          </w:p>
          <w:p w14:paraId="5628E445" w14:textId="267070A9" w:rsidR="002C4C71" w:rsidRPr="00C742D8" w:rsidRDefault="002C4C71" w:rsidP="0658D037">
            <w:pPr>
              <w:tabs>
                <w:tab w:val="left" w:pos="255"/>
                <w:tab w:val="left" w:pos="360"/>
              </w:tabs>
              <w:jc w:val="both"/>
              <w:rPr>
                <w:rFonts w:eastAsia="Calibri"/>
                <w:color w:val="FF0000"/>
                <w:sz w:val="22"/>
                <w:szCs w:val="22"/>
                <w:lang w:val="lt-LT" w:eastAsia="lt-LT"/>
              </w:rPr>
            </w:pPr>
            <w:r>
              <w:rPr>
                <w:rFonts w:eastAsia="Calibri"/>
                <w:color w:val="FF0000"/>
                <w:sz w:val="22"/>
                <w:szCs w:val="22"/>
                <w:lang w:val="lt-LT" w:eastAsia="lt-LT"/>
              </w:rPr>
              <w:t xml:space="preserve">Pastaba. Duomenis pateikti pagal pirkimo sąlygų priede Nr. </w:t>
            </w:r>
            <w:r w:rsidRPr="002C4C71">
              <w:rPr>
                <w:rFonts w:eastAsia="Calibri"/>
                <w:color w:val="FF0000"/>
                <w:sz w:val="22"/>
                <w:szCs w:val="22"/>
                <w:lang w:val="lt-LT" w:eastAsia="lt-LT"/>
              </w:rPr>
              <w:t>9 pateikiamą „</w:t>
            </w:r>
            <w:r w:rsidRPr="00C742D8">
              <w:rPr>
                <w:sz w:val="22"/>
                <w:szCs w:val="22"/>
                <w:lang w:val="lt"/>
              </w:rPr>
              <w:t xml:space="preserve">Atitikimo kvalifikaciniams reikalavimams lentelė“ formą ir reikalavimus. </w:t>
            </w:r>
          </w:p>
          <w:p w14:paraId="36B2F30F" w14:textId="77777777" w:rsidR="003E118B" w:rsidRPr="0091443A" w:rsidRDefault="003E118B">
            <w:pPr>
              <w:rPr>
                <w:sz w:val="22"/>
                <w:szCs w:val="22"/>
                <w:lang w:val="lt-LT"/>
              </w:rPr>
            </w:pPr>
          </w:p>
          <w:p w14:paraId="0A234EAF" w14:textId="77777777" w:rsidR="003E118B" w:rsidRPr="0091443A" w:rsidRDefault="003E118B" w:rsidP="00723471">
            <w:pPr>
              <w:jc w:val="both"/>
              <w:rPr>
                <w:sz w:val="22"/>
                <w:szCs w:val="22"/>
                <w:lang w:val="lt-LT"/>
              </w:rPr>
            </w:pPr>
            <w:r w:rsidRPr="0091443A">
              <w:rPr>
                <w:sz w:val="22"/>
                <w:szCs w:val="22"/>
                <w:lang w:val="lt-LT"/>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susisiekti su tiekėjo nurodytu užsakovo atstovu.</w:t>
            </w:r>
          </w:p>
          <w:p w14:paraId="6B369E0A" w14:textId="77777777" w:rsidR="003E118B" w:rsidRDefault="003E118B" w:rsidP="00723471">
            <w:pPr>
              <w:rPr>
                <w:b/>
                <w:bCs/>
                <w:sz w:val="22"/>
                <w:szCs w:val="22"/>
                <w:u w:val="single"/>
                <w:lang w:val="lt-LT"/>
              </w:rPr>
            </w:pPr>
            <w:r w:rsidRPr="0091443A">
              <w:rPr>
                <w:b/>
                <w:bCs/>
                <w:sz w:val="22"/>
                <w:szCs w:val="22"/>
                <w:u w:val="single"/>
                <w:lang w:val="lt-LT"/>
              </w:rPr>
              <w:t>CVP IS priemonėmis pateikiamos skaitmeninės dokumentų kopijos.</w:t>
            </w:r>
          </w:p>
          <w:p w14:paraId="7512FFAE" w14:textId="77777777" w:rsidR="00EB13A6" w:rsidRDefault="00EB13A6" w:rsidP="00723471">
            <w:pPr>
              <w:rPr>
                <w:b/>
                <w:bCs/>
                <w:sz w:val="22"/>
                <w:szCs w:val="22"/>
                <w:u w:val="single"/>
                <w:lang w:val="lt-LT"/>
              </w:rPr>
            </w:pPr>
          </w:p>
          <w:p w14:paraId="014D4227" w14:textId="753F5C6E" w:rsidR="00EB13A6" w:rsidRPr="00EB13A6" w:rsidRDefault="00EB13A6" w:rsidP="00723471">
            <w:pPr>
              <w:rPr>
                <w:sz w:val="22"/>
                <w:szCs w:val="22"/>
                <w:lang w:val="lt-LT"/>
              </w:rPr>
            </w:pPr>
            <w:r w:rsidRPr="00C742D8">
              <w:rPr>
                <w:sz w:val="22"/>
                <w:szCs w:val="22"/>
                <w:u w:val="single"/>
                <w:lang w:val="lt-LT"/>
              </w:rPr>
              <w:t>Perkančioji organizacija</w:t>
            </w:r>
            <w:r w:rsidR="009E417C">
              <w:rPr>
                <w:sz w:val="22"/>
                <w:szCs w:val="22"/>
                <w:u w:val="single"/>
                <w:lang w:val="lt-LT"/>
              </w:rPr>
              <w:t>,</w:t>
            </w:r>
            <w:r w:rsidRPr="00C742D8">
              <w:rPr>
                <w:sz w:val="22"/>
                <w:szCs w:val="22"/>
                <w:u w:val="single"/>
                <w:lang w:val="lt-LT"/>
              </w:rPr>
              <w:t xml:space="preserve"> vertindama tiekėjų pasiūlymus (ar tiekėjas suteikė paslaugas tinkamai)</w:t>
            </w:r>
            <w:r w:rsidR="003061F8">
              <w:rPr>
                <w:sz w:val="22"/>
                <w:szCs w:val="22"/>
                <w:u w:val="single"/>
                <w:lang w:val="lt-LT"/>
              </w:rPr>
              <w:t>,</w:t>
            </w:r>
            <w:r w:rsidRPr="00C742D8">
              <w:rPr>
                <w:sz w:val="22"/>
                <w:szCs w:val="22"/>
                <w:u w:val="single"/>
                <w:lang w:val="lt-LT"/>
              </w:rPr>
              <w:t xml:space="preserve"> vadovausis Lietuvos Aukščiausiojo Teismo pateiktu išaiškinimu. Daugiau žr. </w:t>
            </w:r>
            <w:hyperlink r:id="rId21" w:history="1">
              <w:r w:rsidRPr="00C742D8">
                <w:rPr>
                  <w:rStyle w:val="Hipersaitas"/>
                  <w:sz w:val="22"/>
                  <w:szCs w:val="22"/>
                  <w:lang w:val="lt-LT"/>
                </w:rPr>
                <w:t>https://klausk.vpt.lt/hc/lt/articles/14446807978268-Kaip-vertinti-kas-yra-tinkamai-atlikti-darbai-suteiktos-paslaugos-pristatytos-ir-sumontuotos-prek%C4%97s</w:t>
              </w:r>
            </w:hyperlink>
            <w:r w:rsidRPr="00C742D8">
              <w:rPr>
                <w:sz w:val="22"/>
                <w:szCs w:val="22"/>
                <w:u w:val="single"/>
                <w:lang w:val="lt-LT"/>
              </w:rPr>
              <w:t xml:space="preserve"> </w:t>
            </w:r>
          </w:p>
        </w:tc>
        <w:tc>
          <w:tcPr>
            <w:tcW w:w="782" w:type="pct"/>
          </w:tcPr>
          <w:p w14:paraId="725F53E1" w14:textId="2288FD13" w:rsidR="003E118B" w:rsidRPr="003E118B" w:rsidRDefault="003E118B" w:rsidP="003E118B">
            <w:pPr>
              <w:spacing w:line="256" w:lineRule="auto"/>
              <w:rPr>
                <w:rFonts w:eastAsia="Times New Roman"/>
                <w:lang w:val="lt-LT"/>
              </w:rPr>
            </w:pPr>
            <w:r w:rsidRPr="00C7747D">
              <w:rPr>
                <w:rFonts w:eastAsia="Times New Roman"/>
                <w:color w:val="000000"/>
                <w:lang w:val="lt-LT"/>
              </w:rPr>
              <w:lastRenderedPageBreak/>
              <w:t xml:space="preserve">- jeigu pasiūlymą teikia ūkio </w:t>
            </w:r>
            <w:r w:rsidRPr="00C7747D">
              <w:rPr>
                <w:rFonts w:eastAsia="Times New Roman"/>
                <w:color w:val="000000"/>
                <w:lang w:val="lt-LT"/>
              </w:rPr>
              <w:lastRenderedPageBreak/>
              <w:t>subjektų grupė – reikalavimą turi atitikti visi ūkio subjektų grupės nariai kartu (ūkio subjektų grupės narių turima patirtis sumuojama), atsižvelgiant į jų prisiimamus įsipareigojimus;</w:t>
            </w:r>
          </w:p>
          <w:p w14:paraId="4E21D8B9" w14:textId="716BDD62" w:rsidR="003E118B" w:rsidRPr="003E118B" w:rsidRDefault="003E118B" w:rsidP="003E118B">
            <w:pPr>
              <w:spacing w:line="256" w:lineRule="auto"/>
              <w:rPr>
                <w:rFonts w:eastAsia="Times New Roman"/>
                <w:lang w:val="lt-LT"/>
              </w:rPr>
            </w:pPr>
            <w:r w:rsidRPr="00C7747D">
              <w:rPr>
                <w:rFonts w:eastAsia="Times New Roman"/>
                <w:color w:val="000000"/>
                <w:lang w:val="lt-LT"/>
              </w:rPr>
              <w:t>- tiekėjas gali remtis kitų ūkio subjektų pajėgumais tik tuo atveju, jeigu tie subjektai patys vykdys tą pirkimo sutarties dalį, kuriai reikia jų turimų pajėgumų;</w:t>
            </w:r>
          </w:p>
          <w:p w14:paraId="0383FFF6" w14:textId="08E87172" w:rsidR="003E118B" w:rsidRPr="003E118B" w:rsidRDefault="003E118B" w:rsidP="003E118B">
            <w:pPr>
              <w:spacing w:line="256" w:lineRule="auto"/>
              <w:rPr>
                <w:rFonts w:eastAsia="Times New Roman"/>
                <w:lang w:val="lt-LT"/>
              </w:rPr>
            </w:pPr>
            <w:r>
              <w:rPr>
                <w:rFonts w:eastAsia="Times New Roman"/>
                <w:color w:val="000000"/>
                <w:lang w:val="lt-LT"/>
              </w:rPr>
              <w:t xml:space="preserve">- </w:t>
            </w:r>
            <w:r w:rsidRPr="003E118B">
              <w:rPr>
                <w:rFonts w:eastAsia="Times New Roman"/>
                <w:color w:val="000000"/>
                <w:lang w:val="lt-LT"/>
              </w:rPr>
              <w:t>subtiekėjams šis reikalavimas nenustatomas.</w:t>
            </w:r>
          </w:p>
          <w:p w14:paraId="5884784D" w14:textId="77777777" w:rsidR="003E118B" w:rsidRPr="0091443A" w:rsidRDefault="003E118B" w:rsidP="00F5362E">
            <w:pPr>
              <w:jc w:val="both"/>
              <w:rPr>
                <w:rFonts w:eastAsia="Calibri"/>
                <w:sz w:val="22"/>
                <w:szCs w:val="22"/>
                <w:lang w:val="lt-LT" w:eastAsia="lt-LT"/>
              </w:rPr>
            </w:pPr>
          </w:p>
        </w:tc>
      </w:tr>
      <w:tr w:rsidR="00CA45EC" w:rsidRPr="00380FC0" w14:paraId="67271DCA" w14:textId="77777777" w:rsidTr="00C742D8">
        <w:tc>
          <w:tcPr>
            <w:tcW w:w="614" w:type="pct"/>
            <w:tcMar>
              <w:top w:w="0" w:type="dxa"/>
              <w:left w:w="108" w:type="dxa"/>
              <w:bottom w:w="0" w:type="dxa"/>
              <w:right w:w="108" w:type="dxa"/>
            </w:tcMar>
          </w:tcPr>
          <w:p w14:paraId="40F12BE0" w14:textId="0D6F61A8" w:rsidR="003E118B" w:rsidRPr="003E118B" w:rsidRDefault="003E118B" w:rsidP="003E118B">
            <w:pPr>
              <w:rPr>
                <w:sz w:val="22"/>
                <w:szCs w:val="22"/>
                <w:lang w:val="lt-LT"/>
              </w:rPr>
            </w:pPr>
            <w:r w:rsidRPr="003E118B">
              <w:rPr>
                <w:sz w:val="22"/>
                <w:szCs w:val="22"/>
                <w:lang w:val="lt-LT"/>
              </w:rPr>
              <w:lastRenderedPageBreak/>
              <w:t>3.11.2</w:t>
            </w:r>
          </w:p>
        </w:tc>
        <w:tc>
          <w:tcPr>
            <w:tcW w:w="1923" w:type="pct"/>
            <w:gridSpan w:val="2"/>
            <w:tcMar>
              <w:top w:w="0" w:type="dxa"/>
              <w:left w:w="108" w:type="dxa"/>
              <w:bottom w:w="0" w:type="dxa"/>
              <w:right w:w="108" w:type="dxa"/>
            </w:tcMar>
          </w:tcPr>
          <w:p w14:paraId="46810557" w14:textId="054AF384" w:rsidR="003E118B" w:rsidRPr="003E118B" w:rsidRDefault="023B2C14" w:rsidP="003E118B">
            <w:pPr>
              <w:pStyle w:val="Pagrindinistekstas"/>
              <w:jc w:val="left"/>
              <w:rPr>
                <w:sz w:val="22"/>
                <w:szCs w:val="22"/>
                <w:lang w:val="lt-LT"/>
              </w:rPr>
            </w:pPr>
            <w:r w:rsidRPr="023B2C14">
              <w:rPr>
                <w:sz w:val="22"/>
                <w:szCs w:val="22"/>
                <w:lang w:val="lt-LT"/>
              </w:rPr>
              <w:t>Paslaugos teikėjas sutarties vykdymui turi turėti specialistus, nurodytus 3.11.2.1 – 3.11.2.2 papunkčiuose.</w:t>
            </w:r>
          </w:p>
          <w:p w14:paraId="5EB6AFA6" w14:textId="77777777" w:rsidR="003E118B" w:rsidRPr="003E118B" w:rsidRDefault="003E118B" w:rsidP="003E118B">
            <w:pPr>
              <w:widowControl w:val="0"/>
              <w:autoSpaceDE w:val="0"/>
              <w:autoSpaceDN w:val="0"/>
              <w:adjustRightInd w:val="0"/>
              <w:ind w:firstLine="567"/>
              <w:jc w:val="both"/>
              <w:rPr>
                <w:i/>
                <w:sz w:val="22"/>
                <w:szCs w:val="22"/>
                <w:lang w:val="lt-LT"/>
              </w:rPr>
            </w:pPr>
          </w:p>
          <w:p w14:paraId="7F2CFB13" w14:textId="5535284F" w:rsidR="003E118B" w:rsidRPr="003E118B" w:rsidRDefault="023B2C14" w:rsidP="003E118B">
            <w:pPr>
              <w:jc w:val="both"/>
              <w:rPr>
                <w:color w:val="242424"/>
                <w:sz w:val="22"/>
                <w:szCs w:val="22"/>
                <w:shd w:val="clear" w:color="auto" w:fill="FFFFFF"/>
                <w:lang w:val="lt-LT"/>
              </w:rPr>
            </w:pPr>
            <w:r w:rsidRPr="023B2C14">
              <w:rPr>
                <w:i/>
                <w:iCs/>
                <w:sz w:val="22"/>
                <w:szCs w:val="22"/>
                <w:lang w:val="lt-LT"/>
              </w:rPr>
              <w:t xml:space="preserve">Specialistas gali būti siūlomas vienai ar kelioms pozicijoms, jei </w:t>
            </w:r>
            <w:r w:rsidRPr="023B2C14">
              <w:rPr>
                <w:rFonts w:eastAsia="MS Mincho"/>
                <w:i/>
                <w:iCs/>
                <w:sz w:val="22"/>
                <w:szCs w:val="22"/>
                <w:lang w:val="lt-LT"/>
              </w:rPr>
              <w:t>jis turi kvalifikaciją pagal šiame punkte nurodytus reikalavimus.</w:t>
            </w:r>
          </w:p>
        </w:tc>
        <w:tc>
          <w:tcPr>
            <w:tcW w:w="1681" w:type="pct"/>
            <w:shd w:val="clear" w:color="auto" w:fill="auto"/>
            <w:tcMar>
              <w:top w:w="0" w:type="dxa"/>
              <w:left w:w="108" w:type="dxa"/>
              <w:bottom w:w="0" w:type="dxa"/>
              <w:right w:w="108" w:type="dxa"/>
            </w:tcMar>
          </w:tcPr>
          <w:p w14:paraId="3D4A113B" w14:textId="5CCC56D4" w:rsidR="003E118B" w:rsidRPr="00C742D8" w:rsidRDefault="023B2C14" w:rsidP="003E118B">
            <w:pPr>
              <w:pStyle w:val="Pagrindinistekstas"/>
              <w:rPr>
                <w:sz w:val="22"/>
                <w:szCs w:val="22"/>
                <w:lang w:val="lt-LT" w:eastAsia="lt-LT"/>
              </w:rPr>
            </w:pPr>
            <w:r w:rsidRPr="00C742D8">
              <w:rPr>
                <w:sz w:val="22"/>
                <w:szCs w:val="22"/>
                <w:lang w:val="lt-LT" w:eastAsia="lt-LT"/>
              </w:rPr>
              <w:t>1) Paslaugos tiekėjo ar jo įgalioto asmens parašu  patvirtintas specialistų (-o), kurie (-</w:t>
            </w:r>
            <w:proofErr w:type="spellStart"/>
            <w:r w:rsidRPr="00C742D8">
              <w:rPr>
                <w:sz w:val="22"/>
                <w:szCs w:val="22"/>
                <w:lang w:val="lt-LT" w:eastAsia="lt-LT"/>
              </w:rPr>
              <w:t>is</w:t>
            </w:r>
            <w:proofErr w:type="spellEnd"/>
            <w:r w:rsidRPr="00C742D8">
              <w:rPr>
                <w:sz w:val="22"/>
                <w:szCs w:val="22"/>
                <w:lang w:val="lt-LT" w:eastAsia="lt-LT"/>
              </w:rPr>
              <w:t>) bus atsakingi (-</w:t>
            </w:r>
            <w:proofErr w:type="spellStart"/>
            <w:r w:rsidRPr="00C742D8">
              <w:rPr>
                <w:sz w:val="22"/>
                <w:szCs w:val="22"/>
                <w:lang w:val="lt-LT" w:eastAsia="lt-LT"/>
              </w:rPr>
              <w:t>as</w:t>
            </w:r>
            <w:proofErr w:type="spellEnd"/>
            <w:r w:rsidRPr="00C742D8">
              <w:rPr>
                <w:sz w:val="22"/>
                <w:szCs w:val="22"/>
                <w:lang w:val="lt-LT" w:eastAsia="lt-LT"/>
              </w:rPr>
              <w:t>) už pirkimo sutarties vykdymą, sąrašas</w:t>
            </w:r>
            <w:r w:rsidR="00B323C5" w:rsidRPr="00C742D8">
              <w:rPr>
                <w:sz w:val="22"/>
                <w:szCs w:val="22"/>
                <w:lang w:val="lt-LT" w:eastAsia="lt-LT"/>
              </w:rPr>
              <w:t xml:space="preserve"> (pagal pirkimo sąlygų 9 </w:t>
            </w:r>
            <w:r w:rsidR="00577754" w:rsidRPr="00C742D8">
              <w:rPr>
                <w:sz w:val="22"/>
                <w:szCs w:val="22"/>
                <w:lang w:val="lt-LT" w:eastAsia="lt-LT"/>
              </w:rPr>
              <w:t>priedą)</w:t>
            </w:r>
            <w:r w:rsidRPr="00C742D8">
              <w:rPr>
                <w:sz w:val="22"/>
                <w:szCs w:val="22"/>
                <w:lang w:val="lt-LT" w:eastAsia="lt-LT"/>
              </w:rPr>
              <w:t xml:space="preserve">, kuriame nurodomi specialisto vardas, pavardė, jo pareigos, vykdant pirkimo sutartį, kiekvieno </w:t>
            </w:r>
            <w:r w:rsidRPr="00C742D8">
              <w:rPr>
                <w:sz w:val="22"/>
                <w:szCs w:val="22"/>
                <w:lang w:val="lt-LT" w:eastAsia="lt-LT"/>
              </w:rPr>
              <w:lastRenderedPageBreak/>
              <w:t>specialisto darbų teikimo tiekėjui teisinė forma (darbo sutartis, ketinimų protokolas ar kt.).</w:t>
            </w:r>
          </w:p>
          <w:p w14:paraId="5D83CC83" w14:textId="0115857F" w:rsidR="003E118B" w:rsidRPr="00C742D8" w:rsidRDefault="023B2C14" w:rsidP="003E118B">
            <w:pPr>
              <w:pStyle w:val="Pagrindinistekstas"/>
              <w:rPr>
                <w:sz w:val="22"/>
                <w:szCs w:val="22"/>
                <w:lang w:val="lt-LT"/>
              </w:rPr>
            </w:pPr>
            <w:r w:rsidRPr="00C742D8">
              <w:rPr>
                <w:sz w:val="22"/>
                <w:szCs w:val="22"/>
                <w:lang w:val="lt-LT" w:eastAsia="lt-LT"/>
              </w:rPr>
              <w:t xml:space="preserve">2) Specialisto sutikimas atlikti </w:t>
            </w:r>
            <w:r w:rsidR="00577754" w:rsidRPr="00C742D8">
              <w:rPr>
                <w:sz w:val="22"/>
                <w:szCs w:val="22"/>
                <w:lang w:val="lt-LT" w:eastAsia="lt-LT"/>
              </w:rPr>
              <w:t>paslaugas</w:t>
            </w:r>
            <w:r w:rsidRPr="00C742D8">
              <w:rPr>
                <w:sz w:val="22"/>
                <w:szCs w:val="22"/>
                <w:lang w:val="lt-LT" w:eastAsia="lt-LT"/>
              </w:rPr>
              <w:t xml:space="preserve"> jei jis dirba kitoje įmonėje (ne tiekėjo ar subtiekėjo įmonėje) ir tiekėjo ar subtiekėjo patvirtinimas, kad laimėjęs konkursą įdarbins šį specialistą (taikoma tik tuo atveju, jei šis specialistas nesiūlomas kaip subteikėjas).</w:t>
            </w:r>
          </w:p>
          <w:p w14:paraId="7BA90BC6" w14:textId="23B538C5" w:rsidR="003E118B" w:rsidRPr="00C742D8" w:rsidRDefault="023B2C14" w:rsidP="003E118B">
            <w:pPr>
              <w:jc w:val="both"/>
              <w:rPr>
                <w:rFonts w:eastAsia="Calibri"/>
                <w:sz w:val="22"/>
                <w:szCs w:val="22"/>
                <w:lang w:val="lt-LT" w:eastAsia="lt-LT"/>
              </w:rPr>
            </w:pPr>
            <w:r w:rsidRPr="00C742D8">
              <w:rPr>
                <w:sz w:val="22"/>
                <w:szCs w:val="22"/>
                <w:lang w:val="lt-LT"/>
              </w:rPr>
              <w:t>3) Kiekvieno specialisto kvalifikaciją pagrindžiantys dokumentai/duomenys pagal 3.11.2.1 – 3.11.2.2</w:t>
            </w:r>
            <w:r w:rsidR="00577754" w:rsidRPr="00C742D8">
              <w:rPr>
                <w:sz w:val="22"/>
                <w:szCs w:val="22"/>
                <w:lang w:val="lt-LT"/>
              </w:rPr>
              <w:t xml:space="preserve"> punktus</w:t>
            </w:r>
            <w:r w:rsidRPr="00C742D8">
              <w:rPr>
                <w:sz w:val="22"/>
                <w:szCs w:val="22"/>
                <w:lang w:val="lt-LT"/>
              </w:rPr>
              <w:t>:</w:t>
            </w:r>
          </w:p>
        </w:tc>
        <w:tc>
          <w:tcPr>
            <w:tcW w:w="782" w:type="pct"/>
          </w:tcPr>
          <w:p w14:paraId="221A8ACF" w14:textId="7B1168EC" w:rsidR="003E118B" w:rsidRPr="003E118B" w:rsidRDefault="003E118B" w:rsidP="003E118B">
            <w:pPr>
              <w:jc w:val="both"/>
              <w:rPr>
                <w:rFonts w:eastAsia="Times New Roman"/>
                <w:sz w:val="22"/>
                <w:szCs w:val="22"/>
                <w:lang w:val="lt-LT"/>
              </w:rPr>
            </w:pPr>
            <w:r w:rsidRPr="003E118B">
              <w:rPr>
                <w:rFonts w:eastAsia="Times New Roman"/>
                <w:color w:val="000000"/>
                <w:sz w:val="22"/>
                <w:szCs w:val="22"/>
                <w:lang w:val="lt-LT"/>
              </w:rPr>
              <w:lastRenderedPageBreak/>
              <w:t xml:space="preserve"> - jeigu pasiūlymą teikia ūkio subjektų grupė – reikalavimą turi atitikti ūkio subjektų grupės nario (-</w:t>
            </w:r>
            <w:proofErr w:type="spellStart"/>
            <w:r w:rsidRPr="003E118B">
              <w:rPr>
                <w:rFonts w:eastAsia="Times New Roman"/>
                <w:color w:val="000000"/>
                <w:sz w:val="22"/>
                <w:szCs w:val="22"/>
                <w:lang w:val="lt-LT"/>
              </w:rPr>
              <w:t>ių</w:t>
            </w:r>
            <w:proofErr w:type="spellEnd"/>
            <w:r w:rsidRPr="003E118B">
              <w:rPr>
                <w:rFonts w:eastAsia="Times New Roman"/>
                <w:color w:val="000000"/>
                <w:sz w:val="22"/>
                <w:szCs w:val="22"/>
                <w:lang w:val="lt-LT"/>
              </w:rPr>
              <w:t xml:space="preserve">) specialistai, </w:t>
            </w:r>
            <w:r w:rsidRPr="003E118B">
              <w:rPr>
                <w:rFonts w:eastAsia="Times New Roman"/>
                <w:color w:val="000000"/>
                <w:sz w:val="22"/>
                <w:szCs w:val="22"/>
                <w:lang w:val="lt-LT"/>
              </w:rPr>
              <w:lastRenderedPageBreak/>
              <w:t>atsižvelgiant į jų prisiimamus įsipareigojimus pirkimo sutarčiai vykdyti;</w:t>
            </w:r>
          </w:p>
          <w:p w14:paraId="6F4BDBF2" w14:textId="65F32496" w:rsidR="003E118B" w:rsidRPr="003E118B" w:rsidRDefault="003E118B" w:rsidP="003E118B">
            <w:pPr>
              <w:jc w:val="both"/>
              <w:rPr>
                <w:rFonts w:eastAsia="Times New Roman"/>
                <w:sz w:val="22"/>
                <w:szCs w:val="22"/>
                <w:lang w:val="lt-LT"/>
              </w:rPr>
            </w:pPr>
            <w:r w:rsidRPr="003E118B">
              <w:rPr>
                <w:rFonts w:eastAsia="Times New Roman"/>
                <w:color w:val="000000"/>
                <w:sz w:val="22"/>
                <w:szCs w:val="22"/>
                <w:lang w:val="lt-LT"/>
              </w:rPr>
              <w:t>- tiekėjas gali remtis kitų ūkio subjektų pajėgumais tik tuo atveju, jeigu tie subjektai (jų darbuotojai) patys vykdys tą pirkimo sutarties dalį, kuriai reikia jų turimų pajėgumų;</w:t>
            </w:r>
          </w:p>
          <w:p w14:paraId="1F359F25" w14:textId="72170332" w:rsidR="003E118B" w:rsidRPr="003E118B" w:rsidRDefault="003E118B" w:rsidP="003E118B">
            <w:pPr>
              <w:spacing w:line="256" w:lineRule="auto"/>
              <w:rPr>
                <w:rFonts w:eastAsia="Times New Roman"/>
                <w:color w:val="000000"/>
                <w:sz w:val="22"/>
                <w:szCs w:val="22"/>
                <w:lang w:val="lt-LT"/>
              </w:rPr>
            </w:pPr>
            <w:r w:rsidRPr="003E118B">
              <w:rPr>
                <w:rFonts w:eastAsia="Times New Roman"/>
                <w:color w:val="000000"/>
                <w:sz w:val="22"/>
                <w:szCs w:val="22"/>
                <w:lang w:val="lt-LT"/>
              </w:rPr>
              <w:t>- subtiekėjai – jei tiekėjas (jo pasitelkiami specialistai) pats atitinka nustatytą reikalavimą, tačiau ketina pasitelkti subtiekėjus (jo specialistus), subtiekėjų specialistai privalo atitikti nustatytus</w:t>
            </w:r>
            <w:r w:rsidRPr="003E118B">
              <w:rPr>
                <w:rFonts w:eastAsia="Times New Roman"/>
                <w:b/>
                <w:bCs/>
                <w:color w:val="000000"/>
                <w:sz w:val="22"/>
                <w:szCs w:val="22"/>
                <w:lang w:val="lt-LT"/>
              </w:rPr>
              <w:t xml:space="preserve"> </w:t>
            </w:r>
            <w:r w:rsidRPr="003E118B">
              <w:rPr>
                <w:rFonts w:eastAsia="Times New Roman"/>
                <w:color w:val="000000"/>
                <w:sz w:val="22"/>
                <w:szCs w:val="22"/>
                <w:lang w:val="lt-LT"/>
              </w:rPr>
              <w:t>reikalavimus, jeigu subtiekėjai (jų darbuotojai) patys vykdys tą pirkimo sutarties dalį, kuriai reikia nustatytos kvalifikacijos.</w:t>
            </w:r>
          </w:p>
        </w:tc>
      </w:tr>
      <w:tr w:rsidR="00CA45EC" w:rsidRPr="00380FC0" w14:paraId="2972B474" w14:textId="6D07F9A3" w:rsidTr="00BB4CCC">
        <w:tc>
          <w:tcPr>
            <w:tcW w:w="614" w:type="pct"/>
            <w:tcMar>
              <w:top w:w="0" w:type="dxa"/>
              <w:left w:w="108" w:type="dxa"/>
              <w:bottom w:w="0" w:type="dxa"/>
              <w:right w:w="108" w:type="dxa"/>
            </w:tcMar>
          </w:tcPr>
          <w:p w14:paraId="42AACB44" w14:textId="414707B0" w:rsidR="003E118B" w:rsidRPr="0091443A" w:rsidRDefault="023B2C14" w:rsidP="003E118B">
            <w:pPr>
              <w:rPr>
                <w:sz w:val="22"/>
                <w:szCs w:val="22"/>
                <w:lang w:val="lt-LT"/>
              </w:rPr>
            </w:pPr>
            <w:bookmarkStart w:id="0" w:name="_Hlk184822882"/>
            <w:r w:rsidRPr="023B2C14">
              <w:rPr>
                <w:sz w:val="22"/>
                <w:szCs w:val="22"/>
                <w:lang w:val="lt-LT"/>
              </w:rPr>
              <w:lastRenderedPageBreak/>
              <w:t>3.11.2.1</w:t>
            </w:r>
          </w:p>
        </w:tc>
        <w:tc>
          <w:tcPr>
            <w:tcW w:w="1923" w:type="pct"/>
            <w:gridSpan w:val="2"/>
            <w:tcMar>
              <w:top w:w="0" w:type="dxa"/>
              <w:left w:w="108" w:type="dxa"/>
              <w:bottom w:w="0" w:type="dxa"/>
              <w:right w:w="108" w:type="dxa"/>
            </w:tcMar>
          </w:tcPr>
          <w:p w14:paraId="3F1C23D2" w14:textId="2A7377F0" w:rsidR="003E118B" w:rsidRPr="00C742D8" w:rsidRDefault="023B2C14" w:rsidP="003E118B">
            <w:pPr>
              <w:rPr>
                <w:rFonts w:eastAsia="Calibri"/>
                <w:sz w:val="22"/>
                <w:szCs w:val="22"/>
                <w:lang w:val="lt-LT"/>
              </w:rPr>
            </w:pPr>
            <w:r w:rsidRPr="00C742D8">
              <w:rPr>
                <w:rFonts w:eastAsia="Calibri"/>
                <w:sz w:val="22"/>
                <w:szCs w:val="22"/>
                <w:lang w:val="lt-LT"/>
              </w:rPr>
              <w:t xml:space="preserve">Projekto vadovas, </w:t>
            </w:r>
            <w:r w:rsidR="00BB4CCC" w:rsidRPr="00C742D8">
              <w:rPr>
                <w:rFonts w:eastAsia="Calibri"/>
                <w:sz w:val="22"/>
                <w:szCs w:val="22"/>
                <w:lang w:val="lt-LT"/>
              </w:rPr>
              <w:t>per paskutinius 5 metus* iki pasiūlymų pateikimo termino pabaigos turi būti vadovavęs bent 1 įgyvendintam informacinės sistemos ar registro kūrimo projektui**.</w:t>
            </w:r>
          </w:p>
          <w:p w14:paraId="0DADDBEB" w14:textId="77777777" w:rsidR="00BB4CCC" w:rsidRPr="00C742D8" w:rsidRDefault="00BB4CCC" w:rsidP="003E118B">
            <w:pPr>
              <w:rPr>
                <w:rFonts w:eastAsia="Calibri"/>
                <w:sz w:val="22"/>
                <w:szCs w:val="22"/>
                <w:lang w:val="lt-LT"/>
              </w:rPr>
            </w:pPr>
          </w:p>
          <w:p w14:paraId="362EFC59" w14:textId="0C9D7ED8" w:rsidR="00BB4CCC" w:rsidRPr="00C742D8" w:rsidRDefault="00BB4CCC" w:rsidP="00BB4CCC">
            <w:pPr>
              <w:rPr>
                <w:rFonts w:eastAsia="Times New Roman"/>
                <w:sz w:val="22"/>
                <w:szCs w:val="22"/>
                <w:lang w:val="lt-LT" w:eastAsia="lt-LT"/>
              </w:rPr>
            </w:pPr>
            <w:r w:rsidRPr="00C742D8">
              <w:rPr>
                <w:rFonts w:eastAsia="Calibri"/>
                <w:sz w:val="22"/>
                <w:szCs w:val="22"/>
                <w:lang w:val="lt-LT"/>
              </w:rPr>
              <w:t>*</w:t>
            </w:r>
            <w:r w:rsidRPr="00C742D8">
              <w:rPr>
                <w:lang w:val="lt-LT"/>
              </w:rPr>
              <w:t xml:space="preserve"> </w:t>
            </w:r>
            <w:r w:rsidR="00CA45EC" w:rsidRPr="00C742D8">
              <w:rPr>
                <w:lang w:val="lt-LT"/>
              </w:rPr>
              <w:t>P</w:t>
            </w:r>
            <w:r w:rsidRPr="00C742D8">
              <w:rPr>
                <w:rFonts w:eastAsia="Times New Roman"/>
                <w:sz w:val="22"/>
                <w:szCs w:val="22"/>
                <w:lang w:val="lt-LT" w:eastAsia="lt-LT"/>
              </w:rPr>
              <w:t xml:space="preserve">rojektas gali būti pradėtas vykdyti anksčiau, nei prieš 5 metus (iki pasiūlymų pateikimo termino pabaigos), tačiau </w:t>
            </w:r>
            <w:r w:rsidR="00CA45EC" w:rsidRPr="00C742D8">
              <w:rPr>
                <w:rFonts w:eastAsia="Times New Roman"/>
                <w:sz w:val="22"/>
                <w:szCs w:val="22"/>
                <w:lang w:val="lt-LT" w:eastAsia="lt-LT"/>
              </w:rPr>
              <w:t>projekto</w:t>
            </w:r>
            <w:r w:rsidRPr="00C742D8">
              <w:rPr>
                <w:rFonts w:eastAsia="Times New Roman"/>
                <w:sz w:val="22"/>
                <w:szCs w:val="22"/>
                <w:lang w:val="lt-LT" w:eastAsia="lt-LT"/>
              </w:rPr>
              <w:t xml:space="preserve"> vykdymo pabaiga turi patekti į nurodytą 5 metų (iki pasiūlymų pateikimo termino pabaigos) laikotarpį.</w:t>
            </w:r>
          </w:p>
          <w:p w14:paraId="4393BE92" w14:textId="77777777" w:rsidR="00BB4CCC" w:rsidRPr="00C742D8" w:rsidRDefault="00BB4CCC" w:rsidP="00BB4CCC">
            <w:pPr>
              <w:rPr>
                <w:rFonts w:eastAsia="Times New Roman"/>
                <w:sz w:val="22"/>
                <w:szCs w:val="22"/>
                <w:lang w:val="lt-LT" w:eastAsia="lt-LT"/>
              </w:rPr>
            </w:pPr>
          </w:p>
          <w:p w14:paraId="2D44D2D6" w14:textId="54679594" w:rsidR="00BB4CCC" w:rsidRPr="00C742D8" w:rsidRDefault="00BB4CCC" w:rsidP="00BB4CCC">
            <w:pPr>
              <w:rPr>
                <w:rFonts w:eastAsia="Calibri"/>
                <w:sz w:val="22"/>
                <w:szCs w:val="22"/>
                <w:lang w:val="lt-LT"/>
              </w:rPr>
            </w:pPr>
            <w:r w:rsidRPr="00C742D8">
              <w:rPr>
                <w:rFonts w:eastAsia="Times New Roman"/>
                <w:sz w:val="22"/>
                <w:szCs w:val="22"/>
                <w:lang w:val="lt-LT" w:eastAsia="lt-LT"/>
              </w:rPr>
              <w:t>**</w:t>
            </w:r>
            <w:r w:rsidRPr="00C742D8">
              <w:rPr>
                <w:rFonts w:ascii="Calibri" w:eastAsiaTheme="minorHAnsi" w:hAnsi="Calibri" w:cs="Calibri"/>
                <w:sz w:val="22"/>
                <w:szCs w:val="22"/>
                <w:bdr w:val="none" w:sz="0" w:space="0" w:color="auto"/>
                <w:lang w:val="lt-LT"/>
                <w14:ligatures w14:val="standardContextual"/>
              </w:rPr>
              <w:t xml:space="preserve"> </w:t>
            </w:r>
            <w:r w:rsidRPr="00C742D8">
              <w:rPr>
                <w:rFonts w:eastAsia="Times New Roman"/>
                <w:sz w:val="22"/>
                <w:szCs w:val="22"/>
                <w:lang w:val="lt-LT" w:eastAsia="lt-LT"/>
              </w:rPr>
              <w:t>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 Projektu nebus laikomas atskirų užsakymų pagal sutartį vykdymas, kai suteikta tik dalis sutartyje numatytų paslaugų apimties.</w:t>
            </w:r>
          </w:p>
        </w:tc>
        <w:tc>
          <w:tcPr>
            <w:tcW w:w="1681" w:type="pct"/>
            <w:tcMar>
              <w:top w:w="0" w:type="dxa"/>
              <w:left w:w="108" w:type="dxa"/>
              <w:bottom w:w="0" w:type="dxa"/>
              <w:right w:w="108" w:type="dxa"/>
            </w:tcMar>
          </w:tcPr>
          <w:p w14:paraId="44591B22" w14:textId="6A66B4B6" w:rsidR="003E118B" w:rsidRPr="00C742D8" w:rsidRDefault="023B2C14" w:rsidP="023B2C14">
            <w:pPr>
              <w:tabs>
                <w:tab w:val="left" w:pos="1320"/>
              </w:tabs>
              <w:jc w:val="both"/>
              <w:rPr>
                <w:rFonts w:eastAsia="Times New Roman"/>
                <w:sz w:val="22"/>
                <w:szCs w:val="22"/>
                <w:lang w:val="lt-LT" w:eastAsia="lt-LT"/>
              </w:rPr>
            </w:pPr>
            <w:r w:rsidRPr="00C742D8">
              <w:rPr>
                <w:i/>
                <w:sz w:val="22"/>
                <w:szCs w:val="22"/>
                <w:lang w:val="lt-LT"/>
              </w:rPr>
              <w:lastRenderedPageBreak/>
              <w:t xml:space="preserve">Pateikiamas laisvos formos specialisto </w:t>
            </w:r>
            <w:r w:rsidRPr="00C742D8">
              <w:rPr>
                <w:rFonts w:eastAsia="Times New Roman"/>
                <w:i/>
                <w:sz w:val="22"/>
                <w:szCs w:val="22"/>
                <w:lang w:val="lt-LT" w:eastAsia="lt-LT"/>
              </w:rPr>
              <w:t xml:space="preserve">patirtį aprašantis dokumentas, kuriame pateikiama informacija (trumpas aprašymas) apie specialisto suteiktų paslaugų, įvykdytų projektų ar sutarčių pobūdį, teiktų paslaugų trukmę, užsakovai. </w:t>
            </w:r>
          </w:p>
        </w:tc>
        <w:tc>
          <w:tcPr>
            <w:tcW w:w="782" w:type="pct"/>
          </w:tcPr>
          <w:p w14:paraId="6600CFFC" w14:textId="77777777" w:rsidR="003E118B" w:rsidRPr="0091443A" w:rsidRDefault="003E118B" w:rsidP="003E118B">
            <w:pPr>
              <w:tabs>
                <w:tab w:val="left" w:pos="1320"/>
              </w:tabs>
              <w:jc w:val="both"/>
              <w:rPr>
                <w:i/>
                <w:iCs/>
                <w:sz w:val="22"/>
                <w:szCs w:val="22"/>
                <w:lang w:val="lt-LT"/>
              </w:rPr>
            </w:pPr>
          </w:p>
        </w:tc>
      </w:tr>
      <w:tr w:rsidR="00CA45EC" w14:paraId="494153A4" w14:textId="77777777" w:rsidTr="00BB4CCC">
        <w:trPr>
          <w:trHeight w:val="300"/>
        </w:trPr>
        <w:tc>
          <w:tcPr>
            <w:tcW w:w="619" w:type="pct"/>
            <w:gridSpan w:val="2"/>
            <w:tcMar>
              <w:top w:w="0" w:type="dxa"/>
              <w:left w:w="108" w:type="dxa"/>
              <w:bottom w:w="0" w:type="dxa"/>
              <w:right w:w="108" w:type="dxa"/>
            </w:tcMar>
          </w:tcPr>
          <w:p w14:paraId="17ED68FF" w14:textId="7DBEAB6F" w:rsidR="0658D037" w:rsidRDefault="023B2C14" w:rsidP="0658D037">
            <w:pPr>
              <w:rPr>
                <w:sz w:val="22"/>
                <w:szCs w:val="22"/>
                <w:lang w:val="lt-LT"/>
              </w:rPr>
            </w:pPr>
            <w:bookmarkStart w:id="1" w:name="_Hlk184822998"/>
            <w:bookmarkEnd w:id="0"/>
            <w:r w:rsidRPr="023B2C14">
              <w:rPr>
                <w:sz w:val="22"/>
                <w:szCs w:val="22"/>
                <w:lang w:val="lt-LT"/>
              </w:rPr>
              <w:t>3.11.2.2</w:t>
            </w:r>
          </w:p>
        </w:tc>
        <w:tc>
          <w:tcPr>
            <w:tcW w:w="1918" w:type="pct"/>
            <w:tcMar>
              <w:top w:w="0" w:type="dxa"/>
              <w:left w:w="108" w:type="dxa"/>
              <w:bottom w:w="0" w:type="dxa"/>
              <w:right w:w="108" w:type="dxa"/>
            </w:tcMar>
          </w:tcPr>
          <w:p w14:paraId="562B8675" w14:textId="698EB973" w:rsidR="0658D037" w:rsidRDefault="023B2C14" w:rsidP="0658D037">
            <w:pPr>
              <w:rPr>
                <w:rFonts w:eastAsia="Times New Roman"/>
                <w:sz w:val="22"/>
                <w:szCs w:val="22"/>
                <w:lang w:val="lt-LT" w:eastAsia="lt-LT"/>
              </w:rPr>
            </w:pPr>
            <w:r w:rsidRPr="008642D4">
              <w:rPr>
                <w:rFonts w:eastAsia="Times New Roman"/>
                <w:sz w:val="22"/>
                <w:szCs w:val="22"/>
                <w:lang w:val="lt-LT" w:eastAsia="lt-LT"/>
              </w:rPr>
              <w:t>Informacinių sistemų programuotojas</w:t>
            </w:r>
            <w:r w:rsidR="008642D4" w:rsidRPr="008642D4">
              <w:rPr>
                <w:rFonts w:eastAsia="Times New Roman"/>
                <w:sz w:val="22"/>
                <w:szCs w:val="22"/>
                <w:lang w:val="lt-LT" w:eastAsia="lt-LT"/>
              </w:rPr>
              <w:t xml:space="preserve"> </w:t>
            </w:r>
          </w:p>
          <w:p w14:paraId="2899CC75" w14:textId="388F4CF9" w:rsidR="006E1A25" w:rsidRPr="00C742D8" w:rsidRDefault="006E1A25" w:rsidP="006E1A25">
            <w:pPr>
              <w:rPr>
                <w:rFonts w:eastAsia="Times New Roman"/>
                <w:sz w:val="22"/>
                <w:szCs w:val="22"/>
                <w:lang w:val="lt-LT" w:eastAsia="lt-LT"/>
              </w:rPr>
            </w:pPr>
            <w:r>
              <w:rPr>
                <w:rFonts w:eastAsia="Times New Roman"/>
                <w:sz w:val="22"/>
                <w:szCs w:val="22"/>
                <w:lang w:val="lt-LT" w:eastAsia="lt-LT"/>
              </w:rPr>
              <w:t xml:space="preserve"> </w:t>
            </w:r>
            <w:r w:rsidRPr="006E1A25">
              <w:rPr>
                <w:rFonts w:eastAsia="Times New Roman"/>
                <w:sz w:val="22"/>
                <w:szCs w:val="22"/>
                <w:lang w:val="lt-LT" w:eastAsia="lt-LT"/>
              </w:rPr>
              <w:t xml:space="preserve">per pastaruosius 5 metus*  vykdė programuotojo funkcijas ne mažiau kaip 1 </w:t>
            </w:r>
            <w:r w:rsidRPr="00C742D8">
              <w:rPr>
                <w:rFonts w:eastAsia="Times New Roman"/>
                <w:sz w:val="22"/>
                <w:szCs w:val="22"/>
                <w:lang w:val="lt-LT" w:eastAsia="lt-LT"/>
              </w:rPr>
              <w:t>įgyvendintame informacinės sistemos ar registro kūrimo projekte**</w:t>
            </w:r>
          </w:p>
          <w:p w14:paraId="6E04B042" w14:textId="77777777" w:rsidR="0658D037" w:rsidRPr="00C742D8" w:rsidRDefault="0658D037" w:rsidP="0658D037">
            <w:pPr>
              <w:rPr>
                <w:rFonts w:eastAsia="Times New Roman"/>
                <w:sz w:val="22"/>
                <w:szCs w:val="22"/>
                <w:lang w:val="lt-LT" w:eastAsia="lt-LT"/>
              </w:rPr>
            </w:pPr>
          </w:p>
          <w:p w14:paraId="2040B4AD" w14:textId="315A5339" w:rsidR="006E1A25" w:rsidRDefault="006E1A25" w:rsidP="0658D037">
            <w:pPr>
              <w:rPr>
                <w:rFonts w:eastAsia="Times New Roman"/>
                <w:sz w:val="22"/>
                <w:szCs w:val="22"/>
                <w:lang w:val="lt-LT" w:eastAsia="lt-LT"/>
              </w:rPr>
            </w:pPr>
            <w:r w:rsidRPr="00C742D8">
              <w:rPr>
                <w:rFonts w:eastAsia="Times New Roman"/>
                <w:sz w:val="22"/>
                <w:szCs w:val="22"/>
                <w:lang w:val="lt-LT" w:eastAsia="lt-LT"/>
              </w:rPr>
              <w:t>*</w:t>
            </w:r>
            <w:r w:rsidRPr="00C742D8">
              <w:rPr>
                <w:lang w:val="lt-LT"/>
              </w:rPr>
              <w:t xml:space="preserve"> </w:t>
            </w:r>
            <w:r w:rsidR="00CA45EC" w:rsidRPr="00C742D8">
              <w:rPr>
                <w:lang w:val="lt-LT"/>
              </w:rPr>
              <w:t>P</w:t>
            </w:r>
            <w:r w:rsidRPr="00C742D8">
              <w:rPr>
                <w:rFonts w:eastAsia="Times New Roman"/>
                <w:sz w:val="22"/>
                <w:szCs w:val="22"/>
                <w:lang w:val="lt-LT" w:eastAsia="lt-LT"/>
              </w:rPr>
              <w:t>rojektas gali būti pradėta</w:t>
            </w:r>
            <w:r w:rsidR="00BB4CCC" w:rsidRPr="00C742D8">
              <w:rPr>
                <w:rFonts w:eastAsia="Times New Roman"/>
                <w:sz w:val="22"/>
                <w:szCs w:val="22"/>
                <w:lang w:val="lt-LT" w:eastAsia="lt-LT"/>
              </w:rPr>
              <w:t>s</w:t>
            </w:r>
            <w:r w:rsidRPr="00C742D8">
              <w:rPr>
                <w:rFonts w:eastAsia="Times New Roman"/>
                <w:sz w:val="22"/>
                <w:szCs w:val="22"/>
                <w:lang w:val="lt-LT" w:eastAsia="lt-LT"/>
              </w:rPr>
              <w:t xml:space="preserve"> vykdyti anksčiau, nei prieš 5 metus</w:t>
            </w:r>
            <w:r w:rsidRPr="006E1A25">
              <w:rPr>
                <w:rFonts w:eastAsia="Times New Roman"/>
                <w:sz w:val="22"/>
                <w:szCs w:val="22"/>
                <w:lang w:val="lt-LT" w:eastAsia="lt-LT"/>
              </w:rPr>
              <w:t xml:space="preserve"> (iki pasiūlymų pateikimo termino pabaigos), tačiau </w:t>
            </w:r>
            <w:r w:rsidR="00CA45EC">
              <w:rPr>
                <w:rFonts w:eastAsia="Times New Roman"/>
                <w:sz w:val="22"/>
                <w:szCs w:val="22"/>
                <w:lang w:val="lt-LT" w:eastAsia="lt-LT"/>
              </w:rPr>
              <w:t>projekto</w:t>
            </w:r>
            <w:r w:rsidRPr="006E1A25">
              <w:rPr>
                <w:rFonts w:eastAsia="Times New Roman"/>
                <w:sz w:val="22"/>
                <w:szCs w:val="22"/>
                <w:lang w:val="lt-LT" w:eastAsia="lt-LT"/>
              </w:rPr>
              <w:t xml:space="preserve"> vykdymo pabaiga turi patekti į nurodytą 5 metų (iki pasiūlymų pateikimo termino pabaigos) laikotarpį</w:t>
            </w:r>
            <w:r w:rsidR="00BB4CCC">
              <w:rPr>
                <w:rFonts w:eastAsia="Times New Roman"/>
                <w:sz w:val="22"/>
                <w:szCs w:val="22"/>
                <w:lang w:val="lt-LT" w:eastAsia="lt-LT"/>
              </w:rPr>
              <w:t>.</w:t>
            </w:r>
          </w:p>
          <w:p w14:paraId="3BA96316" w14:textId="77777777" w:rsidR="00BB4CCC" w:rsidRDefault="00BB4CCC" w:rsidP="0658D037">
            <w:pPr>
              <w:rPr>
                <w:rFonts w:eastAsia="Times New Roman"/>
                <w:sz w:val="22"/>
                <w:szCs w:val="22"/>
                <w:lang w:val="lt-LT" w:eastAsia="lt-LT"/>
              </w:rPr>
            </w:pPr>
          </w:p>
          <w:p w14:paraId="5F3F5EAE" w14:textId="1E8767CB" w:rsidR="00BB4CCC" w:rsidRDefault="00BB4CCC" w:rsidP="00BB4CCC">
            <w:pPr>
              <w:rPr>
                <w:rFonts w:eastAsia="Times New Roman"/>
                <w:sz w:val="22"/>
                <w:szCs w:val="22"/>
                <w:lang w:val="lt-LT" w:eastAsia="lt-LT"/>
              </w:rPr>
            </w:pPr>
            <w:r>
              <w:rPr>
                <w:rFonts w:eastAsia="Times New Roman"/>
                <w:sz w:val="22"/>
                <w:szCs w:val="22"/>
                <w:lang w:val="lt-LT" w:eastAsia="lt-LT"/>
              </w:rPr>
              <w:t>**</w:t>
            </w:r>
            <w:r w:rsidRPr="00BB4CCC">
              <w:rPr>
                <w:rFonts w:ascii="Calibri" w:eastAsiaTheme="minorHAnsi" w:hAnsi="Calibri" w:cs="Calibri"/>
                <w:sz w:val="22"/>
                <w:szCs w:val="22"/>
                <w:bdr w:val="none" w:sz="0" w:space="0" w:color="auto"/>
                <w:lang w:val="lt-LT"/>
                <w14:ligatures w14:val="standardContextual"/>
              </w:rPr>
              <w:t xml:space="preserve"> </w:t>
            </w:r>
            <w:r w:rsidRPr="00BB4CCC">
              <w:rPr>
                <w:rFonts w:eastAsia="Times New Roman"/>
                <w:sz w:val="22"/>
                <w:szCs w:val="22"/>
                <w:lang w:val="lt-LT" w:eastAsia="lt-LT"/>
              </w:rPr>
              <w:t xml:space="preserve">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w:t>
            </w:r>
            <w:r w:rsidRPr="00C742D8">
              <w:rPr>
                <w:rFonts w:eastAsia="Times New Roman"/>
                <w:sz w:val="22"/>
                <w:szCs w:val="22"/>
                <w:lang w:val="lt-LT" w:eastAsia="lt-LT"/>
              </w:rPr>
              <w:t>pasiūlymų pateikimo termino pabaigos. Projektu nebus</w:t>
            </w:r>
            <w:r w:rsidRPr="00BB4CCC">
              <w:rPr>
                <w:rFonts w:eastAsia="Times New Roman"/>
                <w:sz w:val="22"/>
                <w:szCs w:val="22"/>
                <w:lang w:val="lt-LT" w:eastAsia="lt-LT"/>
              </w:rPr>
              <w:t xml:space="preserve"> laikomas atskirų užsakymų pagal sutartį vykdymas, kai suteikta tik dalis sutartyje numatytų paslaugų apimties.</w:t>
            </w:r>
          </w:p>
        </w:tc>
        <w:tc>
          <w:tcPr>
            <w:tcW w:w="1681" w:type="pct"/>
            <w:tcMar>
              <w:top w:w="0" w:type="dxa"/>
              <w:left w:w="108" w:type="dxa"/>
              <w:bottom w:w="0" w:type="dxa"/>
              <w:right w:w="108" w:type="dxa"/>
            </w:tcMar>
          </w:tcPr>
          <w:p w14:paraId="08B6C274" w14:textId="56AA4DDE" w:rsidR="0658D037" w:rsidRDefault="023B2C14" w:rsidP="023B2C14">
            <w:pPr>
              <w:jc w:val="both"/>
              <w:rPr>
                <w:i/>
                <w:iCs/>
                <w:sz w:val="22"/>
                <w:szCs w:val="22"/>
                <w:lang w:val="lt-LT"/>
              </w:rPr>
            </w:pPr>
            <w:r w:rsidRPr="005E7D30">
              <w:rPr>
                <w:i/>
                <w:sz w:val="22"/>
                <w:szCs w:val="22"/>
                <w:lang w:val="lt-LT"/>
              </w:rPr>
              <w:t>Pateikiamas laisvos formos specialisto patirties aprašymas, kuriame turi būti pateikta informacija dėl teiktų paslaugų, vykdytų projektų, sutarčių (trumpas aprašymas), jų vykdymo laikotarpis, užsakovai.</w:t>
            </w:r>
            <w:r w:rsidRPr="023B2C14">
              <w:rPr>
                <w:i/>
                <w:iCs/>
                <w:sz w:val="22"/>
                <w:szCs w:val="22"/>
                <w:lang w:val="lt-LT"/>
              </w:rPr>
              <w:t xml:space="preserve"> </w:t>
            </w:r>
          </w:p>
        </w:tc>
        <w:tc>
          <w:tcPr>
            <w:tcW w:w="782" w:type="pct"/>
          </w:tcPr>
          <w:p w14:paraId="3E9EB439" w14:textId="7A8746BA" w:rsidR="0658D037" w:rsidRDefault="0658D037" w:rsidP="0658D037">
            <w:pPr>
              <w:jc w:val="both"/>
              <w:rPr>
                <w:i/>
                <w:iCs/>
                <w:sz w:val="22"/>
                <w:szCs w:val="22"/>
                <w:lang w:val="lt-LT"/>
              </w:rPr>
            </w:pPr>
          </w:p>
        </w:tc>
      </w:tr>
      <w:bookmarkEnd w:id="1"/>
    </w:tbl>
    <w:p w14:paraId="25FE288C" w14:textId="472B084F" w:rsidR="00150260" w:rsidRPr="00380FC0" w:rsidRDefault="00150260" w:rsidP="00FC0593">
      <w:pPr>
        <w:pStyle w:val="Body2"/>
        <w:tabs>
          <w:tab w:val="left" w:pos="567"/>
          <w:tab w:val="left" w:pos="709"/>
        </w:tabs>
        <w:rPr>
          <w:color w:val="367DA2"/>
          <w:lang w:val="lt-LT"/>
        </w:rPr>
      </w:pPr>
    </w:p>
    <w:p w14:paraId="1868650A" w14:textId="5BB63320" w:rsidR="00B76326" w:rsidRPr="00DF61BD" w:rsidRDefault="023B2C14" w:rsidP="00DF61BD">
      <w:pPr>
        <w:pStyle w:val="Body2"/>
        <w:ind w:firstLine="720"/>
        <w:rPr>
          <w:color w:val="auto"/>
          <w:lang w:val="lt-LT"/>
        </w:rPr>
      </w:pPr>
      <w:r w:rsidRPr="023B2C14">
        <w:rPr>
          <w:lang w:val="lt-LT" w:eastAsia="en-GB"/>
        </w:rPr>
        <w:t xml:space="preserve">3.12. Atitiktį kvalifikacijos reikalavimams patvirtinančių dokumentų bus prašoma tik iš to dalyvio, kurio pasiūlymas pagal vertinimo rezultatus gali būti pripažintas laimėjusiu. Perkančiajai organizacijai paprašius, dalyvis, kurio pasiūlymas gali būti pripažintas laimėjusiu, per Perkančiosios organizacijos nustatytą terminą, turės pateikti savo, tiekėjų grupės partnerių (jeigu pasiūlymą teikia tiekėjų grupė), </w:t>
      </w:r>
      <w:r w:rsidRPr="023B2C14">
        <w:rPr>
          <w:lang w:val="lt-LT" w:eastAsia="en-GB"/>
        </w:rPr>
        <w:lastRenderedPageBreak/>
        <w:t xml:space="preserve">subtiekėjų (jei pasitelkiami) reikalaujamus kvalifikacijos kriterijus pagrindžiančius dokumentus (užpildant pirkimo sąlygų priede Nr. 9 pateiktą “Atitikimo kvalifikacijos reikalavimams lentelė” formą). Jeigu dalyvis, kurio pasiūlymas gali būti pripažintas laimėjusiu, atitiks perkančiosios organizacijos keliamus kvalifikacijos reikalavimus, kitų dalyvių kvalifikacija nebus tikrinama. </w:t>
      </w:r>
      <w:r w:rsidRPr="023B2C14">
        <w:rPr>
          <w:color w:val="auto"/>
          <w:lang w:val="lt-LT"/>
        </w:rPr>
        <w:t>Keliami reikalavimai tiekėjo kvalifikacijai turi būti įgyti iki pasiūlymų pateikimo termino pabaigos (susipažinimo su pasiūlymais dienos).</w:t>
      </w:r>
    </w:p>
    <w:p w14:paraId="21EC2CD9" w14:textId="2CA02802" w:rsidR="00FC0593" w:rsidRPr="00380FC0" w:rsidRDefault="023B2C14" w:rsidP="00150260">
      <w:pPr>
        <w:pStyle w:val="Body2"/>
        <w:ind w:firstLine="720"/>
        <w:rPr>
          <w:lang w:val="lt-LT"/>
        </w:rPr>
      </w:pPr>
      <w:r w:rsidRPr="023B2C14">
        <w:rPr>
          <w:rFonts w:eastAsia="Arial Unicode MS" w:cs="Arial Unicode MS"/>
          <w:lang w:val="lt-LT"/>
        </w:rPr>
        <w:t>3.13. Jeigu tiekėjo kvalifikacija dėl teisės verstis atitinkama veikla nebuvo tikrinama arba tikrinama ne visa apimtimi, tiekėjas perkančiajai organizacijai įsipareigoja, kad pirkimo sutartį vykdys tik tokią teisę turintys asmenys.</w:t>
      </w:r>
    </w:p>
    <w:p w14:paraId="7C813979" w14:textId="79960FAB" w:rsidR="00FC0593" w:rsidRPr="00380FC0" w:rsidRDefault="00FC0593" w:rsidP="00FC0593">
      <w:pPr>
        <w:pStyle w:val="Body2"/>
        <w:rPr>
          <w:lang w:val="lt-LT"/>
        </w:rPr>
      </w:pPr>
      <w:r w:rsidRPr="00380FC0">
        <w:rPr>
          <w:lang w:val="lt-LT"/>
        </w:rPr>
        <w:tab/>
      </w:r>
      <w:r w:rsidRPr="00380FC0">
        <w:rPr>
          <w:rFonts w:eastAsia="Arial Unicode MS" w:cs="Arial Unicode MS"/>
          <w:lang w:val="lt-LT"/>
        </w:rPr>
        <w:t>3.1</w:t>
      </w:r>
      <w:r w:rsidR="0025084F" w:rsidRPr="00380FC0">
        <w:rPr>
          <w:rFonts w:eastAsia="Arial Unicode MS" w:cs="Arial Unicode MS"/>
          <w:lang w:val="lt-LT"/>
        </w:rPr>
        <w:t>4</w:t>
      </w:r>
      <w:r w:rsidRPr="00380FC0">
        <w:rPr>
          <w:rFonts w:eastAsia="Arial Unicode MS" w:cs="Arial Unicode MS"/>
          <w:lang w:val="lt-LT"/>
        </w:rPr>
        <w:t>. Savo pasiūlyme tiekėjas turi nurodyti, kokius subtiekėjus / subteikėjus / subrangovus</w:t>
      </w:r>
      <w:r w:rsidR="00EB13A6">
        <w:rPr>
          <w:rFonts w:eastAsia="Arial Unicode MS" w:cs="Arial Unicode MS"/>
          <w:lang w:val="lt-LT"/>
        </w:rPr>
        <w:t xml:space="preserve"> ir kokiai pirkimo</w:t>
      </w:r>
      <w:r w:rsidR="007D2620">
        <w:rPr>
          <w:rFonts w:eastAsia="Arial Unicode MS" w:cs="Arial Unicode MS"/>
          <w:lang w:val="lt-LT"/>
        </w:rPr>
        <w:t xml:space="preserve"> sutarties</w:t>
      </w:r>
      <w:r w:rsidR="00EB13A6">
        <w:rPr>
          <w:rFonts w:eastAsia="Arial Unicode MS" w:cs="Arial Unicode MS"/>
          <w:lang w:val="lt-LT"/>
        </w:rPr>
        <w:t xml:space="preserve"> daliai</w:t>
      </w:r>
      <w:r w:rsidRPr="00380FC0">
        <w:rPr>
          <w:rFonts w:eastAsia="Arial Unicode MS" w:cs="Arial Unicode MS"/>
          <w:lang w:val="lt-LT"/>
        </w:rPr>
        <w:t xml:space="preserve"> jis ketina pasitelkti, jei pasitelks. </w:t>
      </w:r>
    </w:p>
    <w:p w14:paraId="0486E374" w14:textId="70582A00" w:rsidR="00FC0593" w:rsidRPr="00380FC0" w:rsidRDefault="00FC0593" w:rsidP="00FC0593">
      <w:pPr>
        <w:pStyle w:val="Body2"/>
        <w:rPr>
          <w:rFonts w:eastAsia="Arial Unicode MS" w:cs="Arial Unicode MS"/>
          <w:lang w:val="lt-LT"/>
        </w:rPr>
      </w:pPr>
      <w:r w:rsidRPr="00380FC0">
        <w:rPr>
          <w:lang w:val="lt-LT"/>
        </w:rPr>
        <w:tab/>
      </w:r>
      <w:r w:rsidRPr="00380FC0">
        <w:rPr>
          <w:rFonts w:eastAsia="Arial Unicode MS" w:cs="Arial Unicode MS"/>
          <w:lang w:val="lt-LT"/>
        </w:rPr>
        <w:t>3.1</w:t>
      </w:r>
      <w:r w:rsidR="0025084F" w:rsidRPr="00380FC0">
        <w:rPr>
          <w:rFonts w:eastAsia="Arial Unicode MS" w:cs="Arial Unicode MS"/>
          <w:lang w:val="lt-LT"/>
        </w:rPr>
        <w:t>5</w:t>
      </w:r>
      <w:r w:rsidRPr="00380FC0">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18997DE4" w14:textId="7DD73193" w:rsidR="0658D037" w:rsidRDefault="0658D037" w:rsidP="00C742D8">
      <w:pPr>
        <w:ind w:firstLine="567"/>
        <w:jc w:val="both"/>
        <w:rPr>
          <w:color w:val="000000" w:themeColor="text1"/>
          <w:lang w:val="lt"/>
        </w:rPr>
      </w:pPr>
    </w:p>
    <w:p w14:paraId="65B0F811" w14:textId="77777777" w:rsidR="007C0B5F" w:rsidRPr="00380FC0" w:rsidRDefault="007C0B5F" w:rsidP="00FC0593">
      <w:pPr>
        <w:pStyle w:val="Body2"/>
        <w:rPr>
          <w:lang w:val="lt-LT"/>
        </w:rPr>
      </w:pPr>
    </w:p>
    <w:p w14:paraId="4F834C29" w14:textId="6DDC9B85" w:rsidR="006B51E6" w:rsidRPr="00380FC0" w:rsidRDefault="00FC0593" w:rsidP="00484DDD">
      <w:pPr>
        <w:pStyle w:val="Heading"/>
        <w:jc w:val="both"/>
        <w:rPr>
          <w:color w:val="auto"/>
          <w:lang w:val="lt-LT"/>
        </w:rPr>
      </w:pPr>
      <w:r w:rsidRPr="00380FC0">
        <w:rPr>
          <w:lang w:val="lt-LT"/>
        </w:rPr>
        <w:tab/>
      </w:r>
      <w:r w:rsidR="0034466E" w:rsidRPr="00380FC0">
        <w:rPr>
          <w:color w:val="auto"/>
          <w:lang w:val="lt-LT"/>
        </w:rPr>
        <w:t>4. </w:t>
      </w:r>
      <w:r w:rsidR="003307CD" w:rsidRPr="00380FC0">
        <w:rPr>
          <w:color w:val="auto"/>
          <w:lang w:val="lt-LT"/>
        </w:rPr>
        <w:t>ŪKIO SUBJEKTŲ GRUPĖS DALYVAVIMAS, rėmimasis kitų ūkio subjektų pajėgumais</w:t>
      </w:r>
    </w:p>
    <w:p w14:paraId="7B0D9257" w14:textId="77777777" w:rsidR="006B51E6" w:rsidRPr="00380FC0" w:rsidRDefault="006B51E6">
      <w:pPr>
        <w:pStyle w:val="Body2"/>
        <w:rPr>
          <w:lang w:val="lt-LT"/>
        </w:rPr>
      </w:pPr>
    </w:p>
    <w:p w14:paraId="43C9D3B8" w14:textId="77777777" w:rsidR="00085461" w:rsidRPr="00380FC0" w:rsidRDefault="0034466E" w:rsidP="00085461">
      <w:pPr>
        <w:pStyle w:val="Body2"/>
        <w:rPr>
          <w:lang w:val="lt-LT"/>
        </w:rPr>
      </w:pPr>
      <w:r w:rsidRPr="00380FC0">
        <w:rPr>
          <w:lang w:val="lt-LT"/>
        </w:rPr>
        <w:tab/>
      </w:r>
      <w:r w:rsidR="00085461" w:rsidRPr="00380FC0">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80FC0" w:rsidRDefault="00085461" w:rsidP="00085461">
      <w:pPr>
        <w:pStyle w:val="Body2"/>
        <w:rPr>
          <w:lang w:val="lt-LT"/>
        </w:rPr>
      </w:pPr>
      <w:r w:rsidRPr="00380FC0">
        <w:rPr>
          <w:lang w:val="lt-LT"/>
        </w:rPr>
        <w:tab/>
      </w:r>
      <w:r w:rsidRPr="00380FC0">
        <w:rPr>
          <w:rFonts w:eastAsia="Arial Unicode MS" w:cs="Arial Unicode MS"/>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380FC0" w:rsidRDefault="00085461" w:rsidP="00085461">
      <w:pPr>
        <w:pStyle w:val="Body2"/>
        <w:rPr>
          <w:rFonts w:eastAsia="Calibri"/>
          <w:lang w:val="lt-LT"/>
        </w:rPr>
      </w:pPr>
      <w:r w:rsidRPr="00380FC0">
        <w:rPr>
          <w:lang w:val="lt-LT"/>
        </w:rPr>
        <w:tab/>
      </w:r>
      <w:r w:rsidRPr="00380FC0">
        <w:rPr>
          <w:rFonts w:eastAsia="Arial Unicode MS" w:cs="Arial Unicode MS"/>
          <w:lang w:val="lt-LT"/>
        </w:rPr>
        <w:t xml:space="preserve">4.5. </w:t>
      </w:r>
      <w:r w:rsidRPr="00380FC0">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380FC0">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380FC0" w:rsidRDefault="00085461" w:rsidP="00085461">
      <w:pPr>
        <w:pStyle w:val="Body2"/>
        <w:rPr>
          <w:rFonts w:eastAsia="Arial Unicode MS" w:cs="Arial Unicode MS"/>
          <w:lang w:val="lt-LT"/>
        </w:rPr>
      </w:pPr>
      <w:r w:rsidRPr="00380FC0">
        <w:rPr>
          <w:rFonts w:eastAsia="Arial Unicode MS" w:cs="Arial Unicode MS"/>
          <w:lang w:val="lt-LT"/>
        </w:rPr>
        <w:tab/>
        <w:t xml:space="preserve">4.6. </w:t>
      </w:r>
      <w:r w:rsidRPr="00380FC0">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380FC0">
        <w:rPr>
          <w:rFonts w:eastAsia="Arial Unicode MS" w:cs="Arial Unicode MS"/>
          <w:lang w:val="lt-LT"/>
        </w:rPr>
        <w:t>Įrodymui pateikiamos sutarčių ar kitų dokumentų kopijos.</w:t>
      </w:r>
    </w:p>
    <w:p w14:paraId="7E6F2CE6" w14:textId="77777777" w:rsidR="00085461" w:rsidRPr="00380FC0"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380FC0">
        <w:rPr>
          <w:sz w:val="22"/>
          <w:szCs w:val="22"/>
          <w:lang w:val="lt-LT"/>
        </w:rPr>
        <w:t>4.7. J</w:t>
      </w:r>
      <w:r w:rsidRPr="00380FC0">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380FC0">
        <w:rPr>
          <w:rFonts w:eastAsia="Calibri"/>
          <w:sz w:val="22"/>
          <w:szCs w:val="22"/>
          <w:u w:val="single"/>
          <w:lang w:val="lt-LT"/>
        </w:rPr>
        <w:t>neketina jo įdarbinti</w:t>
      </w:r>
      <w:r w:rsidRPr="00380FC0">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380FC0">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380FC0">
        <w:rPr>
          <w:rFonts w:eastAsia="Calibri"/>
          <w:u w:val="single"/>
          <w:lang w:val="lt-LT"/>
        </w:rPr>
        <w:t>ketina įdarbinti</w:t>
      </w:r>
      <w:r w:rsidRPr="00380FC0">
        <w:rPr>
          <w:rFonts w:eastAsia="Calibri"/>
          <w:lang w:val="lt-LT"/>
        </w:rPr>
        <w:t>, jis turi būti nurodytas pasiūlyme kaip siūlomas specialistas (</w:t>
      </w:r>
      <w:proofErr w:type="spellStart"/>
      <w:r w:rsidRPr="00380FC0">
        <w:rPr>
          <w:rFonts w:eastAsia="Calibri"/>
          <w:lang w:val="lt-LT"/>
        </w:rPr>
        <w:t>kvazisubtiekėjas</w:t>
      </w:r>
      <w:proofErr w:type="spellEnd"/>
      <w:r w:rsidRPr="00380FC0">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7685328" w14:textId="77777777" w:rsidR="00EB13A6" w:rsidRDefault="00EB13A6" w:rsidP="00085461">
      <w:pPr>
        <w:pStyle w:val="Body2"/>
        <w:ind w:firstLine="720"/>
        <w:rPr>
          <w:rFonts w:eastAsia="Calibri"/>
          <w:lang w:val="lt-LT"/>
        </w:rPr>
      </w:pPr>
    </w:p>
    <w:p w14:paraId="34C39565" w14:textId="684C6CE3" w:rsidR="00EB13A6" w:rsidRPr="00C742D8" w:rsidRDefault="00733D77" w:rsidP="00085461">
      <w:pPr>
        <w:pStyle w:val="Body2"/>
        <w:ind w:firstLine="720"/>
        <w:rPr>
          <w:rFonts w:eastAsia="Calibri"/>
          <w:b/>
          <w:bCs/>
          <w:lang w:val="lt-LT"/>
        </w:rPr>
      </w:pPr>
      <w:r>
        <w:rPr>
          <w:b/>
          <w:bCs/>
        </w:rPr>
        <w:t xml:space="preserve">5. </w:t>
      </w:r>
      <w:r w:rsidR="00EB13A6" w:rsidRPr="00C742D8">
        <w:rPr>
          <w:b/>
          <w:bCs/>
        </w:rPr>
        <w:t>REIKALAVIMAI, SUSIJĘ SU NACIONALINIU SAUGUMU</w:t>
      </w:r>
    </w:p>
    <w:p w14:paraId="0C5D8CA0" w14:textId="22DB0767" w:rsidR="007D2620" w:rsidRPr="001C1032" w:rsidRDefault="007D2620" w:rsidP="00C742D8">
      <w:pPr>
        <w:ind w:firstLine="720"/>
        <w:jc w:val="both"/>
        <w:rPr>
          <w:color w:val="000000" w:themeColor="text1"/>
          <w:sz w:val="22"/>
          <w:szCs w:val="22"/>
          <w:lang w:val="lt-LT"/>
        </w:rPr>
      </w:pPr>
      <w:r w:rsidRPr="001C1032">
        <w:rPr>
          <w:color w:val="000000" w:themeColor="text1"/>
          <w:sz w:val="22"/>
          <w:szCs w:val="22"/>
          <w:lang w:val="lt-LT"/>
        </w:rPr>
        <w:lastRenderedPageBreak/>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pasiūlymu tiekėjas turi pateikti užpildytą deklaraciją dėl (ne)atitikties Reglamento nuostatoms, kuri pateikta pirkimo sąlygų </w:t>
      </w:r>
      <w:r>
        <w:rPr>
          <w:color w:val="00B050"/>
          <w:sz w:val="22"/>
          <w:szCs w:val="22"/>
          <w:lang w:val="lt-LT"/>
        </w:rPr>
        <w:t>7 ir 8</w:t>
      </w:r>
      <w:r w:rsidRPr="001C1032">
        <w:rPr>
          <w:color w:val="000000" w:themeColor="text1"/>
          <w:sz w:val="22"/>
          <w:szCs w:val="22"/>
          <w:lang w:val="lt-LT"/>
        </w:rPr>
        <w:t xml:space="preserve"> priede. Kilus abejonių dėl tiekėjo (ne)atitikties Reglamento nuostatoms, perkančioji organizacija iš galimo laimėtojo prašys pateikti dokumentus, įrodančius deklaracijoje pateiktų duomenų teisingumą.</w:t>
      </w:r>
    </w:p>
    <w:p w14:paraId="7BE8930A" w14:textId="77777777" w:rsidR="007D2620" w:rsidRPr="001C1032" w:rsidRDefault="007D2620" w:rsidP="00C742D8">
      <w:pPr>
        <w:ind w:firstLine="720"/>
        <w:jc w:val="both"/>
        <w:rPr>
          <w:color w:val="000000" w:themeColor="text1"/>
          <w:sz w:val="22"/>
          <w:szCs w:val="22"/>
          <w:lang w:val="lt-LT"/>
        </w:rPr>
      </w:pPr>
      <w:r w:rsidRPr="001C1032">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5DDA53" w14:textId="717FFD70" w:rsidR="007D2620" w:rsidRPr="001C1032" w:rsidRDefault="007D2620" w:rsidP="00C742D8">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8D6703" w14:textId="20ADF4D3" w:rsidR="007D2620" w:rsidRPr="001C1032" w:rsidRDefault="007D2620" w:rsidP="00C742D8">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5)</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EB5B528" w14:textId="77777777" w:rsidR="007D2620" w:rsidRPr="001C1032" w:rsidRDefault="007D2620" w:rsidP="00C742D8">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0BF39BEC" w14:textId="78E82E07" w:rsidR="007D2620" w:rsidRPr="001C1032" w:rsidRDefault="007D2620" w:rsidP="00C742D8">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sidR="00EB697A">
        <w:rPr>
          <w:rFonts w:eastAsia="Times New Roman"/>
          <w:color w:val="000000" w:themeColor="text1"/>
          <w:sz w:val="22"/>
          <w:szCs w:val="22"/>
          <w:lang w:val="lt-LT"/>
        </w:rPr>
        <w:t xml:space="preserve"> (Priedas Nr. 4)</w:t>
      </w:r>
      <w:r w:rsidRPr="001C1032">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p>
    <w:p w14:paraId="1BB15ECA" w14:textId="77777777" w:rsidR="007D2620" w:rsidRPr="001C1032" w:rsidRDefault="007D2620" w:rsidP="00C742D8">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380FC0" w:rsidRDefault="0034466E">
      <w:pPr>
        <w:pStyle w:val="Body2"/>
        <w:rPr>
          <w:lang w:val="lt-LT"/>
        </w:rPr>
      </w:pPr>
      <w:r w:rsidRPr="00380FC0">
        <w:rPr>
          <w:lang w:val="lt-LT"/>
        </w:rPr>
        <w:tab/>
      </w:r>
    </w:p>
    <w:p w14:paraId="1C1D1213" w14:textId="7696A6C0" w:rsidR="006B51E6" w:rsidRPr="00380FC0" w:rsidRDefault="0034466E">
      <w:pPr>
        <w:pStyle w:val="Heading"/>
        <w:rPr>
          <w:color w:val="auto"/>
          <w:lang w:val="lt-LT"/>
        </w:rPr>
      </w:pPr>
      <w:r w:rsidRPr="00380FC0">
        <w:rPr>
          <w:lang w:val="lt-LT"/>
        </w:rPr>
        <w:tab/>
      </w:r>
      <w:r w:rsidR="001D4030">
        <w:rPr>
          <w:color w:val="auto"/>
          <w:lang w:val="lt-LT"/>
        </w:rPr>
        <w:t>6</w:t>
      </w:r>
      <w:r w:rsidRPr="00380FC0">
        <w:rPr>
          <w:color w:val="auto"/>
          <w:lang w:val="lt-LT"/>
        </w:rPr>
        <w:t>. PASIŪLYMŲ RENGIMAS, PATEIKIMAS, KEITIMAS</w:t>
      </w:r>
    </w:p>
    <w:p w14:paraId="224B151B" w14:textId="77777777" w:rsidR="006B51E6" w:rsidRPr="00380FC0" w:rsidRDefault="006B51E6">
      <w:pPr>
        <w:pStyle w:val="Body2"/>
        <w:rPr>
          <w:lang w:val="lt-LT"/>
        </w:rPr>
      </w:pPr>
    </w:p>
    <w:p w14:paraId="52E8B87F" w14:textId="0C87FB28" w:rsidR="001129A1" w:rsidRPr="00380FC0" w:rsidRDefault="0034466E" w:rsidP="001129A1">
      <w:pPr>
        <w:pStyle w:val="Komentarotekstas"/>
        <w:tabs>
          <w:tab w:val="left" w:pos="709"/>
        </w:tabs>
        <w:jc w:val="both"/>
        <w:rPr>
          <w:sz w:val="22"/>
          <w:szCs w:val="22"/>
          <w:lang w:val="lt-LT"/>
        </w:rPr>
      </w:pPr>
      <w:r w:rsidRPr="00380FC0">
        <w:rPr>
          <w:sz w:val="22"/>
          <w:szCs w:val="22"/>
          <w:lang w:val="lt-LT"/>
        </w:rPr>
        <w:tab/>
      </w:r>
      <w:r w:rsidR="001D4030">
        <w:rPr>
          <w:rFonts w:cs="Arial Unicode MS"/>
          <w:sz w:val="22"/>
          <w:szCs w:val="22"/>
          <w:lang w:val="lt-LT"/>
        </w:rPr>
        <w:t>6</w:t>
      </w:r>
      <w:r w:rsidRPr="00380FC0">
        <w:rPr>
          <w:rFonts w:cs="Arial Unicode MS"/>
          <w:sz w:val="22"/>
          <w:szCs w:val="22"/>
          <w:lang w:val="lt-LT"/>
        </w:rPr>
        <w:t>.1. Tiekėjas gali pateikti tik vieną pasiūlymą. Jei tiekėjas pateikia daugiau kaip vieną pasiūlymą arba ūkio subjektų grupės dalyvis dalyvauja teikiant kelis pasiūlymus, visi tokie pasiūlymai bus atmesti.</w:t>
      </w:r>
      <w:r w:rsidR="001129A1" w:rsidRPr="00380FC0">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380FC0">
        <w:rPr>
          <w:sz w:val="22"/>
          <w:szCs w:val="22"/>
          <w:lang w:val="lt-LT"/>
        </w:rPr>
        <w:t>.</w:t>
      </w:r>
    </w:p>
    <w:p w14:paraId="7700B3E4" w14:textId="57BAD41E"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.2. Tiekėjas negali pateikti alternatyvių pasiūlymų. Tiekėjui pateikus alternatyvų pasiūlymą, jo pasiūlymas ir alternatyvus pasiūlymas (alternatyvūs pasiūlymai) bus atmesti.</w:t>
      </w:r>
    </w:p>
    <w:p w14:paraId="7102200C" w14:textId="02DC8C41"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history="1">
        <w:r w:rsidR="00E55CFD" w:rsidRPr="00A85A77">
          <w:rPr>
            <w:rStyle w:val="Hipersaitas"/>
          </w:rPr>
          <w:t>https://viesiejipirkimai.lt</w:t>
        </w:r>
      </w:hyperlink>
      <w:r w:rsidR="001D4030">
        <w:rPr>
          <w:rStyle w:val="Link"/>
          <w:rFonts w:eastAsia="Arial Unicode MS" w:cs="Arial Unicode MS"/>
          <w:lang w:val="lt-LT"/>
        </w:rPr>
        <w:t xml:space="preserve"> daugiau žr. </w:t>
      </w:r>
      <w:hyperlink r:id="rId23" w:history="1">
        <w:r w:rsidR="001D4030" w:rsidRPr="00F15C95">
          <w:rPr>
            <w:rStyle w:val="Hipersaitas"/>
          </w:rPr>
          <w:t>https://vpt.lrv.lt/lt/nauja-cvp-is-aktuali-nuo-2024-12-01/metodine-medziaga-instrukcijos/tiekejamsnaujaCVPIS</w:t>
        </w:r>
      </w:hyperlink>
      <w:r w:rsidR="001D4030">
        <w:rPr>
          <w:rStyle w:val="Link"/>
          <w:rFonts w:eastAsia="Arial Unicode MS" w:cs="Arial Unicode MS"/>
          <w:lang w:val="lt-LT"/>
        </w:rPr>
        <w:t xml:space="preserve"> </w:t>
      </w:r>
      <w:r w:rsidRPr="00380FC0">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80FC0">
        <w:rPr>
          <w:rFonts w:eastAsia="Arial Unicode MS" w:cs="Arial Unicode MS"/>
          <w:lang w:val="lt-LT"/>
        </w:rPr>
        <w:t>pdf</w:t>
      </w:r>
      <w:proofErr w:type="spellEnd"/>
      <w:r w:rsidRPr="00380FC0">
        <w:rPr>
          <w:rFonts w:eastAsia="Arial Unicode MS" w:cs="Arial Unicode MS"/>
          <w:lang w:val="lt-LT"/>
        </w:rPr>
        <w:t xml:space="preserve">, jpg, </w:t>
      </w:r>
      <w:proofErr w:type="spellStart"/>
      <w:r w:rsidRPr="00380FC0">
        <w:rPr>
          <w:rFonts w:eastAsia="Arial Unicode MS" w:cs="Arial Unicode MS"/>
          <w:lang w:val="lt-LT"/>
        </w:rPr>
        <w:t>xlsx</w:t>
      </w:r>
      <w:proofErr w:type="spellEnd"/>
      <w:r w:rsidRPr="00380FC0">
        <w:rPr>
          <w:rFonts w:eastAsia="Arial Unicode MS" w:cs="Arial Unicode MS"/>
          <w:lang w:val="lt-LT"/>
        </w:rPr>
        <w:t xml:space="preserve">, </w:t>
      </w:r>
      <w:proofErr w:type="spellStart"/>
      <w:r w:rsidRPr="00380FC0">
        <w:rPr>
          <w:rFonts w:eastAsia="Arial Unicode MS" w:cs="Arial Unicode MS"/>
          <w:lang w:val="lt-LT"/>
        </w:rPr>
        <w:t>docx</w:t>
      </w:r>
      <w:proofErr w:type="spellEnd"/>
      <w:r w:rsidRPr="00380FC0">
        <w:rPr>
          <w:rFonts w:eastAsia="Arial Unicode MS" w:cs="Arial Unicode MS"/>
          <w:lang w:val="lt-LT"/>
        </w:rPr>
        <w:t xml:space="preserve"> ir kt.).</w:t>
      </w:r>
    </w:p>
    <w:p w14:paraId="49755757" w14:textId="61FD4DC3"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 xml:space="preserve">.4. Pasiūlymas turi būti pateiktas iki </w:t>
      </w:r>
      <w:r w:rsidR="00BB199C" w:rsidRPr="00380FC0">
        <w:rPr>
          <w:rFonts w:eastAsia="Arial Unicode MS" w:cs="Arial Unicode MS"/>
          <w:lang w:val="lt-LT"/>
        </w:rPr>
        <w:t>skelbime apie pirkimą nurodyto</w:t>
      </w:r>
      <w:r w:rsidRPr="00380FC0">
        <w:rPr>
          <w:rFonts w:eastAsia="Arial Unicode MS" w:cs="Arial Unicode MS"/>
          <w:lang w:val="lt-LT"/>
        </w:rPr>
        <w:t xml:space="preserve"> pasiūlymų pateikimo termino pabaigos</w:t>
      </w:r>
      <w:r w:rsidR="00D4351F" w:rsidRPr="00380FC0">
        <w:rPr>
          <w:rFonts w:eastAsia="Arial Unicode MS" w:cs="Arial Unicode MS"/>
          <w:lang w:val="lt-LT"/>
        </w:rPr>
        <w:t>, o jeigu skelbime nurodytas pasiūlymų pateikimo terminas buvo pratęstas,- iki pratęsto termino pabaigos.</w:t>
      </w:r>
    </w:p>
    <w:p w14:paraId="3AE6FE54" w14:textId="4D9D1BDD" w:rsidR="006B51E6" w:rsidRPr="00380FC0" w:rsidRDefault="0034466E">
      <w:pPr>
        <w:pStyle w:val="Body2"/>
        <w:rPr>
          <w:lang w:val="lt-LT"/>
        </w:rPr>
      </w:pPr>
      <w:r w:rsidRPr="00380FC0">
        <w:rPr>
          <w:lang w:val="lt-LT"/>
        </w:rPr>
        <w:lastRenderedPageBreak/>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5</w:t>
      </w:r>
      <w:r w:rsidRPr="00380FC0">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1F42DEF4" w:rsidR="00FC0593" w:rsidRPr="00380FC0" w:rsidRDefault="0034466E" w:rsidP="00FC0593">
      <w:pPr>
        <w:pStyle w:val="Body2"/>
        <w:rPr>
          <w:rFonts w:eastAsia="Arial Unicode MS" w:cs="Arial Unicode MS"/>
          <w:color w:val="auto"/>
          <w:lang w:val="lt-LT"/>
        </w:rPr>
      </w:pPr>
      <w:r w:rsidRPr="00380FC0">
        <w:rPr>
          <w:lang w:val="lt-LT"/>
        </w:rPr>
        <w:tab/>
      </w:r>
      <w:r w:rsidR="001D4030">
        <w:rPr>
          <w:rFonts w:eastAsia="Arial Unicode MS" w:cs="Arial Unicode MS"/>
          <w:color w:val="auto"/>
          <w:lang w:val="lt-LT"/>
        </w:rPr>
        <w:t>6</w:t>
      </w:r>
      <w:r w:rsidRPr="00380FC0">
        <w:rPr>
          <w:rFonts w:eastAsia="Arial Unicode MS" w:cs="Arial Unicode MS"/>
          <w:color w:val="auto"/>
          <w:lang w:val="lt-LT"/>
        </w:rPr>
        <w:t>.</w:t>
      </w:r>
      <w:r w:rsidR="00B2656D" w:rsidRPr="00380FC0">
        <w:rPr>
          <w:rFonts w:eastAsia="Arial Unicode MS" w:cs="Arial Unicode MS"/>
          <w:color w:val="auto"/>
          <w:lang w:val="lt-LT"/>
        </w:rPr>
        <w:t>6</w:t>
      </w:r>
      <w:r w:rsidRPr="00380FC0">
        <w:rPr>
          <w:rFonts w:eastAsia="Arial Unicode MS" w:cs="Arial Unicode MS"/>
          <w:color w:val="auto"/>
          <w:lang w:val="lt-LT"/>
        </w:rPr>
        <w:t xml:space="preserve">. </w:t>
      </w:r>
      <w:r w:rsidR="00FC0593" w:rsidRPr="00380FC0">
        <w:rPr>
          <w:rFonts w:eastAsia="Arial Unicode MS" w:cs="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36FFF2B"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7</w:t>
      </w:r>
      <w:r w:rsidRPr="00380FC0">
        <w:rPr>
          <w:rFonts w:eastAsia="Arial Unicode MS" w:cs="Arial Unicode MS"/>
          <w:lang w:val="lt-LT"/>
        </w:rPr>
        <w:t xml:space="preserve">. Pasiūlymas turi galioti ne trumpiau nei </w:t>
      </w:r>
      <w:r w:rsidR="0094308B" w:rsidRPr="00380FC0">
        <w:rPr>
          <w:rFonts w:eastAsia="Arial Unicode MS" w:cs="Arial Unicode MS"/>
          <w:b/>
          <w:lang w:val="lt-LT"/>
        </w:rPr>
        <w:t>3 mėnesius</w:t>
      </w:r>
      <w:r w:rsidRPr="00380FC0">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A9D0E3A"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8</w:t>
      </w:r>
      <w:r w:rsidRPr="00380FC0">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5637BFB4" w:rsidR="006B51E6" w:rsidRPr="00380FC0" w:rsidRDefault="0034466E">
      <w:pPr>
        <w:pStyle w:val="Body2"/>
        <w:rPr>
          <w:rFonts w:eastAsia="Arial Unicode MS" w:cs="Arial Unicode MS"/>
          <w:color w:val="auto"/>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w:t>
      </w:r>
      <w:r w:rsidR="00B2656D" w:rsidRPr="00380FC0">
        <w:rPr>
          <w:rFonts w:eastAsia="Arial Unicode MS" w:cs="Arial Unicode MS"/>
          <w:lang w:val="lt-LT"/>
        </w:rPr>
        <w:t>9</w:t>
      </w:r>
      <w:r w:rsidRPr="00380FC0">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380FC0">
        <w:rPr>
          <w:rFonts w:eastAsia="Arial Unicode MS" w:cs="Arial Unicode MS"/>
          <w:color w:val="auto"/>
          <w:lang w:val="lt-LT"/>
        </w:rPr>
        <w:t>tiekėjams.</w:t>
      </w:r>
    </w:p>
    <w:p w14:paraId="4F4D3AB0" w14:textId="33C2472A" w:rsidR="00824852" w:rsidRPr="00380FC0" w:rsidRDefault="001D4030" w:rsidP="00664693">
      <w:pPr>
        <w:pStyle w:val="Body2"/>
        <w:ind w:firstLine="720"/>
        <w:rPr>
          <w:bCs/>
          <w:color w:val="auto"/>
          <w:lang w:val="lt-LT"/>
        </w:rPr>
      </w:pPr>
      <w:r>
        <w:rPr>
          <w:rFonts w:eastAsia="Arial Unicode MS" w:cs="Arial Unicode MS"/>
          <w:color w:val="auto"/>
          <w:lang w:val="lt-LT"/>
        </w:rPr>
        <w:t>6</w:t>
      </w:r>
      <w:r w:rsidR="00824852" w:rsidRPr="00380FC0">
        <w:rPr>
          <w:rFonts w:eastAsia="Arial Unicode MS" w:cs="Arial Unicode MS"/>
          <w:color w:val="auto"/>
          <w:lang w:val="lt-LT"/>
        </w:rPr>
        <w:t xml:space="preserve">.10. </w:t>
      </w:r>
      <w:r w:rsidR="00824852" w:rsidRPr="00380FC0">
        <w:rPr>
          <w:bCs/>
          <w:color w:val="auto"/>
          <w:lang w:val="lt-LT"/>
        </w:rPr>
        <w:t>Pasiūlymas turi būti pateikiamas CVP IS priemonėmis užpildant pasiūlymo formą ir prie jos pridedant visus pasiūlymo formoje ir pirkimo dokumentuose reikalaujamus pateikti dokumentus:</w:t>
      </w:r>
    </w:p>
    <w:p w14:paraId="60D14136" w14:textId="3F30E9E1" w:rsidR="00824852" w:rsidRPr="00380FC0" w:rsidRDefault="001D4030" w:rsidP="00664693">
      <w:pPr>
        <w:pStyle w:val="Body2"/>
        <w:ind w:firstLine="720"/>
        <w:rPr>
          <w:color w:val="auto"/>
          <w:lang w:val="lt-LT"/>
        </w:rPr>
      </w:pPr>
      <w:r>
        <w:rPr>
          <w:color w:val="auto"/>
          <w:lang w:val="lt-LT"/>
        </w:rPr>
        <w:t>6</w:t>
      </w:r>
      <w:r w:rsidR="00824852" w:rsidRPr="00380FC0">
        <w:rPr>
          <w:color w:val="auto"/>
          <w:lang w:val="lt-LT"/>
        </w:rPr>
        <w:t>.10.1. Jungtinės veiklos sutarties kopija (jeigu pasiūlymą teikia ūkio subjektų grupė);</w:t>
      </w:r>
    </w:p>
    <w:p w14:paraId="56BF9533" w14:textId="52892B7D" w:rsidR="00824852" w:rsidRPr="00380FC0" w:rsidRDefault="001D4030" w:rsidP="00664693">
      <w:pPr>
        <w:pStyle w:val="Body2"/>
        <w:ind w:firstLine="720"/>
        <w:rPr>
          <w:color w:val="auto"/>
          <w:lang w:val="lt-LT"/>
        </w:rPr>
      </w:pPr>
      <w:r>
        <w:rPr>
          <w:color w:val="auto"/>
          <w:lang w:val="lt-LT"/>
        </w:rPr>
        <w:t>6</w:t>
      </w:r>
      <w:r w:rsidR="023B2C14" w:rsidRPr="023B2C14">
        <w:rPr>
          <w:color w:val="auto"/>
          <w:lang w:val="lt-LT"/>
        </w:rPr>
        <w:t>.10.2. Įgaliojimas pasirašyti pasiūlymą (jeigu pasiūlymą pasirašo ne tiekėjo vadovas);</w:t>
      </w:r>
    </w:p>
    <w:p w14:paraId="0ECBA48A" w14:textId="73563093" w:rsidR="00824852" w:rsidRPr="00380FC0" w:rsidRDefault="001D4030" w:rsidP="00664693">
      <w:pPr>
        <w:pStyle w:val="Body2"/>
        <w:ind w:firstLine="720"/>
        <w:rPr>
          <w:color w:val="auto"/>
          <w:lang w:val="lt-LT"/>
        </w:rPr>
      </w:pPr>
      <w:r>
        <w:rPr>
          <w:color w:val="auto"/>
          <w:lang w:val="lt-LT"/>
        </w:rPr>
        <w:t>6</w:t>
      </w:r>
      <w:r w:rsidR="023B2C14" w:rsidRPr="023B2C14">
        <w:rPr>
          <w:color w:val="auto"/>
          <w:lang w:val="lt-LT"/>
        </w:rPr>
        <w:t>.10.3. Užpildytas Europos bendrasis viešųjų pirkimų dokumentas (EBVPD) parengtas pagal pirkimo sąlygų priedą Nr. 3;</w:t>
      </w:r>
    </w:p>
    <w:p w14:paraId="19DA9D5E" w14:textId="4C927342" w:rsidR="006C6017" w:rsidRPr="00380FC0" w:rsidRDefault="001D4030" w:rsidP="00664693">
      <w:pPr>
        <w:pStyle w:val="Body2"/>
        <w:ind w:firstLine="720"/>
        <w:rPr>
          <w:rFonts w:eastAsia="Arial Unicode MS"/>
          <w:lang w:val="lt-LT"/>
        </w:rPr>
      </w:pPr>
      <w:r>
        <w:rPr>
          <w:color w:val="auto"/>
          <w:lang w:val="lt-LT"/>
        </w:rPr>
        <w:t>6</w:t>
      </w:r>
      <w:r w:rsidR="023B2C14" w:rsidRPr="023B2C14">
        <w:rPr>
          <w:color w:val="auto"/>
          <w:lang w:val="lt-LT"/>
        </w:rPr>
        <w:t>.10.4. Užpildyta pirkimo sąlygų priedas Nr. 4 „Tiekėjo/subtiekėjo deklaracija dėl sankcijų“</w:t>
      </w:r>
      <w:r w:rsidR="023B2C14" w:rsidRPr="023B2C14">
        <w:rPr>
          <w:rFonts w:eastAsia="Arial Unicode MS"/>
          <w:lang w:val="lt-LT"/>
        </w:rPr>
        <w:t>.</w:t>
      </w:r>
    </w:p>
    <w:p w14:paraId="17C6A9DB" w14:textId="295C8E8F" w:rsidR="0013422F" w:rsidRPr="00380FC0" w:rsidRDefault="001D4030" w:rsidP="00664693">
      <w:pPr>
        <w:pStyle w:val="Body2"/>
        <w:ind w:firstLine="720"/>
        <w:rPr>
          <w:color w:val="auto"/>
          <w:lang w:val="lt-LT"/>
        </w:rPr>
      </w:pPr>
      <w:r>
        <w:rPr>
          <w:color w:val="auto"/>
          <w:lang w:val="lt-LT"/>
        </w:rPr>
        <w:t>6</w:t>
      </w:r>
      <w:r w:rsidR="023B2C14" w:rsidRPr="023B2C14">
        <w:rPr>
          <w:color w:val="auto"/>
          <w:lang w:val="lt-LT"/>
        </w:rPr>
        <w:t xml:space="preserve">.10.5. </w:t>
      </w:r>
      <w:r w:rsidR="023B2C14" w:rsidRPr="023B2C14">
        <w:rPr>
          <w:rFonts w:eastAsia="Arial Unicode MS" w:cs="Arial Unicode MS"/>
          <w:lang w:val="lt-LT"/>
        </w:rPr>
        <w:t xml:space="preserve">Nacionalinio saugumo reikalavimų atitikties </w:t>
      </w:r>
      <w:r w:rsidR="023B2C14" w:rsidRPr="023B2C14">
        <w:rPr>
          <w:rFonts w:eastAsia="Arial Unicode MS" w:cs="Arial Unicode MS"/>
          <w:color w:val="auto"/>
          <w:lang w:val="lt-LT"/>
        </w:rPr>
        <w:t>deklaracija (5 priedas).</w:t>
      </w:r>
    </w:p>
    <w:p w14:paraId="55EA370B" w14:textId="5ED5C6C9" w:rsidR="006B51E6" w:rsidRPr="00380FC0" w:rsidRDefault="0034466E">
      <w:pPr>
        <w:pStyle w:val="Body2"/>
        <w:rPr>
          <w:color w:val="auto"/>
          <w:lang w:val="lt-LT"/>
        </w:rPr>
      </w:pPr>
      <w:r w:rsidRPr="00380FC0">
        <w:rPr>
          <w:color w:val="auto"/>
          <w:lang w:val="lt-LT"/>
        </w:rPr>
        <w:tab/>
      </w:r>
      <w:r w:rsidR="001D4030">
        <w:rPr>
          <w:rFonts w:eastAsia="Arial Unicode MS" w:cs="Arial Unicode MS"/>
          <w:color w:val="auto"/>
          <w:lang w:val="lt-LT"/>
        </w:rPr>
        <w:t>6</w:t>
      </w:r>
      <w:r w:rsidRPr="00380FC0">
        <w:rPr>
          <w:rFonts w:eastAsia="Arial Unicode MS" w:cs="Arial Unicode MS"/>
          <w:color w:val="auto"/>
          <w:lang w:val="lt-LT"/>
        </w:rPr>
        <w:t>.1</w:t>
      </w:r>
      <w:r w:rsidR="00B2656D" w:rsidRPr="00380FC0">
        <w:rPr>
          <w:rFonts w:eastAsia="Arial Unicode MS" w:cs="Arial Unicode MS"/>
          <w:color w:val="auto"/>
          <w:lang w:val="lt-LT"/>
        </w:rPr>
        <w:t>1</w:t>
      </w:r>
      <w:r w:rsidRPr="00380FC0">
        <w:rPr>
          <w:rFonts w:eastAsia="Arial Unicode MS" w:cs="Arial Unicode MS"/>
          <w:color w:val="auto"/>
          <w:lang w:val="lt-LT"/>
        </w:rPr>
        <w:t>. Tiekėjo pasiūlymą sudaro CVP IS priemonėmis pateiktos informacijos, dokumentų</w:t>
      </w:r>
      <w:r w:rsidR="00C7747D">
        <w:rPr>
          <w:rFonts w:eastAsia="Arial Unicode MS" w:cs="Arial Unicode MS"/>
          <w:color w:val="auto"/>
          <w:lang w:val="lt-LT"/>
        </w:rPr>
        <w:t xml:space="preserve"> </w:t>
      </w:r>
      <w:r w:rsidRPr="00380FC0">
        <w:rPr>
          <w:rFonts w:eastAsia="Arial Unicode MS" w:cs="Arial Unicode MS"/>
          <w:color w:val="auto"/>
          <w:lang w:val="lt-LT"/>
        </w:rPr>
        <w:t>visuma.</w:t>
      </w:r>
    </w:p>
    <w:p w14:paraId="2B1834CB" w14:textId="4A37E7C2" w:rsidR="0033606B" w:rsidRPr="00380FC0" w:rsidRDefault="0034466E" w:rsidP="0033606B">
      <w:pPr>
        <w:pStyle w:val="Body2"/>
        <w:rPr>
          <w:color w:val="C13B2B"/>
          <w:lang w:val="lt-LT"/>
        </w:rPr>
      </w:pPr>
      <w:r w:rsidRPr="00380FC0">
        <w:rPr>
          <w:color w:val="auto"/>
          <w:lang w:val="lt-LT"/>
        </w:rPr>
        <w:tab/>
      </w:r>
      <w:r w:rsidR="001D4030">
        <w:rPr>
          <w:rFonts w:eastAsia="Arial Unicode MS" w:cs="Arial Unicode MS"/>
          <w:color w:val="auto"/>
          <w:lang w:val="lt-LT"/>
        </w:rPr>
        <w:t>6</w:t>
      </w:r>
      <w:r w:rsidRPr="00380FC0">
        <w:rPr>
          <w:rFonts w:eastAsia="Arial Unicode MS" w:cs="Arial Unicode MS"/>
          <w:color w:val="auto"/>
          <w:lang w:val="lt-LT"/>
        </w:rPr>
        <w:t>.1</w:t>
      </w:r>
      <w:r w:rsidR="00B2656D" w:rsidRPr="00380FC0">
        <w:rPr>
          <w:rFonts w:eastAsia="Arial Unicode MS" w:cs="Arial Unicode MS"/>
          <w:color w:val="auto"/>
          <w:lang w:val="lt-LT"/>
        </w:rPr>
        <w:t>2</w:t>
      </w:r>
      <w:r w:rsidRPr="00380FC0">
        <w:rPr>
          <w:rFonts w:eastAsia="Arial Unicode MS" w:cs="Arial Unicode MS"/>
          <w:color w:val="auto"/>
          <w:lang w:val="lt-LT"/>
        </w:rPr>
        <w:t xml:space="preserve">. </w:t>
      </w:r>
      <w:r w:rsidR="00B2656D" w:rsidRPr="00380FC0">
        <w:rPr>
          <w:rFonts w:eastAsia="Arial Unicode MS" w:cs="Arial Unicode MS"/>
          <w:color w:val="auto"/>
          <w:lang w:val="lt-LT"/>
        </w:rPr>
        <w:t>Perkančioji organizacija reikalauja pasiūlymą pasirašyti</w:t>
      </w:r>
      <w:r w:rsidR="0033606B" w:rsidRPr="00380FC0">
        <w:rPr>
          <w:rFonts w:eastAsia="Arial Unicode MS" w:cs="Arial Unicode MS"/>
          <w:color w:val="auto"/>
          <w:lang w:val="lt-LT"/>
        </w:rPr>
        <w:t xml:space="preserve"> galiojančiu kvalifikuotu parašu</w:t>
      </w:r>
      <w:r w:rsidR="00BC3FB0" w:rsidRPr="00380FC0">
        <w:rPr>
          <w:rFonts w:eastAsia="Arial Unicode MS" w:cs="Arial Unicode MS"/>
          <w:color w:val="auto"/>
          <w:lang w:val="lt-LT"/>
        </w:rPr>
        <w:t>, kuris turi atitikti VPĮ 22 str. 11 dalies 2 ir 3 punktuose nustatytus reikalavimus</w:t>
      </w:r>
      <w:r w:rsidR="0033606B" w:rsidRPr="00380FC0">
        <w:rPr>
          <w:rFonts w:eastAsia="Arial Unicode MS" w:cs="Arial Unicode MS"/>
          <w:color w:val="auto"/>
          <w:lang w:val="lt-LT"/>
        </w:rPr>
        <w:t>.</w:t>
      </w:r>
      <w:r w:rsidR="0033606B" w:rsidRPr="00380FC0">
        <w:rPr>
          <w:rFonts w:eastAsia="Arial Unicode MS" w:cs="Arial Unicode MS"/>
          <w:color w:val="C13B2B"/>
          <w:lang w:val="lt-LT"/>
        </w:rPr>
        <w:t xml:space="preserve"> </w:t>
      </w:r>
    </w:p>
    <w:p w14:paraId="6DE5F089" w14:textId="5DC2D60A" w:rsidR="006B51E6" w:rsidRPr="00380FC0" w:rsidRDefault="023B2C14">
      <w:pPr>
        <w:pStyle w:val="Body2"/>
        <w:rPr>
          <w:lang w:val="lt-LT"/>
        </w:rPr>
      </w:pPr>
      <w:r w:rsidRPr="023B2C14">
        <w:rPr>
          <w:rFonts w:eastAsia="Arial Unicode MS" w:cs="Arial Unicode MS"/>
          <w:color w:val="auto"/>
          <w:lang w:val="lt-LT"/>
        </w:rPr>
        <w:t xml:space="preserve"> </w:t>
      </w:r>
      <w:r w:rsidR="00B2656D">
        <w:tab/>
      </w:r>
      <w:r w:rsidR="001D4030">
        <w:rPr>
          <w:rFonts w:eastAsia="Arial Unicode MS" w:cs="Arial Unicode MS"/>
          <w:lang w:val="lt-LT"/>
        </w:rPr>
        <w:t>6</w:t>
      </w:r>
      <w:r w:rsidRPr="023B2C14">
        <w:rPr>
          <w:rFonts w:eastAsia="Arial Unicode MS" w:cs="Arial Unicode MS"/>
          <w:lang w:val="lt-LT"/>
        </w:rPr>
        <w:t xml:space="preserve">.13.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949AF95" w14:textId="169A324D" w:rsidR="006B51E6" w:rsidRPr="00380FC0" w:rsidRDefault="0034466E">
      <w:pPr>
        <w:pStyle w:val="Body2"/>
        <w:rPr>
          <w:lang w:val="lt-LT"/>
        </w:rPr>
      </w:pPr>
      <w:r w:rsidRPr="00380FC0">
        <w:rPr>
          <w:lang w:val="lt-LT"/>
        </w:rPr>
        <w:tab/>
      </w:r>
      <w:r w:rsidR="001D4030">
        <w:rPr>
          <w:rFonts w:eastAsia="Arial Unicode MS" w:cs="Arial Unicode MS"/>
          <w:lang w:val="lt-LT"/>
        </w:rPr>
        <w:t>6</w:t>
      </w:r>
      <w:r w:rsidRPr="00380FC0">
        <w:rPr>
          <w:rFonts w:eastAsia="Arial Unicode MS" w:cs="Arial Unicode MS"/>
          <w:lang w:val="lt-LT"/>
        </w:rPr>
        <w:t>.1</w:t>
      </w:r>
      <w:r w:rsidR="00B2656D" w:rsidRPr="00380FC0">
        <w:rPr>
          <w:rFonts w:eastAsia="Arial Unicode MS" w:cs="Arial Unicode MS"/>
          <w:lang w:val="lt-LT"/>
        </w:rPr>
        <w:t>4</w:t>
      </w:r>
      <w:r w:rsidRPr="00380FC0">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34886055" w:rsidR="006B51E6" w:rsidRPr="00380FC0" w:rsidRDefault="0034466E">
      <w:pPr>
        <w:pStyle w:val="Body2"/>
        <w:rPr>
          <w:lang w:val="lt-LT"/>
        </w:rPr>
      </w:pPr>
      <w:r w:rsidRPr="00380FC0">
        <w:rPr>
          <w:rFonts w:eastAsia="Arial Unicode MS" w:cs="Arial Unicode MS"/>
          <w:lang w:val="lt-LT"/>
        </w:rPr>
        <w:t xml:space="preserve"> </w:t>
      </w:r>
      <w:r w:rsidRPr="00380FC0">
        <w:rPr>
          <w:rFonts w:eastAsia="Arial Unicode MS" w:cs="Arial Unicode MS"/>
          <w:lang w:val="lt-LT"/>
        </w:rPr>
        <w:tab/>
      </w:r>
      <w:r w:rsidR="001D4030">
        <w:rPr>
          <w:rFonts w:eastAsia="Arial Unicode MS" w:cs="Arial Unicode MS"/>
          <w:lang w:val="lt-LT"/>
        </w:rPr>
        <w:t>6</w:t>
      </w:r>
      <w:r w:rsidRPr="00380FC0">
        <w:rPr>
          <w:rFonts w:eastAsia="Arial Unicode MS" w:cs="Arial Unicode MS"/>
          <w:lang w:val="lt-LT"/>
        </w:rPr>
        <w:t>.1</w:t>
      </w:r>
      <w:r w:rsidR="00B2656D" w:rsidRPr="00380FC0">
        <w:rPr>
          <w:rFonts w:eastAsia="Arial Unicode MS" w:cs="Arial Unicode MS"/>
          <w:lang w:val="lt-LT"/>
        </w:rPr>
        <w:t>5</w:t>
      </w:r>
      <w:r w:rsidRPr="00380FC0">
        <w:rPr>
          <w:rFonts w:eastAsia="Arial Unicode MS" w:cs="Arial Unicode MS"/>
          <w:lang w:val="lt-LT"/>
        </w:rPr>
        <w:t xml:space="preserve">. </w:t>
      </w:r>
      <w:r w:rsidR="00824852" w:rsidRPr="00380FC0">
        <w:rPr>
          <w:rFonts w:eastAsia="Arial Unicode MS" w:cs="Arial Unicode MS"/>
          <w:lang w:val="lt-LT"/>
        </w:rPr>
        <w:t>Pirkimo procedūros metu</w:t>
      </w:r>
      <w:r w:rsidRPr="00380FC0">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Pr="00380FC0" w:rsidRDefault="00323647">
      <w:pPr>
        <w:pStyle w:val="Body2"/>
        <w:rPr>
          <w:lang w:val="lt-LT"/>
        </w:rPr>
      </w:pPr>
    </w:p>
    <w:p w14:paraId="0776AEA6" w14:textId="6EE464BC" w:rsidR="006B51E6" w:rsidRPr="00380FC0" w:rsidRDefault="0034466E">
      <w:pPr>
        <w:pStyle w:val="Heading"/>
        <w:rPr>
          <w:color w:val="auto"/>
          <w:lang w:val="lt-LT"/>
        </w:rPr>
      </w:pPr>
      <w:r w:rsidRPr="00380FC0">
        <w:rPr>
          <w:lang w:val="lt-LT"/>
        </w:rPr>
        <w:tab/>
      </w:r>
      <w:r w:rsidR="001D4030">
        <w:rPr>
          <w:color w:val="auto"/>
          <w:lang w:val="lt-LT"/>
        </w:rPr>
        <w:t>7</w:t>
      </w:r>
      <w:r w:rsidRPr="00380FC0">
        <w:rPr>
          <w:color w:val="auto"/>
          <w:lang w:val="lt-LT"/>
        </w:rPr>
        <w:t>. PASIŪLYMŲ ŠIFRAVIMAS</w:t>
      </w:r>
    </w:p>
    <w:p w14:paraId="6F16C6DB" w14:textId="77777777" w:rsidR="006B51E6" w:rsidRPr="00380FC0" w:rsidRDefault="0034466E">
      <w:pPr>
        <w:pStyle w:val="Body2"/>
        <w:rPr>
          <w:lang w:val="lt-LT"/>
        </w:rPr>
      </w:pPr>
      <w:r w:rsidRPr="00380FC0">
        <w:rPr>
          <w:lang w:val="lt-LT"/>
        </w:rPr>
        <w:tab/>
      </w:r>
    </w:p>
    <w:p w14:paraId="57D7B45F" w14:textId="4AF9618E" w:rsidR="006B51E6" w:rsidRPr="00C742D8" w:rsidRDefault="0034466E" w:rsidP="00C742D8">
      <w:pPr>
        <w:pStyle w:val="Body2"/>
        <w:rPr>
          <w:lang w:val="lt-LT"/>
        </w:rPr>
      </w:pPr>
      <w:r w:rsidRPr="00380FC0">
        <w:rPr>
          <w:lang w:val="lt-LT"/>
        </w:rPr>
        <w:tab/>
      </w:r>
      <w:r w:rsidR="001D4030" w:rsidRPr="00C742D8">
        <w:rPr>
          <w:rFonts w:eastAsia="Arial Unicode MS" w:cs="Arial Unicode MS"/>
          <w:lang w:val="lt-LT"/>
        </w:rPr>
        <w:t>7</w:t>
      </w:r>
      <w:r w:rsidRPr="00C742D8">
        <w:rPr>
          <w:rFonts w:eastAsia="Arial Unicode MS" w:cs="Arial Unicode MS"/>
          <w:lang w:val="lt-LT"/>
        </w:rPr>
        <w:t>.1. Tiekėjo teikiamas pasiūlymas gali būti užšifruojamas. Tiekėjas, nusprendęs pateikti užšifruotą pasiūlymą, turi:</w:t>
      </w:r>
    </w:p>
    <w:p w14:paraId="19CE10CA" w14:textId="7E724258" w:rsidR="00EB13A6" w:rsidRPr="00C742D8" w:rsidRDefault="0034466E" w:rsidP="00C742D8">
      <w:pPr>
        <w:pStyle w:val="Komentarotekstas"/>
        <w:jc w:val="both"/>
        <w:rPr>
          <w:sz w:val="22"/>
          <w:szCs w:val="22"/>
        </w:rPr>
      </w:pPr>
      <w:r w:rsidRPr="00C742D8">
        <w:rPr>
          <w:sz w:val="22"/>
          <w:szCs w:val="22"/>
          <w:lang w:val="lt-LT"/>
        </w:rPr>
        <w:tab/>
      </w:r>
      <w:r w:rsidR="001D4030" w:rsidRPr="00C742D8">
        <w:rPr>
          <w:rFonts w:cs="Arial Unicode MS"/>
          <w:sz w:val="22"/>
          <w:szCs w:val="22"/>
          <w:lang w:val="lt-LT"/>
        </w:rPr>
        <w:t>7</w:t>
      </w:r>
      <w:r w:rsidRPr="00C742D8">
        <w:rPr>
          <w:rFonts w:cs="Arial Unicode MS"/>
          <w:sz w:val="22"/>
          <w:szCs w:val="22"/>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w:t>
      </w:r>
      <w:r w:rsidR="00EB13A6" w:rsidRPr="00C742D8">
        <w:rPr>
          <w:sz w:val="22"/>
          <w:szCs w:val="22"/>
          <w:lang w:val="lt-LT"/>
        </w:rPr>
        <w:t xml:space="preserve"> </w:t>
      </w:r>
      <w:hyperlink r:id="rId24" w:history="1">
        <w:r w:rsidR="00EB13A6" w:rsidRPr="00C742D8">
          <w:rPr>
            <w:rStyle w:val="Hipersaitas"/>
            <w:sz w:val="22"/>
            <w:szCs w:val="22"/>
            <w:lang w:val="lt-LT"/>
          </w:rPr>
          <w:t>https://vpt.lrv.lt/uploads/vpt/documents/files/uzssisfravimo%20instrukcija(1).pdf</w:t>
        </w:r>
      </w:hyperlink>
    </w:p>
    <w:p w14:paraId="7E7E1477" w14:textId="17FDA9E3" w:rsidR="006B51E6" w:rsidRPr="00380FC0" w:rsidRDefault="0034466E">
      <w:pPr>
        <w:pStyle w:val="Body2"/>
        <w:rPr>
          <w:lang w:val="lt-LT"/>
        </w:rPr>
      </w:pPr>
      <w:r w:rsidRPr="00380FC0">
        <w:rPr>
          <w:lang w:val="lt-LT"/>
        </w:rPr>
        <w:tab/>
      </w:r>
      <w:r w:rsidR="001D4030">
        <w:rPr>
          <w:rFonts w:eastAsia="Arial Unicode MS" w:cs="Arial Unicode MS"/>
          <w:lang w:val="lt-LT"/>
        </w:rPr>
        <w:t>7</w:t>
      </w:r>
      <w:r w:rsidRPr="00380FC0">
        <w:rPr>
          <w:rFonts w:eastAsia="Arial Unicode MS" w:cs="Arial Unicode MS"/>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w:t>
      </w:r>
      <w:r w:rsidRPr="00380FC0">
        <w:rPr>
          <w:rFonts w:eastAsia="Arial Unicode MS" w:cs="Arial Unicode MS"/>
          <w:lang w:val="lt-LT"/>
        </w:rPr>
        <w:lastRenderedPageBreak/>
        <w:t xml:space="preserve">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796B1AC4" w:rsidR="006B51E6" w:rsidRPr="00380FC0" w:rsidRDefault="0034466E">
      <w:pPr>
        <w:pStyle w:val="Body2"/>
        <w:rPr>
          <w:lang w:val="lt-LT"/>
        </w:rPr>
      </w:pPr>
      <w:r w:rsidRPr="00380FC0">
        <w:rPr>
          <w:lang w:val="lt-LT"/>
        </w:rPr>
        <w:tab/>
      </w:r>
      <w:r w:rsidR="001D4030">
        <w:rPr>
          <w:rFonts w:eastAsia="Arial Unicode MS" w:cs="Arial Unicode MS"/>
          <w:lang w:val="lt-LT"/>
        </w:rPr>
        <w:t>7</w:t>
      </w:r>
      <w:r w:rsidRPr="00380FC0">
        <w:rPr>
          <w:rFonts w:eastAsia="Arial Unicode MS" w:cs="Arial Unicode MS"/>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Pr="00380FC0" w:rsidRDefault="0034466E">
      <w:pPr>
        <w:pStyle w:val="Heading"/>
        <w:rPr>
          <w:color w:val="auto"/>
          <w:lang w:val="lt-LT"/>
        </w:rPr>
      </w:pPr>
      <w:r w:rsidRPr="00380FC0">
        <w:rPr>
          <w:color w:val="auto"/>
          <w:lang w:val="lt-LT"/>
        </w:rPr>
        <w:tab/>
      </w:r>
      <w:r w:rsidR="00A473B9" w:rsidRPr="00380FC0">
        <w:rPr>
          <w:color w:val="auto"/>
          <w:lang w:val="lt-LT"/>
        </w:rPr>
        <w:t xml:space="preserve">            </w:t>
      </w:r>
    </w:p>
    <w:p w14:paraId="0461ADFF" w14:textId="1CEEBEFA" w:rsidR="006B51E6" w:rsidRPr="00380FC0" w:rsidRDefault="001D4030" w:rsidP="00664693">
      <w:pPr>
        <w:pStyle w:val="Heading"/>
        <w:ind w:firstLine="720"/>
        <w:rPr>
          <w:color w:val="auto"/>
          <w:lang w:val="lt-LT"/>
        </w:rPr>
      </w:pPr>
      <w:r>
        <w:rPr>
          <w:color w:val="auto"/>
          <w:lang w:val="lt-LT"/>
        </w:rPr>
        <w:t>8</w:t>
      </w:r>
      <w:r w:rsidR="0034466E" w:rsidRPr="00380FC0">
        <w:rPr>
          <w:color w:val="auto"/>
          <w:lang w:val="lt-LT"/>
        </w:rPr>
        <w:t>. PASIŪLYMŲ GALIOJIMO UŽTIKRINIMAS</w:t>
      </w:r>
    </w:p>
    <w:p w14:paraId="2C627973" w14:textId="1F9443D6" w:rsidR="006B51E6" w:rsidRPr="00380FC0" w:rsidRDefault="0034466E">
      <w:pPr>
        <w:pStyle w:val="Body2"/>
        <w:rPr>
          <w:color w:val="367DA2"/>
          <w:lang w:val="lt-LT"/>
        </w:rPr>
      </w:pPr>
      <w:r w:rsidRPr="00380FC0">
        <w:rPr>
          <w:rFonts w:eastAsia="Arial Unicode MS" w:cs="Arial Unicode MS"/>
          <w:b/>
          <w:bCs/>
          <w:color w:val="587B3C"/>
          <w:lang w:val="lt-LT"/>
        </w:rPr>
        <w:tab/>
      </w:r>
      <w:r w:rsidRPr="00380FC0">
        <w:rPr>
          <w:rFonts w:eastAsia="Arial Unicode MS" w:cs="Arial Unicode MS"/>
          <w:color w:val="367DA2"/>
          <w:lang w:val="lt-LT"/>
        </w:rPr>
        <w:t xml:space="preserve"> </w:t>
      </w:r>
    </w:p>
    <w:p w14:paraId="58D9F915" w14:textId="0E213458" w:rsidR="006B51E6" w:rsidRPr="00C742D8" w:rsidRDefault="0034466E">
      <w:pPr>
        <w:pStyle w:val="Body2"/>
        <w:rPr>
          <w:color w:val="C13B2B"/>
          <w:lang w:val="lt-LT"/>
        </w:rPr>
      </w:pPr>
      <w:r w:rsidRPr="00380FC0">
        <w:rPr>
          <w:color w:val="367DA2"/>
          <w:lang w:val="lt-LT"/>
        </w:rPr>
        <w:tab/>
      </w:r>
      <w:r w:rsidR="001D4030" w:rsidRPr="00C742D8">
        <w:rPr>
          <w:color w:val="auto"/>
          <w:lang w:val="lt-LT"/>
        </w:rPr>
        <w:t>8</w:t>
      </w:r>
      <w:r w:rsidRPr="00C742D8">
        <w:rPr>
          <w:color w:val="auto"/>
          <w:lang w:val="lt-LT"/>
        </w:rPr>
        <w:t xml:space="preserve">.1. Pasiūlymo galiojimo užtikrinimas nereikalaujamas. </w:t>
      </w:r>
    </w:p>
    <w:p w14:paraId="489CF118" w14:textId="77777777" w:rsidR="009B1765" w:rsidRPr="00C742D8" w:rsidRDefault="009B1765" w:rsidP="0017092C">
      <w:pPr>
        <w:pStyle w:val="Heading"/>
        <w:rPr>
          <w:lang w:val="lt-LT"/>
        </w:rPr>
      </w:pPr>
    </w:p>
    <w:p w14:paraId="2D6918EA" w14:textId="2AE1DE4D" w:rsidR="006B51E6" w:rsidRPr="00C742D8" w:rsidRDefault="001D4030" w:rsidP="00664693">
      <w:pPr>
        <w:pStyle w:val="Heading"/>
        <w:ind w:firstLine="720"/>
        <w:rPr>
          <w:b w:val="0"/>
          <w:bCs w:val="0"/>
          <w:color w:val="auto"/>
          <w:highlight w:val="red"/>
          <w:lang w:val="lt-LT"/>
        </w:rPr>
      </w:pPr>
      <w:r w:rsidRPr="00C742D8">
        <w:rPr>
          <w:color w:val="auto"/>
          <w:lang w:val="lt-LT"/>
        </w:rPr>
        <w:t>9</w:t>
      </w:r>
      <w:r w:rsidR="0034466E" w:rsidRPr="00C742D8">
        <w:rPr>
          <w:color w:val="auto"/>
          <w:lang w:val="lt-LT"/>
        </w:rPr>
        <w:t>. PAVYZDŽIŲ PATEIKIMAS</w:t>
      </w:r>
    </w:p>
    <w:p w14:paraId="33ED9908" w14:textId="77777777" w:rsidR="006B51E6" w:rsidRPr="00C742D8" w:rsidRDefault="006B51E6">
      <w:pPr>
        <w:pStyle w:val="Body2"/>
        <w:rPr>
          <w:color w:val="367DA2"/>
          <w:highlight w:val="red"/>
          <w:lang w:val="lt-LT"/>
        </w:rPr>
      </w:pPr>
    </w:p>
    <w:p w14:paraId="362A0348" w14:textId="3619EAA4" w:rsidR="006B51E6" w:rsidRPr="00C742D8" w:rsidRDefault="0034466E" w:rsidP="00DE7E65">
      <w:pPr>
        <w:pStyle w:val="Body2"/>
        <w:rPr>
          <w:color w:val="C13B2B"/>
          <w:lang w:val="lt-LT"/>
        </w:rPr>
      </w:pPr>
      <w:r w:rsidRPr="00C742D8">
        <w:rPr>
          <w:rFonts w:eastAsia="Arial Unicode MS" w:cs="Arial Unicode MS"/>
          <w:color w:val="367DA2"/>
          <w:lang w:val="lt-LT"/>
        </w:rPr>
        <w:tab/>
      </w:r>
      <w:r w:rsidR="001D4030" w:rsidRPr="00C742D8">
        <w:rPr>
          <w:rFonts w:eastAsia="Arial Unicode MS" w:cs="Arial Unicode MS"/>
          <w:color w:val="auto"/>
          <w:lang w:val="lt-LT"/>
        </w:rPr>
        <w:t>9</w:t>
      </w:r>
      <w:r w:rsidR="006F120A" w:rsidRPr="00C742D8">
        <w:rPr>
          <w:rFonts w:eastAsia="Arial Unicode MS" w:cs="Arial Unicode MS"/>
          <w:color w:val="auto"/>
          <w:lang w:val="lt-LT"/>
        </w:rPr>
        <w:t xml:space="preserve">.1. </w:t>
      </w:r>
      <w:r w:rsidR="00DE7E65" w:rsidRPr="00C742D8">
        <w:rPr>
          <w:color w:val="auto"/>
          <w:lang w:val="lt-LT"/>
        </w:rPr>
        <w:t>Siūlomo pirkimo objekto pavyzdžiai nereikalaujami</w:t>
      </w:r>
      <w:r w:rsidR="008116FF" w:rsidRPr="00C742D8">
        <w:rPr>
          <w:color w:val="auto"/>
          <w:lang w:val="lt-LT"/>
        </w:rPr>
        <w:t>.</w:t>
      </w:r>
      <w:r w:rsidR="0017092C" w:rsidRPr="00C742D8">
        <w:rPr>
          <w:color w:val="367DA2"/>
          <w:lang w:val="lt-LT"/>
        </w:rPr>
        <w:tab/>
      </w:r>
      <w:r w:rsidRPr="00C742D8">
        <w:rPr>
          <w:color w:val="C13B2B"/>
          <w:lang w:val="lt-LT"/>
        </w:rPr>
        <w:tab/>
      </w:r>
    </w:p>
    <w:p w14:paraId="5CA5DB3F" w14:textId="77777777" w:rsidR="00DE7E65" w:rsidRPr="00C742D8" w:rsidRDefault="00DE7E65" w:rsidP="00DE7E65">
      <w:pPr>
        <w:pStyle w:val="Body2"/>
        <w:rPr>
          <w:color w:val="C13B2B"/>
          <w:lang w:val="lt-LT"/>
        </w:rPr>
      </w:pPr>
    </w:p>
    <w:p w14:paraId="04CCAF63" w14:textId="1B4B7809" w:rsidR="006B51E6" w:rsidRPr="00380FC0" w:rsidRDefault="0034466E">
      <w:pPr>
        <w:pStyle w:val="Heading"/>
        <w:rPr>
          <w:color w:val="auto"/>
          <w:lang w:val="lt-LT"/>
        </w:rPr>
      </w:pPr>
      <w:r w:rsidRPr="00380FC0">
        <w:rPr>
          <w:lang w:val="lt-LT"/>
        </w:rPr>
        <w:tab/>
      </w:r>
      <w:r w:rsidR="001D4030">
        <w:rPr>
          <w:color w:val="auto"/>
          <w:lang w:val="lt-LT"/>
        </w:rPr>
        <w:t>10</w:t>
      </w:r>
      <w:r w:rsidRPr="00380FC0">
        <w:rPr>
          <w:color w:val="auto"/>
          <w:lang w:val="lt-LT"/>
        </w:rPr>
        <w:t>. PIRKIMO DOKUMENTŲ PAAIŠKINIMAS IR PATIKSLINIMAS</w:t>
      </w:r>
    </w:p>
    <w:p w14:paraId="3B710E5B" w14:textId="77777777" w:rsidR="006B51E6" w:rsidRPr="00380FC0" w:rsidRDefault="0034466E">
      <w:pPr>
        <w:pStyle w:val="Body2"/>
        <w:rPr>
          <w:lang w:val="lt-LT"/>
        </w:rPr>
      </w:pPr>
      <w:r w:rsidRPr="00380FC0">
        <w:rPr>
          <w:lang w:val="lt-LT"/>
        </w:rPr>
        <w:tab/>
      </w:r>
    </w:p>
    <w:p w14:paraId="7B408508" w14:textId="3948BEAC"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 xml:space="preserve">.1. Tiekėjas tik CVP IS susirašinėjimo priemonėmis gali prašyti, kad perkančioji organizacija paaiškintų ar pataisytų pirkimo dokumentus. </w:t>
      </w:r>
    </w:p>
    <w:p w14:paraId="753C8B26" w14:textId="36C79850" w:rsidR="006B51E6" w:rsidRPr="00380FC0" w:rsidRDefault="0034466E">
      <w:pPr>
        <w:pStyle w:val="Body2"/>
        <w:rPr>
          <w:color w:val="auto"/>
          <w:lang w:val="lt-LT"/>
        </w:rPr>
      </w:pPr>
      <w:r w:rsidRPr="00380FC0">
        <w:rPr>
          <w:rFonts w:eastAsia="Arial Unicode MS" w:cs="Arial Unicode MS"/>
          <w:lang w:val="lt-LT"/>
        </w:rPr>
        <w:tab/>
      </w:r>
      <w:r w:rsidR="001D4030">
        <w:rPr>
          <w:rFonts w:eastAsia="Arial Unicode MS" w:cs="Arial Unicode MS"/>
          <w:color w:val="auto"/>
          <w:lang w:val="lt-LT"/>
        </w:rPr>
        <w:t>10</w:t>
      </w:r>
      <w:r w:rsidRPr="00380FC0">
        <w:rPr>
          <w:rFonts w:eastAsia="Arial Unicode MS" w:cs="Arial Unicode MS"/>
          <w:color w:val="auto"/>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222B0803" w:rsidR="006B51E6" w:rsidRPr="00380FC0" w:rsidRDefault="0034466E">
      <w:pPr>
        <w:pStyle w:val="Body2"/>
        <w:rPr>
          <w:lang w:val="lt-LT"/>
        </w:rPr>
      </w:pPr>
      <w:r w:rsidRPr="00380FC0">
        <w:rPr>
          <w:color w:val="auto"/>
          <w:lang w:val="lt-LT"/>
        </w:rPr>
        <w:tab/>
      </w:r>
      <w:r w:rsidR="001D4030">
        <w:rPr>
          <w:rFonts w:eastAsia="Arial Unicode MS" w:cs="Arial Unicode MS"/>
          <w:color w:val="auto"/>
          <w:lang w:val="lt-LT"/>
        </w:rPr>
        <w:t>10</w:t>
      </w:r>
      <w:r w:rsidRPr="00380FC0">
        <w:rPr>
          <w:rFonts w:eastAsia="Arial Unicode MS" w:cs="Arial Unicode MS"/>
          <w:color w:val="auto"/>
          <w:lang w:val="lt-LT"/>
        </w:rPr>
        <w:t xml:space="preserve">.3. Tiekėjo prašymu, (pateiktu tik CVP IS susirašinėjimo priemonėmis) papildomi pirkimo dokumentai (paaiškinimai ar pataisymai) pateikiami CVP IS priemonėmis </w:t>
      </w:r>
      <w:r w:rsidR="00323647" w:rsidRPr="00380FC0">
        <w:rPr>
          <w:rFonts w:eastAsia="Arial Unicode MS" w:cs="Arial Unicode MS"/>
          <w:color w:val="auto"/>
          <w:lang w:val="lt-LT"/>
        </w:rPr>
        <w:t xml:space="preserve">(išsiunčiami tiekėjams ir paskelbiami viešai įkeliant dokumentus skiltyje „Pirkimo dokumentai“) </w:t>
      </w:r>
      <w:r w:rsidRPr="00380FC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67DF117C"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3AEBD4D"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.5. Nesibaigus pirkimo pasiūlymų pateikimo terminui, perkančioji organizacija savo iniciatyva gali paaiškinti (pataisyti) pirkimo dokumentus CVP IS priemonėmis.</w:t>
      </w:r>
    </w:p>
    <w:p w14:paraId="42053C56" w14:textId="11A12B76" w:rsidR="006B51E6" w:rsidRPr="00380FC0" w:rsidRDefault="0034466E">
      <w:pPr>
        <w:pStyle w:val="Body2"/>
        <w:rPr>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6F0D0456" w:rsidR="006B51E6" w:rsidRPr="00380FC0" w:rsidRDefault="0034466E">
      <w:pPr>
        <w:pStyle w:val="Body2"/>
        <w:rPr>
          <w:rFonts w:eastAsia="Arial Unicode MS" w:cs="Arial Unicode MS"/>
          <w:lang w:val="lt-LT"/>
        </w:rPr>
      </w:pPr>
      <w:r w:rsidRPr="00380FC0">
        <w:rPr>
          <w:lang w:val="lt-LT"/>
        </w:rPr>
        <w:tab/>
      </w:r>
      <w:r w:rsidR="001D4030">
        <w:rPr>
          <w:rFonts w:eastAsia="Arial Unicode MS" w:cs="Arial Unicode MS"/>
          <w:lang w:val="lt-LT"/>
        </w:rPr>
        <w:t>10</w:t>
      </w:r>
      <w:r w:rsidRPr="00380FC0">
        <w:rPr>
          <w:rFonts w:eastAsia="Arial Unicode MS" w:cs="Arial Unicode MS"/>
          <w:lang w:val="lt-LT"/>
        </w:rPr>
        <w:t>.7. Bet kokia informacija, konkurso sąlygų paaiškinimai, pranešimai ar kitas perkančiosios organizacijos ir tiekėjo susirašinėjimas yra vykdomas tik CVP IS susirašinėjimo priemonėmis.</w:t>
      </w:r>
    </w:p>
    <w:p w14:paraId="4EA232E7" w14:textId="616C5977" w:rsidR="00716133" w:rsidRPr="00380FC0" w:rsidRDefault="009C5E85" w:rsidP="00716133">
      <w:pPr>
        <w:pStyle w:val="Komentarotekstas"/>
        <w:tabs>
          <w:tab w:val="left" w:pos="709"/>
        </w:tabs>
        <w:jc w:val="both"/>
        <w:rPr>
          <w:sz w:val="22"/>
          <w:szCs w:val="22"/>
          <w:lang w:val="lt-LT"/>
        </w:rPr>
      </w:pPr>
      <w:r w:rsidRPr="00380FC0">
        <w:rPr>
          <w:sz w:val="22"/>
          <w:szCs w:val="22"/>
          <w:lang w:val="lt-LT"/>
        </w:rPr>
        <w:tab/>
      </w:r>
      <w:r w:rsidR="001D4030">
        <w:rPr>
          <w:sz w:val="22"/>
          <w:szCs w:val="22"/>
          <w:lang w:val="lt-LT"/>
        </w:rPr>
        <w:t>10</w:t>
      </w:r>
      <w:r w:rsidR="00716133" w:rsidRPr="00380FC0">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14B11EBF" w:rsidR="00716133" w:rsidRPr="00380FC0" w:rsidRDefault="001D4030"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Pr>
          <w:sz w:val="22"/>
          <w:szCs w:val="22"/>
          <w:lang w:val="lt-LT"/>
        </w:rPr>
        <w:t>10</w:t>
      </w:r>
      <w:r w:rsidR="00716133" w:rsidRPr="00380FC0">
        <w:rPr>
          <w:sz w:val="22"/>
          <w:szCs w:val="22"/>
          <w:lang w:val="lt-LT"/>
        </w:rPr>
        <w:t xml:space="preserve">.9. </w:t>
      </w:r>
      <w:r w:rsidR="00716133" w:rsidRPr="00380FC0">
        <w:rPr>
          <w:iCs/>
          <w:sz w:val="22"/>
          <w:szCs w:val="22"/>
          <w:lang w:val="lt-LT"/>
        </w:rPr>
        <w:t>Tarptautinių pirkimų atveju negali būti daromi tokie esminiai pirkimo sąlygų pakeitimai, </w:t>
      </w:r>
      <w:r w:rsidR="00716133" w:rsidRPr="00380FC0">
        <w:rPr>
          <w:bCs/>
          <w:sz w:val="22"/>
          <w:szCs w:val="22"/>
          <w:lang w:val="lt-LT"/>
        </w:rPr>
        <w:t>dėl kurių</w:t>
      </w:r>
      <w:r w:rsidR="00716133" w:rsidRPr="00380FC0">
        <w:rPr>
          <w:iCs/>
          <w:sz w:val="22"/>
          <w:szCs w:val="22"/>
          <w:lang w:val="lt-LT"/>
        </w:rPr>
        <w:t> būtų buvę galima leisti dalyvauti kitiems kandidatams, negu iš pradžių atrinktiesiems, arba pirkimo procedūra būtų pritraukusi daugiau dalyvių (VPĮ 36 str. 6 d.).</w:t>
      </w:r>
    </w:p>
    <w:p w14:paraId="428E481B" w14:textId="69F54A2B" w:rsidR="006B51E6" w:rsidRPr="00380FC0" w:rsidRDefault="0034466E" w:rsidP="00716133">
      <w:pPr>
        <w:pStyle w:val="Body2"/>
        <w:tabs>
          <w:tab w:val="left" w:pos="709"/>
        </w:tabs>
        <w:rPr>
          <w:color w:val="367DA2"/>
          <w:lang w:val="lt-LT"/>
        </w:rPr>
      </w:pPr>
      <w:r w:rsidRPr="00380FC0">
        <w:rPr>
          <w:color w:val="367DA2"/>
          <w:lang w:val="lt-LT"/>
        </w:rPr>
        <w:tab/>
      </w:r>
      <w:r w:rsidR="001D4030">
        <w:rPr>
          <w:color w:val="auto"/>
          <w:lang w:val="lt-LT"/>
        </w:rPr>
        <w:t>10</w:t>
      </w:r>
      <w:r w:rsidRPr="00380FC0">
        <w:rPr>
          <w:color w:val="auto"/>
          <w:lang w:val="lt-LT"/>
        </w:rPr>
        <w:t>.</w:t>
      </w:r>
      <w:r w:rsidR="00716133" w:rsidRPr="00380FC0">
        <w:rPr>
          <w:color w:val="auto"/>
          <w:lang w:val="lt-LT"/>
        </w:rPr>
        <w:t>10</w:t>
      </w:r>
      <w:r w:rsidRPr="00380FC0">
        <w:rPr>
          <w:color w:val="auto"/>
          <w:lang w:val="lt-LT"/>
        </w:rPr>
        <w:t>. Perkančioji organizacija nerengs susitikimų su tiekėjais.</w:t>
      </w:r>
    </w:p>
    <w:p w14:paraId="6F57F1AB" w14:textId="77777777" w:rsidR="0005786B" w:rsidRPr="00380FC0" w:rsidRDefault="0034466E">
      <w:pPr>
        <w:pStyle w:val="Heading"/>
        <w:rPr>
          <w:color w:val="auto"/>
          <w:lang w:val="lt-LT"/>
        </w:rPr>
      </w:pPr>
      <w:r w:rsidRPr="00380FC0">
        <w:rPr>
          <w:color w:val="auto"/>
          <w:lang w:val="lt-LT"/>
        </w:rPr>
        <w:tab/>
      </w:r>
    </w:p>
    <w:p w14:paraId="2D7A2BAD" w14:textId="022B4A16" w:rsidR="006B51E6" w:rsidRPr="00380FC0" w:rsidRDefault="009C5E85" w:rsidP="009C5E85">
      <w:pPr>
        <w:pStyle w:val="Heading"/>
        <w:tabs>
          <w:tab w:val="left" w:pos="709"/>
        </w:tabs>
        <w:spacing w:after="40"/>
        <w:rPr>
          <w:color w:val="auto"/>
          <w:lang w:val="lt-LT"/>
        </w:rPr>
      </w:pPr>
      <w:r w:rsidRPr="00380FC0">
        <w:rPr>
          <w:color w:val="auto"/>
          <w:lang w:val="lt-LT"/>
        </w:rPr>
        <w:lastRenderedPageBreak/>
        <w:tab/>
      </w:r>
      <w:r w:rsidR="0034466E" w:rsidRPr="00380FC0">
        <w:rPr>
          <w:color w:val="auto"/>
          <w:lang w:val="lt-LT"/>
        </w:rPr>
        <w:t>1</w:t>
      </w:r>
      <w:r w:rsidR="001D4030">
        <w:rPr>
          <w:color w:val="auto"/>
          <w:lang w:val="lt-LT"/>
        </w:rPr>
        <w:t>1</w:t>
      </w:r>
      <w:r w:rsidR="0034466E" w:rsidRPr="00380FC0">
        <w:rPr>
          <w:color w:val="auto"/>
          <w:lang w:val="lt-LT"/>
        </w:rPr>
        <w:t>. SUSIPAŽINIMAS SU GAUTAIS PASIŪLYMAIS</w:t>
      </w:r>
    </w:p>
    <w:p w14:paraId="348E2B25" w14:textId="7ED50EA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1</w:t>
      </w:r>
      <w:r w:rsidRPr="00380FC0">
        <w:rPr>
          <w:rFonts w:eastAsia="Arial Unicode MS" w:cs="Arial Unicode MS"/>
          <w:lang w:val="lt-LT"/>
        </w:rPr>
        <w:t>.1. P</w:t>
      </w:r>
      <w:r w:rsidR="00EB13A6">
        <w:rPr>
          <w:rFonts w:eastAsia="Arial Unicode MS" w:cs="Arial Unicode MS"/>
          <w:lang w:val="lt-LT"/>
        </w:rPr>
        <w:t>radinis</w:t>
      </w:r>
      <w:r w:rsidRPr="00380FC0">
        <w:rPr>
          <w:rFonts w:eastAsia="Arial Unicode MS" w:cs="Arial Unicode MS"/>
          <w:lang w:val="lt-LT"/>
        </w:rPr>
        <w:t xml:space="preserve"> susipažinimas su CVP IS priemonėmis </w:t>
      </w:r>
      <w:r w:rsidR="00EB13A6">
        <w:rPr>
          <w:rFonts w:eastAsia="Arial Unicode MS" w:cs="Arial Unicode MS"/>
          <w:lang w:val="lt-LT"/>
        </w:rPr>
        <w:t>gautais</w:t>
      </w:r>
      <w:r w:rsidR="00EB13A6" w:rsidRPr="00380FC0">
        <w:rPr>
          <w:rFonts w:eastAsia="Arial Unicode MS" w:cs="Arial Unicode MS"/>
          <w:lang w:val="lt-LT"/>
        </w:rPr>
        <w:t xml:space="preserve"> </w:t>
      </w:r>
      <w:r w:rsidRPr="00380FC0">
        <w:rPr>
          <w:rFonts w:eastAsia="Arial Unicode MS" w:cs="Arial Unicode MS"/>
          <w:lang w:val="lt-LT"/>
        </w:rPr>
        <w:t xml:space="preserve">tiekėjų pasiūlymais </w:t>
      </w:r>
      <w:r w:rsidR="00EB13A6">
        <w:rPr>
          <w:rFonts w:eastAsia="Arial Unicode MS" w:cs="Arial Unicode MS"/>
          <w:lang w:val="lt-LT"/>
        </w:rPr>
        <w:t xml:space="preserve">pradedamas ne anksčiau nei po 30 minučių po pasiūlymų pateikimo termino pabaigos. </w:t>
      </w:r>
    </w:p>
    <w:p w14:paraId="4D1A0747" w14:textId="4EA12451"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1.</w:t>
      </w:r>
      <w:r w:rsidRPr="00380FC0">
        <w:rPr>
          <w:rFonts w:eastAsia="Arial Unicode MS" w:cs="Arial Unicode MS"/>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380FC0" w:rsidRDefault="0034466E" w:rsidP="00FD0DA3">
      <w:pPr>
        <w:pStyle w:val="Body2"/>
        <w:rPr>
          <w:lang w:val="lt-LT"/>
        </w:rPr>
      </w:pPr>
      <w:r w:rsidRPr="00380FC0">
        <w:rPr>
          <w:lang w:val="lt-LT"/>
        </w:rPr>
        <w:tab/>
      </w:r>
      <w:r w:rsidRPr="00380FC0">
        <w:rPr>
          <w:lang w:val="lt-LT"/>
        </w:rPr>
        <w:tab/>
      </w:r>
    </w:p>
    <w:p w14:paraId="69239D08" w14:textId="16FB220D" w:rsidR="006B51E6" w:rsidRPr="00380FC0" w:rsidRDefault="009C5E85" w:rsidP="009C5E85">
      <w:pPr>
        <w:pStyle w:val="Heading"/>
        <w:tabs>
          <w:tab w:val="left" w:pos="709"/>
        </w:tabs>
        <w:spacing w:after="40"/>
        <w:jc w:val="both"/>
        <w:outlineLvl w:val="9"/>
        <w:rPr>
          <w:color w:val="auto"/>
          <w:lang w:val="lt-LT"/>
        </w:rPr>
      </w:pPr>
      <w:r w:rsidRPr="00380FC0">
        <w:rPr>
          <w:color w:val="auto"/>
          <w:lang w:val="lt-LT"/>
        </w:rPr>
        <w:tab/>
      </w:r>
      <w:r w:rsidR="0034466E" w:rsidRPr="00380FC0">
        <w:rPr>
          <w:color w:val="auto"/>
          <w:lang w:val="lt-LT"/>
        </w:rPr>
        <w:t>1</w:t>
      </w:r>
      <w:r w:rsidR="001D4030">
        <w:rPr>
          <w:color w:val="auto"/>
          <w:lang w:val="lt-LT"/>
        </w:rPr>
        <w:t>2</w:t>
      </w:r>
      <w:r w:rsidR="0034466E" w:rsidRPr="00380FC0">
        <w:rPr>
          <w:color w:val="auto"/>
          <w:lang w:val="lt-LT"/>
        </w:rPr>
        <w:t>. PASIŪLYMŲ NAGRINĖJIMAS</w:t>
      </w:r>
    </w:p>
    <w:p w14:paraId="164C1932" w14:textId="77777777" w:rsidR="006B51E6" w:rsidRPr="00380FC0" w:rsidRDefault="006B51E6">
      <w:pPr>
        <w:pStyle w:val="Body2"/>
        <w:rPr>
          <w:lang w:val="lt-LT"/>
        </w:rPr>
      </w:pPr>
    </w:p>
    <w:p w14:paraId="006F4C1D" w14:textId="3B561268" w:rsidR="006B51E6" w:rsidRPr="00380FC0" w:rsidRDefault="0034466E">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 Pateiktus pasiūlymus nagrinėja, vertina ir palygina Komisija šia tvarka:</w:t>
      </w:r>
    </w:p>
    <w:p w14:paraId="2AFAD6E4" w14:textId="700CF6C5" w:rsidR="00EB4BEF" w:rsidRPr="00380FC0" w:rsidRDefault="00EB4BEF" w:rsidP="009C5E85">
      <w:pPr>
        <w:pStyle w:val="Body2"/>
        <w:ind w:firstLine="720"/>
        <w:rPr>
          <w:lang w:val="lt-LT"/>
        </w:rPr>
      </w:pP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.1.1. įvertina Europos bendrajame viešųjų pirkimų dokumente pateiktą informaciją ir ne vėliau kaip per 3 darbo dienas raštu praneša apie šio patikrinimo rezultatus;</w:t>
      </w:r>
    </w:p>
    <w:p w14:paraId="7412B208" w14:textId="3C63DF59" w:rsidR="00EB4BEF" w:rsidRPr="00380FC0" w:rsidRDefault="00EB4BEF" w:rsidP="00EB4BEF">
      <w:pPr>
        <w:pStyle w:val="Body2"/>
        <w:rPr>
          <w:color w:val="auto"/>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380FC0">
        <w:rPr>
          <w:rFonts w:eastAsia="Arial Unicode MS" w:cs="Arial Unicode MS"/>
          <w:color w:val="auto"/>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E7C35D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.1.</w:t>
      </w:r>
      <w:r w:rsidR="00EB4BEF" w:rsidRPr="00380FC0">
        <w:rPr>
          <w:rFonts w:eastAsia="Arial Unicode MS" w:cs="Arial Unicode MS"/>
          <w:lang w:val="lt-LT"/>
        </w:rPr>
        <w:t>3</w:t>
      </w:r>
      <w:r w:rsidRPr="00380FC0">
        <w:rPr>
          <w:rFonts w:eastAsia="Arial Unicode MS" w:cs="Arial Unicode MS"/>
          <w:lang w:val="lt-LT"/>
        </w:rPr>
        <w:t>. nagrinėja ar pasiūlymas atitinka pirkimo dokumentuose nustatytus reikalavimus, nesusijusius su pirkimo objektu;</w:t>
      </w:r>
    </w:p>
    <w:p w14:paraId="23653092" w14:textId="5E2B6C00" w:rsidR="002D3F59" w:rsidRPr="00380FC0" w:rsidRDefault="0034466E" w:rsidP="002D3F59">
      <w:pPr>
        <w:pStyle w:val="Body2"/>
        <w:rPr>
          <w:lang w:val="lt-LT"/>
        </w:rPr>
      </w:pPr>
      <w:r w:rsidRPr="00380FC0">
        <w:rPr>
          <w:lang w:val="lt-LT"/>
        </w:rPr>
        <w:tab/>
      </w:r>
      <w:r w:rsidR="002D3F59" w:rsidRPr="00380FC0">
        <w:rPr>
          <w:rFonts w:eastAsia="Arial Unicode MS" w:cs="Arial Unicode MS"/>
          <w:lang w:val="lt-LT"/>
        </w:rPr>
        <w:t>1</w:t>
      </w:r>
      <w:r w:rsidR="001D4030">
        <w:rPr>
          <w:rFonts w:eastAsia="Arial Unicode MS" w:cs="Arial Unicode MS"/>
          <w:lang w:val="lt-LT"/>
        </w:rPr>
        <w:t>2</w:t>
      </w:r>
      <w:r w:rsidR="002D3F59" w:rsidRPr="00380FC0">
        <w:rPr>
          <w:rFonts w:eastAsia="Arial Unicode MS" w:cs="Arial Unicode MS"/>
          <w:lang w:val="lt-LT"/>
        </w:rPr>
        <w:t>.1.4. nustato, ar tiekėjo siūlomas pirkimo objektas atitinka pirkimo dokumentuose nustatytus reikalavimus;</w:t>
      </w:r>
    </w:p>
    <w:p w14:paraId="7C051FB6" w14:textId="42DB1A7C" w:rsidR="002D3F59" w:rsidRPr="00380FC0" w:rsidRDefault="002D3F59" w:rsidP="002D3F59">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.1.5. tikrina, ar tiekėjo pasiūlyme nėra nurodytos kainos apskaičiavimo klaidų;</w:t>
      </w:r>
    </w:p>
    <w:p w14:paraId="6B9E7EAD" w14:textId="6A93E2C2" w:rsidR="002D3F59" w:rsidRPr="00380FC0" w:rsidRDefault="002D3F59" w:rsidP="002D3F59">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.1.6. tikrina ar nebuvo pasiūlyta neįprastai maža kaina ir ar tiekėjas pirkimo komisijos prašymu pateikė raštišką tinkamą kainos pagrįstumo įrodymą;</w:t>
      </w:r>
    </w:p>
    <w:p w14:paraId="3A6EB2E7" w14:textId="444ECD1A" w:rsidR="002D3F59" w:rsidRPr="00380FC0" w:rsidRDefault="002D3F59" w:rsidP="002D3F59">
      <w:pPr>
        <w:pStyle w:val="Body2"/>
        <w:rPr>
          <w:color w:val="367DA2"/>
          <w:lang w:val="lt-LT"/>
        </w:rPr>
      </w:pPr>
      <w:r w:rsidRPr="00380FC0">
        <w:rPr>
          <w:color w:val="367DA2"/>
          <w:lang w:val="lt-LT"/>
        </w:rPr>
        <w:tab/>
      </w:r>
      <w:r w:rsidRPr="00987A0D">
        <w:rPr>
          <w:color w:val="auto"/>
          <w:lang w:val="lt-LT"/>
        </w:rPr>
        <w:t>1</w:t>
      </w:r>
      <w:r w:rsidR="001D4030">
        <w:rPr>
          <w:color w:val="auto"/>
          <w:lang w:val="lt-LT"/>
        </w:rPr>
        <w:t>2</w:t>
      </w:r>
      <w:r w:rsidRPr="00987A0D">
        <w:rPr>
          <w:color w:val="auto"/>
          <w:lang w:val="lt-LT"/>
        </w:rPr>
        <w:t>.1.7. galimo laimėtojo prašo pateikti pirkimo sąlygų</w:t>
      </w:r>
      <w:r w:rsidR="007440A3" w:rsidRPr="00987A0D">
        <w:rPr>
          <w:color w:val="auto"/>
          <w:lang w:val="lt-LT"/>
        </w:rPr>
        <w:t xml:space="preserve"> </w:t>
      </w:r>
      <w:r w:rsidRPr="00987A0D">
        <w:rPr>
          <w:color w:val="auto"/>
          <w:lang w:val="lt-LT"/>
        </w:rPr>
        <w:t>3.9</w:t>
      </w:r>
      <w:r w:rsidR="007440A3" w:rsidRPr="00987A0D">
        <w:rPr>
          <w:color w:val="auto"/>
          <w:lang w:val="lt-LT"/>
        </w:rPr>
        <w:t xml:space="preserve">, </w:t>
      </w:r>
      <w:r w:rsidR="00980332" w:rsidRPr="00987A0D">
        <w:rPr>
          <w:color w:val="auto"/>
          <w:lang w:val="lt-LT"/>
        </w:rPr>
        <w:t xml:space="preserve">3.11 </w:t>
      </w:r>
      <w:r w:rsidRPr="00987A0D">
        <w:rPr>
          <w:color w:val="auto"/>
          <w:lang w:val="lt-LT"/>
        </w:rPr>
        <w:t>punkte</w:t>
      </w:r>
      <w:r w:rsidR="001D4030">
        <w:rPr>
          <w:color w:val="auto"/>
          <w:lang w:val="lt-LT"/>
        </w:rPr>
        <w:t xml:space="preserve"> ir 5 skyriuje</w:t>
      </w:r>
      <w:r w:rsidRPr="00987A0D">
        <w:rPr>
          <w:color w:val="auto"/>
          <w:lang w:val="lt-LT"/>
        </w:rPr>
        <w:t xml:space="preserve"> nurodytus dokumentus, patvirtinančius tiekėjo pašalinimo pagrindų nebuvimą</w:t>
      </w:r>
      <w:r w:rsidR="00987A0D" w:rsidRPr="00987A0D">
        <w:rPr>
          <w:color w:val="auto"/>
          <w:lang w:val="lt-LT"/>
        </w:rPr>
        <w:t>, atitikimą kvalifikacijos ir nacionalinio</w:t>
      </w:r>
      <w:r w:rsidR="00987A0D">
        <w:rPr>
          <w:color w:val="auto"/>
          <w:lang w:val="lt-LT"/>
        </w:rPr>
        <w:t xml:space="preserve"> saugumo reikalavimams</w:t>
      </w:r>
      <w:r w:rsidRPr="00380FC0">
        <w:rPr>
          <w:color w:val="auto"/>
          <w:lang w:val="lt-LT"/>
        </w:rPr>
        <w:t>. Gavusi dokumentus, Komisija patikrina, ar nėra tiekėjo pašalinimo pagrindų</w:t>
      </w:r>
      <w:r w:rsidR="00987A0D">
        <w:rPr>
          <w:color w:val="auto"/>
          <w:lang w:val="lt-LT"/>
        </w:rPr>
        <w:t xml:space="preserve">, įvertina atitikimą kvalifikacijos ir nacionalinio saugumo reikalavimams. </w:t>
      </w:r>
    </w:p>
    <w:p w14:paraId="43D20BBA" w14:textId="1E1F4540" w:rsidR="002D3F59" w:rsidRPr="00380FC0" w:rsidRDefault="002D3F59" w:rsidP="002D3F59">
      <w:pPr>
        <w:pStyle w:val="Body2"/>
        <w:rPr>
          <w:color w:val="367DA2"/>
          <w:lang w:val="lt-LT"/>
        </w:rPr>
      </w:pPr>
      <w:r w:rsidRPr="00380FC0">
        <w:rPr>
          <w:rFonts w:eastAsia="Arial Unicode MS" w:cs="Arial Unicode MS"/>
          <w:lang w:val="lt-LT"/>
        </w:rPr>
        <w:t xml:space="preserve"> </w:t>
      </w: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.1.8. sudaro pasiūlymų eilę ir nustato pirkimo laimėtoją;</w:t>
      </w:r>
    </w:p>
    <w:p w14:paraId="23DA7353" w14:textId="30B063D2" w:rsidR="006B51E6" w:rsidRPr="00380FC0" w:rsidRDefault="0034466E">
      <w:pPr>
        <w:pStyle w:val="Body2"/>
        <w:rPr>
          <w:color w:val="367DA2"/>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.1.9. tiekėją, kurio pasiūlymas pripažintas laimėjusiu, kviečia sudaryti pirkimo sutartį.</w:t>
      </w:r>
    </w:p>
    <w:p w14:paraId="0E86F233" w14:textId="79F23246"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 xml:space="preserve">.2. Jeigu dalyvis pateikė netikslius, neišsamius ar klaidingus dokumentus ar duomenis apie atitiktį pirkimo dokumentų reikalavimams arba šių dokumentų ar duomenų trūksta, perkančioji organizacija </w:t>
      </w:r>
      <w:r w:rsidR="00FE53BB" w:rsidRPr="00380FC0">
        <w:rPr>
          <w:rFonts w:eastAsia="Arial Unicode MS" w:cs="Arial Unicode MS"/>
          <w:lang w:val="lt-LT"/>
        </w:rPr>
        <w:t xml:space="preserve">gali nepažeisdama lygiateisiškumo ir skaidrumo principų prašyti </w:t>
      </w:r>
      <w:r w:rsidRPr="00380FC0">
        <w:rPr>
          <w:rFonts w:eastAsia="Arial Unicode MS" w:cs="Arial Unicode MS"/>
          <w:lang w:val="lt-LT"/>
        </w:rPr>
        <w:t xml:space="preserve">dalyvį šiuos dokumentus ar duomenis patikslinti, papildyti arba paaiškinti per jos nustatytą protingą terminą. </w:t>
      </w:r>
      <w:r w:rsidR="00FE53BB" w:rsidRPr="00380FC0">
        <w:rPr>
          <w:rFonts w:eastAsia="Arial Unicode MS" w:cs="Arial Unicode MS"/>
          <w:lang w:val="lt-LT"/>
        </w:rPr>
        <w:t>Pasiūlymai tikslinami, papildomi arba paaiškinami vadovaujantis Viešųjų pirkimų tarnybos nustatytomis taisyklėmis</w:t>
      </w:r>
      <w:r w:rsidR="001534A9" w:rsidRPr="00380FC0">
        <w:rPr>
          <w:rFonts w:eastAsia="Arial Unicode MS" w:cs="Arial Unicode MS"/>
          <w:lang w:val="lt-LT"/>
        </w:rPr>
        <w:t xml:space="preserve"> (2022 m. gruodžio 30 d. Viešųjų pirkimų tarnybos direktoriaus įsakymas Nr.1S-240)</w:t>
      </w:r>
      <w:r w:rsidR="00FE53BB" w:rsidRPr="00380FC0">
        <w:rPr>
          <w:rFonts w:eastAsia="Arial Unicode MS" w:cs="Arial Unicode MS"/>
          <w:lang w:val="lt-LT"/>
        </w:rPr>
        <w:t xml:space="preserve">. </w:t>
      </w:r>
    </w:p>
    <w:p w14:paraId="0DE2693F" w14:textId="5B7F901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FE53BB" w:rsidRPr="00380FC0">
        <w:rPr>
          <w:rFonts w:eastAsia="Arial Unicode MS" w:cs="Arial Unicode MS"/>
          <w:lang w:val="lt-LT"/>
        </w:rPr>
        <w:t>3</w:t>
      </w:r>
      <w:r w:rsidRPr="00380FC0">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47C82C35"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4</w:t>
      </w:r>
      <w:r w:rsidRPr="00380FC0">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554C345"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5</w:t>
      </w:r>
      <w:r w:rsidRPr="00380FC0">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w:t>
      </w:r>
      <w:r w:rsidRPr="00380FC0">
        <w:rPr>
          <w:rFonts w:eastAsia="Arial Unicode MS" w:cs="Arial Unicode MS"/>
          <w:lang w:val="lt-LT"/>
        </w:rPr>
        <w:lastRenderedPageBreak/>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7FD41BFC" w:rsidR="006B51E6" w:rsidRPr="00380FC0" w:rsidRDefault="0034466E">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2</w:t>
      </w:r>
      <w:r w:rsidRPr="00380FC0">
        <w:rPr>
          <w:rFonts w:eastAsia="Arial Unicode MS" w:cs="Arial Unicode MS"/>
          <w:lang w:val="lt-LT"/>
        </w:rPr>
        <w:t>.</w:t>
      </w:r>
      <w:r w:rsidR="005E4DDE" w:rsidRPr="00380FC0">
        <w:rPr>
          <w:rFonts w:eastAsia="Arial Unicode MS" w:cs="Arial Unicode MS"/>
          <w:lang w:val="lt-LT"/>
        </w:rPr>
        <w:t>6</w:t>
      </w:r>
      <w:r w:rsidRPr="00380FC0">
        <w:rPr>
          <w:rFonts w:eastAsia="Arial Unicode MS" w:cs="Arial Unicode MS"/>
          <w:lang w:val="lt-LT"/>
        </w:rPr>
        <w:t xml:space="preserve">. Perkančioji organizacija gali nevertinti viso tiekėjo pasiūlymo, jeigu patikrinusi jo dalį nustato, kad, vadovaujantis </w:t>
      </w:r>
      <w:r w:rsidR="000F0CA1" w:rsidRPr="00380FC0">
        <w:rPr>
          <w:rFonts w:eastAsia="Arial Unicode MS" w:cs="Arial Unicode MS"/>
          <w:lang w:val="lt-LT"/>
        </w:rPr>
        <w:t>pirkimo sąlygų</w:t>
      </w:r>
      <w:r w:rsidRPr="00380FC0">
        <w:rPr>
          <w:rFonts w:eastAsia="Arial Unicode MS" w:cs="Arial Unicode MS"/>
          <w:lang w:val="lt-LT"/>
        </w:rPr>
        <w:t xml:space="preserve"> reikalavimais, pasiūlymas turi būti atmestas.</w:t>
      </w:r>
    </w:p>
    <w:p w14:paraId="66131E03" w14:textId="53A05937" w:rsidR="00083BF4" w:rsidRPr="001D4030" w:rsidRDefault="001231AA" w:rsidP="009C5E85">
      <w:pPr>
        <w:ind w:firstLine="720"/>
        <w:jc w:val="both"/>
        <w:rPr>
          <w:sz w:val="22"/>
          <w:szCs w:val="22"/>
          <w:lang w:val="lt-LT"/>
        </w:rPr>
      </w:pPr>
      <w:r w:rsidRPr="001D4030">
        <w:rPr>
          <w:rFonts w:cs="Arial Unicode MS"/>
          <w:sz w:val="22"/>
          <w:szCs w:val="22"/>
          <w:lang w:val="lt-LT"/>
        </w:rPr>
        <w:t>1</w:t>
      </w:r>
      <w:r w:rsidR="001D4030" w:rsidRPr="001D4030">
        <w:rPr>
          <w:rFonts w:cs="Arial Unicode MS"/>
          <w:sz w:val="22"/>
          <w:szCs w:val="22"/>
          <w:lang w:val="lt-LT"/>
        </w:rPr>
        <w:t>2</w:t>
      </w:r>
      <w:r w:rsidRPr="001D4030">
        <w:rPr>
          <w:rFonts w:cs="Arial Unicode MS"/>
          <w:sz w:val="22"/>
          <w:szCs w:val="22"/>
          <w:lang w:val="lt-LT"/>
        </w:rPr>
        <w:t>.</w:t>
      </w:r>
      <w:r w:rsidR="005E4DDE" w:rsidRPr="001D4030">
        <w:rPr>
          <w:rFonts w:cs="Arial Unicode MS"/>
          <w:sz w:val="22"/>
          <w:szCs w:val="22"/>
          <w:lang w:val="lt-LT"/>
        </w:rPr>
        <w:t>7</w:t>
      </w:r>
      <w:r w:rsidRPr="001D4030">
        <w:rPr>
          <w:rFonts w:cs="Arial Unicode MS"/>
          <w:sz w:val="22"/>
          <w:szCs w:val="22"/>
          <w:lang w:val="lt-LT"/>
        </w:rPr>
        <w:t xml:space="preserve">. </w:t>
      </w:r>
      <w:r w:rsidR="00083BF4" w:rsidRPr="001D4030">
        <w:rPr>
          <w:rFonts w:eastAsia="Calibri"/>
          <w:sz w:val="22"/>
          <w:szCs w:val="22"/>
          <w:lang w:val="lt-LT"/>
        </w:rPr>
        <w:t xml:space="preserve">Pirkimo vykdytojas gali pirkimo vykdymo metu iš potencialaus laimėtojo (esant poreikiui, ir iš kitų tiekėjų) prašyti pateikti </w:t>
      </w:r>
      <w:r w:rsidR="00083BF4" w:rsidRPr="001D4030">
        <w:rPr>
          <w:bCs/>
          <w:i/>
          <w:sz w:val="22"/>
          <w:szCs w:val="22"/>
          <w:bdr w:val="none" w:sz="0" w:space="0" w:color="auto" w:frame="1"/>
          <w:lang w:val="lt-LT" w:eastAsia="lt-LT"/>
        </w:rPr>
        <w:t>VPĮ 51 str. 12</w:t>
      </w:r>
      <w:r w:rsidR="00083BF4" w:rsidRPr="001D4030">
        <w:rPr>
          <w:b/>
          <w:bCs/>
          <w:sz w:val="22"/>
          <w:szCs w:val="22"/>
          <w:bdr w:val="none" w:sz="0" w:space="0" w:color="auto" w:frame="1"/>
          <w:lang w:val="lt-LT" w:eastAsia="lt-LT"/>
        </w:rPr>
        <w:t xml:space="preserve"> </w:t>
      </w:r>
      <w:r w:rsidR="00083BF4" w:rsidRPr="001D4030">
        <w:rPr>
          <w:bCs/>
          <w:i/>
          <w:sz w:val="22"/>
          <w:szCs w:val="22"/>
          <w:bdr w:val="none" w:sz="0" w:space="0" w:color="auto" w:frame="1"/>
          <w:lang w:val="lt-LT" w:eastAsia="lt-LT"/>
        </w:rPr>
        <w:t>d.</w:t>
      </w:r>
      <w:r w:rsidR="0013422F" w:rsidRPr="001D4030">
        <w:rPr>
          <w:bCs/>
          <w:i/>
          <w:sz w:val="22"/>
          <w:szCs w:val="22"/>
          <w:bdr w:val="none" w:sz="0" w:space="0" w:color="auto" w:frame="1"/>
          <w:lang w:val="lt-LT" w:eastAsia="lt-LT"/>
        </w:rPr>
        <w:t xml:space="preserve"> </w:t>
      </w:r>
      <w:r w:rsidR="00083BF4" w:rsidRPr="001D4030">
        <w:rPr>
          <w:bCs/>
          <w:sz w:val="22"/>
          <w:szCs w:val="22"/>
          <w:bdr w:val="none" w:sz="0" w:space="0" w:color="auto" w:frame="1"/>
          <w:lang w:val="lt-LT" w:eastAsia="lt-LT"/>
        </w:rPr>
        <w:t xml:space="preserve">nurodytus duomenis, tiek, kiek (ir tada, kai) tai reikalinga pirkimo vykdytojui siekiant tinkamai įgyvendinti </w:t>
      </w:r>
      <w:r w:rsidR="00083BF4" w:rsidRPr="001D4030">
        <w:rPr>
          <w:bCs/>
          <w:sz w:val="22"/>
          <w:szCs w:val="22"/>
          <w:lang w:val="lt-LT"/>
        </w:rPr>
        <w:t>Reglamentu nustatytus draudimus. D</w:t>
      </w:r>
      <w:r w:rsidR="00083BF4" w:rsidRPr="001D4030">
        <w:rPr>
          <w:sz w:val="22"/>
          <w:szCs w:val="22"/>
          <w:lang w:val="lt-LT"/>
        </w:rPr>
        <w:t xml:space="preserve">okumentai, kuriuose nenurodytas jų galiojimo terminas, turi būti išduoti ar atspausdinti iš informacinės sistemos ne anksčiau kaip likus </w:t>
      </w:r>
      <w:r w:rsidR="00083BF4" w:rsidRPr="001D4030">
        <w:rPr>
          <w:i/>
          <w:sz w:val="22"/>
          <w:szCs w:val="22"/>
          <w:lang w:val="lt-LT"/>
        </w:rPr>
        <w:t>3 mėnesiams</w:t>
      </w:r>
      <w:r w:rsidR="00083BF4" w:rsidRPr="001D4030">
        <w:rPr>
          <w:sz w:val="22"/>
          <w:szCs w:val="22"/>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18E43C4A" w14:textId="03CC521F" w:rsidR="00980332" w:rsidRPr="00380FC0" w:rsidRDefault="00980332" w:rsidP="00980332">
      <w:pPr>
        <w:ind w:firstLine="720"/>
        <w:jc w:val="both"/>
        <w:rPr>
          <w:sz w:val="22"/>
          <w:szCs w:val="22"/>
          <w:lang w:val="lt-LT"/>
        </w:rPr>
      </w:pPr>
      <w:r w:rsidRPr="001D4030">
        <w:rPr>
          <w:sz w:val="22"/>
          <w:szCs w:val="22"/>
          <w:lang w:val="lt-LT"/>
        </w:rPr>
        <w:t>1</w:t>
      </w:r>
      <w:r w:rsidR="001D4030" w:rsidRPr="001D4030">
        <w:rPr>
          <w:sz w:val="22"/>
          <w:szCs w:val="22"/>
          <w:lang w:val="lt-LT"/>
        </w:rPr>
        <w:t>2</w:t>
      </w:r>
      <w:r w:rsidRPr="001D4030">
        <w:rPr>
          <w:sz w:val="22"/>
          <w:szCs w:val="22"/>
          <w:lang w:val="lt-LT"/>
        </w:rPr>
        <w:t xml:space="preserve">.8. Perkančioji organizacija, tikrindama pasiūlymo atitiktį pirkimo sąlygų </w:t>
      </w:r>
      <w:r w:rsidR="001D4030"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11FAC61E" w14:textId="7B7D81A9" w:rsidR="00980332" w:rsidRPr="00380FC0" w:rsidRDefault="00980332" w:rsidP="009C5E85">
      <w:pPr>
        <w:ind w:firstLine="720"/>
        <w:jc w:val="both"/>
        <w:rPr>
          <w:sz w:val="22"/>
          <w:szCs w:val="22"/>
          <w:lang w:val="lt-LT"/>
        </w:rPr>
      </w:pPr>
    </w:p>
    <w:p w14:paraId="70638776" w14:textId="77777777" w:rsidR="00664693" w:rsidRPr="00380FC0" w:rsidRDefault="00664693">
      <w:pPr>
        <w:pStyle w:val="Heading"/>
        <w:rPr>
          <w:lang w:val="lt-LT"/>
        </w:rPr>
      </w:pPr>
    </w:p>
    <w:p w14:paraId="641854D8" w14:textId="50772609"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3</w:t>
      </w:r>
      <w:r w:rsidRPr="00380FC0">
        <w:rPr>
          <w:color w:val="auto"/>
          <w:lang w:val="lt-LT"/>
        </w:rPr>
        <w:t xml:space="preserve">. Elektroninis aukcionas </w:t>
      </w:r>
    </w:p>
    <w:p w14:paraId="6DB4092C" w14:textId="2B783EF6" w:rsidR="006B51E6" w:rsidRPr="00380FC0" w:rsidRDefault="006B51E6">
      <w:pPr>
        <w:pStyle w:val="Body2"/>
        <w:rPr>
          <w:lang w:val="lt-LT"/>
        </w:rPr>
      </w:pPr>
    </w:p>
    <w:p w14:paraId="2ED0E162" w14:textId="05FAF8A5" w:rsidR="006B51E6" w:rsidRPr="00380FC0" w:rsidRDefault="0034466E">
      <w:pPr>
        <w:pStyle w:val="Body2"/>
        <w:rPr>
          <w:lang w:val="lt-LT"/>
        </w:rPr>
      </w:pPr>
      <w:r w:rsidRPr="00380FC0">
        <w:rPr>
          <w:lang w:val="lt-LT"/>
        </w:rPr>
        <w:tab/>
      </w:r>
      <w:r w:rsidRPr="00380FC0">
        <w:rPr>
          <w:rFonts w:eastAsia="Arial Unicode MS" w:cs="Arial Unicode MS"/>
          <w:color w:val="auto"/>
          <w:lang w:val="lt-LT"/>
        </w:rPr>
        <w:t>1</w:t>
      </w:r>
      <w:r w:rsidR="001D4030">
        <w:rPr>
          <w:rFonts w:eastAsia="Arial Unicode MS" w:cs="Arial Unicode MS"/>
          <w:color w:val="auto"/>
          <w:lang w:val="lt-LT"/>
        </w:rPr>
        <w:t>3</w:t>
      </w:r>
      <w:r w:rsidRPr="00380FC0">
        <w:rPr>
          <w:rFonts w:eastAsia="Arial Unicode MS" w:cs="Arial Unicode MS"/>
          <w:color w:val="auto"/>
          <w:lang w:val="lt-LT"/>
        </w:rPr>
        <w:t>.1. Elektroninis aukcionas nerengiamas.</w:t>
      </w:r>
    </w:p>
    <w:p w14:paraId="5AF2A396" w14:textId="319F2203" w:rsidR="006B51E6" w:rsidRPr="00380FC0" w:rsidRDefault="006B51E6">
      <w:pPr>
        <w:pStyle w:val="Body2"/>
        <w:rPr>
          <w:color w:val="367DA2"/>
          <w:lang w:val="lt-LT"/>
        </w:rPr>
      </w:pPr>
    </w:p>
    <w:p w14:paraId="297A91C7" w14:textId="08218F76"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4</w:t>
      </w:r>
      <w:r w:rsidRPr="00380FC0">
        <w:rPr>
          <w:color w:val="auto"/>
          <w:lang w:val="lt-LT"/>
        </w:rPr>
        <w:t>. PASIŪLYMŲ ATMETIMO PRIEŽASTYS</w:t>
      </w:r>
    </w:p>
    <w:p w14:paraId="5E37426D" w14:textId="77777777" w:rsidR="006B51E6" w:rsidRPr="00380FC0" w:rsidRDefault="006B51E6">
      <w:pPr>
        <w:pStyle w:val="Body2"/>
        <w:rPr>
          <w:lang w:val="lt-LT"/>
        </w:rPr>
      </w:pPr>
    </w:p>
    <w:p w14:paraId="08FC4636" w14:textId="0A895A38"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 Pirkimo komisija atmeta pasiūlymą, jeigu:</w:t>
      </w:r>
    </w:p>
    <w:p w14:paraId="511E4DB3" w14:textId="5256BA3C"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.1.1. tiekėjas pasiūlymą ar jo dalį pateikė ne CVP IS priemonėmis;</w:t>
      </w:r>
    </w:p>
    <w:p w14:paraId="12979BD4" w14:textId="23710380" w:rsidR="006B51E6" w:rsidRPr="00380FC0" w:rsidRDefault="0034466E">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.1.2. pasiūlymą pateikęs tiekėjas turi būti pašalinamas iš pirkimo procedūros pagal pirkimo sąlygų 3.</w:t>
      </w:r>
      <w:r w:rsidR="00FC0593" w:rsidRPr="00380FC0">
        <w:rPr>
          <w:rFonts w:eastAsia="Arial Unicode MS" w:cs="Arial Unicode MS"/>
          <w:lang w:val="lt-LT"/>
        </w:rPr>
        <w:t>9</w:t>
      </w:r>
      <w:r w:rsidRPr="00380FC0">
        <w:rPr>
          <w:rFonts w:eastAsia="Arial Unicode MS" w:cs="Arial Unicode MS"/>
          <w:lang w:val="lt-LT"/>
        </w:rPr>
        <w:t xml:space="preserve"> punktą arba </w:t>
      </w:r>
      <w:r w:rsidR="00FC0593" w:rsidRPr="00380FC0">
        <w:rPr>
          <w:rFonts w:eastAsia="Arial Unicode MS" w:cs="Arial Unicode MS"/>
          <w:lang w:val="lt-LT"/>
        </w:rPr>
        <w:t xml:space="preserve">jei </w:t>
      </w:r>
      <w:r w:rsidRPr="00380FC0">
        <w:rPr>
          <w:rFonts w:eastAsia="Arial Unicode MS" w:cs="Arial Unicode MS"/>
          <w:lang w:val="lt-LT"/>
        </w:rPr>
        <w:t>perkančiosios organizacijos prašymu nepateikė ar nepatikslino pateiktų netikslių ar neišsamių duomenų apie pašalinimo pagrindų nebuvimą CVP IS priemonėmis;</w:t>
      </w:r>
    </w:p>
    <w:p w14:paraId="2A8551B6" w14:textId="41A01287" w:rsidR="00980332" w:rsidRPr="00380FC0" w:rsidRDefault="00CB2798" w:rsidP="00980332">
      <w:pPr>
        <w:suppressAutoHyphens/>
        <w:spacing w:after="40"/>
        <w:ind w:firstLine="720"/>
        <w:jc w:val="both"/>
        <w:rPr>
          <w:rFonts w:cs="Arial Unicode MS"/>
          <w:color w:val="000000"/>
          <w:sz w:val="22"/>
          <w:szCs w:val="22"/>
          <w:lang w:val="lt-LT"/>
          <w14:textOutline w14:w="0" w14:cap="flat" w14:cmpd="sng" w14:algn="ctr">
            <w14:noFill/>
            <w14:prstDash w14:val="solid"/>
            <w14:bevel/>
          </w14:textOutline>
        </w:rPr>
      </w:pPr>
      <w:r w:rsidRPr="00380FC0">
        <w:rPr>
          <w:rFonts w:cs="Arial Unicode MS"/>
          <w:sz w:val="22"/>
          <w:szCs w:val="22"/>
          <w:lang w:val="lt-LT"/>
        </w:rPr>
        <w:t>1</w:t>
      </w:r>
      <w:r w:rsidR="001D4030">
        <w:rPr>
          <w:rFonts w:cs="Arial Unicode MS"/>
          <w:sz w:val="22"/>
          <w:szCs w:val="22"/>
          <w:lang w:val="lt-LT"/>
        </w:rPr>
        <w:t>4</w:t>
      </w:r>
      <w:r w:rsidRPr="00380FC0">
        <w:rPr>
          <w:rFonts w:cs="Arial Unicode MS"/>
          <w:sz w:val="22"/>
          <w:szCs w:val="22"/>
          <w:lang w:val="lt-LT"/>
        </w:rPr>
        <w:t xml:space="preserve">.1.3. </w:t>
      </w:r>
      <w:r w:rsidR="00980332" w:rsidRPr="00380FC0">
        <w:rPr>
          <w:rFonts w:cs="Arial Unicode MS"/>
          <w:color w:val="000000"/>
          <w:sz w:val="22"/>
          <w:szCs w:val="22"/>
          <w:lang w:val="lt-LT"/>
          <w14:textOutline w14:w="0" w14:cap="flat" w14:cmpd="sng" w14:algn="ctr">
            <w14:noFill/>
            <w14:prstDash w14:val="solid"/>
            <w14:bevel/>
          </w14:textOutline>
        </w:rPr>
        <w:t>pasiūlymą pateikęs tiekėjas neatitinka pirkimo sąlygų 3.11 punkte nustatytų kvalifikacijos reikalavimų arba perkančiosios organizacijos prašymu per perkančiosios organizacijos nustatytą terminą nepateikė ar nepatikslino pateiktų netikslių ar neišsamių duomenų apie atitikimą CVP IS priemonėmis;</w:t>
      </w:r>
    </w:p>
    <w:p w14:paraId="2188A5B9" w14:textId="34F39465" w:rsidR="00CB2798" w:rsidRPr="00380FC0" w:rsidRDefault="023B2C14" w:rsidP="009C5E85">
      <w:pPr>
        <w:pStyle w:val="Body2"/>
        <w:ind w:firstLine="720"/>
        <w:rPr>
          <w:rFonts w:eastAsia="Arial Unicode MS" w:cs="Arial Unicode MS"/>
          <w:lang w:val="lt-LT"/>
        </w:rPr>
      </w:pPr>
      <w:r w:rsidRPr="023B2C14">
        <w:rPr>
          <w:rFonts w:eastAsia="Arial Unicode MS" w:cs="Arial Unicode MS"/>
          <w:lang w:val="lt-LT"/>
        </w:rPr>
        <w:t>1</w:t>
      </w:r>
      <w:r w:rsidR="001D4030">
        <w:rPr>
          <w:rFonts w:eastAsia="Arial Unicode MS" w:cs="Arial Unicode MS"/>
          <w:lang w:val="lt-LT"/>
        </w:rPr>
        <w:t>4</w:t>
      </w:r>
      <w:r w:rsidRPr="023B2C14">
        <w:rPr>
          <w:rFonts w:eastAsia="Arial Unicode MS" w:cs="Arial Unicode MS"/>
          <w:lang w:val="lt-LT"/>
        </w:rPr>
        <w:t>.1.4. pasiūlymas neatitinka pirkimo dokumentuose nustatytų reikalavimų;</w:t>
      </w:r>
    </w:p>
    <w:p w14:paraId="21C7B0DF" w14:textId="7F90A7E0" w:rsidR="00162225" w:rsidRPr="00380FC0" w:rsidRDefault="023B2C14" w:rsidP="009C5E85">
      <w:pPr>
        <w:pStyle w:val="Body2"/>
        <w:ind w:firstLine="720"/>
        <w:rPr>
          <w:lang w:val="lt-LT"/>
        </w:rPr>
      </w:pPr>
      <w:r w:rsidRPr="023B2C14">
        <w:rPr>
          <w:rFonts w:eastAsia="Arial Unicode MS" w:cs="Arial Unicode MS"/>
          <w:lang w:val="lt-LT"/>
        </w:rPr>
        <w:t>1</w:t>
      </w:r>
      <w:r w:rsidR="001D4030">
        <w:rPr>
          <w:rFonts w:eastAsia="Arial Unicode MS" w:cs="Arial Unicode MS"/>
          <w:lang w:val="lt-LT"/>
        </w:rPr>
        <w:t>4</w:t>
      </w:r>
      <w:r w:rsidRPr="023B2C14">
        <w:rPr>
          <w:rFonts w:eastAsia="Arial Unicode MS" w:cs="Arial Unicode MS"/>
          <w:lang w:val="lt-LT"/>
        </w:rPr>
        <w:t>.1.5. pasiūlyta kaina yra per didelė ir nepriimtina, išskyrus VPĮ 45 str. 1 d. 5 punkte numatytus atvejus;</w:t>
      </w:r>
    </w:p>
    <w:p w14:paraId="5D41D8A6" w14:textId="6B853DA0"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.1.</w:t>
      </w:r>
      <w:r w:rsidR="00980332" w:rsidRPr="00380FC0">
        <w:rPr>
          <w:rFonts w:eastAsia="Arial Unicode MS" w:cs="Arial Unicode MS"/>
          <w:lang w:val="lt-LT"/>
        </w:rPr>
        <w:t>6</w:t>
      </w:r>
      <w:r w:rsidRPr="00380FC0">
        <w:rPr>
          <w:rFonts w:eastAsia="Arial Unicode MS" w:cs="Arial Unicode MS"/>
          <w:lang w:val="lt-LT"/>
        </w:rPr>
        <w:t xml:space="preserve">. </w:t>
      </w:r>
      <w:r w:rsidR="005A3080" w:rsidRPr="00380FC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7177DB">
        <w:rPr>
          <w:rFonts w:eastAsia="Arial Unicode MS" w:cs="Arial Unicode MS"/>
          <w:lang w:val="lt-LT"/>
        </w:rPr>
        <w:t>n</w:t>
      </w:r>
      <w:r w:rsidR="005A3080" w:rsidRPr="00380FC0">
        <w:rPr>
          <w:rFonts w:eastAsia="Arial Unicode MS" w:cs="Arial Unicode MS"/>
          <w:lang w:val="lt-LT"/>
        </w:rPr>
        <w:t>o informacijos</w:t>
      </w:r>
      <w:r w:rsidRPr="00380FC0">
        <w:rPr>
          <w:rFonts w:eastAsia="Arial Unicode MS" w:cs="Arial Unicode MS"/>
          <w:lang w:val="lt-LT"/>
        </w:rPr>
        <w:t>;</w:t>
      </w:r>
    </w:p>
    <w:p w14:paraId="26EC8611" w14:textId="719A09B3" w:rsidR="006B51E6" w:rsidRPr="00380FC0" w:rsidRDefault="0034466E">
      <w:pPr>
        <w:pStyle w:val="Body2"/>
        <w:rPr>
          <w:lang w:val="lt-LT"/>
        </w:rPr>
      </w:pPr>
      <w:r w:rsidRPr="00380FC0">
        <w:rPr>
          <w:rFonts w:eastAsia="Arial Unicode MS" w:cs="Arial Unicode MS"/>
          <w:lang w:val="lt-LT"/>
        </w:rPr>
        <w:tab/>
      </w:r>
      <w:r w:rsidR="009A7D8D"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.1.</w:t>
      </w:r>
      <w:r w:rsidR="00980332" w:rsidRPr="00380FC0">
        <w:rPr>
          <w:rFonts w:eastAsia="Arial Unicode MS" w:cs="Arial Unicode MS"/>
          <w:lang w:val="lt-LT"/>
        </w:rPr>
        <w:t>7</w:t>
      </w:r>
      <w:r w:rsidRPr="00380FC0">
        <w:rPr>
          <w:rFonts w:eastAsia="Arial Unicode MS" w:cs="Arial Unicode MS"/>
          <w:lang w:val="lt-LT"/>
        </w:rPr>
        <w:t>. pateiktame pasiūlyme nurodyta kaina yra neįprastai maža ir dalyvis, perkančiosios organizacijos prašymu, nepateikia tinkamų kainos pagrįstumo įrodymų;</w:t>
      </w:r>
    </w:p>
    <w:p w14:paraId="5AE0063A" w14:textId="2E405D16" w:rsidR="006B51E6" w:rsidRPr="00380FC0" w:rsidRDefault="0034466E">
      <w:pPr>
        <w:pStyle w:val="Body2"/>
        <w:rPr>
          <w:lang w:val="lt-LT"/>
        </w:rPr>
      </w:pPr>
      <w:r w:rsidRPr="00380FC0">
        <w:rPr>
          <w:rFonts w:eastAsia="Arial Unicode MS" w:cs="Arial Unicode MS"/>
          <w:lang w:val="lt-LT"/>
        </w:rPr>
        <w:t>;</w:t>
      </w:r>
    </w:p>
    <w:p w14:paraId="5F5BC6EB" w14:textId="19D82824"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.1.</w:t>
      </w:r>
      <w:r w:rsidR="001D4030">
        <w:rPr>
          <w:rFonts w:eastAsia="Arial Unicode MS" w:cs="Arial Unicode MS"/>
          <w:lang w:val="lt-LT"/>
        </w:rPr>
        <w:t>8</w:t>
      </w:r>
      <w:r w:rsidRPr="00380FC0">
        <w:rPr>
          <w:rFonts w:eastAsia="Arial Unicode MS" w:cs="Arial Unicode MS"/>
          <w:lang w:val="lt-LT"/>
        </w:rPr>
        <w:t>. jei tiekėjas pateikia daugiau kaip vieną pasiūlymą arba ūkio subjektų grupės narys dalyvauja teikiant kelis pasiūlymus</w:t>
      </w:r>
      <w:r w:rsidR="00941653" w:rsidRPr="00380FC0">
        <w:rPr>
          <w:rFonts w:eastAsia="Arial Unicode MS" w:cs="Arial Unicode MS"/>
          <w:lang w:val="lt-LT"/>
        </w:rPr>
        <w:t xml:space="preserve">, kaip nurodyta pirkimo sąlygų </w:t>
      </w:r>
      <w:r w:rsidR="001D4030">
        <w:rPr>
          <w:rFonts w:eastAsia="Arial Unicode MS" w:cs="Arial Unicode MS"/>
          <w:lang w:val="lt-LT"/>
        </w:rPr>
        <w:t>6</w:t>
      </w:r>
      <w:r w:rsidR="00941653" w:rsidRPr="00380FC0">
        <w:rPr>
          <w:rFonts w:eastAsia="Arial Unicode MS" w:cs="Arial Unicode MS"/>
          <w:lang w:val="lt-LT"/>
        </w:rPr>
        <w:t>.1 punkte</w:t>
      </w:r>
      <w:r w:rsidRPr="00380FC0">
        <w:rPr>
          <w:rFonts w:eastAsia="Arial Unicode MS" w:cs="Arial Unicode MS"/>
          <w:lang w:val="lt-LT"/>
        </w:rPr>
        <w:t>. Laikoma, kad tiekėjas pateikė daugiau kaip vieną pasiūlymą, jeigu tą patį pasiūlymą pateikė ir raštu (</w:t>
      </w:r>
      <w:r w:rsidR="00941653" w:rsidRPr="00380FC0">
        <w:rPr>
          <w:rFonts w:eastAsia="Arial Unicode MS" w:cs="Arial Unicode MS"/>
          <w:lang w:val="lt-LT"/>
        </w:rPr>
        <w:t>el.</w:t>
      </w:r>
      <w:r w:rsidR="00A23C91">
        <w:rPr>
          <w:rFonts w:eastAsia="Arial Unicode MS" w:cs="Arial Unicode MS"/>
          <w:lang w:val="lt-LT"/>
        </w:rPr>
        <w:t xml:space="preserve"> </w:t>
      </w:r>
      <w:r w:rsidR="00941653" w:rsidRPr="00380FC0">
        <w:rPr>
          <w:rFonts w:eastAsia="Arial Unicode MS" w:cs="Arial Unicode MS"/>
          <w:lang w:val="lt-LT"/>
        </w:rPr>
        <w:t>paštu</w:t>
      </w:r>
      <w:r w:rsidRPr="00380FC0">
        <w:rPr>
          <w:rFonts w:eastAsia="Arial Unicode MS" w:cs="Arial Unicode MS"/>
          <w:lang w:val="lt-LT"/>
        </w:rPr>
        <w:t>), ir naudodamasis CVP IS priemonėmis;</w:t>
      </w:r>
    </w:p>
    <w:p w14:paraId="1F753F9C" w14:textId="5C0DB085" w:rsidR="00072378" w:rsidRPr="00380FC0" w:rsidRDefault="0034466E" w:rsidP="00072378">
      <w:pPr>
        <w:pStyle w:val="Body2"/>
        <w:spacing w:after="0"/>
        <w:ind w:firstLine="567"/>
        <w:rPr>
          <w:color w:val="000000" w:themeColor="text1"/>
          <w:lang w:val="lt-LT" w:eastAsia="lt-LT"/>
        </w:rPr>
      </w:pPr>
      <w:r w:rsidRPr="00380FC0">
        <w:rPr>
          <w:rFonts w:eastAsia="Arial Unicode MS" w:cs="Arial Unicode MS"/>
          <w:lang w:val="lt-LT"/>
        </w:rPr>
        <w:tab/>
      </w:r>
      <w:r w:rsidR="00072378" w:rsidRPr="00380FC0">
        <w:rPr>
          <w:rFonts w:eastAsiaTheme="minorHAnsi"/>
          <w:bdr w:val="none" w:sz="0" w:space="0" w:color="auto" w:frame="1"/>
          <w:lang w:val="lt-LT"/>
        </w:rPr>
        <w:t>1</w:t>
      </w:r>
      <w:r w:rsidR="001D4030">
        <w:rPr>
          <w:rFonts w:eastAsiaTheme="minorHAnsi"/>
          <w:bdr w:val="none" w:sz="0" w:space="0" w:color="auto" w:frame="1"/>
          <w:lang w:val="lt-LT"/>
        </w:rPr>
        <w:t>4</w:t>
      </w:r>
      <w:r w:rsidR="00072378" w:rsidRPr="00380FC0">
        <w:rPr>
          <w:rFonts w:eastAsiaTheme="minorHAnsi"/>
          <w:bdr w:val="none" w:sz="0" w:space="0" w:color="auto" w:frame="1"/>
          <w:lang w:val="lt-LT"/>
        </w:rPr>
        <w:t>.1.</w:t>
      </w:r>
      <w:r w:rsidR="001D4030">
        <w:rPr>
          <w:rFonts w:eastAsiaTheme="minorHAnsi"/>
          <w:bdr w:val="none" w:sz="0" w:space="0" w:color="auto" w:frame="1"/>
          <w:lang w:val="lt-LT"/>
        </w:rPr>
        <w:t>9</w:t>
      </w:r>
      <w:r w:rsidR="00072378" w:rsidRPr="00380FC0">
        <w:rPr>
          <w:rFonts w:eastAsiaTheme="minorHAnsi"/>
          <w:bdr w:val="none" w:sz="0" w:space="0" w:color="auto" w:frame="1"/>
          <w:lang w:val="lt-LT"/>
        </w:rPr>
        <w:t xml:space="preserve">. </w:t>
      </w:r>
      <w:r w:rsidR="00072378" w:rsidRPr="00380FC0">
        <w:rPr>
          <w:color w:val="000000" w:themeColor="text1"/>
          <w:lang w:val="lt-LT" w:eastAsia="lt-LT"/>
        </w:rPr>
        <w:t>jei yra bent viena iš nustatytų sąlygų:</w:t>
      </w:r>
    </w:p>
    <w:p w14:paraId="70160F1F" w14:textId="6A85EC2A" w:rsidR="00072378" w:rsidRPr="00380FC0" w:rsidRDefault="023B2C14" w:rsidP="00664693">
      <w:pPr>
        <w:pStyle w:val="Body2"/>
        <w:spacing w:after="0"/>
        <w:ind w:firstLine="720"/>
        <w:rPr>
          <w:lang w:val="lt-LT" w:eastAsia="lt-LT"/>
        </w:rPr>
      </w:pPr>
      <w:r w:rsidRPr="023B2C14">
        <w:rPr>
          <w:color w:val="000000" w:themeColor="text1"/>
          <w:lang w:val="lt-LT" w:eastAsia="lt-LT"/>
        </w:rPr>
        <w:t>(a) tiekėjas/subtiekėjas (ar bent vienas iš tiekėjų grupės narių) yra Rusijos pilietis arba Rusijoje įsisteigęs fizinis ar juridinis asmuo, subjektas ar įstaiga;</w:t>
      </w:r>
    </w:p>
    <w:p w14:paraId="194F1518" w14:textId="6A34D95F" w:rsidR="00072378" w:rsidRPr="00380FC0" w:rsidRDefault="00072378" w:rsidP="00664693">
      <w:pPr>
        <w:ind w:firstLine="720"/>
        <w:jc w:val="both"/>
        <w:rPr>
          <w:rFonts w:eastAsia="Times New Roman"/>
          <w:color w:val="000000" w:themeColor="text1"/>
          <w:sz w:val="22"/>
          <w:szCs w:val="22"/>
          <w:lang w:val="lt-LT" w:eastAsia="lt-LT"/>
        </w:rPr>
      </w:pPr>
      <w:r w:rsidRPr="00380FC0">
        <w:rPr>
          <w:rFonts w:eastAsia="Times New Roman"/>
          <w:color w:val="000000" w:themeColor="text1"/>
          <w:sz w:val="22"/>
          <w:szCs w:val="22"/>
          <w:lang w:val="lt-LT" w:eastAsia="lt-LT"/>
        </w:rPr>
        <w:lastRenderedPageBreak/>
        <w:t xml:space="preserve">(b) </w:t>
      </w:r>
      <w:r w:rsidRPr="00380FC0">
        <w:rPr>
          <w:rFonts w:eastAsia="Times New Roman"/>
          <w:color w:val="000000"/>
          <w:sz w:val="22"/>
          <w:szCs w:val="22"/>
          <w:lang w:val="lt-LT" w:eastAsia="lt-LT"/>
        </w:rPr>
        <w:t>tiekėjas/subtiekėjas</w:t>
      </w:r>
      <w:r w:rsidRPr="00380FC0" w:rsidDel="006157AF">
        <w:rPr>
          <w:rFonts w:eastAsia="Times New Roman"/>
          <w:color w:val="000000" w:themeColor="text1"/>
          <w:sz w:val="22"/>
          <w:szCs w:val="22"/>
          <w:lang w:val="lt-LT" w:eastAsia="lt-LT"/>
        </w:rPr>
        <w:t xml:space="preserve"> </w:t>
      </w:r>
      <w:r w:rsidRPr="00380FC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380FC0" w:rsidRDefault="00072378" w:rsidP="00664693">
      <w:pPr>
        <w:ind w:firstLine="720"/>
        <w:jc w:val="both"/>
        <w:rPr>
          <w:rFonts w:eastAsia="Times New Roman"/>
          <w:color w:val="000000"/>
          <w:sz w:val="22"/>
          <w:szCs w:val="22"/>
          <w:lang w:val="lt-LT" w:eastAsia="lt-LT"/>
        </w:rPr>
      </w:pPr>
      <w:r w:rsidRPr="00380FC0">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380FC0" w:rsidRDefault="00664693" w:rsidP="00072378">
      <w:pPr>
        <w:tabs>
          <w:tab w:val="left" w:pos="709"/>
        </w:tabs>
        <w:jc w:val="both"/>
        <w:rPr>
          <w:rFonts w:eastAsia="Times New Roman"/>
          <w:color w:val="000000"/>
          <w:sz w:val="22"/>
          <w:szCs w:val="22"/>
          <w:lang w:val="lt-LT" w:eastAsia="lt-LT"/>
        </w:rPr>
      </w:pPr>
      <w:r w:rsidRPr="00380FC0">
        <w:rPr>
          <w:rFonts w:eastAsia="Times New Roman"/>
          <w:color w:val="000000"/>
          <w:sz w:val="22"/>
          <w:szCs w:val="22"/>
          <w:lang w:val="lt-LT" w:eastAsia="lt-LT"/>
        </w:rPr>
        <w:tab/>
      </w:r>
      <w:r w:rsidR="00072378" w:rsidRPr="00380FC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5FB2A858" w14:textId="2D2185DD" w:rsidR="00980332" w:rsidRPr="00380FC0" w:rsidRDefault="00980332" w:rsidP="00980332">
      <w:pPr>
        <w:suppressAutoHyphens/>
        <w:jc w:val="both"/>
        <w:rPr>
          <w:color w:val="000000"/>
          <w:sz w:val="22"/>
          <w:szCs w:val="22"/>
          <w:lang w:val="lt-LT"/>
        </w:rPr>
      </w:pPr>
      <w:r w:rsidRPr="00380FC0">
        <w:rPr>
          <w:rFonts w:eastAsia="Times New Roman"/>
          <w:color w:val="000000"/>
          <w:sz w:val="22"/>
          <w:szCs w:val="22"/>
          <w:lang w:val="lt-LT" w:eastAsia="lt-LT"/>
        </w:rPr>
        <w:tab/>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.1.1</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0</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987A0D" w:rsidRPr="00FC23A6">
        <w:rPr>
          <w:rFonts w:eastAsia="Times New Roman"/>
          <w:color w:val="000000"/>
          <w:sz w:val="22"/>
          <w:szCs w:val="22"/>
          <w:bdr w:val="none" w:sz="0" w:space="0" w:color="auto" w:frame="1"/>
          <w:lang w:val="lt-LT"/>
          <w14:textOutline w14:w="0" w14:cap="flat" w14:cmpd="sng" w14:algn="ctr">
            <w14:noFill/>
            <w14:prstDash w14:val="solid"/>
            <w14:bevel/>
          </w14:textOutline>
        </w:rPr>
        <w:t>tiekėjas</w:t>
      </w:r>
      <w:r w:rsidR="00FC23A6"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subtiekėjas ar kiti pasitelkiami asmenys (kaip nurodyta pirkimo sąlygų </w:t>
      </w:r>
      <w:r w:rsidR="001D4030">
        <w:rPr>
          <w:rFonts w:eastAsia="Times New Roman"/>
          <w:color w:val="000000"/>
          <w:sz w:val="22"/>
          <w:szCs w:val="22"/>
          <w:bdr w:val="none" w:sz="0" w:space="0" w:color="auto" w:frame="1"/>
          <w:lang w:val="lt-LT"/>
          <w14:textOutline w14:w="0" w14:cap="flat" w14:cmpd="sng" w14:algn="ctr">
            <w14:noFill/>
            <w14:prstDash w14:val="solid"/>
            <w14:bevel/>
          </w14:textOutline>
        </w:rPr>
        <w:t>5.5</w:t>
      </w:r>
      <w:r w:rsidR="00FC23A6"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w:t>
      </w:r>
      <w:r w:rsidR="00987A0D"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7A1933FE"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4</w:t>
      </w:r>
      <w:r w:rsidRPr="00380FC0">
        <w:rPr>
          <w:rFonts w:eastAsia="Arial Unicode MS" w:cs="Arial Unicode MS"/>
          <w:lang w:val="lt-LT"/>
        </w:rPr>
        <w:t>.2. Apie pasiūlymo atmetimą ir tokio atmetimo priežastis tiekėjas informuojamas raštu CVP IS priemonėmis.</w:t>
      </w:r>
    </w:p>
    <w:p w14:paraId="18377612" w14:textId="33EC86C5" w:rsidR="006B51E6" w:rsidRPr="00380FC0" w:rsidRDefault="0034466E">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4</w:t>
      </w:r>
      <w:r w:rsidRPr="00380FC0">
        <w:rPr>
          <w:rFonts w:eastAsia="Arial Unicode MS" w:cs="Arial Unicode MS"/>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380FC0" w:rsidRDefault="00664693">
      <w:pPr>
        <w:pStyle w:val="Body2"/>
        <w:rPr>
          <w:lang w:val="lt-LT"/>
        </w:rPr>
      </w:pPr>
    </w:p>
    <w:p w14:paraId="3B250016" w14:textId="13FAF1D6" w:rsidR="006B51E6" w:rsidRPr="00380FC0" w:rsidRDefault="0034466E" w:rsidP="009C5E85">
      <w:pPr>
        <w:pStyle w:val="Heading"/>
        <w:spacing w:after="40"/>
        <w:ind w:firstLine="720"/>
        <w:jc w:val="both"/>
        <w:outlineLvl w:val="9"/>
        <w:rPr>
          <w:color w:val="auto"/>
          <w:lang w:val="lt-LT"/>
        </w:rPr>
      </w:pPr>
      <w:r w:rsidRPr="00380FC0">
        <w:rPr>
          <w:color w:val="auto"/>
          <w:lang w:val="lt-LT"/>
        </w:rPr>
        <w:t>1</w:t>
      </w:r>
      <w:r w:rsidR="001D4030">
        <w:rPr>
          <w:color w:val="auto"/>
          <w:lang w:val="lt-LT"/>
        </w:rPr>
        <w:t>5</w:t>
      </w:r>
      <w:r w:rsidRPr="00380FC0">
        <w:rPr>
          <w:color w:val="auto"/>
          <w:lang w:val="lt-LT"/>
        </w:rPr>
        <w:t>. PASIŪLYMŲ VERTINIMAS IR PALYGINIMAS</w:t>
      </w:r>
    </w:p>
    <w:p w14:paraId="17C5E058" w14:textId="7EBDCD6C" w:rsidR="006B51E6" w:rsidRPr="00380FC0" w:rsidRDefault="006B51E6">
      <w:pPr>
        <w:pStyle w:val="Body2"/>
        <w:rPr>
          <w:lang w:val="lt-LT"/>
        </w:rPr>
      </w:pPr>
    </w:p>
    <w:p w14:paraId="0E6D5A6C" w14:textId="036F9E91" w:rsidR="006B51E6" w:rsidRPr="008B6C5C" w:rsidRDefault="0034466E">
      <w:pPr>
        <w:pStyle w:val="Body2"/>
        <w:rPr>
          <w:lang w:val="lt-LT"/>
        </w:rPr>
      </w:pPr>
      <w:r w:rsidRPr="00380FC0">
        <w:rPr>
          <w:lang w:val="lt-LT"/>
        </w:rPr>
        <w:tab/>
      </w:r>
      <w:r w:rsidRPr="008B6C5C">
        <w:rPr>
          <w:rFonts w:eastAsia="Arial Unicode MS" w:cs="Arial Unicode MS"/>
          <w:color w:val="auto"/>
          <w:lang w:val="lt-LT"/>
        </w:rPr>
        <w:t>1</w:t>
      </w:r>
      <w:r w:rsidR="001D4030" w:rsidRPr="008B6C5C">
        <w:rPr>
          <w:rFonts w:eastAsia="Arial Unicode MS" w:cs="Arial Unicode MS"/>
          <w:color w:val="auto"/>
          <w:lang w:val="lt-LT"/>
        </w:rPr>
        <w:t>5</w:t>
      </w:r>
      <w:r w:rsidRPr="008B6C5C">
        <w:rPr>
          <w:rFonts w:eastAsia="Arial Unicode MS" w:cs="Arial Unicode MS"/>
          <w:color w:val="auto"/>
          <w:lang w:val="lt-LT"/>
        </w:rPr>
        <w:t xml:space="preserve">.1. </w:t>
      </w:r>
      <w:r w:rsidR="005800BF" w:rsidRPr="00C742D8">
        <w:rPr>
          <w:rFonts w:eastAsia="Arial Unicode MS" w:cs="Arial Unicode MS"/>
          <w:color w:val="auto"/>
          <w:lang w:val="lt-LT"/>
        </w:rPr>
        <w:t xml:space="preserve">Perkančioji organizacija ekonomiškai naudingiausią pasiūlymą išrenka pagal </w:t>
      </w:r>
      <w:r w:rsidR="005800BF" w:rsidRPr="00C742D8">
        <w:rPr>
          <w:rFonts w:eastAsia="Arial Unicode MS" w:cs="Arial Unicode MS"/>
          <w:b/>
          <w:color w:val="auto"/>
          <w:lang w:val="lt-LT"/>
        </w:rPr>
        <w:t xml:space="preserve">kainos ir kokybės santykį, taikant pasiūlymo vertinimo kriterijus ir tvarką, nurodytą pirkimo sąlygų priede Nr. </w:t>
      </w:r>
      <w:r w:rsidR="00B65AAA" w:rsidRPr="00C742D8">
        <w:rPr>
          <w:rFonts w:eastAsia="Arial Unicode MS" w:cs="Arial Unicode MS"/>
          <w:b/>
          <w:color w:val="auto"/>
          <w:lang w:val="lt-LT"/>
        </w:rPr>
        <w:t>10</w:t>
      </w:r>
      <w:r w:rsidR="005800BF" w:rsidRPr="00C742D8">
        <w:rPr>
          <w:rFonts w:eastAsia="Arial Unicode MS" w:cs="Arial Unicode MS"/>
          <w:b/>
          <w:color w:val="auto"/>
          <w:lang w:val="lt-LT"/>
        </w:rPr>
        <w:t xml:space="preserve"> „Kokybės kriterijai ir jų vertinimas“. Ekonomiškai naudingiausiu pasiūlymu laikomas pasiūlymas surinkęs daugiausiai balų.</w:t>
      </w:r>
      <w:r w:rsidRPr="008B6C5C">
        <w:rPr>
          <w:rFonts w:eastAsia="Arial Unicode MS" w:cs="Arial Unicode MS"/>
          <w:color w:val="auto"/>
          <w:lang w:val="lt-LT"/>
        </w:rPr>
        <w:t>.</w:t>
      </w:r>
    </w:p>
    <w:p w14:paraId="1432A832" w14:textId="6C22CB3C" w:rsidR="006B51E6" w:rsidRPr="00380FC0" w:rsidRDefault="0034466E">
      <w:pPr>
        <w:pStyle w:val="Body2"/>
        <w:rPr>
          <w:lang w:val="lt-LT"/>
        </w:rPr>
      </w:pPr>
      <w:r w:rsidRPr="00380FC0">
        <w:rPr>
          <w:color w:val="C13B2B"/>
          <w:lang w:val="lt-LT"/>
        </w:rPr>
        <w:tab/>
      </w:r>
      <w:r w:rsidRPr="00380FC0">
        <w:rPr>
          <w:rFonts w:eastAsia="Arial Unicode MS" w:cs="Arial Unicode MS"/>
          <w:lang w:val="lt-LT"/>
        </w:rPr>
        <w:t>1</w:t>
      </w:r>
      <w:r w:rsidR="001D4030">
        <w:rPr>
          <w:rFonts w:eastAsia="Arial Unicode MS" w:cs="Arial Unicode MS"/>
          <w:lang w:val="lt-LT"/>
        </w:rPr>
        <w:t>5</w:t>
      </w:r>
      <w:r w:rsidRPr="00380FC0">
        <w:rPr>
          <w:rFonts w:eastAsia="Arial Unicode MS" w:cs="Arial Unicode MS"/>
          <w:lang w:val="lt-LT"/>
        </w:rPr>
        <w:t xml:space="preserve">.2. </w:t>
      </w:r>
      <w:r w:rsidR="00B96F11" w:rsidRPr="00380FC0">
        <w:rPr>
          <w:rFonts w:eastAsia="Arial Unicode MS" w:cs="Arial Unicode MS"/>
          <w:lang w:val="lt-LT"/>
        </w:rPr>
        <w:t xml:space="preserve">Pasiūlymuose nurodytos kainos vertinamos eurais. </w:t>
      </w:r>
      <w:r w:rsidRPr="00380FC0">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06018086"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5</w:t>
      </w:r>
      <w:r w:rsidRPr="00380FC0">
        <w:rPr>
          <w:rFonts w:eastAsia="Arial Unicode MS" w:cs="Arial Unicode MS"/>
          <w:lang w:val="lt-LT"/>
        </w:rPr>
        <w:t>.3. Tuo atveju, kai mokesčius reguliuojančių įstatymų ir jų įgyvendinamųjų teisės aktų nustatyta tvarka perkančioji organizacija turi pati sumokėti pridėtinės vertės mokestį (toliau – PVM) už įsigytą pirkimo objektą į valstybės biudžetą</w:t>
      </w:r>
      <w:r w:rsidR="00EB697A">
        <w:rPr>
          <w:rFonts w:eastAsia="Arial Unicode MS" w:cs="Arial Unicode MS"/>
          <w:lang w:val="lt-LT"/>
        </w:rPr>
        <w:t xml:space="preserve"> ir</w:t>
      </w:r>
      <w:r w:rsidRPr="00380FC0">
        <w:rPr>
          <w:rFonts w:eastAsia="Arial Unicode MS" w:cs="Arial Unicode MS"/>
          <w:lang w:val="lt-LT"/>
        </w:rPr>
        <w:t xml:space="preserve">. </w:t>
      </w:r>
      <w:r w:rsidR="00EB697A">
        <w:rPr>
          <w:rFonts w:eastAsia="Arial Unicode MS" w:cs="Arial Unicode MS"/>
          <w:lang w:val="lt-LT"/>
        </w:rPr>
        <w:t>j</w:t>
      </w:r>
      <w:r w:rsidRPr="00380FC0">
        <w:rPr>
          <w:rFonts w:eastAsia="Arial Unicode MS" w:cs="Arial Unicode MS"/>
          <w:lang w:val="lt-LT"/>
        </w:rPr>
        <w:t>ei</w:t>
      </w:r>
      <w:r w:rsidR="00EB697A">
        <w:rPr>
          <w:rFonts w:eastAsia="Arial Unicode MS" w:cs="Arial Unicode MS"/>
          <w:lang w:val="lt-LT"/>
        </w:rPr>
        <w:t>gu</w:t>
      </w:r>
      <w:r w:rsidRPr="00380FC0">
        <w:rPr>
          <w:rFonts w:eastAsia="Arial Unicode MS" w:cs="Arial Unicode MS"/>
          <w:lang w:val="lt-LT"/>
        </w:rPr>
        <w:t xml:space="preserve"> tiekėjas pateikiant pasiūlymą mokesčio neįskaičiavo, mokestį įskaičiuoja perkančioji organizacija lygindama pasiūlymus.</w:t>
      </w:r>
    </w:p>
    <w:p w14:paraId="29E62930" w14:textId="0B75CBE9" w:rsidR="001C400B" w:rsidRPr="00C742D8" w:rsidRDefault="0034466E" w:rsidP="000400AF">
      <w:pPr>
        <w:pStyle w:val="Heading"/>
      </w:pPr>
      <w:r w:rsidRPr="00380FC0">
        <w:rPr>
          <w:lang w:val="lt-LT"/>
        </w:rPr>
        <w:tab/>
      </w:r>
    </w:p>
    <w:p w14:paraId="32DBC7F3" w14:textId="02AC3773" w:rsidR="006B51E6" w:rsidRPr="00380FC0" w:rsidRDefault="0034466E" w:rsidP="009C5E85">
      <w:pPr>
        <w:pStyle w:val="Heading"/>
        <w:spacing w:after="40"/>
        <w:ind w:firstLine="720"/>
        <w:jc w:val="both"/>
        <w:outlineLvl w:val="9"/>
        <w:rPr>
          <w:color w:val="auto"/>
          <w:lang w:val="lt-LT"/>
        </w:rPr>
      </w:pPr>
      <w:r w:rsidRPr="00380FC0">
        <w:rPr>
          <w:color w:val="auto"/>
          <w:lang w:val="lt-LT"/>
        </w:rPr>
        <w:t>1</w:t>
      </w:r>
      <w:r w:rsidR="001D4030">
        <w:rPr>
          <w:color w:val="auto"/>
          <w:lang w:val="lt-LT"/>
        </w:rPr>
        <w:t>6</w:t>
      </w:r>
      <w:r w:rsidRPr="00380FC0">
        <w:rPr>
          <w:color w:val="auto"/>
          <w:lang w:val="lt-LT"/>
        </w:rPr>
        <w:t>. PASIŪLYMŲ EILĖ IR LAIMĖTOJO NUSTATYMAS</w:t>
      </w:r>
    </w:p>
    <w:p w14:paraId="34928D18" w14:textId="77777777" w:rsidR="006B51E6" w:rsidRPr="00380FC0" w:rsidRDefault="006B51E6">
      <w:pPr>
        <w:pStyle w:val="Body2"/>
        <w:rPr>
          <w:lang w:val="lt-LT"/>
        </w:rPr>
      </w:pPr>
    </w:p>
    <w:p w14:paraId="753BA70F" w14:textId="23D7F50B"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2EE07EA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75681E2A"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.3. Tais atvejais, kai pasiūlymą pateikė</w:t>
      </w:r>
      <w:r w:rsidR="00BF6475" w:rsidRPr="00380FC0">
        <w:rPr>
          <w:rFonts w:eastAsia="Arial Unicode MS" w:cs="Arial Unicode MS"/>
          <w:lang w:val="lt-LT"/>
        </w:rPr>
        <w:t xml:space="preserve">, arba įvertinus pasiūlymus liko tik </w:t>
      </w:r>
      <w:r w:rsidRPr="00380FC0">
        <w:rPr>
          <w:rFonts w:eastAsia="Arial Unicode MS" w:cs="Arial Unicode MS"/>
          <w:lang w:val="lt-LT"/>
        </w:rPr>
        <w:t>vienas tiekėjas, pasiūlymų eilė nenustatoma ir jo pasiūlymas laikomas laimėjusiu, jeigu nebuvo atmestas pagal šių pirkimo dokumentų sąlygas.</w:t>
      </w:r>
    </w:p>
    <w:p w14:paraId="135F40F9" w14:textId="365A2C5E"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 xml:space="preserve">.4. Apie pasiūlymų eilės ir laimėjusio pasiūlymo nustatymą ir apie sprendimą sudaryti pirkimo sutartį, nedelsiant, bet ne vėliau kaip per </w:t>
      </w:r>
      <w:r w:rsidR="00BF6475" w:rsidRPr="00380FC0">
        <w:rPr>
          <w:rFonts w:eastAsia="Arial Unicode MS" w:cs="Arial Unicode MS"/>
          <w:lang w:val="lt-LT"/>
        </w:rPr>
        <w:t>3</w:t>
      </w:r>
      <w:r w:rsidRPr="00380FC0">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380FC0">
        <w:rPr>
          <w:lang w:val="lt-LT"/>
        </w:rPr>
        <w:t xml:space="preserve"> </w:t>
      </w:r>
    </w:p>
    <w:p w14:paraId="484C4116" w14:textId="3C64D669" w:rsidR="006B51E6" w:rsidRPr="00380FC0" w:rsidRDefault="0034466E">
      <w:pPr>
        <w:pStyle w:val="Body2"/>
        <w:rPr>
          <w:lang w:val="lt-LT"/>
        </w:rPr>
      </w:pPr>
      <w:r w:rsidRPr="00380FC0">
        <w:rPr>
          <w:lang w:val="lt-LT"/>
        </w:rPr>
        <w:tab/>
      </w:r>
      <w:r w:rsidRPr="00380FC0">
        <w:rPr>
          <w:rFonts w:eastAsia="Arial Unicode MS" w:cs="Arial Unicode MS"/>
          <w:color w:val="auto"/>
          <w:lang w:val="lt-LT"/>
        </w:rPr>
        <w:t>1</w:t>
      </w:r>
      <w:r w:rsidR="001D4030">
        <w:rPr>
          <w:rFonts w:eastAsia="Arial Unicode MS" w:cs="Arial Unicode MS"/>
          <w:color w:val="auto"/>
          <w:lang w:val="lt-LT"/>
        </w:rPr>
        <w:t>6</w:t>
      </w:r>
      <w:r w:rsidRPr="00380FC0">
        <w:rPr>
          <w:rFonts w:eastAsia="Arial Unicode MS" w:cs="Arial Unicode MS"/>
          <w:color w:val="auto"/>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380FC0">
        <w:rPr>
          <w:rFonts w:eastAsia="Arial Unicode MS" w:cs="Arial Unicode MS"/>
          <w:color w:val="auto"/>
          <w:lang w:val="lt-LT"/>
        </w:rPr>
        <w:t xml:space="preserve"> </w:t>
      </w:r>
      <w:r w:rsidR="00FB2B7C" w:rsidRPr="00380FC0">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00FB2B7C" w:rsidRPr="00380FC0">
        <w:rPr>
          <w:lang w:val="lt-LT"/>
        </w:rPr>
        <w:lastRenderedPageBreak/>
        <w:t xml:space="preserve">paprašyta, VPĮ 102 straipsnio 1 dalyje nustatytas terminas ir atidėjimo terminas pratęsiami vienai darbo dienai. </w:t>
      </w:r>
    </w:p>
    <w:p w14:paraId="3069BE69" w14:textId="03823FD5" w:rsidR="006B51E6" w:rsidRPr="00380FC0" w:rsidRDefault="0034466E" w:rsidP="0658D037">
      <w:pPr>
        <w:pStyle w:val="Body2"/>
        <w:rPr>
          <w:rFonts w:eastAsia="Arial Unicode MS" w:cs="Arial Unicode MS"/>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6</w:t>
      </w:r>
      <w:r w:rsidRPr="00380FC0">
        <w:rPr>
          <w:rFonts w:eastAsia="Arial Unicode MS" w:cs="Arial Unicode MS"/>
          <w:lang w:val="lt-LT"/>
        </w:rPr>
        <w:t>.6. Jeigu tiekėjas, kuriam buvo pasiūlyta sudaryti pirkimo sutartį, raštu atsisako ją sudaryti arba nepateikia pirkimo dokumentuose nustatyto pirkimo sutarties įvykdymo užtikrinimo (</w:t>
      </w:r>
      <w:r w:rsidR="09E79DFB" w:rsidRPr="09E79DFB">
        <w:rPr>
          <w:rFonts w:eastAsia="Arial Unicode MS" w:cs="Arial Unicode MS"/>
          <w:lang w:val="lt-LT"/>
        </w:rPr>
        <w:t>Sutarties priedas Nr.3, 4</w:t>
      </w:r>
      <w:r w:rsidRPr="00380FC0">
        <w:rPr>
          <w:rFonts w:eastAsia="Arial Unicode MS" w:cs="Arial Unicode MS"/>
          <w:lang w:val="lt-LT"/>
        </w:rPr>
        <w:t xml:space="preserve">) arba iki perkančiosios organizacijos nurodyto laiko </w:t>
      </w:r>
      <w:r w:rsidR="00F00132" w:rsidRPr="00380FC0">
        <w:rPr>
          <w:rFonts w:eastAsia="Arial Unicode MS" w:cs="Arial Unicode MS"/>
          <w:lang w:val="lt-LT"/>
        </w:rPr>
        <w:t xml:space="preserve">nepasirašo pirkimo sutarties, arba </w:t>
      </w:r>
      <w:r w:rsidRPr="00380FC0">
        <w:rPr>
          <w:rFonts w:eastAsia="Arial Unicode MS" w:cs="Arial Unicode MS"/>
          <w:lang w:val="lt-LT"/>
        </w:rPr>
        <w:t xml:space="preserve">atsisako sudaryti sutartį </w:t>
      </w:r>
      <w:r w:rsidR="00F00132" w:rsidRPr="00380FC0">
        <w:rPr>
          <w:rFonts w:eastAsia="Arial Unicode MS" w:cs="Arial Unicode MS"/>
          <w:lang w:val="lt-LT"/>
        </w:rPr>
        <w:t xml:space="preserve">VPĮ ir </w:t>
      </w:r>
      <w:r w:rsidRPr="00380FC0">
        <w:rPr>
          <w:rFonts w:eastAsia="Arial Unicode MS" w:cs="Arial Unicode MS"/>
          <w:lang w:val="lt-LT"/>
        </w:rPr>
        <w:t xml:space="preserve">pirkimo dokumentuose nustatytomis sąlygomis, laikoma, kad jis </w:t>
      </w:r>
      <w:r w:rsidR="00F00132" w:rsidRPr="00380FC0">
        <w:rPr>
          <w:rFonts w:eastAsia="Arial Unicode MS" w:cs="Arial Unicode MS"/>
          <w:lang w:val="lt-LT"/>
        </w:rPr>
        <w:t xml:space="preserve">(jie) </w:t>
      </w:r>
      <w:r w:rsidRPr="00380FC0">
        <w:rPr>
          <w:rFonts w:eastAsia="Arial Unicode MS" w:cs="Arial Unicode MS"/>
          <w:lang w:val="lt-LT"/>
        </w:rPr>
        <w:t>atsisakė sudaryti pirkimo sutartį. T</w:t>
      </w:r>
      <w:r w:rsidR="00F00132" w:rsidRPr="00380FC0">
        <w:rPr>
          <w:rFonts w:eastAsia="Arial Unicode MS" w:cs="Arial Unicode MS"/>
          <w:lang w:val="lt-LT"/>
        </w:rPr>
        <w:t>okiu</w:t>
      </w:r>
      <w:r w:rsidRPr="00380FC0">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80FC0">
        <w:rPr>
          <w:lang w:val="lt-LT"/>
        </w:rPr>
        <w:tab/>
      </w:r>
    </w:p>
    <w:p w14:paraId="5AB6F668" w14:textId="36D77F02" w:rsidR="0658D037" w:rsidRDefault="0658D037" w:rsidP="0658D037">
      <w:pPr>
        <w:pStyle w:val="Body2"/>
        <w:rPr>
          <w:rFonts w:eastAsia="Arial Unicode MS" w:cs="Arial Unicode MS"/>
          <w:lang w:val="lt-LT"/>
        </w:rPr>
      </w:pPr>
      <w:r>
        <w:tab/>
      </w:r>
      <w:r w:rsidRPr="0658D037">
        <w:rPr>
          <w:rFonts w:eastAsia="Arial Unicode MS" w:cs="Arial Unicode MS"/>
          <w:lang w:val="lt-LT"/>
        </w:rPr>
        <w:t>1</w:t>
      </w:r>
      <w:r w:rsidR="001D4030">
        <w:rPr>
          <w:rFonts w:eastAsia="Arial Unicode MS" w:cs="Arial Unicode MS"/>
          <w:lang w:val="lt-LT"/>
        </w:rPr>
        <w:t>6</w:t>
      </w:r>
      <w:r w:rsidRPr="0658D037">
        <w:rPr>
          <w:rFonts w:eastAsia="Arial Unicode MS" w:cs="Arial Unicode MS"/>
          <w:lang w:val="lt-LT"/>
        </w:rPr>
        <w:t xml:space="preserve">.7. </w:t>
      </w:r>
      <w:r w:rsidRPr="0658D037">
        <w:rPr>
          <w:lang w:val="lt-LT"/>
        </w:rPr>
        <w:t>Jeigu ketinama sudaryti sutartį su tiekėju ar subtiekėju, kurio lėšų gavėjo tikrasis (-</w:t>
      </w:r>
      <w:proofErr w:type="spellStart"/>
      <w:r w:rsidRPr="0658D037">
        <w:rPr>
          <w:lang w:val="lt-LT"/>
        </w:rPr>
        <w:t>ieji</w:t>
      </w:r>
      <w:proofErr w:type="spellEnd"/>
      <w:r w:rsidRPr="0658D037">
        <w:rPr>
          <w:lang w:val="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63BA9EAE" w14:textId="77777777" w:rsidR="006B51E6" w:rsidRPr="00380FC0" w:rsidRDefault="006B51E6">
      <w:pPr>
        <w:pStyle w:val="Body2"/>
        <w:rPr>
          <w:lang w:val="lt-LT"/>
        </w:rPr>
      </w:pPr>
    </w:p>
    <w:p w14:paraId="09665F91" w14:textId="04304526" w:rsidR="006B51E6" w:rsidRPr="00380FC0" w:rsidRDefault="0034466E">
      <w:pPr>
        <w:pStyle w:val="Heading"/>
        <w:rPr>
          <w:lang w:val="lt-LT"/>
        </w:rPr>
      </w:pPr>
      <w:r w:rsidRPr="00380FC0">
        <w:rPr>
          <w:lang w:val="lt-LT"/>
        </w:rPr>
        <w:tab/>
      </w:r>
      <w:r w:rsidRPr="00380FC0">
        <w:rPr>
          <w:color w:val="auto"/>
          <w:lang w:val="lt-LT"/>
        </w:rPr>
        <w:t>1</w:t>
      </w:r>
      <w:r w:rsidR="001D4030">
        <w:rPr>
          <w:color w:val="auto"/>
          <w:lang w:val="lt-LT"/>
        </w:rPr>
        <w:t>7</w:t>
      </w:r>
      <w:r w:rsidRPr="00380FC0">
        <w:rPr>
          <w:color w:val="auto"/>
          <w:lang w:val="lt-LT"/>
        </w:rPr>
        <w:t>. PRETENZIJŲ IR SKUNDŲ NAGRINĖJIMAS</w:t>
      </w:r>
    </w:p>
    <w:p w14:paraId="376CF5CC" w14:textId="77777777" w:rsidR="006B51E6" w:rsidRPr="00380FC0" w:rsidRDefault="006B51E6">
      <w:pPr>
        <w:pStyle w:val="Body2"/>
        <w:rPr>
          <w:lang w:val="lt-LT"/>
        </w:rPr>
      </w:pPr>
    </w:p>
    <w:p w14:paraId="6A1E6ED2" w14:textId="4AD978FA"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7</w:t>
      </w:r>
      <w:r w:rsidRPr="00380FC0">
        <w:rPr>
          <w:rFonts w:eastAsia="Arial Unicode MS" w:cs="Arial Unicode MS"/>
          <w:lang w:val="lt-LT"/>
        </w:rPr>
        <w:t xml:space="preserve">.1. Tiekėjas, </w:t>
      </w:r>
      <w:r w:rsidR="00924EDA" w:rsidRPr="00380FC0">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402F52D"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7</w:t>
      </w:r>
      <w:r w:rsidRPr="00380FC0">
        <w:rPr>
          <w:rFonts w:eastAsia="Arial Unicode MS" w:cs="Arial Unicode MS"/>
          <w:lang w:val="lt-LT"/>
        </w:rPr>
        <w:t>.2. Tiekėjas</w:t>
      </w:r>
      <w:r w:rsidR="00595B05" w:rsidRPr="00380FC0">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80FC0">
        <w:rPr>
          <w:rFonts w:eastAsia="Arial Unicode MS" w:cs="Arial Unicode MS"/>
          <w:lang w:val="lt-LT"/>
        </w:rPr>
        <w:t xml:space="preserve"> </w:t>
      </w:r>
    </w:p>
    <w:p w14:paraId="06960E63" w14:textId="50847778"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7</w:t>
      </w:r>
      <w:r w:rsidRPr="00380FC0">
        <w:rPr>
          <w:rFonts w:eastAsia="Arial Unicode MS" w:cs="Arial Unicode MS"/>
          <w:lang w:val="lt-LT"/>
        </w:rPr>
        <w:t xml:space="preserve">.3. </w:t>
      </w:r>
      <w:r w:rsidR="008F21F8" w:rsidRPr="00380FC0">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80FC0" w:rsidRDefault="0034466E">
      <w:pPr>
        <w:pStyle w:val="Body2"/>
        <w:rPr>
          <w:lang w:val="lt-LT"/>
        </w:rPr>
      </w:pPr>
      <w:r w:rsidRPr="00380FC0">
        <w:rPr>
          <w:lang w:val="lt-LT"/>
        </w:rPr>
        <w:tab/>
      </w:r>
    </w:p>
    <w:p w14:paraId="71528376" w14:textId="04E8124F" w:rsidR="006B51E6" w:rsidRPr="00380FC0" w:rsidRDefault="0034466E">
      <w:pPr>
        <w:pStyle w:val="Heading"/>
        <w:rPr>
          <w:lang w:val="lt-LT"/>
        </w:rPr>
      </w:pPr>
      <w:r w:rsidRPr="00380FC0">
        <w:rPr>
          <w:lang w:val="lt-LT"/>
        </w:rPr>
        <w:tab/>
      </w:r>
      <w:r w:rsidRPr="00380FC0">
        <w:rPr>
          <w:color w:val="auto"/>
          <w:lang w:val="lt-LT"/>
        </w:rPr>
        <w:t>1</w:t>
      </w:r>
      <w:r w:rsidR="001D4030">
        <w:rPr>
          <w:color w:val="auto"/>
          <w:lang w:val="lt-LT"/>
        </w:rPr>
        <w:t>8</w:t>
      </w:r>
      <w:r w:rsidRPr="00380FC0">
        <w:rPr>
          <w:color w:val="auto"/>
          <w:lang w:val="lt-LT"/>
        </w:rPr>
        <w:t>. PIRKIMO SUTARTIES PASIRAŠYMAS IR SĄLYGOS</w:t>
      </w:r>
    </w:p>
    <w:p w14:paraId="058A3943" w14:textId="77777777" w:rsidR="006B51E6" w:rsidRPr="00380FC0" w:rsidRDefault="006B51E6">
      <w:pPr>
        <w:pStyle w:val="Body2"/>
        <w:rPr>
          <w:lang w:val="lt-LT"/>
        </w:rPr>
      </w:pPr>
    </w:p>
    <w:p w14:paraId="22C36854" w14:textId="561320C3" w:rsidR="006B51E6" w:rsidRPr="00380FC0" w:rsidRDefault="0034466E">
      <w:pPr>
        <w:pStyle w:val="Body2"/>
        <w:rPr>
          <w:lang w:val="lt-LT"/>
        </w:rPr>
      </w:pPr>
      <w:r w:rsidRPr="00380FC0">
        <w:rPr>
          <w:rFonts w:eastAsia="Arial Unicode MS" w:cs="Arial Unicode MS"/>
          <w:lang w:val="lt-LT"/>
        </w:rPr>
        <w:tab/>
        <w:t>1</w:t>
      </w:r>
      <w:r w:rsidR="001D4030">
        <w:rPr>
          <w:rFonts w:eastAsia="Arial Unicode MS" w:cs="Arial Unicode MS"/>
          <w:lang w:val="lt-LT"/>
        </w:rPr>
        <w:t>8</w:t>
      </w:r>
      <w:r w:rsidRPr="00380FC0">
        <w:rPr>
          <w:rFonts w:eastAsia="Arial Unicode MS" w:cs="Arial Unicode MS"/>
          <w:lang w:val="lt-LT"/>
        </w:rPr>
        <w:t>.1. Perkančioji organizacija sudaryti pirkimo sutartį raštu kviečia tą dalyvį, kurio pasiūlymas pripažintas laimėjusiu, kartu jam nurodomas laikas, iki kada reikia sudaryti pirkimo sutart</w:t>
      </w:r>
      <w:r w:rsidR="00A9599D" w:rsidRPr="00380FC0">
        <w:rPr>
          <w:rFonts w:eastAsia="Arial Unicode MS" w:cs="Arial Unicode MS"/>
          <w:lang w:val="lt-LT"/>
        </w:rPr>
        <w:t>į</w:t>
      </w:r>
      <w:r w:rsidRPr="00380FC0">
        <w:rPr>
          <w:rFonts w:eastAsia="Arial Unicode MS" w:cs="Arial Unicode MS"/>
          <w:lang w:val="lt-LT"/>
        </w:rPr>
        <w:t xml:space="preserve">. </w:t>
      </w:r>
    </w:p>
    <w:p w14:paraId="3D861FB4" w14:textId="36DCBE4B" w:rsidR="006B51E6" w:rsidRPr="00380FC0" w:rsidRDefault="0034466E">
      <w:pPr>
        <w:pStyle w:val="Body2"/>
        <w:rPr>
          <w:lang w:val="lt-LT"/>
        </w:rPr>
      </w:pPr>
      <w:r w:rsidRPr="00380FC0">
        <w:rPr>
          <w:lang w:val="lt-LT"/>
        </w:rPr>
        <w:tab/>
      </w:r>
      <w:r w:rsidRPr="00380FC0">
        <w:rPr>
          <w:rFonts w:eastAsia="Arial Unicode MS" w:cs="Arial Unicode MS"/>
          <w:lang w:val="lt-LT"/>
        </w:rPr>
        <w:t>1</w:t>
      </w:r>
      <w:r w:rsidR="001D4030">
        <w:rPr>
          <w:rFonts w:eastAsia="Arial Unicode MS" w:cs="Arial Unicode MS"/>
          <w:lang w:val="lt-LT"/>
        </w:rPr>
        <w:t>8</w:t>
      </w:r>
      <w:r w:rsidRPr="00380FC0">
        <w:rPr>
          <w:rFonts w:eastAsia="Arial Unicode MS" w:cs="Arial Unicode MS"/>
          <w:lang w:val="lt-LT"/>
        </w:rPr>
        <w:t>.2. Pirkimo sutarties sąlygos pateikiamos pirkimo sąlygų priede Nr. 2 „Viešojo pirkimo sutarties projektas“</w:t>
      </w:r>
      <w:r w:rsidR="00B96F11" w:rsidRPr="00380FC0">
        <w:rPr>
          <w:rFonts w:eastAsia="Arial Unicode MS" w:cs="Arial Unicode MS"/>
          <w:lang w:val="lt-LT"/>
        </w:rPr>
        <w:t>.</w:t>
      </w:r>
      <w:r w:rsidR="00ED1116" w:rsidRPr="00380FC0">
        <w:rPr>
          <w:rFonts w:eastAsia="Arial Unicode MS" w:cs="Arial Unicode MS"/>
          <w:lang w:val="lt-LT"/>
        </w:rPr>
        <w:t xml:space="preserve"> </w:t>
      </w:r>
    </w:p>
    <w:p w14:paraId="5638E54B" w14:textId="77777777" w:rsidR="006B51E6" w:rsidRPr="00380FC0" w:rsidRDefault="0034466E">
      <w:pPr>
        <w:pStyle w:val="Body2"/>
        <w:rPr>
          <w:lang w:val="lt-LT"/>
        </w:rPr>
      </w:pPr>
      <w:r w:rsidRPr="00380FC0">
        <w:rPr>
          <w:lang w:val="lt-LT"/>
        </w:rPr>
        <w:tab/>
      </w:r>
    </w:p>
    <w:p w14:paraId="5FC15AAA" w14:textId="4D7D1AD6" w:rsidR="006B51E6" w:rsidRPr="00380FC0" w:rsidRDefault="0034466E">
      <w:pPr>
        <w:pStyle w:val="Heading"/>
        <w:rPr>
          <w:color w:val="auto"/>
          <w:lang w:val="lt-LT"/>
        </w:rPr>
      </w:pPr>
      <w:r w:rsidRPr="00380FC0">
        <w:rPr>
          <w:lang w:val="lt-LT"/>
        </w:rPr>
        <w:tab/>
      </w:r>
      <w:r w:rsidRPr="00380FC0">
        <w:rPr>
          <w:color w:val="auto"/>
          <w:lang w:val="lt-LT"/>
        </w:rPr>
        <w:t>1</w:t>
      </w:r>
      <w:r w:rsidR="001D4030">
        <w:rPr>
          <w:color w:val="auto"/>
          <w:lang w:val="lt-LT"/>
        </w:rPr>
        <w:t>9</w:t>
      </w:r>
      <w:r w:rsidRPr="00380FC0">
        <w:rPr>
          <w:color w:val="auto"/>
          <w:lang w:val="lt-LT"/>
        </w:rPr>
        <w:t>. PIRKIMO SĄLYGŲ PRIEDAI</w:t>
      </w:r>
    </w:p>
    <w:p w14:paraId="17C02598" w14:textId="77777777" w:rsidR="006B51E6" w:rsidRPr="00380FC0" w:rsidRDefault="006B51E6">
      <w:pPr>
        <w:pStyle w:val="Body2"/>
        <w:rPr>
          <w:color w:val="auto"/>
          <w:lang w:val="lt-LT"/>
        </w:rPr>
      </w:pPr>
    </w:p>
    <w:p w14:paraId="419AF3CC" w14:textId="537B6A8B" w:rsidR="0017092C" w:rsidRPr="00380FC0" w:rsidRDefault="0034466E" w:rsidP="0017092C">
      <w:pPr>
        <w:pStyle w:val="Body2"/>
        <w:rPr>
          <w:color w:val="auto"/>
          <w:lang w:val="lt-LT"/>
        </w:rPr>
      </w:pPr>
      <w:r w:rsidRPr="00380FC0">
        <w:rPr>
          <w:lang w:val="lt-LT"/>
        </w:rPr>
        <w:tab/>
      </w:r>
      <w:r w:rsidR="0017092C" w:rsidRPr="00380FC0">
        <w:rPr>
          <w:rFonts w:eastAsia="Arial Unicode MS" w:cs="Arial Unicode MS"/>
          <w:color w:val="auto"/>
          <w:lang w:val="lt-LT"/>
        </w:rPr>
        <w:t>1</w:t>
      </w:r>
      <w:r w:rsidR="001D4030">
        <w:rPr>
          <w:rFonts w:eastAsia="Arial Unicode MS" w:cs="Arial Unicode MS"/>
          <w:color w:val="auto"/>
          <w:lang w:val="lt-LT"/>
        </w:rPr>
        <w:t>9</w:t>
      </w:r>
      <w:r w:rsidR="0017092C" w:rsidRPr="00380FC0">
        <w:rPr>
          <w:rFonts w:eastAsia="Arial Unicode MS" w:cs="Arial Unicode MS"/>
          <w:color w:val="auto"/>
          <w:lang w:val="lt-LT"/>
        </w:rPr>
        <w:t>.1. Prie pirkimo sąlygų pridedami šie priedai:</w:t>
      </w:r>
    </w:p>
    <w:p w14:paraId="70879DD1" w14:textId="40B3386D" w:rsidR="0017092C" w:rsidRPr="00380FC0" w:rsidRDefault="0017092C" w:rsidP="0017092C">
      <w:pPr>
        <w:pStyle w:val="Body2"/>
        <w:rPr>
          <w:color w:val="auto"/>
          <w:lang w:val="lt-LT"/>
        </w:rPr>
      </w:pPr>
      <w:r w:rsidRPr="00380FC0">
        <w:rPr>
          <w:color w:val="auto"/>
          <w:lang w:val="lt-LT"/>
        </w:rPr>
        <w:tab/>
      </w:r>
      <w:r w:rsidRPr="00380FC0">
        <w:rPr>
          <w:rFonts w:eastAsia="Arial Unicode MS" w:cs="Arial Unicode MS"/>
          <w:color w:val="auto"/>
          <w:lang w:val="lt-LT"/>
        </w:rPr>
        <w:t>1</w:t>
      </w:r>
      <w:r w:rsidR="001D4030">
        <w:rPr>
          <w:rFonts w:eastAsia="Arial Unicode MS" w:cs="Arial Unicode MS"/>
          <w:color w:val="auto"/>
          <w:lang w:val="lt-LT"/>
        </w:rPr>
        <w:t>9</w:t>
      </w:r>
      <w:r w:rsidRPr="00380FC0">
        <w:rPr>
          <w:rFonts w:eastAsia="Arial Unicode MS" w:cs="Arial Unicode MS"/>
          <w:color w:val="auto"/>
          <w:lang w:val="lt-LT"/>
        </w:rPr>
        <w:t xml:space="preserve">.1.1. </w:t>
      </w:r>
      <w:r w:rsidRPr="00380FC0">
        <w:rPr>
          <w:color w:val="auto"/>
          <w:lang w:val="lt-LT"/>
        </w:rPr>
        <w:t>Techninė specifikacija</w:t>
      </w:r>
      <w:r w:rsidRPr="00380FC0">
        <w:rPr>
          <w:rFonts w:eastAsia="Arial Unicode MS" w:cs="Arial Unicode MS"/>
          <w:color w:val="auto"/>
          <w:lang w:val="lt-LT"/>
        </w:rPr>
        <w:t>.</w:t>
      </w:r>
    </w:p>
    <w:p w14:paraId="1DBE4A6C" w14:textId="368896F3" w:rsidR="0017092C" w:rsidRPr="00380FC0" w:rsidRDefault="0017092C" w:rsidP="0017092C">
      <w:pPr>
        <w:pStyle w:val="Body2"/>
        <w:rPr>
          <w:rFonts w:eastAsia="Arial Unicode MS" w:cs="Arial Unicode MS"/>
          <w:color w:val="auto"/>
          <w:lang w:val="lt-LT"/>
        </w:rPr>
      </w:pPr>
      <w:r w:rsidRPr="00380FC0">
        <w:rPr>
          <w:color w:val="auto"/>
          <w:lang w:val="lt-LT"/>
        </w:rPr>
        <w:tab/>
      </w:r>
      <w:r w:rsidRPr="00380FC0">
        <w:rPr>
          <w:rFonts w:eastAsia="Arial Unicode MS" w:cs="Arial Unicode MS"/>
          <w:color w:val="auto"/>
          <w:lang w:val="lt-LT"/>
        </w:rPr>
        <w:t>1</w:t>
      </w:r>
      <w:r w:rsidR="001D4030">
        <w:rPr>
          <w:rFonts w:eastAsia="Arial Unicode MS" w:cs="Arial Unicode MS"/>
          <w:color w:val="auto"/>
          <w:lang w:val="lt-LT"/>
        </w:rPr>
        <w:t>9</w:t>
      </w:r>
      <w:r w:rsidRPr="00380FC0">
        <w:rPr>
          <w:rFonts w:eastAsia="Arial Unicode MS" w:cs="Arial Unicode MS"/>
          <w:color w:val="auto"/>
          <w:lang w:val="lt-LT"/>
        </w:rPr>
        <w:t>.1.2. Viešojo pirkimo sutarties projektas.</w:t>
      </w:r>
    </w:p>
    <w:p w14:paraId="22396624" w14:textId="3113AA97" w:rsidR="006B51E6" w:rsidRPr="00380FC0" w:rsidRDefault="00D90920" w:rsidP="00664693">
      <w:pPr>
        <w:pStyle w:val="Body2"/>
        <w:ind w:firstLine="720"/>
        <w:rPr>
          <w:color w:val="auto"/>
          <w:lang w:val="lt-LT"/>
        </w:rPr>
      </w:pPr>
      <w:r w:rsidRPr="00380FC0">
        <w:rPr>
          <w:rFonts w:eastAsia="Arial Unicode MS" w:cs="Arial Unicode MS"/>
          <w:color w:val="auto"/>
          <w:lang w:val="lt-LT"/>
        </w:rPr>
        <w:t>1</w:t>
      </w:r>
      <w:r w:rsidR="001D4030">
        <w:rPr>
          <w:rFonts w:eastAsia="Arial Unicode MS" w:cs="Arial Unicode MS"/>
          <w:color w:val="auto"/>
          <w:lang w:val="lt-LT"/>
        </w:rPr>
        <w:t>9</w:t>
      </w:r>
      <w:r w:rsidRPr="00380FC0">
        <w:rPr>
          <w:rFonts w:eastAsia="Arial Unicode MS" w:cs="Arial Unicode MS"/>
          <w:color w:val="auto"/>
          <w:lang w:val="lt-LT"/>
        </w:rPr>
        <w:t>.1.</w:t>
      </w:r>
      <w:r w:rsidR="00E25B6B" w:rsidRPr="00380FC0">
        <w:rPr>
          <w:rFonts w:eastAsia="Arial Unicode MS" w:cs="Arial Unicode MS"/>
          <w:color w:val="auto"/>
          <w:lang w:val="lt-LT"/>
        </w:rPr>
        <w:t>3</w:t>
      </w:r>
      <w:r w:rsidRPr="00380FC0">
        <w:rPr>
          <w:rFonts w:eastAsia="Arial Unicode MS" w:cs="Arial Unicode MS"/>
          <w:color w:val="auto"/>
          <w:lang w:val="lt-LT"/>
        </w:rPr>
        <w:t xml:space="preserve">. </w:t>
      </w:r>
      <w:r w:rsidR="0017092C" w:rsidRPr="00380FC0">
        <w:rPr>
          <w:rFonts w:eastAsia="Arial Unicode MS" w:cs="Arial Unicode MS"/>
          <w:color w:val="auto"/>
          <w:lang w:val="lt-LT"/>
        </w:rPr>
        <w:t>Europos bendrasis viešųjų pirkimų dokumentas (EBVPD).</w:t>
      </w:r>
    </w:p>
    <w:p w14:paraId="0F104820" w14:textId="5A84332D" w:rsidR="0017092C" w:rsidRPr="00380FC0" w:rsidRDefault="0034466E" w:rsidP="0017092C">
      <w:pPr>
        <w:pStyle w:val="Body2"/>
        <w:rPr>
          <w:rFonts w:eastAsia="Arial Unicode MS" w:cs="Arial Unicode MS"/>
          <w:lang w:val="lt-LT"/>
        </w:rPr>
      </w:pPr>
      <w:r w:rsidRPr="00380FC0">
        <w:rPr>
          <w:color w:val="auto"/>
          <w:lang w:val="lt-LT"/>
        </w:rPr>
        <w:tab/>
      </w:r>
      <w:r w:rsidR="00F55A5D" w:rsidRPr="00380FC0">
        <w:rPr>
          <w:color w:val="auto"/>
          <w:lang w:val="lt-LT"/>
        </w:rPr>
        <w:t>1</w:t>
      </w:r>
      <w:r w:rsidR="001D4030">
        <w:rPr>
          <w:color w:val="auto"/>
          <w:lang w:val="lt-LT"/>
        </w:rPr>
        <w:t>9</w:t>
      </w:r>
      <w:r w:rsidR="00F55A5D" w:rsidRPr="00380FC0">
        <w:rPr>
          <w:color w:val="auto"/>
          <w:lang w:val="lt-LT"/>
        </w:rPr>
        <w:t>.1.</w:t>
      </w:r>
      <w:r w:rsidR="00E25B6B" w:rsidRPr="00380FC0">
        <w:rPr>
          <w:color w:val="auto"/>
          <w:lang w:val="lt-LT"/>
        </w:rPr>
        <w:t>4</w:t>
      </w:r>
      <w:r w:rsidR="00F55A5D" w:rsidRPr="00380FC0">
        <w:rPr>
          <w:color w:val="auto"/>
          <w:lang w:val="lt-LT"/>
        </w:rPr>
        <w:t>.</w:t>
      </w:r>
      <w:r w:rsidR="00F55A5D" w:rsidRPr="00380FC0">
        <w:rPr>
          <w:rFonts w:eastAsia="Arial Unicode MS" w:cs="Arial Unicode MS"/>
          <w:color w:val="auto"/>
          <w:lang w:val="lt-LT"/>
        </w:rPr>
        <w:t xml:space="preserve"> Tiekėjo</w:t>
      </w:r>
      <w:r w:rsidR="00863F59" w:rsidRPr="00380FC0">
        <w:rPr>
          <w:rFonts w:eastAsia="Arial Unicode MS" w:cs="Arial Unicode MS"/>
          <w:color w:val="auto"/>
          <w:lang w:val="lt-LT"/>
        </w:rPr>
        <w:t>/ subtiekėjo</w:t>
      </w:r>
      <w:r w:rsidR="00F55A5D" w:rsidRPr="00380FC0">
        <w:rPr>
          <w:rFonts w:eastAsia="Arial Unicode MS" w:cs="Arial Unicode MS"/>
          <w:color w:val="auto"/>
          <w:lang w:val="lt-LT"/>
        </w:rPr>
        <w:t xml:space="preserve"> deklaracija </w:t>
      </w:r>
      <w:r w:rsidR="00F55A5D" w:rsidRPr="00380FC0">
        <w:rPr>
          <w:rFonts w:eastAsia="Arial Unicode MS" w:cs="Arial Unicode MS"/>
          <w:lang w:val="lt-LT"/>
        </w:rPr>
        <w:t xml:space="preserve">dėl </w:t>
      </w:r>
      <w:r w:rsidR="00863F59" w:rsidRPr="00380FC0">
        <w:rPr>
          <w:rFonts w:eastAsia="Arial Unicode MS" w:cs="Arial Unicode MS"/>
          <w:lang w:val="lt-LT"/>
        </w:rPr>
        <w:t>sankcijų</w:t>
      </w:r>
      <w:r w:rsidR="00F55A5D" w:rsidRPr="00380FC0">
        <w:rPr>
          <w:rFonts w:eastAsia="Arial Unicode MS" w:cs="Arial Unicode MS"/>
          <w:lang w:val="lt-LT"/>
        </w:rPr>
        <w:t>.</w:t>
      </w:r>
    </w:p>
    <w:p w14:paraId="6E200AF0" w14:textId="1CAC3AC3" w:rsidR="00380FC0" w:rsidRDefault="00380FC0" w:rsidP="0017092C">
      <w:pPr>
        <w:pStyle w:val="Body2"/>
        <w:rPr>
          <w:rFonts w:eastAsia="Arial Unicode MS" w:cs="Arial Unicode MS"/>
          <w:lang w:val="lt-LT"/>
        </w:rPr>
      </w:pPr>
      <w:r w:rsidRPr="00380FC0">
        <w:rPr>
          <w:rFonts w:eastAsia="Arial Unicode MS" w:cs="Arial Unicode MS"/>
          <w:lang w:val="lt-LT"/>
        </w:rPr>
        <w:tab/>
        <w:t>1</w:t>
      </w:r>
      <w:r w:rsidR="001D4030">
        <w:rPr>
          <w:rFonts w:eastAsia="Arial Unicode MS" w:cs="Arial Unicode MS"/>
          <w:lang w:val="lt-LT"/>
        </w:rPr>
        <w:t>9</w:t>
      </w:r>
      <w:r w:rsidRPr="00380FC0">
        <w:rPr>
          <w:rFonts w:eastAsia="Arial Unicode MS" w:cs="Arial Unicode MS"/>
          <w:lang w:val="lt-LT"/>
        </w:rPr>
        <w:t xml:space="preserve">.1.5. Nacionalinio saugumo reikalavimų atitikties deklaracija. </w:t>
      </w:r>
    </w:p>
    <w:p w14:paraId="20368045" w14:textId="16571685" w:rsidR="00DF61BD" w:rsidRPr="00380FC0" w:rsidRDefault="00DF61BD" w:rsidP="0017092C">
      <w:pPr>
        <w:pStyle w:val="Body2"/>
        <w:rPr>
          <w:rFonts w:eastAsia="Arial Unicode MS" w:cs="Arial Unicode MS"/>
          <w:lang w:val="lt-LT"/>
        </w:rPr>
      </w:pPr>
      <w:r>
        <w:rPr>
          <w:rFonts w:eastAsia="Arial Unicode MS" w:cs="Arial Unicode MS"/>
          <w:lang w:val="lt-LT"/>
        </w:rPr>
        <w:tab/>
        <w:t>1</w:t>
      </w:r>
      <w:r w:rsidR="001D4030">
        <w:rPr>
          <w:rFonts w:eastAsia="Arial Unicode MS" w:cs="Arial Unicode MS"/>
          <w:lang w:val="lt-LT"/>
        </w:rPr>
        <w:t>9</w:t>
      </w:r>
      <w:r>
        <w:rPr>
          <w:rFonts w:eastAsia="Arial Unicode MS" w:cs="Arial Unicode MS"/>
          <w:lang w:val="lt-LT"/>
        </w:rPr>
        <w:t xml:space="preserve">.1.6. Pasiūlymo forma. </w:t>
      </w:r>
    </w:p>
    <w:p w14:paraId="223AFBEA" w14:textId="2607B154" w:rsidR="0658D037" w:rsidRPr="00C742D8" w:rsidRDefault="0658D037" w:rsidP="023B2C14">
      <w:pPr>
        <w:pStyle w:val="Body2"/>
        <w:rPr>
          <w:color w:val="auto"/>
          <w:lang w:val="lt"/>
        </w:rPr>
      </w:pPr>
      <w:r>
        <w:tab/>
      </w:r>
      <w:r w:rsidRPr="023B2C14">
        <w:rPr>
          <w:color w:val="auto"/>
          <w:lang w:val="lt-LT"/>
        </w:rPr>
        <w:t>1</w:t>
      </w:r>
      <w:r w:rsidR="001D4030">
        <w:rPr>
          <w:color w:val="auto"/>
          <w:lang w:val="lt-LT"/>
        </w:rPr>
        <w:t>9</w:t>
      </w:r>
      <w:r w:rsidRPr="023B2C14">
        <w:rPr>
          <w:color w:val="auto"/>
          <w:lang w:val="lt-LT"/>
        </w:rPr>
        <w:t xml:space="preserve">.1.7. </w:t>
      </w:r>
      <w:r w:rsidRPr="00C742D8">
        <w:rPr>
          <w:color w:val="auto"/>
          <w:lang w:val="lt"/>
        </w:rPr>
        <w:t>Tiekėjo deklaracija dėl atitikties Reglamento nuostatoms juridiniam asmeniui.</w:t>
      </w:r>
    </w:p>
    <w:p w14:paraId="6992DCBA" w14:textId="102AA229" w:rsidR="0658D037" w:rsidRDefault="0658D037" w:rsidP="023B2C14">
      <w:pPr>
        <w:pStyle w:val="Body2"/>
        <w:rPr>
          <w:b/>
          <w:bCs/>
          <w:color w:val="auto"/>
          <w:lang w:val="lt"/>
        </w:rPr>
      </w:pPr>
      <w:r>
        <w:tab/>
      </w:r>
      <w:r w:rsidR="09E79DFB" w:rsidRPr="00C742D8">
        <w:rPr>
          <w:color w:val="auto"/>
          <w:lang w:val="lt"/>
        </w:rPr>
        <w:t>1</w:t>
      </w:r>
      <w:r w:rsidR="001D4030">
        <w:rPr>
          <w:color w:val="auto"/>
          <w:lang w:val="lt"/>
        </w:rPr>
        <w:t>9</w:t>
      </w:r>
      <w:r w:rsidR="09E79DFB" w:rsidRPr="00C742D8">
        <w:rPr>
          <w:color w:val="auto"/>
          <w:lang w:val="lt"/>
        </w:rPr>
        <w:t>.1.8 Tiekėjo deklaracija dėl atitikties Reglamento nuostatoms fiziniam asmeniui.</w:t>
      </w:r>
    </w:p>
    <w:p w14:paraId="744BFB3D" w14:textId="4E9BACAD" w:rsidR="0658D037" w:rsidRDefault="023B2C14" w:rsidP="023B2C14">
      <w:pPr>
        <w:pStyle w:val="Body2"/>
        <w:ind w:firstLine="720"/>
        <w:rPr>
          <w:color w:val="auto"/>
          <w:lang w:val="lt"/>
        </w:rPr>
      </w:pPr>
      <w:r w:rsidRPr="00C742D8">
        <w:rPr>
          <w:color w:val="auto"/>
          <w:lang w:val="lt"/>
        </w:rPr>
        <w:t>1</w:t>
      </w:r>
      <w:r w:rsidR="001D4030">
        <w:rPr>
          <w:color w:val="auto"/>
          <w:lang w:val="lt"/>
        </w:rPr>
        <w:t>9</w:t>
      </w:r>
      <w:r w:rsidRPr="00C742D8">
        <w:rPr>
          <w:color w:val="auto"/>
          <w:lang w:val="lt"/>
        </w:rPr>
        <w:t xml:space="preserve">.1.9 </w:t>
      </w:r>
      <w:r w:rsidRPr="023B2C14">
        <w:rPr>
          <w:color w:val="auto"/>
          <w:lang w:val="lt"/>
        </w:rPr>
        <w:t>Atitikimo kvalifikaciniams reikalavimams lentelė.</w:t>
      </w:r>
    </w:p>
    <w:p w14:paraId="21ECDAF3" w14:textId="229BE32C" w:rsidR="00B65AAA" w:rsidRPr="00C742D8" w:rsidRDefault="00B65AAA" w:rsidP="023B2C14">
      <w:pPr>
        <w:pStyle w:val="Body2"/>
        <w:ind w:firstLine="720"/>
        <w:rPr>
          <w:color w:val="auto"/>
        </w:rPr>
      </w:pPr>
      <w:r>
        <w:rPr>
          <w:color w:val="auto"/>
          <w:lang w:val="lt"/>
        </w:rPr>
        <w:t xml:space="preserve">19.1.10 </w:t>
      </w:r>
      <w:r>
        <w:rPr>
          <w:rFonts w:eastAsia="Arial Unicode MS" w:cs="Arial Unicode MS"/>
          <w:color w:val="auto"/>
          <w:sz w:val="24"/>
          <w:szCs w:val="24"/>
          <w:lang w:val="lt-LT"/>
        </w:rPr>
        <w:t xml:space="preserve">Kokybės kriterijai ir jų vertinimas. </w:t>
      </w:r>
    </w:p>
    <w:p w14:paraId="100A8747" w14:textId="74A4353D" w:rsidR="09E79DFB" w:rsidRPr="00C742D8" w:rsidRDefault="09E79DFB" w:rsidP="023B2C14">
      <w:pPr>
        <w:pStyle w:val="Body2"/>
        <w:rPr>
          <w:color w:val="auto"/>
          <w:lang w:val="lt"/>
        </w:rPr>
      </w:pPr>
    </w:p>
    <w:p w14:paraId="4A4C1EF2" w14:textId="360FBC6F" w:rsidR="00772BA7" w:rsidRPr="00380FC0" w:rsidRDefault="00772BA7" w:rsidP="0017092C">
      <w:pPr>
        <w:pStyle w:val="Body2"/>
        <w:rPr>
          <w:rFonts w:eastAsia="Arial Unicode MS" w:cs="Arial Unicode MS"/>
          <w:lang w:val="lt-LT"/>
        </w:rPr>
      </w:pPr>
    </w:p>
    <w:p w14:paraId="4AC06BF5" w14:textId="77777777" w:rsidR="00D061A1" w:rsidRPr="00380FC0" w:rsidRDefault="00D061A1" w:rsidP="0017092C">
      <w:pPr>
        <w:pStyle w:val="Body2"/>
        <w:rPr>
          <w:rFonts w:eastAsia="Arial Unicode MS" w:cs="Arial Unicode MS"/>
          <w:lang w:val="lt-LT"/>
        </w:rPr>
      </w:pPr>
    </w:p>
    <w:p w14:paraId="6DD7F52C" w14:textId="77777777" w:rsidR="00D061A1" w:rsidRPr="00380FC0" w:rsidRDefault="00D061A1" w:rsidP="00D061A1">
      <w:pPr>
        <w:pStyle w:val="Body2"/>
        <w:jc w:val="center"/>
        <w:rPr>
          <w:lang w:val="lt-LT"/>
        </w:rPr>
      </w:pPr>
      <w:r w:rsidRPr="00380FC0">
        <w:rPr>
          <w:lang w:val="lt-LT"/>
        </w:rPr>
        <w:t>___________________________</w:t>
      </w:r>
    </w:p>
    <w:p w14:paraId="10E581AA" w14:textId="77777777" w:rsidR="00D061A1" w:rsidRPr="00380FC0" w:rsidRDefault="00D061A1" w:rsidP="00D061A1">
      <w:pPr>
        <w:pStyle w:val="Body2"/>
        <w:rPr>
          <w:color w:val="367DA2"/>
          <w:lang w:val="lt-LT"/>
        </w:rPr>
      </w:pPr>
    </w:p>
    <w:p w14:paraId="52FA77EF" w14:textId="77777777" w:rsidR="00D061A1" w:rsidRPr="00380FC0" w:rsidRDefault="00D061A1" w:rsidP="0017092C">
      <w:pPr>
        <w:pStyle w:val="Body2"/>
        <w:rPr>
          <w:color w:val="367DA2"/>
          <w:lang w:val="lt-LT"/>
        </w:rPr>
      </w:pPr>
    </w:p>
    <w:sectPr w:rsidR="00D061A1" w:rsidRPr="00380FC0" w:rsidSect="00772BA7">
      <w:headerReference w:type="default" r:id="rId25"/>
      <w:pgSz w:w="11900" w:h="16840"/>
      <w:pgMar w:top="426"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8A3C" w14:textId="77777777" w:rsidR="00927FBF" w:rsidRDefault="00927FBF">
      <w:r>
        <w:separator/>
      </w:r>
    </w:p>
  </w:endnote>
  <w:endnote w:type="continuationSeparator" w:id="0">
    <w:p w14:paraId="07D5516F" w14:textId="77777777" w:rsidR="00927FBF" w:rsidRDefault="00927FBF">
      <w:r>
        <w:continuationSeparator/>
      </w:r>
    </w:p>
  </w:endnote>
  <w:endnote w:type="continuationNotice" w:id="1">
    <w:p w14:paraId="61704781" w14:textId="77777777" w:rsidR="00927FBF" w:rsidRDefault="00927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UltraLight">
    <w:altName w:val="Arial"/>
    <w:charset w:val="00"/>
    <w:family w:val="auto"/>
    <w:pitch w:val="variable"/>
    <w:sig w:usb0="00000003" w:usb1="5000205B" w:usb2="00000002" w:usb3="00000000" w:csb0="00000001" w:csb1="00000000"/>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B946" w14:textId="77777777" w:rsidR="00927FBF" w:rsidRDefault="00927FBF">
      <w:r>
        <w:separator/>
      </w:r>
    </w:p>
  </w:footnote>
  <w:footnote w:type="continuationSeparator" w:id="0">
    <w:p w14:paraId="75C81FA3" w14:textId="77777777" w:rsidR="00927FBF" w:rsidRDefault="00927FBF">
      <w:r>
        <w:continuationSeparator/>
      </w:r>
    </w:p>
  </w:footnote>
  <w:footnote w:type="continuationNotice" w:id="1">
    <w:p w14:paraId="5C0FB6D9" w14:textId="77777777" w:rsidR="00927FBF" w:rsidRDefault="00927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D7D"/>
    <w:multiLevelType w:val="hybridMultilevel"/>
    <w:tmpl w:val="17CE9BCC"/>
    <w:lvl w:ilvl="0" w:tplc="6366A416">
      <w:start w:val="1"/>
      <w:numFmt w:val="decimal"/>
      <w:lvlText w:val="%1."/>
      <w:lvlJc w:val="left"/>
      <w:pPr>
        <w:ind w:left="720" w:hanging="360"/>
      </w:pPr>
    </w:lvl>
    <w:lvl w:ilvl="1" w:tplc="61BA987A">
      <w:start w:val="1"/>
      <w:numFmt w:val="decimal"/>
      <w:lvlText w:val="%2."/>
      <w:lvlJc w:val="left"/>
      <w:pPr>
        <w:ind w:left="720" w:hanging="360"/>
      </w:pPr>
    </w:lvl>
    <w:lvl w:ilvl="2" w:tplc="FDE838A8">
      <w:start w:val="1"/>
      <w:numFmt w:val="decimal"/>
      <w:lvlText w:val="%3."/>
      <w:lvlJc w:val="left"/>
      <w:pPr>
        <w:ind w:left="720" w:hanging="360"/>
      </w:pPr>
    </w:lvl>
    <w:lvl w:ilvl="3" w:tplc="FB5EF280">
      <w:start w:val="1"/>
      <w:numFmt w:val="decimal"/>
      <w:lvlText w:val="%4."/>
      <w:lvlJc w:val="left"/>
      <w:pPr>
        <w:ind w:left="720" w:hanging="360"/>
      </w:pPr>
    </w:lvl>
    <w:lvl w:ilvl="4" w:tplc="B2142508">
      <w:start w:val="1"/>
      <w:numFmt w:val="decimal"/>
      <w:lvlText w:val="%5."/>
      <w:lvlJc w:val="left"/>
      <w:pPr>
        <w:ind w:left="720" w:hanging="360"/>
      </w:pPr>
    </w:lvl>
    <w:lvl w:ilvl="5" w:tplc="22B4C51E">
      <w:start w:val="1"/>
      <w:numFmt w:val="decimal"/>
      <w:lvlText w:val="%6."/>
      <w:lvlJc w:val="left"/>
      <w:pPr>
        <w:ind w:left="720" w:hanging="360"/>
      </w:pPr>
    </w:lvl>
    <w:lvl w:ilvl="6" w:tplc="937C97AE">
      <w:start w:val="1"/>
      <w:numFmt w:val="decimal"/>
      <w:lvlText w:val="%7."/>
      <w:lvlJc w:val="left"/>
      <w:pPr>
        <w:ind w:left="720" w:hanging="360"/>
      </w:pPr>
    </w:lvl>
    <w:lvl w:ilvl="7" w:tplc="6052BE14">
      <w:start w:val="1"/>
      <w:numFmt w:val="decimal"/>
      <w:lvlText w:val="%8."/>
      <w:lvlJc w:val="left"/>
      <w:pPr>
        <w:ind w:left="720" w:hanging="360"/>
      </w:pPr>
    </w:lvl>
    <w:lvl w:ilvl="8" w:tplc="74D4433A">
      <w:start w:val="1"/>
      <w:numFmt w:val="decimal"/>
      <w:lvlText w:val="%9."/>
      <w:lvlJc w:val="left"/>
      <w:pPr>
        <w:ind w:left="720" w:hanging="360"/>
      </w:pPr>
    </w:lvl>
  </w:abstractNum>
  <w:abstractNum w:abstractNumId="1" w15:restartNumberingAfterBreak="0">
    <w:nsid w:val="16737978"/>
    <w:multiLevelType w:val="hybridMultilevel"/>
    <w:tmpl w:val="7F7E78D4"/>
    <w:lvl w:ilvl="0" w:tplc="FE0C9A20">
      <w:start w:val="1"/>
      <w:numFmt w:val="bullet"/>
      <w:lvlText w:val=""/>
      <w:lvlJc w:val="left"/>
      <w:pPr>
        <w:ind w:left="720" w:hanging="360"/>
      </w:pPr>
      <w:rPr>
        <w:rFonts w:ascii="Symbol" w:hAnsi="Symbol"/>
      </w:rPr>
    </w:lvl>
    <w:lvl w:ilvl="1" w:tplc="29A6140A">
      <w:start w:val="1"/>
      <w:numFmt w:val="bullet"/>
      <w:lvlText w:val=""/>
      <w:lvlJc w:val="left"/>
      <w:pPr>
        <w:ind w:left="720" w:hanging="360"/>
      </w:pPr>
      <w:rPr>
        <w:rFonts w:ascii="Symbol" w:hAnsi="Symbol"/>
      </w:rPr>
    </w:lvl>
    <w:lvl w:ilvl="2" w:tplc="1F403CE6">
      <w:start w:val="1"/>
      <w:numFmt w:val="bullet"/>
      <w:lvlText w:val=""/>
      <w:lvlJc w:val="left"/>
      <w:pPr>
        <w:ind w:left="720" w:hanging="360"/>
      </w:pPr>
      <w:rPr>
        <w:rFonts w:ascii="Symbol" w:hAnsi="Symbol"/>
      </w:rPr>
    </w:lvl>
    <w:lvl w:ilvl="3" w:tplc="96E674E4">
      <w:start w:val="1"/>
      <w:numFmt w:val="bullet"/>
      <w:lvlText w:val=""/>
      <w:lvlJc w:val="left"/>
      <w:pPr>
        <w:ind w:left="720" w:hanging="360"/>
      </w:pPr>
      <w:rPr>
        <w:rFonts w:ascii="Symbol" w:hAnsi="Symbol"/>
      </w:rPr>
    </w:lvl>
    <w:lvl w:ilvl="4" w:tplc="E9CCCC3A">
      <w:start w:val="1"/>
      <w:numFmt w:val="bullet"/>
      <w:lvlText w:val=""/>
      <w:lvlJc w:val="left"/>
      <w:pPr>
        <w:ind w:left="720" w:hanging="360"/>
      </w:pPr>
      <w:rPr>
        <w:rFonts w:ascii="Symbol" w:hAnsi="Symbol"/>
      </w:rPr>
    </w:lvl>
    <w:lvl w:ilvl="5" w:tplc="81BCA5E8">
      <w:start w:val="1"/>
      <w:numFmt w:val="bullet"/>
      <w:lvlText w:val=""/>
      <w:lvlJc w:val="left"/>
      <w:pPr>
        <w:ind w:left="720" w:hanging="360"/>
      </w:pPr>
      <w:rPr>
        <w:rFonts w:ascii="Symbol" w:hAnsi="Symbol"/>
      </w:rPr>
    </w:lvl>
    <w:lvl w:ilvl="6" w:tplc="461E429E">
      <w:start w:val="1"/>
      <w:numFmt w:val="bullet"/>
      <w:lvlText w:val=""/>
      <w:lvlJc w:val="left"/>
      <w:pPr>
        <w:ind w:left="720" w:hanging="360"/>
      </w:pPr>
      <w:rPr>
        <w:rFonts w:ascii="Symbol" w:hAnsi="Symbol"/>
      </w:rPr>
    </w:lvl>
    <w:lvl w:ilvl="7" w:tplc="25C41A30">
      <w:start w:val="1"/>
      <w:numFmt w:val="bullet"/>
      <w:lvlText w:val=""/>
      <w:lvlJc w:val="left"/>
      <w:pPr>
        <w:ind w:left="720" w:hanging="360"/>
      </w:pPr>
      <w:rPr>
        <w:rFonts w:ascii="Symbol" w:hAnsi="Symbol"/>
      </w:rPr>
    </w:lvl>
    <w:lvl w:ilvl="8" w:tplc="E98EA696">
      <w:start w:val="1"/>
      <w:numFmt w:val="bullet"/>
      <w:lvlText w:val=""/>
      <w:lvlJc w:val="left"/>
      <w:pPr>
        <w:ind w:left="720" w:hanging="360"/>
      </w:pPr>
      <w:rPr>
        <w:rFonts w:ascii="Symbol" w:hAnsi="Symbol"/>
      </w:rPr>
    </w:lvl>
  </w:abstractNum>
  <w:abstractNum w:abstractNumId="2" w15:restartNumberingAfterBreak="0">
    <w:nsid w:val="22BD7143"/>
    <w:multiLevelType w:val="hybridMultilevel"/>
    <w:tmpl w:val="E11C90F6"/>
    <w:lvl w:ilvl="0" w:tplc="C938223A">
      <w:start w:val="1"/>
      <w:numFmt w:val="decimal"/>
      <w:lvlText w:val="%1."/>
      <w:lvlJc w:val="left"/>
      <w:pPr>
        <w:ind w:left="720" w:hanging="360"/>
      </w:pPr>
    </w:lvl>
    <w:lvl w:ilvl="1" w:tplc="58CA9D4A">
      <w:start w:val="1"/>
      <w:numFmt w:val="decimal"/>
      <w:lvlText w:val="%2."/>
      <w:lvlJc w:val="left"/>
      <w:pPr>
        <w:ind w:left="720" w:hanging="360"/>
      </w:pPr>
    </w:lvl>
    <w:lvl w:ilvl="2" w:tplc="8EA4A5AA">
      <w:start w:val="1"/>
      <w:numFmt w:val="decimal"/>
      <w:lvlText w:val="%3."/>
      <w:lvlJc w:val="left"/>
      <w:pPr>
        <w:ind w:left="720" w:hanging="360"/>
      </w:pPr>
    </w:lvl>
    <w:lvl w:ilvl="3" w:tplc="1D2C7B8C">
      <w:start w:val="1"/>
      <w:numFmt w:val="decimal"/>
      <w:lvlText w:val="%4."/>
      <w:lvlJc w:val="left"/>
      <w:pPr>
        <w:ind w:left="720" w:hanging="360"/>
      </w:pPr>
    </w:lvl>
    <w:lvl w:ilvl="4" w:tplc="2D126A88">
      <w:start w:val="1"/>
      <w:numFmt w:val="decimal"/>
      <w:lvlText w:val="%5."/>
      <w:lvlJc w:val="left"/>
      <w:pPr>
        <w:ind w:left="720" w:hanging="360"/>
      </w:pPr>
    </w:lvl>
    <w:lvl w:ilvl="5" w:tplc="6F5EC188">
      <w:start w:val="1"/>
      <w:numFmt w:val="decimal"/>
      <w:lvlText w:val="%6."/>
      <w:lvlJc w:val="left"/>
      <w:pPr>
        <w:ind w:left="720" w:hanging="360"/>
      </w:pPr>
    </w:lvl>
    <w:lvl w:ilvl="6" w:tplc="F9C82AEE">
      <w:start w:val="1"/>
      <w:numFmt w:val="decimal"/>
      <w:lvlText w:val="%7."/>
      <w:lvlJc w:val="left"/>
      <w:pPr>
        <w:ind w:left="720" w:hanging="360"/>
      </w:pPr>
    </w:lvl>
    <w:lvl w:ilvl="7" w:tplc="5616DF6C">
      <w:start w:val="1"/>
      <w:numFmt w:val="decimal"/>
      <w:lvlText w:val="%8."/>
      <w:lvlJc w:val="left"/>
      <w:pPr>
        <w:ind w:left="720" w:hanging="360"/>
      </w:pPr>
    </w:lvl>
    <w:lvl w:ilvl="8" w:tplc="B2AABF78">
      <w:start w:val="1"/>
      <w:numFmt w:val="decimal"/>
      <w:lvlText w:val="%9."/>
      <w:lvlJc w:val="left"/>
      <w:pPr>
        <w:ind w:left="720" w:hanging="360"/>
      </w:pPr>
    </w:lvl>
  </w:abstractNum>
  <w:abstractNum w:abstractNumId="3" w15:restartNumberingAfterBreak="0">
    <w:nsid w:val="26CB74B3"/>
    <w:multiLevelType w:val="hybridMultilevel"/>
    <w:tmpl w:val="80140916"/>
    <w:lvl w:ilvl="0" w:tplc="CA70C25A">
      <w:start w:val="1"/>
      <w:numFmt w:val="decimal"/>
      <w:lvlText w:val="%1."/>
      <w:lvlJc w:val="left"/>
      <w:pPr>
        <w:ind w:left="720" w:hanging="360"/>
      </w:pPr>
    </w:lvl>
    <w:lvl w:ilvl="1" w:tplc="6B7ABB42">
      <w:start w:val="1"/>
      <w:numFmt w:val="decimal"/>
      <w:lvlText w:val="%2."/>
      <w:lvlJc w:val="left"/>
      <w:pPr>
        <w:ind w:left="720" w:hanging="360"/>
      </w:pPr>
    </w:lvl>
    <w:lvl w:ilvl="2" w:tplc="8CC25BE0">
      <w:start w:val="1"/>
      <w:numFmt w:val="decimal"/>
      <w:lvlText w:val="%3."/>
      <w:lvlJc w:val="left"/>
      <w:pPr>
        <w:ind w:left="720" w:hanging="360"/>
      </w:pPr>
    </w:lvl>
    <w:lvl w:ilvl="3" w:tplc="3D7E6370">
      <w:start w:val="1"/>
      <w:numFmt w:val="decimal"/>
      <w:lvlText w:val="%4."/>
      <w:lvlJc w:val="left"/>
      <w:pPr>
        <w:ind w:left="720" w:hanging="360"/>
      </w:pPr>
    </w:lvl>
    <w:lvl w:ilvl="4" w:tplc="549C7506">
      <w:start w:val="1"/>
      <w:numFmt w:val="decimal"/>
      <w:lvlText w:val="%5."/>
      <w:lvlJc w:val="left"/>
      <w:pPr>
        <w:ind w:left="720" w:hanging="360"/>
      </w:pPr>
    </w:lvl>
    <w:lvl w:ilvl="5" w:tplc="013257A2">
      <w:start w:val="1"/>
      <w:numFmt w:val="decimal"/>
      <w:lvlText w:val="%6."/>
      <w:lvlJc w:val="left"/>
      <w:pPr>
        <w:ind w:left="720" w:hanging="360"/>
      </w:pPr>
    </w:lvl>
    <w:lvl w:ilvl="6" w:tplc="703C10F0">
      <w:start w:val="1"/>
      <w:numFmt w:val="decimal"/>
      <w:lvlText w:val="%7."/>
      <w:lvlJc w:val="left"/>
      <w:pPr>
        <w:ind w:left="720" w:hanging="360"/>
      </w:pPr>
    </w:lvl>
    <w:lvl w:ilvl="7" w:tplc="2560297C">
      <w:start w:val="1"/>
      <w:numFmt w:val="decimal"/>
      <w:lvlText w:val="%8."/>
      <w:lvlJc w:val="left"/>
      <w:pPr>
        <w:ind w:left="720" w:hanging="360"/>
      </w:pPr>
    </w:lvl>
    <w:lvl w:ilvl="8" w:tplc="E59E8556">
      <w:start w:val="1"/>
      <w:numFmt w:val="decimal"/>
      <w:lvlText w:val="%9."/>
      <w:lvlJc w:val="left"/>
      <w:pPr>
        <w:ind w:left="720" w:hanging="360"/>
      </w:pPr>
    </w:lvl>
  </w:abstractNum>
  <w:abstractNum w:abstractNumId="4" w15:restartNumberingAfterBreak="0">
    <w:nsid w:val="28F31E7D"/>
    <w:multiLevelType w:val="hybridMultilevel"/>
    <w:tmpl w:val="B59E26EA"/>
    <w:lvl w:ilvl="0" w:tplc="52364D4E">
      <w:start w:val="1"/>
      <w:numFmt w:val="bullet"/>
      <w:lvlText w:val=""/>
      <w:lvlJc w:val="left"/>
      <w:pPr>
        <w:ind w:left="720" w:hanging="360"/>
      </w:pPr>
      <w:rPr>
        <w:rFonts w:ascii="Symbol" w:hAnsi="Symbol"/>
      </w:rPr>
    </w:lvl>
    <w:lvl w:ilvl="1" w:tplc="079070E6">
      <w:start w:val="1"/>
      <w:numFmt w:val="bullet"/>
      <w:lvlText w:val=""/>
      <w:lvlJc w:val="left"/>
      <w:pPr>
        <w:ind w:left="720" w:hanging="360"/>
      </w:pPr>
      <w:rPr>
        <w:rFonts w:ascii="Symbol" w:hAnsi="Symbol"/>
      </w:rPr>
    </w:lvl>
    <w:lvl w:ilvl="2" w:tplc="B6742E34">
      <w:start w:val="1"/>
      <w:numFmt w:val="bullet"/>
      <w:lvlText w:val=""/>
      <w:lvlJc w:val="left"/>
      <w:pPr>
        <w:ind w:left="720" w:hanging="360"/>
      </w:pPr>
      <w:rPr>
        <w:rFonts w:ascii="Symbol" w:hAnsi="Symbol"/>
      </w:rPr>
    </w:lvl>
    <w:lvl w:ilvl="3" w:tplc="FA3A14A2">
      <w:start w:val="1"/>
      <w:numFmt w:val="bullet"/>
      <w:lvlText w:val=""/>
      <w:lvlJc w:val="left"/>
      <w:pPr>
        <w:ind w:left="720" w:hanging="360"/>
      </w:pPr>
      <w:rPr>
        <w:rFonts w:ascii="Symbol" w:hAnsi="Symbol"/>
      </w:rPr>
    </w:lvl>
    <w:lvl w:ilvl="4" w:tplc="0ECCE88C">
      <w:start w:val="1"/>
      <w:numFmt w:val="bullet"/>
      <w:lvlText w:val=""/>
      <w:lvlJc w:val="left"/>
      <w:pPr>
        <w:ind w:left="720" w:hanging="360"/>
      </w:pPr>
      <w:rPr>
        <w:rFonts w:ascii="Symbol" w:hAnsi="Symbol"/>
      </w:rPr>
    </w:lvl>
    <w:lvl w:ilvl="5" w:tplc="F0DCAE7C">
      <w:start w:val="1"/>
      <w:numFmt w:val="bullet"/>
      <w:lvlText w:val=""/>
      <w:lvlJc w:val="left"/>
      <w:pPr>
        <w:ind w:left="720" w:hanging="360"/>
      </w:pPr>
      <w:rPr>
        <w:rFonts w:ascii="Symbol" w:hAnsi="Symbol"/>
      </w:rPr>
    </w:lvl>
    <w:lvl w:ilvl="6" w:tplc="37146040">
      <w:start w:val="1"/>
      <w:numFmt w:val="bullet"/>
      <w:lvlText w:val=""/>
      <w:lvlJc w:val="left"/>
      <w:pPr>
        <w:ind w:left="720" w:hanging="360"/>
      </w:pPr>
      <w:rPr>
        <w:rFonts w:ascii="Symbol" w:hAnsi="Symbol"/>
      </w:rPr>
    </w:lvl>
    <w:lvl w:ilvl="7" w:tplc="E61E9646">
      <w:start w:val="1"/>
      <w:numFmt w:val="bullet"/>
      <w:lvlText w:val=""/>
      <w:lvlJc w:val="left"/>
      <w:pPr>
        <w:ind w:left="720" w:hanging="360"/>
      </w:pPr>
      <w:rPr>
        <w:rFonts w:ascii="Symbol" w:hAnsi="Symbol"/>
      </w:rPr>
    </w:lvl>
    <w:lvl w:ilvl="8" w:tplc="8A5456B4">
      <w:start w:val="1"/>
      <w:numFmt w:val="bullet"/>
      <w:lvlText w:val=""/>
      <w:lvlJc w:val="left"/>
      <w:pPr>
        <w:ind w:left="720" w:hanging="360"/>
      </w:pPr>
      <w:rPr>
        <w:rFonts w:ascii="Symbol" w:hAnsi="Symbol"/>
      </w:rPr>
    </w:lvl>
  </w:abstractNum>
  <w:abstractNum w:abstractNumId="5" w15:restartNumberingAfterBreak="0">
    <w:nsid w:val="3223228F"/>
    <w:multiLevelType w:val="hybridMultilevel"/>
    <w:tmpl w:val="DEC48116"/>
    <w:lvl w:ilvl="0" w:tplc="9006E2FE">
      <w:start w:val="1"/>
      <w:numFmt w:val="bullet"/>
      <w:lvlText w:val=""/>
      <w:lvlJc w:val="left"/>
      <w:pPr>
        <w:ind w:left="720" w:hanging="360"/>
      </w:pPr>
      <w:rPr>
        <w:rFonts w:ascii="Symbol" w:hAnsi="Symbol"/>
      </w:rPr>
    </w:lvl>
    <w:lvl w:ilvl="1" w:tplc="D6065472">
      <w:start w:val="1"/>
      <w:numFmt w:val="bullet"/>
      <w:lvlText w:val=""/>
      <w:lvlJc w:val="left"/>
      <w:pPr>
        <w:ind w:left="720" w:hanging="360"/>
      </w:pPr>
      <w:rPr>
        <w:rFonts w:ascii="Symbol" w:hAnsi="Symbol"/>
      </w:rPr>
    </w:lvl>
    <w:lvl w:ilvl="2" w:tplc="EA7AE95A">
      <w:start w:val="1"/>
      <w:numFmt w:val="bullet"/>
      <w:lvlText w:val=""/>
      <w:lvlJc w:val="left"/>
      <w:pPr>
        <w:ind w:left="720" w:hanging="360"/>
      </w:pPr>
      <w:rPr>
        <w:rFonts w:ascii="Symbol" w:hAnsi="Symbol"/>
      </w:rPr>
    </w:lvl>
    <w:lvl w:ilvl="3" w:tplc="AB9CF004">
      <w:start w:val="1"/>
      <w:numFmt w:val="bullet"/>
      <w:lvlText w:val=""/>
      <w:lvlJc w:val="left"/>
      <w:pPr>
        <w:ind w:left="720" w:hanging="360"/>
      </w:pPr>
      <w:rPr>
        <w:rFonts w:ascii="Symbol" w:hAnsi="Symbol"/>
      </w:rPr>
    </w:lvl>
    <w:lvl w:ilvl="4" w:tplc="8B92C962">
      <w:start w:val="1"/>
      <w:numFmt w:val="bullet"/>
      <w:lvlText w:val=""/>
      <w:lvlJc w:val="left"/>
      <w:pPr>
        <w:ind w:left="720" w:hanging="360"/>
      </w:pPr>
      <w:rPr>
        <w:rFonts w:ascii="Symbol" w:hAnsi="Symbol"/>
      </w:rPr>
    </w:lvl>
    <w:lvl w:ilvl="5" w:tplc="4E404F18">
      <w:start w:val="1"/>
      <w:numFmt w:val="bullet"/>
      <w:lvlText w:val=""/>
      <w:lvlJc w:val="left"/>
      <w:pPr>
        <w:ind w:left="720" w:hanging="360"/>
      </w:pPr>
      <w:rPr>
        <w:rFonts w:ascii="Symbol" w:hAnsi="Symbol"/>
      </w:rPr>
    </w:lvl>
    <w:lvl w:ilvl="6" w:tplc="B17ED38A">
      <w:start w:val="1"/>
      <w:numFmt w:val="bullet"/>
      <w:lvlText w:val=""/>
      <w:lvlJc w:val="left"/>
      <w:pPr>
        <w:ind w:left="720" w:hanging="360"/>
      </w:pPr>
      <w:rPr>
        <w:rFonts w:ascii="Symbol" w:hAnsi="Symbol"/>
      </w:rPr>
    </w:lvl>
    <w:lvl w:ilvl="7" w:tplc="FC60B26E">
      <w:start w:val="1"/>
      <w:numFmt w:val="bullet"/>
      <w:lvlText w:val=""/>
      <w:lvlJc w:val="left"/>
      <w:pPr>
        <w:ind w:left="720" w:hanging="360"/>
      </w:pPr>
      <w:rPr>
        <w:rFonts w:ascii="Symbol" w:hAnsi="Symbol"/>
      </w:rPr>
    </w:lvl>
    <w:lvl w:ilvl="8" w:tplc="DDD4966A">
      <w:start w:val="1"/>
      <w:numFmt w:val="bullet"/>
      <w:lvlText w:val=""/>
      <w:lvlJc w:val="left"/>
      <w:pPr>
        <w:ind w:left="720" w:hanging="360"/>
      </w:pPr>
      <w:rPr>
        <w:rFonts w:ascii="Symbol" w:hAnsi="Symbol"/>
      </w:rPr>
    </w:lvl>
  </w:abstractNum>
  <w:abstractNum w:abstractNumId="6"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812FCF"/>
    <w:multiLevelType w:val="hybridMultilevel"/>
    <w:tmpl w:val="F4E468C0"/>
    <w:lvl w:ilvl="0" w:tplc="3B7423E2">
      <w:start w:val="3"/>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C1B5F65"/>
    <w:multiLevelType w:val="hybridMultilevel"/>
    <w:tmpl w:val="F9C8F14E"/>
    <w:lvl w:ilvl="0" w:tplc="C928BC74">
      <w:start w:val="1"/>
      <w:numFmt w:val="bullet"/>
      <w:lvlText w:val=""/>
      <w:lvlJc w:val="left"/>
      <w:pPr>
        <w:ind w:left="720" w:hanging="360"/>
      </w:pPr>
      <w:rPr>
        <w:rFonts w:ascii="Symbol" w:hAnsi="Symbol"/>
      </w:rPr>
    </w:lvl>
    <w:lvl w:ilvl="1" w:tplc="2196E29E">
      <w:start w:val="1"/>
      <w:numFmt w:val="bullet"/>
      <w:lvlText w:val=""/>
      <w:lvlJc w:val="left"/>
      <w:pPr>
        <w:ind w:left="720" w:hanging="360"/>
      </w:pPr>
      <w:rPr>
        <w:rFonts w:ascii="Symbol" w:hAnsi="Symbol"/>
      </w:rPr>
    </w:lvl>
    <w:lvl w:ilvl="2" w:tplc="860873EE">
      <w:start w:val="1"/>
      <w:numFmt w:val="bullet"/>
      <w:lvlText w:val=""/>
      <w:lvlJc w:val="left"/>
      <w:pPr>
        <w:ind w:left="720" w:hanging="360"/>
      </w:pPr>
      <w:rPr>
        <w:rFonts w:ascii="Symbol" w:hAnsi="Symbol"/>
      </w:rPr>
    </w:lvl>
    <w:lvl w:ilvl="3" w:tplc="D9BA3716">
      <w:start w:val="1"/>
      <w:numFmt w:val="bullet"/>
      <w:lvlText w:val=""/>
      <w:lvlJc w:val="left"/>
      <w:pPr>
        <w:ind w:left="720" w:hanging="360"/>
      </w:pPr>
      <w:rPr>
        <w:rFonts w:ascii="Symbol" w:hAnsi="Symbol"/>
      </w:rPr>
    </w:lvl>
    <w:lvl w:ilvl="4" w:tplc="9C003EBE">
      <w:start w:val="1"/>
      <w:numFmt w:val="bullet"/>
      <w:lvlText w:val=""/>
      <w:lvlJc w:val="left"/>
      <w:pPr>
        <w:ind w:left="720" w:hanging="360"/>
      </w:pPr>
      <w:rPr>
        <w:rFonts w:ascii="Symbol" w:hAnsi="Symbol"/>
      </w:rPr>
    </w:lvl>
    <w:lvl w:ilvl="5" w:tplc="945AC2FC">
      <w:start w:val="1"/>
      <w:numFmt w:val="bullet"/>
      <w:lvlText w:val=""/>
      <w:lvlJc w:val="left"/>
      <w:pPr>
        <w:ind w:left="720" w:hanging="360"/>
      </w:pPr>
      <w:rPr>
        <w:rFonts w:ascii="Symbol" w:hAnsi="Symbol"/>
      </w:rPr>
    </w:lvl>
    <w:lvl w:ilvl="6" w:tplc="D2EC5F5A">
      <w:start w:val="1"/>
      <w:numFmt w:val="bullet"/>
      <w:lvlText w:val=""/>
      <w:lvlJc w:val="left"/>
      <w:pPr>
        <w:ind w:left="720" w:hanging="360"/>
      </w:pPr>
      <w:rPr>
        <w:rFonts w:ascii="Symbol" w:hAnsi="Symbol"/>
      </w:rPr>
    </w:lvl>
    <w:lvl w:ilvl="7" w:tplc="5746A964">
      <w:start w:val="1"/>
      <w:numFmt w:val="bullet"/>
      <w:lvlText w:val=""/>
      <w:lvlJc w:val="left"/>
      <w:pPr>
        <w:ind w:left="720" w:hanging="360"/>
      </w:pPr>
      <w:rPr>
        <w:rFonts w:ascii="Symbol" w:hAnsi="Symbol"/>
      </w:rPr>
    </w:lvl>
    <w:lvl w:ilvl="8" w:tplc="CB82F5DC">
      <w:start w:val="1"/>
      <w:numFmt w:val="bullet"/>
      <w:lvlText w:val=""/>
      <w:lvlJc w:val="left"/>
      <w:pPr>
        <w:ind w:left="720" w:hanging="360"/>
      </w:pPr>
      <w:rPr>
        <w:rFonts w:ascii="Symbol" w:hAnsi="Symbol"/>
      </w:rPr>
    </w:lvl>
  </w:abstractNum>
  <w:abstractNum w:abstractNumId="9" w15:restartNumberingAfterBreak="0">
    <w:nsid w:val="5EC742A6"/>
    <w:multiLevelType w:val="hybridMultilevel"/>
    <w:tmpl w:val="5C489C90"/>
    <w:lvl w:ilvl="0" w:tplc="D4F0BA06">
      <w:start w:val="1"/>
      <w:numFmt w:val="bullet"/>
      <w:lvlText w:val=""/>
      <w:lvlJc w:val="left"/>
      <w:pPr>
        <w:ind w:left="720" w:hanging="360"/>
      </w:pPr>
      <w:rPr>
        <w:rFonts w:ascii="Symbol" w:hAnsi="Symbol"/>
      </w:rPr>
    </w:lvl>
    <w:lvl w:ilvl="1" w:tplc="F8A8E9F4">
      <w:start w:val="1"/>
      <w:numFmt w:val="bullet"/>
      <w:lvlText w:val=""/>
      <w:lvlJc w:val="left"/>
      <w:pPr>
        <w:ind w:left="720" w:hanging="360"/>
      </w:pPr>
      <w:rPr>
        <w:rFonts w:ascii="Symbol" w:hAnsi="Symbol"/>
      </w:rPr>
    </w:lvl>
    <w:lvl w:ilvl="2" w:tplc="E9E45EB2">
      <w:start w:val="1"/>
      <w:numFmt w:val="bullet"/>
      <w:lvlText w:val=""/>
      <w:lvlJc w:val="left"/>
      <w:pPr>
        <w:ind w:left="720" w:hanging="360"/>
      </w:pPr>
      <w:rPr>
        <w:rFonts w:ascii="Symbol" w:hAnsi="Symbol"/>
      </w:rPr>
    </w:lvl>
    <w:lvl w:ilvl="3" w:tplc="2CD0ADB4">
      <w:start w:val="1"/>
      <w:numFmt w:val="bullet"/>
      <w:lvlText w:val=""/>
      <w:lvlJc w:val="left"/>
      <w:pPr>
        <w:ind w:left="720" w:hanging="360"/>
      </w:pPr>
      <w:rPr>
        <w:rFonts w:ascii="Symbol" w:hAnsi="Symbol"/>
      </w:rPr>
    </w:lvl>
    <w:lvl w:ilvl="4" w:tplc="80EC7068">
      <w:start w:val="1"/>
      <w:numFmt w:val="bullet"/>
      <w:lvlText w:val=""/>
      <w:lvlJc w:val="left"/>
      <w:pPr>
        <w:ind w:left="720" w:hanging="360"/>
      </w:pPr>
      <w:rPr>
        <w:rFonts w:ascii="Symbol" w:hAnsi="Symbol"/>
      </w:rPr>
    </w:lvl>
    <w:lvl w:ilvl="5" w:tplc="A70ABCAC">
      <w:start w:val="1"/>
      <w:numFmt w:val="bullet"/>
      <w:lvlText w:val=""/>
      <w:lvlJc w:val="left"/>
      <w:pPr>
        <w:ind w:left="720" w:hanging="360"/>
      </w:pPr>
      <w:rPr>
        <w:rFonts w:ascii="Symbol" w:hAnsi="Symbol"/>
      </w:rPr>
    </w:lvl>
    <w:lvl w:ilvl="6" w:tplc="A08A3D7E">
      <w:start w:val="1"/>
      <w:numFmt w:val="bullet"/>
      <w:lvlText w:val=""/>
      <w:lvlJc w:val="left"/>
      <w:pPr>
        <w:ind w:left="720" w:hanging="360"/>
      </w:pPr>
      <w:rPr>
        <w:rFonts w:ascii="Symbol" w:hAnsi="Symbol"/>
      </w:rPr>
    </w:lvl>
    <w:lvl w:ilvl="7" w:tplc="7FBE0BF6">
      <w:start w:val="1"/>
      <w:numFmt w:val="bullet"/>
      <w:lvlText w:val=""/>
      <w:lvlJc w:val="left"/>
      <w:pPr>
        <w:ind w:left="720" w:hanging="360"/>
      </w:pPr>
      <w:rPr>
        <w:rFonts w:ascii="Symbol" w:hAnsi="Symbol"/>
      </w:rPr>
    </w:lvl>
    <w:lvl w:ilvl="8" w:tplc="4A46DD92">
      <w:start w:val="1"/>
      <w:numFmt w:val="bullet"/>
      <w:lvlText w:val=""/>
      <w:lvlJc w:val="left"/>
      <w:pPr>
        <w:ind w:left="720" w:hanging="360"/>
      </w:pPr>
      <w:rPr>
        <w:rFonts w:ascii="Symbol" w:hAnsi="Symbol"/>
      </w:rPr>
    </w:lvl>
  </w:abstractNum>
  <w:abstractNum w:abstractNumId="10" w15:restartNumberingAfterBreak="0">
    <w:nsid w:val="606B461F"/>
    <w:multiLevelType w:val="hybridMultilevel"/>
    <w:tmpl w:val="A0D0B278"/>
    <w:lvl w:ilvl="0" w:tplc="5A7CDA92">
      <w:start w:val="1"/>
      <w:numFmt w:val="bullet"/>
      <w:lvlText w:val=""/>
      <w:lvlJc w:val="left"/>
      <w:pPr>
        <w:ind w:left="1080" w:hanging="360"/>
      </w:pPr>
      <w:rPr>
        <w:rFonts w:ascii="Symbol" w:hAnsi="Symbol"/>
      </w:rPr>
    </w:lvl>
    <w:lvl w:ilvl="1" w:tplc="CC2EBA38">
      <w:start w:val="1"/>
      <w:numFmt w:val="bullet"/>
      <w:lvlText w:val=""/>
      <w:lvlJc w:val="left"/>
      <w:pPr>
        <w:ind w:left="1080" w:hanging="360"/>
      </w:pPr>
      <w:rPr>
        <w:rFonts w:ascii="Symbol" w:hAnsi="Symbol"/>
      </w:rPr>
    </w:lvl>
    <w:lvl w:ilvl="2" w:tplc="AC02720E">
      <w:start w:val="1"/>
      <w:numFmt w:val="bullet"/>
      <w:lvlText w:val=""/>
      <w:lvlJc w:val="left"/>
      <w:pPr>
        <w:ind w:left="1080" w:hanging="360"/>
      </w:pPr>
      <w:rPr>
        <w:rFonts w:ascii="Symbol" w:hAnsi="Symbol"/>
      </w:rPr>
    </w:lvl>
    <w:lvl w:ilvl="3" w:tplc="E6C4A08C">
      <w:start w:val="1"/>
      <w:numFmt w:val="bullet"/>
      <w:lvlText w:val=""/>
      <w:lvlJc w:val="left"/>
      <w:pPr>
        <w:ind w:left="1080" w:hanging="360"/>
      </w:pPr>
      <w:rPr>
        <w:rFonts w:ascii="Symbol" w:hAnsi="Symbol"/>
      </w:rPr>
    </w:lvl>
    <w:lvl w:ilvl="4" w:tplc="87B6F67E">
      <w:start w:val="1"/>
      <w:numFmt w:val="bullet"/>
      <w:lvlText w:val=""/>
      <w:lvlJc w:val="left"/>
      <w:pPr>
        <w:ind w:left="1080" w:hanging="360"/>
      </w:pPr>
      <w:rPr>
        <w:rFonts w:ascii="Symbol" w:hAnsi="Symbol"/>
      </w:rPr>
    </w:lvl>
    <w:lvl w:ilvl="5" w:tplc="DC3EE61E">
      <w:start w:val="1"/>
      <w:numFmt w:val="bullet"/>
      <w:lvlText w:val=""/>
      <w:lvlJc w:val="left"/>
      <w:pPr>
        <w:ind w:left="1080" w:hanging="360"/>
      </w:pPr>
      <w:rPr>
        <w:rFonts w:ascii="Symbol" w:hAnsi="Symbol"/>
      </w:rPr>
    </w:lvl>
    <w:lvl w:ilvl="6" w:tplc="891213F4">
      <w:start w:val="1"/>
      <w:numFmt w:val="bullet"/>
      <w:lvlText w:val=""/>
      <w:lvlJc w:val="left"/>
      <w:pPr>
        <w:ind w:left="1080" w:hanging="360"/>
      </w:pPr>
      <w:rPr>
        <w:rFonts w:ascii="Symbol" w:hAnsi="Symbol"/>
      </w:rPr>
    </w:lvl>
    <w:lvl w:ilvl="7" w:tplc="DC80AAD6">
      <w:start w:val="1"/>
      <w:numFmt w:val="bullet"/>
      <w:lvlText w:val=""/>
      <w:lvlJc w:val="left"/>
      <w:pPr>
        <w:ind w:left="1080" w:hanging="360"/>
      </w:pPr>
      <w:rPr>
        <w:rFonts w:ascii="Symbol" w:hAnsi="Symbol"/>
      </w:rPr>
    </w:lvl>
    <w:lvl w:ilvl="8" w:tplc="7366924E">
      <w:start w:val="1"/>
      <w:numFmt w:val="bullet"/>
      <w:lvlText w:val=""/>
      <w:lvlJc w:val="left"/>
      <w:pPr>
        <w:ind w:left="1080" w:hanging="360"/>
      </w:pPr>
      <w:rPr>
        <w:rFonts w:ascii="Symbol" w:hAnsi="Symbol"/>
      </w:rPr>
    </w:lvl>
  </w:abstractNum>
  <w:abstractNum w:abstractNumId="11" w15:restartNumberingAfterBreak="0">
    <w:nsid w:val="62855EA2"/>
    <w:multiLevelType w:val="hybridMultilevel"/>
    <w:tmpl w:val="5748EE06"/>
    <w:lvl w:ilvl="0" w:tplc="0E8C59FC">
      <w:start w:val="1"/>
      <w:numFmt w:val="decimal"/>
      <w:lvlText w:val="%1."/>
      <w:lvlJc w:val="left"/>
      <w:pPr>
        <w:ind w:left="720" w:hanging="360"/>
      </w:pPr>
    </w:lvl>
    <w:lvl w:ilvl="1" w:tplc="AED2297E">
      <w:start w:val="1"/>
      <w:numFmt w:val="decimal"/>
      <w:lvlText w:val="%2."/>
      <w:lvlJc w:val="left"/>
      <w:pPr>
        <w:ind w:left="720" w:hanging="360"/>
      </w:pPr>
    </w:lvl>
    <w:lvl w:ilvl="2" w:tplc="444C7A04">
      <w:start w:val="1"/>
      <w:numFmt w:val="decimal"/>
      <w:lvlText w:val="%3."/>
      <w:lvlJc w:val="left"/>
      <w:pPr>
        <w:ind w:left="720" w:hanging="360"/>
      </w:pPr>
    </w:lvl>
    <w:lvl w:ilvl="3" w:tplc="7CFEAD64">
      <w:start w:val="1"/>
      <w:numFmt w:val="decimal"/>
      <w:lvlText w:val="%4."/>
      <w:lvlJc w:val="left"/>
      <w:pPr>
        <w:ind w:left="720" w:hanging="360"/>
      </w:pPr>
    </w:lvl>
    <w:lvl w:ilvl="4" w:tplc="4FCCB32A">
      <w:start w:val="1"/>
      <w:numFmt w:val="decimal"/>
      <w:lvlText w:val="%5."/>
      <w:lvlJc w:val="left"/>
      <w:pPr>
        <w:ind w:left="720" w:hanging="360"/>
      </w:pPr>
    </w:lvl>
    <w:lvl w:ilvl="5" w:tplc="EBA22C98">
      <w:start w:val="1"/>
      <w:numFmt w:val="decimal"/>
      <w:lvlText w:val="%6."/>
      <w:lvlJc w:val="left"/>
      <w:pPr>
        <w:ind w:left="720" w:hanging="360"/>
      </w:pPr>
    </w:lvl>
    <w:lvl w:ilvl="6" w:tplc="1BF2517E">
      <w:start w:val="1"/>
      <w:numFmt w:val="decimal"/>
      <w:lvlText w:val="%7."/>
      <w:lvlJc w:val="left"/>
      <w:pPr>
        <w:ind w:left="720" w:hanging="360"/>
      </w:pPr>
    </w:lvl>
    <w:lvl w:ilvl="7" w:tplc="E96EDEE8">
      <w:start w:val="1"/>
      <w:numFmt w:val="decimal"/>
      <w:lvlText w:val="%8."/>
      <w:lvlJc w:val="left"/>
      <w:pPr>
        <w:ind w:left="720" w:hanging="360"/>
      </w:pPr>
    </w:lvl>
    <w:lvl w:ilvl="8" w:tplc="151636BC">
      <w:start w:val="1"/>
      <w:numFmt w:val="decimal"/>
      <w:lvlText w:val="%9."/>
      <w:lvlJc w:val="left"/>
      <w:pPr>
        <w:ind w:left="720" w:hanging="360"/>
      </w:pPr>
    </w:lvl>
  </w:abstractNum>
  <w:abstractNum w:abstractNumId="12" w15:restartNumberingAfterBreak="0">
    <w:nsid w:val="67365402"/>
    <w:multiLevelType w:val="hybridMultilevel"/>
    <w:tmpl w:val="0F6E4484"/>
    <w:lvl w:ilvl="0" w:tplc="056C8374">
      <w:start w:val="1"/>
      <w:numFmt w:val="bullet"/>
      <w:lvlText w:val=""/>
      <w:lvlJc w:val="left"/>
      <w:pPr>
        <w:ind w:left="720" w:hanging="360"/>
      </w:pPr>
      <w:rPr>
        <w:rFonts w:ascii="Symbol" w:hAnsi="Symbol"/>
      </w:rPr>
    </w:lvl>
    <w:lvl w:ilvl="1" w:tplc="7E68FDD4">
      <w:start w:val="1"/>
      <w:numFmt w:val="bullet"/>
      <w:lvlText w:val=""/>
      <w:lvlJc w:val="left"/>
      <w:pPr>
        <w:ind w:left="720" w:hanging="360"/>
      </w:pPr>
      <w:rPr>
        <w:rFonts w:ascii="Symbol" w:hAnsi="Symbol"/>
      </w:rPr>
    </w:lvl>
    <w:lvl w:ilvl="2" w:tplc="6B6EC9F4">
      <w:start w:val="1"/>
      <w:numFmt w:val="bullet"/>
      <w:lvlText w:val=""/>
      <w:lvlJc w:val="left"/>
      <w:pPr>
        <w:ind w:left="720" w:hanging="360"/>
      </w:pPr>
      <w:rPr>
        <w:rFonts w:ascii="Symbol" w:hAnsi="Symbol"/>
      </w:rPr>
    </w:lvl>
    <w:lvl w:ilvl="3" w:tplc="1618DF68">
      <w:start w:val="1"/>
      <w:numFmt w:val="bullet"/>
      <w:lvlText w:val=""/>
      <w:lvlJc w:val="left"/>
      <w:pPr>
        <w:ind w:left="720" w:hanging="360"/>
      </w:pPr>
      <w:rPr>
        <w:rFonts w:ascii="Symbol" w:hAnsi="Symbol"/>
      </w:rPr>
    </w:lvl>
    <w:lvl w:ilvl="4" w:tplc="43AA3458">
      <w:start w:val="1"/>
      <w:numFmt w:val="bullet"/>
      <w:lvlText w:val=""/>
      <w:lvlJc w:val="left"/>
      <w:pPr>
        <w:ind w:left="720" w:hanging="360"/>
      </w:pPr>
      <w:rPr>
        <w:rFonts w:ascii="Symbol" w:hAnsi="Symbol"/>
      </w:rPr>
    </w:lvl>
    <w:lvl w:ilvl="5" w:tplc="866A1424">
      <w:start w:val="1"/>
      <w:numFmt w:val="bullet"/>
      <w:lvlText w:val=""/>
      <w:lvlJc w:val="left"/>
      <w:pPr>
        <w:ind w:left="720" w:hanging="360"/>
      </w:pPr>
      <w:rPr>
        <w:rFonts w:ascii="Symbol" w:hAnsi="Symbol"/>
      </w:rPr>
    </w:lvl>
    <w:lvl w:ilvl="6" w:tplc="FE50E368">
      <w:start w:val="1"/>
      <w:numFmt w:val="bullet"/>
      <w:lvlText w:val=""/>
      <w:lvlJc w:val="left"/>
      <w:pPr>
        <w:ind w:left="720" w:hanging="360"/>
      </w:pPr>
      <w:rPr>
        <w:rFonts w:ascii="Symbol" w:hAnsi="Symbol"/>
      </w:rPr>
    </w:lvl>
    <w:lvl w:ilvl="7" w:tplc="90187096">
      <w:start w:val="1"/>
      <w:numFmt w:val="bullet"/>
      <w:lvlText w:val=""/>
      <w:lvlJc w:val="left"/>
      <w:pPr>
        <w:ind w:left="720" w:hanging="360"/>
      </w:pPr>
      <w:rPr>
        <w:rFonts w:ascii="Symbol" w:hAnsi="Symbol"/>
      </w:rPr>
    </w:lvl>
    <w:lvl w:ilvl="8" w:tplc="C168427C">
      <w:start w:val="1"/>
      <w:numFmt w:val="bullet"/>
      <w:lvlText w:val=""/>
      <w:lvlJc w:val="left"/>
      <w:pPr>
        <w:ind w:left="720" w:hanging="360"/>
      </w:pPr>
      <w:rPr>
        <w:rFonts w:ascii="Symbol" w:hAnsi="Symbol"/>
      </w:rPr>
    </w:lvl>
  </w:abstractNum>
  <w:abstractNum w:abstractNumId="13" w15:restartNumberingAfterBreak="0">
    <w:nsid w:val="69C32177"/>
    <w:multiLevelType w:val="hybridMultilevel"/>
    <w:tmpl w:val="2402E72A"/>
    <w:lvl w:ilvl="0" w:tplc="D3D08562">
      <w:start w:val="1"/>
      <w:numFmt w:val="decimal"/>
      <w:lvlText w:val="%1."/>
      <w:lvlJc w:val="left"/>
      <w:pPr>
        <w:ind w:left="720" w:hanging="360"/>
      </w:pPr>
    </w:lvl>
    <w:lvl w:ilvl="1" w:tplc="61104210">
      <w:start w:val="1"/>
      <w:numFmt w:val="decimal"/>
      <w:lvlText w:val="%2."/>
      <w:lvlJc w:val="left"/>
      <w:pPr>
        <w:ind w:left="720" w:hanging="360"/>
      </w:pPr>
    </w:lvl>
    <w:lvl w:ilvl="2" w:tplc="E49CB178">
      <w:start w:val="1"/>
      <w:numFmt w:val="decimal"/>
      <w:lvlText w:val="%3."/>
      <w:lvlJc w:val="left"/>
      <w:pPr>
        <w:ind w:left="720" w:hanging="360"/>
      </w:pPr>
    </w:lvl>
    <w:lvl w:ilvl="3" w:tplc="C750ED3C">
      <w:start w:val="1"/>
      <w:numFmt w:val="decimal"/>
      <w:lvlText w:val="%4."/>
      <w:lvlJc w:val="left"/>
      <w:pPr>
        <w:ind w:left="720" w:hanging="360"/>
      </w:pPr>
    </w:lvl>
    <w:lvl w:ilvl="4" w:tplc="BF060152">
      <w:start w:val="1"/>
      <w:numFmt w:val="decimal"/>
      <w:lvlText w:val="%5."/>
      <w:lvlJc w:val="left"/>
      <w:pPr>
        <w:ind w:left="720" w:hanging="360"/>
      </w:pPr>
    </w:lvl>
    <w:lvl w:ilvl="5" w:tplc="0ACA2818">
      <w:start w:val="1"/>
      <w:numFmt w:val="decimal"/>
      <w:lvlText w:val="%6."/>
      <w:lvlJc w:val="left"/>
      <w:pPr>
        <w:ind w:left="720" w:hanging="360"/>
      </w:pPr>
    </w:lvl>
    <w:lvl w:ilvl="6" w:tplc="7F3824CE">
      <w:start w:val="1"/>
      <w:numFmt w:val="decimal"/>
      <w:lvlText w:val="%7."/>
      <w:lvlJc w:val="left"/>
      <w:pPr>
        <w:ind w:left="720" w:hanging="360"/>
      </w:pPr>
    </w:lvl>
    <w:lvl w:ilvl="7" w:tplc="497209A8">
      <w:start w:val="1"/>
      <w:numFmt w:val="decimal"/>
      <w:lvlText w:val="%8."/>
      <w:lvlJc w:val="left"/>
      <w:pPr>
        <w:ind w:left="720" w:hanging="360"/>
      </w:pPr>
    </w:lvl>
    <w:lvl w:ilvl="8" w:tplc="CB7CFE32">
      <w:start w:val="1"/>
      <w:numFmt w:val="decimal"/>
      <w:lvlText w:val="%9."/>
      <w:lvlJc w:val="left"/>
      <w:pPr>
        <w:ind w:left="720" w:hanging="360"/>
      </w:pPr>
    </w:lvl>
  </w:abstractNum>
  <w:num w:numId="1" w16cid:durableId="1124426946">
    <w:abstractNumId w:val="6"/>
  </w:num>
  <w:num w:numId="2" w16cid:durableId="2012945827">
    <w:abstractNumId w:val="7"/>
  </w:num>
  <w:num w:numId="3" w16cid:durableId="820002668">
    <w:abstractNumId w:val="10"/>
  </w:num>
  <w:num w:numId="4" w16cid:durableId="1021275748">
    <w:abstractNumId w:val="1"/>
  </w:num>
  <w:num w:numId="5" w16cid:durableId="1732727764">
    <w:abstractNumId w:val="5"/>
  </w:num>
  <w:num w:numId="6" w16cid:durableId="996616572">
    <w:abstractNumId w:val="13"/>
  </w:num>
  <w:num w:numId="7" w16cid:durableId="1527596875">
    <w:abstractNumId w:val="3"/>
  </w:num>
  <w:num w:numId="8" w16cid:durableId="166331684">
    <w:abstractNumId w:val="11"/>
  </w:num>
  <w:num w:numId="9" w16cid:durableId="1863779198">
    <w:abstractNumId w:val="2"/>
  </w:num>
  <w:num w:numId="10" w16cid:durableId="830409817">
    <w:abstractNumId w:val="0"/>
  </w:num>
  <w:num w:numId="11" w16cid:durableId="1310130240">
    <w:abstractNumId w:val="4"/>
  </w:num>
  <w:num w:numId="12" w16cid:durableId="2096632754">
    <w:abstractNumId w:val="12"/>
  </w:num>
  <w:num w:numId="13" w16cid:durableId="1600524047">
    <w:abstractNumId w:val="8"/>
  </w:num>
  <w:num w:numId="14" w16cid:durableId="1744527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6232"/>
    <w:rsid w:val="000073FE"/>
    <w:rsid w:val="00011BA8"/>
    <w:rsid w:val="00012131"/>
    <w:rsid w:val="000311CB"/>
    <w:rsid w:val="00036E68"/>
    <w:rsid w:val="000400AF"/>
    <w:rsid w:val="00040993"/>
    <w:rsid w:val="00040DB2"/>
    <w:rsid w:val="00041859"/>
    <w:rsid w:val="00045482"/>
    <w:rsid w:val="0004769C"/>
    <w:rsid w:val="00053872"/>
    <w:rsid w:val="000562AB"/>
    <w:rsid w:val="0005786B"/>
    <w:rsid w:val="00066CF2"/>
    <w:rsid w:val="00072378"/>
    <w:rsid w:val="0007295E"/>
    <w:rsid w:val="00076599"/>
    <w:rsid w:val="00076838"/>
    <w:rsid w:val="00077476"/>
    <w:rsid w:val="00083BF4"/>
    <w:rsid w:val="00085461"/>
    <w:rsid w:val="00085678"/>
    <w:rsid w:val="000900B7"/>
    <w:rsid w:val="0009563D"/>
    <w:rsid w:val="00096DD3"/>
    <w:rsid w:val="000977DE"/>
    <w:rsid w:val="000A1ED1"/>
    <w:rsid w:val="000A29DD"/>
    <w:rsid w:val="000A3DF6"/>
    <w:rsid w:val="000A48B4"/>
    <w:rsid w:val="000B0C90"/>
    <w:rsid w:val="000B1FE3"/>
    <w:rsid w:val="000B3D2D"/>
    <w:rsid w:val="000B44C8"/>
    <w:rsid w:val="000B69C0"/>
    <w:rsid w:val="000B7564"/>
    <w:rsid w:val="000C0369"/>
    <w:rsid w:val="000C5234"/>
    <w:rsid w:val="000D65D3"/>
    <w:rsid w:val="000E0967"/>
    <w:rsid w:val="000E287C"/>
    <w:rsid w:val="000E51D1"/>
    <w:rsid w:val="000F0CA1"/>
    <w:rsid w:val="000F3823"/>
    <w:rsid w:val="000F3C06"/>
    <w:rsid w:val="000F5787"/>
    <w:rsid w:val="000F655D"/>
    <w:rsid w:val="000F7E11"/>
    <w:rsid w:val="00101447"/>
    <w:rsid w:val="00101B19"/>
    <w:rsid w:val="001020EB"/>
    <w:rsid w:val="001027B4"/>
    <w:rsid w:val="00102A64"/>
    <w:rsid w:val="00104BA0"/>
    <w:rsid w:val="001115D7"/>
    <w:rsid w:val="001121A6"/>
    <w:rsid w:val="001129A1"/>
    <w:rsid w:val="001167AA"/>
    <w:rsid w:val="00122AB3"/>
    <w:rsid w:val="001231AA"/>
    <w:rsid w:val="001268E0"/>
    <w:rsid w:val="00126B18"/>
    <w:rsid w:val="0013422F"/>
    <w:rsid w:val="00135C31"/>
    <w:rsid w:val="00136B88"/>
    <w:rsid w:val="00144B6A"/>
    <w:rsid w:val="0014538B"/>
    <w:rsid w:val="00147344"/>
    <w:rsid w:val="00150260"/>
    <w:rsid w:val="001534A9"/>
    <w:rsid w:val="00162225"/>
    <w:rsid w:val="00162AC8"/>
    <w:rsid w:val="001657D4"/>
    <w:rsid w:val="0016723B"/>
    <w:rsid w:val="0017092C"/>
    <w:rsid w:val="0017489D"/>
    <w:rsid w:val="00177669"/>
    <w:rsid w:val="00177962"/>
    <w:rsid w:val="00177A43"/>
    <w:rsid w:val="0018034B"/>
    <w:rsid w:val="0018145B"/>
    <w:rsid w:val="001819DC"/>
    <w:rsid w:val="00181AE8"/>
    <w:rsid w:val="001850D4"/>
    <w:rsid w:val="001912F0"/>
    <w:rsid w:val="0019571D"/>
    <w:rsid w:val="001A065F"/>
    <w:rsid w:val="001A30CE"/>
    <w:rsid w:val="001A4A43"/>
    <w:rsid w:val="001A5099"/>
    <w:rsid w:val="001A7807"/>
    <w:rsid w:val="001A7BFA"/>
    <w:rsid w:val="001B089A"/>
    <w:rsid w:val="001B0CFC"/>
    <w:rsid w:val="001B5C25"/>
    <w:rsid w:val="001B77A7"/>
    <w:rsid w:val="001C17F7"/>
    <w:rsid w:val="001C2D07"/>
    <w:rsid w:val="001C400B"/>
    <w:rsid w:val="001C4673"/>
    <w:rsid w:val="001C74AC"/>
    <w:rsid w:val="001D04DE"/>
    <w:rsid w:val="001D16B1"/>
    <w:rsid w:val="001D4030"/>
    <w:rsid w:val="001D5BFE"/>
    <w:rsid w:val="001D7152"/>
    <w:rsid w:val="001E1773"/>
    <w:rsid w:val="001E5222"/>
    <w:rsid w:val="001E65F8"/>
    <w:rsid w:val="001E66CF"/>
    <w:rsid w:val="001F020D"/>
    <w:rsid w:val="001F095B"/>
    <w:rsid w:val="001F3B58"/>
    <w:rsid w:val="0020132C"/>
    <w:rsid w:val="00206B17"/>
    <w:rsid w:val="00210CA5"/>
    <w:rsid w:val="00214766"/>
    <w:rsid w:val="00214F80"/>
    <w:rsid w:val="00215FC5"/>
    <w:rsid w:val="002175FB"/>
    <w:rsid w:val="00220E08"/>
    <w:rsid w:val="002221ED"/>
    <w:rsid w:val="00223090"/>
    <w:rsid w:val="00226BD3"/>
    <w:rsid w:val="0023249B"/>
    <w:rsid w:val="00232A41"/>
    <w:rsid w:val="00236AFE"/>
    <w:rsid w:val="0023731B"/>
    <w:rsid w:val="0024364D"/>
    <w:rsid w:val="0024436B"/>
    <w:rsid w:val="00245B4F"/>
    <w:rsid w:val="0025084F"/>
    <w:rsid w:val="0025133C"/>
    <w:rsid w:val="00251CA8"/>
    <w:rsid w:val="00252BF8"/>
    <w:rsid w:val="00257400"/>
    <w:rsid w:val="00260461"/>
    <w:rsid w:val="00262CFC"/>
    <w:rsid w:val="00271C91"/>
    <w:rsid w:val="00272738"/>
    <w:rsid w:val="00273053"/>
    <w:rsid w:val="0028702B"/>
    <w:rsid w:val="00293476"/>
    <w:rsid w:val="002A19AC"/>
    <w:rsid w:val="002A597E"/>
    <w:rsid w:val="002A6E68"/>
    <w:rsid w:val="002A6E90"/>
    <w:rsid w:val="002A7467"/>
    <w:rsid w:val="002B3F15"/>
    <w:rsid w:val="002B416D"/>
    <w:rsid w:val="002C4160"/>
    <w:rsid w:val="002C4C71"/>
    <w:rsid w:val="002C585D"/>
    <w:rsid w:val="002C7673"/>
    <w:rsid w:val="002D00CC"/>
    <w:rsid w:val="002D3F59"/>
    <w:rsid w:val="002D5752"/>
    <w:rsid w:val="002D65BF"/>
    <w:rsid w:val="002D7E1E"/>
    <w:rsid w:val="002E0CB1"/>
    <w:rsid w:val="002E1309"/>
    <w:rsid w:val="002E5D17"/>
    <w:rsid w:val="002E5F73"/>
    <w:rsid w:val="002E6961"/>
    <w:rsid w:val="002F6AA5"/>
    <w:rsid w:val="0030042F"/>
    <w:rsid w:val="00302DBC"/>
    <w:rsid w:val="003061F8"/>
    <w:rsid w:val="00306CCD"/>
    <w:rsid w:val="0030759A"/>
    <w:rsid w:val="00314A93"/>
    <w:rsid w:val="0031517A"/>
    <w:rsid w:val="00315C7A"/>
    <w:rsid w:val="0031600F"/>
    <w:rsid w:val="00316766"/>
    <w:rsid w:val="00323647"/>
    <w:rsid w:val="0032388D"/>
    <w:rsid w:val="00325483"/>
    <w:rsid w:val="00325B89"/>
    <w:rsid w:val="00327A3A"/>
    <w:rsid w:val="003307CD"/>
    <w:rsid w:val="00330DD8"/>
    <w:rsid w:val="003341D7"/>
    <w:rsid w:val="0033606B"/>
    <w:rsid w:val="003365EA"/>
    <w:rsid w:val="0034466E"/>
    <w:rsid w:val="00346650"/>
    <w:rsid w:val="003506FA"/>
    <w:rsid w:val="00351305"/>
    <w:rsid w:val="0035288C"/>
    <w:rsid w:val="003534DD"/>
    <w:rsid w:val="00357829"/>
    <w:rsid w:val="00360103"/>
    <w:rsid w:val="00363A83"/>
    <w:rsid w:val="00364129"/>
    <w:rsid w:val="00364F77"/>
    <w:rsid w:val="00370E46"/>
    <w:rsid w:val="00370FE0"/>
    <w:rsid w:val="00371838"/>
    <w:rsid w:val="00371883"/>
    <w:rsid w:val="00373751"/>
    <w:rsid w:val="00373AFF"/>
    <w:rsid w:val="00380FC0"/>
    <w:rsid w:val="003817C6"/>
    <w:rsid w:val="003817DA"/>
    <w:rsid w:val="0038761B"/>
    <w:rsid w:val="00391F69"/>
    <w:rsid w:val="00393CAE"/>
    <w:rsid w:val="00394DEC"/>
    <w:rsid w:val="00396762"/>
    <w:rsid w:val="003A1329"/>
    <w:rsid w:val="003A18B3"/>
    <w:rsid w:val="003B4149"/>
    <w:rsid w:val="003C0943"/>
    <w:rsid w:val="003C3CEE"/>
    <w:rsid w:val="003C4068"/>
    <w:rsid w:val="003C5129"/>
    <w:rsid w:val="003C6C95"/>
    <w:rsid w:val="003C7D96"/>
    <w:rsid w:val="003D0904"/>
    <w:rsid w:val="003D5810"/>
    <w:rsid w:val="003D6D39"/>
    <w:rsid w:val="003D6D6F"/>
    <w:rsid w:val="003E086F"/>
    <w:rsid w:val="003E118B"/>
    <w:rsid w:val="003E4F47"/>
    <w:rsid w:val="003E53C6"/>
    <w:rsid w:val="003E5DC3"/>
    <w:rsid w:val="003F00DB"/>
    <w:rsid w:val="003F09FD"/>
    <w:rsid w:val="00400E27"/>
    <w:rsid w:val="00402FBC"/>
    <w:rsid w:val="004036F7"/>
    <w:rsid w:val="004053CF"/>
    <w:rsid w:val="004144F0"/>
    <w:rsid w:val="00414ECA"/>
    <w:rsid w:val="00417B4C"/>
    <w:rsid w:val="004253AA"/>
    <w:rsid w:val="00426C17"/>
    <w:rsid w:val="00432844"/>
    <w:rsid w:val="00440347"/>
    <w:rsid w:val="00440AB9"/>
    <w:rsid w:val="00440FCA"/>
    <w:rsid w:val="004456F1"/>
    <w:rsid w:val="00450B36"/>
    <w:rsid w:val="004541EC"/>
    <w:rsid w:val="00456FC2"/>
    <w:rsid w:val="0046008C"/>
    <w:rsid w:val="00461241"/>
    <w:rsid w:val="004649E2"/>
    <w:rsid w:val="00470A94"/>
    <w:rsid w:val="00470FC9"/>
    <w:rsid w:val="00471171"/>
    <w:rsid w:val="00473204"/>
    <w:rsid w:val="0047375E"/>
    <w:rsid w:val="00480045"/>
    <w:rsid w:val="00480F44"/>
    <w:rsid w:val="0048195C"/>
    <w:rsid w:val="00483C55"/>
    <w:rsid w:val="00484487"/>
    <w:rsid w:val="00484DDD"/>
    <w:rsid w:val="00485F9E"/>
    <w:rsid w:val="004919A6"/>
    <w:rsid w:val="00495642"/>
    <w:rsid w:val="004A1069"/>
    <w:rsid w:val="004A6262"/>
    <w:rsid w:val="004A67D6"/>
    <w:rsid w:val="004A6D9B"/>
    <w:rsid w:val="004B0F5D"/>
    <w:rsid w:val="004B5575"/>
    <w:rsid w:val="004B6D80"/>
    <w:rsid w:val="004C030E"/>
    <w:rsid w:val="004C0A09"/>
    <w:rsid w:val="004C4408"/>
    <w:rsid w:val="004C4EEC"/>
    <w:rsid w:val="004C50AE"/>
    <w:rsid w:val="004C777B"/>
    <w:rsid w:val="004D4186"/>
    <w:rsid w:val="004D75D3"/>
    <w:rsid w:val="004E1A33"/>
    <w:rsid w:val="004E47EF"/>
    <w:rsid w:val="004E4F0E"/>
    <w:rsid w:val="004E5EF6"/>
    <w:rsid w:val="004E6F4F"/>
    <w:rsid w:val="004F55A5"/>
    <w:rsid w:val="0050174C"/>
    <w:rsid w:val="00502ED8"/>
    <w:rsid w:val="00503195"/>
    <w:rsid w:val="00503C2C"/>
    <w:rsid w:val="00506CEE"/>
    <w:rsid w:val="00511EC9"/>
    <w:rsid w:val="00516621"/>
    <w:rsid w:val="00517E3F"/>
    <w:rsid w:val="005217C6"/>
    <w:rsid w:val="00523596"/>
    <w:rsid w:val="00523935"/>
    <w:rsid w:val="00526AC7"/>
    <w:rsid w:val="00530657"/>
    <w:rsid w:val="0053100C"/>
    <w:rsid w:val="005334F1"/>
    <w:rsid w:val="005359D6"/>
    <w:rsid w:val="00537D98"/>
    <w:rsid w:val="00544EBD"/>
    <w:rsid w:val="005469ED"/>
    <w:rsid w:val="00546B87"/>
    <w:rsid w:val="00550345"/>
    <w:rsid w:val="0055059A"/>
    <w:rsid w:val="0055068B"/>
    <w:rsid w:val="00556731"/>
    <w:rsid w:val="00560E13"/>
    <w:rsid w:val="00564382"/>
    <w:rsid w:val="005709B5"/>
    <w:rsid w:val="0057314F"/>
    <w:rsid w:val="005772DB"/>
    <w:rsid w:val="00577754"/>
    <w:rsid w:val="005800BF"/>
    <w:rsid w:val="00580BBC"/>
    <w:rsid w:val="00585CD6"/>
    <w:rsid w:val="00586118"/>
    <w:rsid w:val="00591AFA"/>
    <w:rsid w:val="00595B05"/>
    <w:rsid w:val="00597466"/>
    <w:rsid w:val="005A087F"/>
    <w:rsid w:val="005A158B"/>
    <w:rsid w:val="005A3080"/>
    <w:rsid w:val="005A581A"/>
    <w:rsid w:val="005B1E7A"/>
    <w:rsid w:val="005C16F3"/>
    <w:rsid w:val="005C295A"/>
    <w:rsid w:val="005C3255"/>
    <w:rsid w:val="005C584A"/>
    <w:rsid w:val="005D0585"/>
    <w:rsid w:val="005E4DDE"/>
    <w:rsid w:val="005E6059"/>
    <w:rsid w:val="005E7D30"/>
    <w:rsid w:val="005F038F"/>
    <w:rsid w:val="005F60ED"/>
    <w:rsid w:val="005F707C"/>
    <w:rsid w:val="00600466"/>
    <w:rsid w:val="006030CD"/>
    <w:rsid w:val="00610983"/>
    <w:rsid w:val="00610B50"/>
    <w:rsid w:val="006121C4"/>
    <w:rsid w:val="0061498F"/>
    <w:rsid w:val="00616269"/>
    <w:rsid w:val="0061728F"/>
    <w:rsid w:val="00617464"/>
    <w:rsid w:val="006177FA"/>
    <w:rsid w:val="006226A2"/>
    <w:rsid w:val="006277A2"/>
    <w:rsid w:val="00631380"/>
    <w:rsid w:val="0064458A"/>
    <w:rsid w:val="006501AA"/>
    <w:rsid w:val="006509A9"/>
    <w:rsid w:val="0065206F"/>
    <w:rsid w:val="00655975"/>
    <w:rsid w:val="00664693"/>
    <w:rsid w:val="0066598D"/>
    <w:rsid w:val="00665E77"/>
    <w:rsid w:val="006722BA"/>
    <w:rsid w:val="006738C2"/>
    <w:rsid w:val="00674437"/>
    <w:rsid w:val="00680938"/>
    <w:rsid w:val="0068483D"/>
    <w:rsid w:val="00692825"/>
    <w:rsid w:val="00696B95"/>
    <w:rsid w:val="006A34B1"/>
    <w:rsid w:val="006A61EF"/>
    <w:rsid w:val="006A7716"/>
    <w:rsid w:val="006B2B71"/>
    <w:rsid w:val="006B3B47"/>
    <w:rsid w:val="006B4436"/>
    <w:rsid w:val="006B51E6"/>
    <w:rsid w:val="006C05CB"/>
    <w:rsid w:val="006C2D83"/>
    <w:rsid w:val="006C4839"/>
    <w:rsid w:val="006C6017"/>
    <w:rsid w:val="006D4861"/>
    <w:rsid w:val="006D73CD"/>
    <w:rsid w:val="006E1A25"/>
    <w:rsid w:val="006E210E"/>
    <w:rsid w:val="006F120A"/>
    <w:rsid w:val="006F67A0"/>
    <w:rsid w:val="0070009B"/>
    <w:rsid w:val="007000FA"/>
    <w:rsid w:val="007028AE"/>
    <w:rsid w:val="0070295C"/>
    <w:rsid w:val="00704F13"/>
    <w:rsid w:val="00711F62"/>
    <w:rsid w:val="00716133"/>
    <w:rsid w:val="007177DB"/>
    <w:rsid w:val="0072049A"/>
    <w:rsid w:val="00720F26"/>
    <w:rsid w:val="00723471"/>
    <w:rsid w:val="00731A26"/>
    <w:rsid w:val="00732311"/>
    <w:rsid w:val="007338BA"/>
    <w:rsid w:val="00733D77"/>
    <w:rsid w:val="00737AC7"/>
    <w:rsid w:val="00740C60"/>
    <w:rsid w:val="00741ABE"/>
    <w:rsid w:val="007440A3"/>
    <w:rsid w:val="00744A4A"/>
    <w:rsid w:val="00746B02"/>
    <w:rsid w:val="00746E20"/>
    <w:rsid w:val="00750B52"/>
    <w:rsid w:val="007519DF"/>
    <w:rsid w:val="007522D6"/>
    <w:rsid w:val="0075271F"/>
    <w:rsid w:val="00753D24"/>
    <w:rsid w:val="00754CDE"/>
    <w:rsid w:val="00756D4C"/>
    <w:rsid w:val="00764BA3"/>
    <w:rsid w:val="007715F1"/>
    <w:rsid w:val="00772BA7"/>
    <w:rsid w:val="00774581"/>
    <w:rsid w:val="00780278"/>
    <w:rsid w:val="00784477"/>
    <w:rsid w:val="00790411"/>
    <w:rsid w:val="007943FA"/>
    <w:rsid w:val="00795CA6"/>
    <w:rsid w:val="007A10C5"/>
    <w:rsid w:val="007B01B5"/>
    <w:rsid w:val="007B0970"/>
    <w:rsid w:val="007B39A3"/>
    <w:rsid w:val="007B39DE"/>
    <w:rsid w:val="007B54AA"/>
    <w:rsid w:val="007B7E36"/>
    <w:rsid w:val="007C0B5F"/>
    <w:rsid w:val="007C4763"/>
    <w:rsid w:val="007D0FA7"/>
    <w:rsid w:val="007D2620"/>
    <w:rsid w:val="007D2C4B"/>
    <w:rsid w:val="007D3893"/>
    <w:rsid w:val="007D3BF8"/>
    <w:rsid w:val="007D5FA7"/>
    <w:rsid w:val="007D6C0C"/>
    <w:rsid w:val="007D76AD"/>
    <w:rsid w:val="007E25CE"/>
    <w:rsid w:val="007E4528"/>
    <w:rsid w:val="007E59ED"/>
    <w:rsid w:val="007F5888"/>
    <w:rsid w:val="0081078E"/>
    <w:rsid w:val="008116FF"/>
    <w:rsid w:val="008237B9"/>
    <w:rsid w:val="00824852"/>
    <w:rsid w:val="00830E2E"/>
    <w:rsid w:val="00832020"/>
    <w:rsid w:val="008364D0"/>
    <w:rsid w:val="0083702D"/>
    <w:rsid w:val="0084340B"/>
    <w:rsid w:val="0084342E"/>
    <w:rsid w:val="0084729F"/>
    <w:rsid w:val="00847450"/>
    <w:rsid w:val="0085367D"/>
    <w:rsid w:val="0085585D"/>
    <w:rsid w:val="00856160"/>
    <w:rsid w:val="00860721"/>
    <w:rsid w:val="00860A1A"/>
    <w:rsid w:val="008637C8"/>
    <w:rsid w:val="00863F59"/>
    <w:rsid w:val="008642D4"/>
    <w:rsid w:val="00880295"/>
    <w:rsid w:val="00884277"/>
    <w:rsid w:val="00886F72"/>
    <w:rsid w:val="00892DC5"/>
    <w:rsid w:val="008957E6"/>
    <w:rsid w:val="00896499"/>
    <w:rsid w:val="008A75CD"/>
    <w:rsid w:val="008B0B79"/>
    <w:rsid w:val="008B1E37"/>
    <w:rsid w:val="008B2017"/>
    <w:rsid w:val="008B320A"/>
    <w:rsid w:val="008B5CFE"/>
    <w:rsid w:val="008B6542"/>
    <w:rsid w:val="008B6C5C"/>
    <w:rsid w:val="008C22BF"/>
    <w:rsid w:val="008C49F0"/>
    <w:rsid w:val="008D4106"/>
    <w:rsid w:val="008D603E"/>
    <w:rsid w:val="008E0B9A"/>
    <w:rsid w:val="008E1040"/>
    <w:rsid w:val="008E1B3C"/>
    <w:rsid w:val="008E2ADD"/>
    <w:rsid w:val="008E31FF"/>
    <w:rsid w:val="008E4F78"/>
    <w:rsid w:val="008F1C56"/>
    <w:rsid w:val="008F21F8"/>
    <w:rsid w:val="008F4421"/>
    <w:rsid w:val="008F76BA"/>
    <w:rsid w:val="00903063"/>
    <w:rsid w:val="00906EAC"/>
    <w:rsid w:val="00907FA4"/>
    <w:rsid w:val="00913BC9"/>
    <w:rsid w:val="0091443A"/>
    <w:rsid w:val="00914667"/>
    <w:rsid w:val="00915B09"/>
    <w:rsid w:val="00920D31"/>
    <w:rsid w:val="0092369B"/>
    <w:rsid w:val="00924EDA"/>
    <w:rsid w:val="00926DB4"/>
    <w:rsid w:val="00927FBF"/>
    <w:rsid w:val="009337A9"/>
    <w:rsid w:val="00941653"/>
    <w:rsid w:val="0094308B"/>
    <w:rsid w:val="00947A6A"/>
    <w:rsid w:val="00950B2F"/>
    <w:rsid w:val="009548C4"/>
    <w:rsid w:val="00955F19"/>
    <w:rsid w:val="0096008C"/>
    <w:rsid w:val="009601C4"/>
    <w:rsid w:val="00960E3D"/>
    <w:rsid w:val="00963BA9"/>
    <w:rsid w:val="009647C2"/>
    <w:rsid w:val="00964940"/>
    <w:rsid w:val="009655EE"/>
    <w:rsid w:val="00966266"/>
    <w:rsid w:val="00970BC3"/>
    <w:rsid w:val="0097400B"/>
    <w:rsid w:val="0097481E"/>
    <w:rsid w:val="009770DF"/>
    <w:rsid w:val="00980332"/>
    <w:rsid w:val="0098427B"/>
    <w:rsid w:val="009845EE"/>
    <w:rsid w:val="00984DFE"/>
    <w:rsid w:val="009859C4"/>
    <w:rsid w:val="00986A36"/>
    <w:rsid w:val="00987A0D"/>
    <w:rsid w:val="00990F00"/>
    <w:rsid w:val="00993A5D"/>
    <w:rsid w:val="00993C54"/>
    <w:rsid w:val="00994489"/>
    <w:rsid w:val="0099675B"/>
    <w:rsid w:val="009A0572"/>
    <w:rsid w:val="009A4EC2"/>
    <w:rsid w:val="009A7D8D"/>
    <w:rsid w:val="009B1765"/>
    <w:rsid w:val="009B6E41"/>
    <w:rsid w:val="009C0C80"/>
    <w:rsid w:val="009C28D8"/>
    <w:rsid w:val="009C46AE"/>
    <w:rsid w:val="009C480D"/>
    <w:rsid w:val="009C4DA0"/>
    <w:rsid w:val="009C5E85"/>
    <w:rsid w:val="009C602D"/>
    <w:rsid w:val="009D010E"/>
    <w:rsid w:val="009E2B62"/>
    <w:rsid w:val="009E417C"/>
    <w:rsid w:val="009E4E17"/>
    <w:rsid w:val="009E5EFF"/>
    <w:rsid w:val="00A0196B"/>
    <w:rsid w:val="00A01C16"/>
    <w:rsid w:val="00A116C1"/>
    <w:rsid w:val="00A11B20"/>
    <w:rsid w:val="00A12DE8"/>
    <w:rsid w:val="00A15BEE"/>
    <w:rsid w:val="00A1660F"/>
    <w:rsid w:val="00A20AAF"/>
    <w:rsid w:val="00A23C91"/>
    <w:rsid w:val="00A24B5D"/>
    <w:rsid w:val="00A27FFC"/>
    <w:rsid w:val="00A30AC2"/>
    <w:rsid w:val="00A33AC7"/>
    <w:rsid w:val="00A364C9"/>
    <w:rsid w:val="00A3746F"/>
    <w:rsid w:val="00A37EB1"/>
    <w:rsid w:val="00A41C44"/>
    <w:rsid w:val="00A4712F"/>
    <w:rsid w:val="00A473B9"/>
    <w:rsid w:val="00A47DE3"/>
    <w:rsid w:val="00A5083E"/>
    <w:rsid w:val="00A5096A"/>
    <w:rsid w:val="00A52973"/>
    <w:rsid w:val="00A57CD1"/>
    <w:rsid w:val="00A57E22"/>
    <w:rsid w:val="00A6291E"/>
    <w:rsid w:val="00A64298"/>
    <w:rsid w:val="00A64593"/>
    <w:rsid w:val="00A66AB3"/>
    <w:rsid w:val="00A705E0"/>
    <w:rsid w:val="00A75F6D"/>
    <w:rsid w:val="00A77180"/>
    <w:rsid w:val="00A90096"/>
    <w:rsid w:val="00A91C2E"/>
    <w:rsid w:val="00A95859"/>
    <w:rsid w:val="00A9599D"/>
    <w:rsid w:val="00A975E0"/>
    <w:rsid w:val="00A97FCB"/>
    <w:rsid w:val="00AA11F3"/>
    <w:rsid w:val="00AA15AF"/>
    <w:rsid w:val="00AA1A8C"/>
    <w:rsid w:val="00AA2368"/>
    <w:rsid w:val="00AA6775"/>
    <w:rsid w:val="00AB114B"/>
    <w:rsid w:val="00AB138E"/>
    <w:rsid w:val="00AB3767"/>
    <w:rsid w:val="00AB3C33"/>
    <w:rsid w:val="00AC050B"/>
    <w:rsid w:val="00AC3AD2"/>
    <w:rsid w:val="00AC4C71"/>
    <w:rsid w:val="00AD2E97"/>
    <w:rsid w:val="00AD7848"/>
    <w:rsid w:val="00AD7FCC"/>
    <w:rsid w:val="00AE3652"/>
    <w:rsid w:val="00AF0685"/>
    <w:rsid w:val="00AF0702"/>
    <w:rsid w:val="00AF1A6F"/>
    <w:rsid w:val="00AF4478"/>
    <w:rsid w:val="00AF549C"/>
    <w:rsid w:val="00AF647C"/>
    <w:rsid w:val="00B00E36"/>
    <w:rsid w:val="00B011B4"/>
    <w:rsid w:val="00B10765"/>
    <w:rsid w:val="00B12FD9"/>
    <w:rsid w:val="00B13320"/>
    <w:rsid w:val="00B146BB"/>
    <w:rsid w:val="00B15A4B"/>
    <w:rsid w:val="00B17E7A"/>
    <w:rsid w:val="00B17FBC"/>
    <w:rsid w:val="00B2321B"/>
    <w:rsid w:val="00B2656D"/>
    <w:rsid w:val="00B27115"/>
    <w:rsid w:val="00B323C5"/>
    <w:rsid w:val="00B34C88"/>
    <w:rsid w:val="00B35A4A"/>
    <w:rsid w:val="00B43260"/>
    <w:rsid w:val="00B432CC"/>
    <w:rsid w:val="00B46007"/>
    <w:rsid w:val="00B46C12"/>
    <w:rsid w:val="00B53A6A"/>
    <w:rsid w:val="00B5600D"/>
    <w:rsid w:val="00B56FE5"/>
    <w:rsid w:val="00B635AD"/>
    <w:rsid w:val="00B65AAA"/>
    <w:rsid w:val="00B67263"/>
    <w:rsid w:val="00B703D1"/>
    <w:rsid w:val="00B705E7"/>
    <w:rsid w:val="00B74F77"/>
    <w:rsid w:val="00B76326"/>
    <w:rsid w:val="00B800E2"/>
    <w:rsid w:val="00B81443"/>
    <w:rsid w:val="00B83CEB"/>
    <w:rsid w:val="00B83DB7"/>
    <w:rsid w:val="00B96F11"/>
    <w:rsid w:val="00BA38F6"/>
    <w:rsid w:val="00BA7F61"/>
    <w:rsid w:val="00BB199C"/>
    <w:rsid w:val="00BB2470"/>
    <w:rsid w:val="00BB48D2"/>
    <w:rsid w:val="00BB4CCC"/>
    <w:rsid w:val="00BB5E02"/>
    <w:rsid w:val="00BB5EB4"/>
    <w:rsid w:val="00BB62D0"/>
    <w:rsid w:val="00BB6DF3"/>
    <w:rsid w:val="00BB76B3"/>
    <w:rsid w:val="00BC0636"/>
    <w:rsid w:val="00BC30D9"/>
    <w:rsid w:val="00BC3FB0"/>
    <w:rsid w:val="00BC5DE2"/>
    <w:rsid w:val="00BC6B02"/>
    <w:rsid w:val="00BD0836"/>
    <w:rsid w:val="00BD0EC4"/>
    <w:rsid w:val="00BF0B46"/>
    <w:rsid w:val="00BF5A67"/>
    <w:rsid w:val="00BF6475"/>
    <w:rsid w:val="00C03B63"/>
    <w:rsid w:val="00C04C91"/>
    <w:rsid w:val="00C0536F"/>
    <w:rsid w:val="00C05CC5"/>
    <w:rsid w:val="00C1303A"/>
    <w:rsid w:val="00C154B3"/>
    <w:rsid w:val="00C16721"/>
    <w:rsid w:val="00C16A22"/>
    <w:rsid w:val="00C179F8"/>
    <w:rsid w:val="00C22159"/>
    <w:rsid w:val="00C2705A"/>
    <w:rsid w:val="00C331F8"/>
    <w:rsid w:val="00C33997"/>
    <w:rsid w:val="00C34F5E"/>
    <w:rsid w:val="00C35638"/>
    <w:rsid w:val="00C4416F"/>
    <w:rsid w:val="00C44D4D"/>
    <w:rsid w:val="00C45DF7"/>
    <w:rsid w:val="00C46B01"/>
    <w:rsid w:val="00C6182B"/>
    <w:rsid w:val="00C742D8"/>
    <w:rsid w:val="00C7747D"/>
    <w:rsid w:val="00C914DA"/>
    <w:rsid w:val="00C9557A"/>
    <w:rsid w:val="00CA2265"/>
    <w:rsid w:val="00CA3A2C"/>
    <w:rsid w:val="00CA45EC"/>
    <w:rsid w:val="00CA4E40"/>
    <w:rsid w:val="00CA6814"/>
    <w:rsid w:val="00CA7C4D"/>
    <w:rsid w:val="00CB2798"/>
    <w:rsid w:val="00CB3866"/>
    <w:rsid w:val="00CB5B3E"/>
    <w:rsid w:val="00CC03FA"/>
    <w:rsid w:val="00CC171A"/>
    <w:rsid w:val="00CC1CD1"/>
    <w:rsid w:val="00CC2B37"/>
    <w:rsid w:val="00CC5BDA"/>
    <w:rsid w:val="00CC6F5B"/>
    <w:rsid w:val="00CD477A"/>
    <w:rsid w:val="00CD48FA"/>
    <w:rsid w:val="00CD5A6D"/>
    <w:rsid w:val="00CD5CF1"/>
    <w:rsid w:val="00CE3507"/>
    <w:rsid w:val="00CE4D35"/>
    <w:rsid w:val="00CF7914"/>
    <w:rsid w:val="00D02A9A"/>
    <w:rsid w:val="00D039EF"/>
    <w:rsid w:val="00D061A1"/>
    <w:rsid w:val="00D22847"/>
    <w:rsid w:val="00D245D5"/>
    <w:rsid w:val="00D30C6E"/>
    <w:rsid w:val="00D34250"/>
    <w:rsid w:val="00D34283"/>
    <w:rsid w:val="00D36129"/>
    <w:rsid w:val="00D42F02"/>
    <w:rsid w:val="00D4351F"/>
    <w:rsid w:val="00D43BBD"/>
    <w:rsid w:val="00D45302"/>
    <w:rsid w:val="00D45616"/>
    <w:rsid w:val="00D45F51"/>
    <w:rsid w:val="00D50765"/>
    <w:rsid w:val="00D5379D"/>
    <w:rsid w:val="00D616C8"/>
    <w:rsid w:val="00D63096"/>
    <w:rsid w:val="00D63859"/>
    <w:rsid w:val="00D66CDA"/>
    <w:rsid w:val="00D67ABE"/>
    <w:rsid w:val="00D719C8"/>
    <w:rsid w:val="00D73B1D"/>
    <w:rsid w:val="00D7785B"/>
    <w:rsid w:val="00D80C23"/>
    <w:rsid w:val="00D8106A"/>
    <w:rsid w:val="00D8757E"/>
    <w:rsid w:val="00D90920"/>
    <w:rsid w:val="00D9298B"/>
    <w:rsid w:val="00D94484"/>
    <w:rsid w:val="00D947F2"/>
    <w:rsid w:val="00D96C87"/>
    <w:rsid w:val="00DA0376"/>
    <w:rsid w:val="00DA06F6"/>
    <w:rsid w:val="00DA1112"/>
    <w:rsid w:val="00DB01D3"/>
    <w:rsid w:val="00DB088A"/>
    <w:rsid w:val="00DB5ABA"/>
    <w:rsid w:val="00DC5343"/>
    <w:rsid w:val="00DC607F"/>
    <w:rsid w:val="00DC6093"/>
    <w:rsid w:val="00DC6569"/>
    <w:rsid w:val="00DC70C6"/>
    <w:rsid w:val="00DC7521"/>
    <w:rsid w:val="00DD10DA"/>
    <w:rsid w:val="00DD294B"/>
    <w:rsid w:val="00DD77E2"/>
    <w:rsid w:val="00DE006E"/>
    <w:rsid w:val="00DE12BD"/>
    <w:rsid w:val="00DE3599"/>
    <w:rsid w:val="00DE64D6"/>
    <w:rsid w:val="00DE6582"/>
    <w:rsid w:val="00DE6979"/>
    <w:rsid w:val="00DE74FB"/>
    <w:rsid w:val="00DE7E65"/>
    <w:rsid w:val="00DF61BD"/>
    <w:rsid w:val="00DF6FB1"/>
    <w:rsid w:val="00E01DC1"/>
    <w:rsid w:val="00E1360D"/>
    <w:rsid w:val="00E16F70"/>
    <w:rsid w:val="00E25B6B"/>
    <w:rsid w:val="00E31EF4"/>
    <w:rsid w:val="00E34456"/>
    <w:rsid w:val="00E40D2C"/>
    <w:rsid w:val="00E4195B"/>
    <w:rsid w:val="00E41C73"/>
    <w:rsid w:val="00E45591"/>
    <w:rsid w:val="00E45BA4"/>
    <w:rsid w:val="00E47A4C"/>
    <w:rsid w:val="00E55CFD"/>
    <w:rsid w:val="00E61572"/>
    <w:rsid w:val="00E61A89"/>
    <w:rsid w:val="00E61CFC"/>
    <w:rsid w:val="00E62FC5"/>
    <w:rsid w:val="00E63A8A"/>
    <w:rsid w:val="00E6485F"/>
    <w:rsid w:val="00E66A21"/>
    <w:rsid w:val="00E71422"/>
    <w:rsid w:val="00E74530"/>
    <w:rsid w:val="00E754F7"/>
    <w:rsid w:val="00E75CFE"/>
    <w:rsid w:val="00E90AF4"/>
    <w:rsid w:val="00E9107D"/>
    <w:rsid w:val="00E9120B"/>
    <w:rsid w:val="00E94CCC"/>
    <w:rsid w:val="00EA0962"/>
    <w:rsid w:val="00EA0E6C"/>
    <w:rsid w:val="00EA1448"/>
    <w:rsid w:val="00EB13A6"/>
    <w:rsid w:val="00EB22B2"/>
    <w:rsid w:val="00EB2A32"/>
    <w:rsid w:val="00EB2E96"/>
    <w:rsid w:val="00EB4457"/>
    <w:rsid w:val="00EB4BEF"/>
    <w:rsid w:val="00EB55A0"/>
    <w:rsid w:val="00EB656D"/>
    <w:rsid w:val="00EB68B0"/>
    <w:rsid w:val="00EB697A"/>
    <w:rsid w:val="00EC1476"/>
    <w:rsid w:val="00EC2530"/>
    <w:rsid w:val="00EC32D5"/>
    <w:rsid w:val="00EC4E66"/>
    <w:rsid w:val="00EC7D72"/>
    <w:rsid w:val="00ED1116"/>
    <w:rsid w:val="00ED3A66"/>
    <w:rsid w:val="00ED434D"/>
    <w:rsid w:val="00EE0ED4"/>
    <w:rsid w:val="00EE6840"/>
    <w:rsid w:val="00EF2C73"/>
    <w:rsid w:val="00F00132"/>
    <w:rsid w:val="00F05534"/>
    <w:rsid w:val="00F05C7C"/>
    <w:rsid w:val="00F06927"/>
    <w:rsid w:val="00F15D5E"/>
    <w:rsid w:val="00F17DF1"/>
    <w:rsid w:val="00F20B03"/>
    <w:rsid w:val="00F20F5C"/>
    <w:rsid w:val="00F2485F"/>
    <w:rsid w:val="00F339BA"/>
    <w:rsid w:val="00F34843"/>
    <w:rsid w:val="00F36559"/>
    <w:rsid w:val="00F375CF"/>
    <w:rsid w:val="00F426EB"/>
    <w:rsid w:val="00F44552"/>
    <w:rsid w:val="00F44727"/>
    <w:rsid w:val="00F45B91"/>
    <w:rsid w:val="00F45EFA"/>
    <w:rsid w:val="00F50337"/>
    <w:rsid w:val="00F5111D"/>
    <w:rsid w:val="00F5362E"/>
    <w:rsid w:val="00F55A5D"/>
    <w:rsid w:val="00F61E7D"/>
    <w:rsid w:val="00F64355"/>
    <w:rsid w:val="00F6593C"/>
    <w:rsid w:val="00F67CF3"/>
    <w:rsid w:val="00F76EE7"/>
    <w:rsid w:val="00F77697"/>
    <w:rsid w:val="00F77DB8"/>
    <w:rsid w:val="00F8098E"/>
    <w:rsid w:val="00F845B5"/>
    <w:rsid w:val="00F92086"/>
    <w:rsid w:val="00F9525D"/>
    <w:rsid w:val="00F961DE"/>
    <w:rsid w:val="00F97674"/>
    <w:rsid w:val="00F97D20"/>
    <w:rsid w:val="00FA4DF1"/>
    <w:rsid w:val="00FA5E49"/>
    <w:rsid w:val="00FA72E8"/>
    <w:rsid w:val="00FB2B7C"/>
    <w:rsid w:val="00FB367E"/>
    <w:rsid w:val="00FC0593"/>
    <w:rsid w:val="00FC23A6"/>
    <w:rsid w:val="00FD0DA3"/>
    <w:rsid w:val="00FD6675"/>
    <w:rsid w:val="00FE13FB"/>
    <w:rsid w:val="00FE2F0D"/>
    <w:rsid w:val="00FE53BB"/>
    <w:rsid w:val="00FE60F4"/>
    <w:rsid w:val="00FE6723"/>
    <w:rsid w:val="00FE6D7D"/>
    <w:rsid w:val="00FE739C"/>
    <w:rsid w:val="00FF22C3"/>
    <w:rsid w:val="00FF40DB"/>
    <w:rsid w:val="00FF5409"/>
    <w:rsid w:val="00FF7477"/>
    <w:rsid w:val="023B2C14"/>
    <w:rsid w:val="0658D037"/>
    <w:rsid w:val="09E79DFB"/>
    <w:rsid w:val="2193CB4D"/>
    <w:rsid w:val="2756BF62"/>
    <w:rsid w:val="2CE52275"/>
    <w:rsid w:val="619D2E5F"/>
    <w:rsid w:val="6D076D50"/>
    <w:rsid w:val="6E330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C3770EB9-3D03-460E-94A3-DCD47500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3E118B"/>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3E118B"/>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rPr>
  </w:style>
  <w:style w:type="character" w:customStyle="1" w:styleId="PagrindinistekstasDiagrama">
    <w:name w:val="Pagrindinis tekstas Diagrama"/>
    <w:basedOn w:val="Numatytasispastraiposriftas"/>
    <w:uiPriority w:val="99"/>
    <w:semiHidden/>
    <w:rsid w:val="003E118B"/>
    <w:rPr>
      <w:sz w:val="24"/>
      <w:szCs w:val="24"/>
    </w:rPr>
  </w:style>
  <w:style w:type="paragraph" w:styleId="Pataisymai">
    <w:name w:val="Revision"/>
    <w:hidden/>
    <w:uiPriority w:val="99"/>
    <w:semiHidden/>
    <w:rsid w:val="00B1076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aminjimas">
    <w:name w:val="Mention"/>
    <w:basedOn w:val="Numatytasispastraiposriftas"/>
    <w:uiPriority w:val="99"/>
    <w:unhideWhenUsed/>
    <w:rsid w:val="00E41C73"/>
    <w:rPr>
      <w:color w:val="2B579A"/>
      <w:shd w:val="clear" w:color="auto" w:fill="E1DFDD"/>
    </w:rPr>
  </w:style>
  <w:style w:type="paragraph" w:styleId="Puslapioinaostekstas">
    <w:name w:val="footnote text"/>
    <w:basedOn w:val="prastasis"/>
    <w:link w:val="PuslapioinaostekstasDiagrama"/>
    <w:uiPriority w:val="99"/>
    <w:unhideWhenUsed/>
    <w:rsid w:val="00EB13A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EB13A6"/>
    <w:rPr>
      <w:rFonts w:asciiTheme="minorHAnsi" w:eastAsiaTheme="minorEastAsia" w:hAnsiTheme="minorHAnsi" w:cstheme="minorBidi"/>
      <w:bdr w:val="none" w:sz="0" w:space="0" w:color="auto"/>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13A6"/>
    <w:rPr>
      <w:vertAlign w:val="superscript"/>
    </w:rPr>
  </w:style>
  <w:style w:type="character" w:customStyle="1" w:styleId="cf01">
    <w:name w:val="cf01"/>
    <w:basedOn w:val="Numatytasispastraiposriftas"/>
    <w:rsid w:val="00EB13A6"/>
    <w:rPr>
      <w:rFonts w:ascii="Segoe UI" w:hAnsi="Segoe UI" w:cs="Segoe UI" w:hint="default"/>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D2620"/>
    <w:rPr>
      <w:sz w:val="24"/>
      <w:szCs w:val="24"/>
    </w:rPr>
  </w:style>
  <w:style w:type="character" w:styleId="Perirtashipersaitas">
    <w:name w:val="FollowedHyperlink"/>
    <w:basedOn w:val="Numatytasispastraiposriftas"/>
    <w:uiPriority w:val="99"/>
    <w:semiHidden/>
    <w:unhideWhenUsed/>
    <w:rsid w:val="003061F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3941">
      <w:bodyDiv w:val="1"/>
      <w:marLeft w:val="0"/>
      <w:marRight w:val="0"/>
      <w:marTop w:val="0"/>
      <w:marBottom w:val="0"/>
      <w:divBdr>
        <w:top w:val="none" w:sz="0" w:space="0" w:color="auto"/>
        <w:left w:val="none" w:sz="0" w:space="0" w:color="auto"/>
        <w:bottom w:val="none" w:sz="0" w:space="0" w:color="auto"/>
        <w:right w:val="none" w:sz="0" w:space="0" w:color="auto"/>
      </w:divBdr>
    </w:div>
    <w:div w:id="707030718">
      <w:bodyDiv w:val="1"/>
      <w:marLeft w:val="0"/>
      <w:marRight w:val="0"/>
      <w:marTop w:val="0"/>
      <w:marBottom w:val="0"/>
      <w:divBdr>
        <w:top w:val="none" w:sz="0" w:space="0" w:color="auto"/>
        <w:left w:val="none" w:sz="0" w:space="0" w:color="auto"/>
        <w:bottom w:val="none" w:sz="0" w:space="0" w:color="auto"/>
        <w:right w:val="none" w:sz="0" w:space="0" w:color="auto"/>
      </w:divBdr>
    </w:div>
    <w:div w:id="1233735349">
      <w:bodyDiv w:val="1"/>
      <w:marLeft w:val="0"/>
      <w:marRight w:val="0"/>
      <w:marTop w:val="0"/>
      <w:marBottom w:val="0"/>
      <w:divBdr>
        <w:top w:val="none" w:sz="0" w:space="0" w:color="auto"/>
        <w:left w:val="none" w:sz="0" w:space="0" w:color="auto"/>
        <w:bottom w:val="none" w:sz="0" w:space="0" w:color="auto"/>
        <w:right w:val="none" w:sz="0" w:space="0" w:color="auto"/>
      </w:divBdr>
    </w:div>
    <w:div w:id="1641110508">
      <w:bodyDiv w:val="1"/>
      <w:marLeft w:val="0"/>
      <w:marRight w:val="0"/>
      <w:marTop w:val="0"/>
      <w:marBottom w:val="0"/>
      <w:divBdr>
        <w:top w:val="none" w:sz="0" w:space="0" w:color="auto"/>
        <w:left w:val="none" w:sz="0" w:space="0" w:color="auto"/>
        <w:bottom w:val="none" w:sz="0" w:space="0" w:color="auto"/>
        <w:right w:val="none" w:sz="0" w:space="0" w:color="auto"/>
      </w:divBdr>
    </w:div>
    <w:div w:id="1698774255">
      <w:bodyDiv w:val="1"/>
      <w:marLeft w:val="0"/>
      <w:marRight w:val="0"/>
      <w:marTop w:val="0"/>
      <w:marBottom w:val="0"/>
      <w:divBdr>
        <w:top w:val="none" w:sz="0" w:space="0" w:color="auto"/>
        <w:left w:val="none" w:sz="0" w:space="0" w:color="auto"/>
        <w:bottom w:val="none" w:sz="0" w:space="0" w:color="auto"/>
        <w:right w:val="none" w:sz="0" w:space="0" w:color="auto"/>
      </w:divBdr>
    </w:div>
    <w:div w:id="196896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lausk.vpt.lt/hc/lt/articles/14446807978268-Kaip-vertinti-kas-yra-tinkamai-atlikti-darbai-suteiktos-paslaugos-pristatytos-ir-sumontuotos-prek%C4%97s" TargetMode="External"/><Relationship Id="rId7" Type="http://schemas.openxmlformats.org/officeDocument/2006/relationships/settings" Target="settings.xml"/><Relationship Id="rId12" Type="http://schemas.openxmlformats.org/officeDocument/2006/relationships/hyperlink" Target="mailto:irmina.galdikiene@rv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uploads/vpt/documents/files/uzssisfravimo%20instrukcija(1).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nauja-cvp-is-aktuali-nuo-2024-12-01/metodine-medziaga-instrukcijos/tiekejamsnaujaCVPIS/"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customXml/itemProps2.xml><?xml version="1.0" encoding="utf-8"?>
<ds:datastoreItem xmlns:ds="http://schemas.openxmlformats.org/officeDocument/2006/customXml" ds:itemID="{3BCA462D-BB31-4862-B447-59707DFB3AF5}">
  <ds:schemaRefs>
    <ds:schemaRef ds:uri="http://schemas.microsoft.com/sharepoint/v3/contenttype/forms"/>
  </ds:schemaRefs>
</ds:datastoreItem>
</file>

<file path=customXml/itemProps3.xml><?xml version="1.0" encoding="utf-8"?>
<ds:datastoreItem xmlns:ds="http://schemas.openxmlformats.org/officeDocument/2006/customXml" ds:itemID="{993835FD-7C59-4899-B6CE-10401201C933}">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107DBAB9-413F-48AB-AD4D-CCB5155CB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10495</Words>
  <Characters>59828</Characters>
  <Application>Microsoft Office Word</Application>
  <DocSecurity>0</DocSecurity>
  <Lines>498</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Irmina Galdikienė</cp:lastModifiedBy>
  <cp:revision>4</cp:revision>
  <cp:lastPrinted>2024-12-11T02:21:00Z</cp:lastPrinted>
  <dcterms:created xsi:type="dcterms:W3CDTF">2025-01-22T13:07:00Z</dcterms:created>
  <dcterms:modified xsi:type="dcterms:W3CDTF">2025-01-24T06:34:00Z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