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BF" w:rsidRPr="006B6532" w:rsidRDefault="009555BF" w:rsidP="009555BF">
      <w:pPr>
        <w:widowControl w:val="0"/>
        <w:tabs>
          <w:tab w:val="left" w:pos="5103"/>
          <w:tab w:val="left" w:pos="5670"/>
        </w:tabs>
        <w:ind w:left="5245"/>
      </w:pPr>
      <w:r w:rsidRPr="006B6532">
        <w:t>PA</w:t>
      </w:r>
      <w:r>
        <w:t>RENGTA</w:t>
      </w:r>
    </w:p>
    <w:p w:rsidR="009555BF" w:rsidRDefault="009555BF" w:rsidP="009555BF">
      <w:pPr>
        <w:shd w:val="clear" w:color="auto" w:fill="FFFFFF" w:themeFill="background1"/>
        <w:tabs>
          <w:tab w:val="right" w:leader="underscore" w:pos="8640"/>
        </w:tabs>
        <w:ind w:left="5245"/>
        <w:jc w:val="both"/>
        <w:rPr>
          <w:color w:val="000000" w:themeColor="text1"/>
        </w:rPr>
      </w:pPr>
      <w:r>
        <w:t>UAB „Jonavos paslaugos“</w:t>
      </w:r>
    </w:p>
    <w:p w:rsidR="00FF65A3" w:rsidRDefault="00DA6BDE" w:rsidP="009555BF">
      <w:pPr>
        <w:shd w:val="clear" w:color="auto" w:fill="FFFFFF" w:themeFill="background1"/>
        <w:tabs>
          <w:tab w:val="right" w:leader="underscore" w:pos="8640"/>
        </w:tabs>
        <w:ind w:left="5245"/>
        <w:jc w:val="both"/>
        <w:rPr>
          <w:color w:val="000000" w:themeColor="text1"/>
        </w:rPr>
      </w:pPr>
      <w:r>
        <w:rPr>
          <w:color w:val="000000" w:themeColor="text1"/>
        </w:rPr>
        <w:t>Dau</w:t>
      </w:r>
      <w:r w:rsidR="00FF65A3">
        <w:rPr>
          <w:color w:val="000000" w:themeColor="text1"/>
        </w:rPr>
        <w:t xml:space="preserve">giabučių namų priežiūros ir </w:t>
      </w:r>
    </w:p>
    <w:p w:rsidR="00A41CED" w:rsidRDefault="00FF65A3" w:rsidP="009555BF">
      <w:pPr>
        <w:shd w:val="clear" w:color="auto" w:fill="FFFFFF" w:themeFill="background1"/>
        <w:tabs>
          <w:tab w:val="right" w:leader="underscore" w:pos="8640"/>
        </w:tabs>
        <w:ind w:left="5245"/>
        <w:jc w:val="both"/>
        <w:rPr>
          <w:color w:val="000000" w:themeColor="text1"/>
        </w:rPr>
      </w:pPr>
      <w:r>
        <w:rPr>
          <w:color w:val="000000" w:themeColor="text1"/>
        </w:rPr>
        <w:t>remonto skyriaus vedėjo</w:t>
      </w:r>
    </w:p>
    <w:p w:rsidR="00A41CED" w:rsidRPr="00EB78D6" w:rsidRDefault="00FF65A3" w:rsidP="009555BF">
      <w:pPr>
        <w:shd w:val="clear" w:color="auto" w:fill="FFFFFF" w:themeFill="background1"/>
        <w:tabs>
          <w:tab w:val="right" w:leader="underscore" w:pos="8640"/>
        </w:tabs>
        <w:ind w:left="5245"/>
        <w:jc w:val="both"/>
        <w:rPr>
          <w:color w:val="000000" w:themeColor="text1"/>
        </w:rPr>
      </w:pPr>
      <w:r>
        <w:rPr>
          <w:color w:val="000000" w:themeColor="text1"/>
        </w:rPr>
        <w:t>Manto Jakubausko</w:t>
      </w:r>
    </w:p>
    <w:p w:rsidR="009555BF" w:rsidRDefault="009555BF" w:rsidP="009555BF">
      <w:pPr>
        <w:widowControl w:val="0"/>
        <w:tabs>
          <w:tab w:val="left" w:pos="5103"/>
          <w:tab w:val="left" w:pos="5670"/>
        </w:tabs>
        <w:ind w:firstLine="3402"/>
        <w:rPr>
          <w:color w:val="000000" w:themeColor="text1"/>
        </w:rPr>
      </w:pPr>
      <w:r>
        <w:rPr>
          <w:color w:val="000000" w:themeColor="text1"/>
        </w:rPr>
        <w:tab/>
        <w:t xml:space="preserve">  </w:t>
      </w:r>
      <w:r w:rsidR="00165ADA">
        <w:rPr>
          <w:color w:val="000000" w:themeColor="text1"/>
        </w:rPr>
        <w:t>2025-</w:t>
      </w:r>
    </w:p>
    <w:p w:rsidR="00165ADA" w:rsidRPr="00A168BA" w:rsidRDefault="00165ADA" w:rsidP="009555BF">
      <w:pPr>
        <w:widowControl w:val="0"/>
        <w:tabs>
          <w:tab w:val="left" w:pos="5103"/>
          <w:tab w:val="left" w:pos="5670"/>
        </w:tabs>
        <w:ind w:firstLine="3402"/>
        <w:rPr>
          <w:b/>
        </w:rPr>
      </w:pPr>
    </w:p>
    <w:p w:rsidR="009555BF" w:rsidRPr="00A168BA" w:rsidRDefault="009555BF" w:rsidP="009555BF">
      <w:pPr>
        <w:spacing w:after="240"/>
        <w:jc w:val="center"/>
        <w:rPr>
          <w:b/>
        </w:rPr>
      </w:pPr>
      <w:r>
        <w:rPr>
          <w:b/>
        </w:rPr>
        <w:t>UAB „JONAVOS PASLAUGOS“</w:t>
      </w:r>
    </w:p>
    <w:p w:rsidR="009555BF" w:rsidRPr="00A168BA" w:rsidRDefault="00175733" w:rsidP="009555BF">
      <w:pPr>
        <w:jc w:val="center"/>
        <w:rPr>
          <w:b/>
          <w:bCs/>
          <w:lang w:eastAsia="ar-SA"/>
        </w:rPr>
      </w:pPr>
      <w:bookmarkStart w:id="0" w:name="_Hlk126766321"/>
      <w:r>
        <w:rPr>
          <w:b/>
          <w:bCs/>
        </w:rPr>
        <w:t>SANTECHNIKOS PREKIŲ</w:t>
      </w:r>
      <w:r w:rsidR="009555BF" w:rsidRPr="009555BF">
        <w:rPr>
          <w:b/>
          <w:bCs/>
        </w:rPr>
        <w:t xml:space="preserve"> VIEŠASIS</w:t>
      </w:r>
      <w:r w:rsidR="009555BF" w:rsidRPr="00E345FC">
        <w:rPr>
          <w:sz w:val="22"/>
          <w:szCs w:val="22"/>
        </w:rPr>
        <w:t xml:space="preserve"> </w:t>
      </w:r>
      <w:r w:rsidR="009555BF" w:rsidRPr="00A168BA">
        <w:rPr>
          <w:b/>
          <w:bCs/>
          <w:lang w:eastAsia="ar-SA"/>
        </w:rPr>
        <w:t>PIRKIMAS</w:t>
      </w:r>
      <w:bookmarkEnd w:id="0"/>
    </w:p>
    <w:p w:rsidR="009555BF" w:rsidRDefault="009555BF" w:rsidP="009555BF">
      <w:pPr>
        <w:widowControl w:val="0"/>
        <w:tabs>
          <w:tab w:val="left" w:pos="5103"/>
          <w:tab w:val="left" w:pos="5670"/>
        </w:tabs>
        <w:ind w:firstLine="3402"/>
        <w:rPr>
          <w:b/>
        </w:rPr>
      </w:pPr>
    </w:p>
    <w:p w:rsidR="009555BF" w:rsidRPr="006B6532" w:rsidRDefault="009555BF" w:rsidP="009555BF">
      <w:pPr>
        <w:jc w:val="center"/>
        <w:rPr>
          <w:b/>
        </w:rPr>
      </w:pPr>
      <w:r>
        <w:rPr>
          <w:b/>
        </w:rPr>
        <w:t>SKELBIAMOS APKLAUSOS</w:t>
      </w:r>
      <w:r w:rsidRPr="006B6532">
        <w:rPr>
          <w:b/>
        </w:rPr>
        <w:t xml:space="preserve"> SĄLYGOS, </w:t>
      </w:r>
    </w:p>
    <w:p w:rsidR="009555BF" w:rsidRPr="006B6532" w:rsidRDefault="009555BF" w:rsidP="009555BF">
      <w:pPr>
        <w:jc w:val="center"/>
        <w:rPr>
          <w:b/>
        </w:rPr>
      </w:pPr>
      <w:r w:rsidRPr="006B6532">
        <w:rPr>
          <w:b/>
        </w:rPr>
        <w:t>VYKDANT PIRKIMĄ CVP IS PRIEMONĖMIS</w:t>
      </w:r>
    </w:p>
    <w:tbl>
      <w:tblPr>
        <w:tblpPr w:leftFromText="180" w:rightFromText="180" w:vertAnchor="text" w:horzAnchor="margin" w:tblpY="570"/>
        <w:tblW w:w="9356" w:type="dxa"/>
        <w:tblLook w:val="01E0"/>
      </w:tblPr>
      <w:tblGrid>
        <w:gridCol w:w="222"/>
        <w:gridCol w:w="9134"/>
      </w:tblGrid>
      <w:tr w:rsidR="009555BF" w:rsidRPr="006B6532" w:rsidTr="00162C61">
        <w:trPr>
          <w:trHeight w:val="5254"/>
        </w:trPr>
        <w:tc>
          <w:tcPr>
            <w:tcW w:w="222" w:type="dxa"/>
          </w:tcPr>
          <w:p w:rsidR="009555BF" w:rsidRPr="006B6532" w:rsidRDefault="009555BF" w:rsidP="00162C61">
            <w:pPr>
              <w:autoSpaceDN/>
              <w:spacing w:line="276" w:lineRule="auto"/>
              <w:jc w:val="both"/>
              <w:textAlignment w:val="auto"/>
              <w:rPr>
                <w:lang w:eastAsia="lt-LT"/>
              </w:rPr>
            </w:pPr>
          </w:p>
        </w:tc>
        <w:tc>
          <w:tcPr>
            <w:tcW w:w="9134" w:type="dxa"/>
            <w:shd w:val="clear" w:color="auto" w:fill="FFFFFF" w:themeFill="background1"/>
          </w:tcPr>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BENDROSIOS NUOSTATOS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PIRKIMO OBJEKTAS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PASIŪLYMŲ RENGIMAS, PATEIKIMAS, KEITIMAS</w:t>
            </w:r>
          </w:p>
          <w:p w:rsidR="009555BF" w:rsidRPr="00CB6B93" w:rsidRDefault="009555BF" w:rsidP="009555BF">
            <w:pPr>
              <w:pStyle w:val="ListParagraph"/>
              <w:numPr>
                <w:ilvl w:val="0"/>
                <w:numId w:val="16"/>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PASIŪLYMO GALIOJIMO UŽTIKRINIMAS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PIRKIMO DOKUMENTŲ PAAIŠKINIMAS, PAPILDYMAS IR PATIKSLINIMAS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SUSIPAŽINIMAS SU PRADINIAIS PASIŪLYMAIS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EKONOMIŠKAI NAUDINGIAUSIO PASIŪLYMO IŠRINKIMO KRITERIJAI</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PASIŪLYMŲ VERTINIMAS IR NAGRINĖJIMAS</w:t>
            </w:r>
          </w:p>
          <w:p w:rsidR="009555BF" w:rsidRDefault="009555BF" w:rsidP="009555BF">
            <w:pPr>
              <w:pStyle w:val="ListParagraph"/>
              <w:numPr>
                <w:ilvl w:val="0"/>
                <w:numId w:val="16"/>
              </w:numPr>
              <w:autoSpaceDN/>
              <w:spacing w:line="276" w:lineRule="auto"/>
              <w:ind w:left="384" w:hanging="425"/>
              <w:textAlignment w:val="auto"/>
              <w:rPr>
                <w:lang w:eastAsia="lt-LT"/>
              </w:rPr>
            </w:pPr>
            <w:r w:rsidRPr="006B6532">
              <w:rPr>
                <w:lang w:eastAsia="lt-LT"/>
              </w:rPr>
              <w:t>PASIŪLYMŲ ATMETIMO PAGRINDAI</w:t>
            </w:r>
          </w:p>
          <w:p w:rsidR="009555BF" w:rsidRDefault="009555BF" w:rsidP="009555BF">
            <w:pPr>
              <w:pStyle w:val="ListParagraph"/>
              <w:numPr>
                <w:ilvl w:val="0"/>
                <w:numId w:val="1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rsidR="009555BF" w:rsidRDefault="009555BF" w:rsidP="009555BF">
            <w:pPr>
              <w:pStyle w:val="ListParagraph"/>
              <w:numPr>
                <w:ilvl w:val="0"/>
                <w:numId w:val="1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rsidR="009555BF" w:rsidRDefault="009555BF" w:rsidP="009555BF">
            <w:pPr>
              <w:pStyle w:val="ListParagraph"/>
              <w:numPr>
                <w:ilvl w:val="0"/>
                <w:numId w:val="16"/>
              </w:numPr>
              <w:autoSpaceDN/>
              <w:spacing w:line="276" w:lineRule="auto"/>
              <w:ind w:left="384" w:hanging="425"/>
              <w:jc w:val="both"/>
              <w:textAlignment w:val="auto"/>
              <w:rPr>
                <w:lang w:eastAsia="lt-LT"/>
              </w:rPr>
            </w:pPr>
            <w:r w:rsidRPr="006B6532">
              <w:rPr>
                <w:lang w:eastAsia="lt-LT"/>
              </w:rPr>
              <w:t>GINČŲ NAGRINĖJIMO TVARKA</w:t>
            </w:r>
          </w:p>
          <w:p w:rsidR="009555BF" w:rsidRDefault="009555BF" w:rsidP="009555BF">
            <w:pPr>
              <w:pStyle w:val="ListParagraph"/>
              <w:numPr>
                <w:ilvl w:val="0"/>
                <w:numId w:val="16"/>
              </w:numPr>
              <w:autoSpaceDN/>
              <w:spacing w:line="276" w:lineRule="auto"/>
              <w:ind w:left="384" w:hanging="425"/>
              <w:jc w:val="both"/>
              <w:textAlignment w:val="auto"/>
              <w:rPr>
                <w:lang w:eastAsia="lt-LT"/>
              </w:rPr>
            </w:pPr>
            <w:r w:rsidRPr="006B6532">
              <w:rPr>
                <w:lang w:eastAsia="lt-LT"/>
              </w:rPr>
              <w:t>PIRKIMO SUTARTIES SĄLYGOS</w:t>
            </w:r>
          </w:p>
          <w:p w:rsidR="009555BF" w:rsidRPr="006B6532" w:rsidRDefault="009555BF" w:rsidP="00162C61">
            <w:pPr>
              <w:pStyle w:val="ListParagraph"/>
              <w:autoSpaceDN/>
              <w:spacing w:line="276" w:lineRule="auto"/>
              <w:ind w:left="384"/>
              <w:jc w:val="both"/>
              <w:textAlignment w:val="auto"/>
              <w:rPr>
                <w:lang w:eastAsia="lt-LT"/>
              </w:rPr>
            </w:pPr>
          </w:p>
        </w:tc>
      </w:tr>
      <w:tr w:rsidR="009555BF" w:rsidRPr="006B6532" w:rsidTr="00162C61">
        <w:trPr>
          <w:trHeight w:val="367"/>
        </w:trPr>
        <w:tc>
          <w:tcPr>
            <w:tcW w:w="222" w:type="dxa"/>
            <w:shd w:val="clear" w:color="auto" w:fill="auto"/>
          </w:tcPr>
          <w:p w:rsidR="009555BF" w:rsidRPr="0035716D" w:rsidRDefault="009555BF" w:rsidP="00162C61">
            <w:pPr>
              <w:autoSpaceDN/>
              <w:spacing w:line="276" w:lineRule="auto"/>
              <w:jc w:val="both"/>
              <w:textAlignment w:val="auto"/>
              <w:rPr>
                <w:lang w:eastAsia="lt-LT"/>
              </w:rPr>
            </w:pPr>
          </w:p>
        </w:tc>
        <w:tc>
          <w:tcPr>
            <w:tcW w:w="9134" w:type="dxa"/>
            <w:shd w:val="clear" w:color="auto" w:fill="auto"/>
          </w:tcPr>
          <w:p w:rsidR="009555BF" w:rsidRPr="0035716D" w:rsidRDefault="009555BF" w:rsidP="00162C61">
            <w:pPr>
              <w:autoSpaceDN/>
              <w:spacing w:line="276" w:lineRule="auto"/>
              <w:jc w:val="both"/>
              <w:textAlignment w:val="auto"/>
              <w:rPr>
                <w:lang w:eastAsia="lt-LT"/>
              </w:rPr>
            </w:pPr>
            <w:r w:rsidRPr="0035716D">
              <w:rPr>
                <w:lang w:eastAsia="lt-LT"/>
              </w:rPr>
              <w:t>PRIEDAI:</w:t>
            </w:r>
          </w:p>
        </w:tc>
      </w:tr>
    </w:tbl>
    <w:p w:rsidR="009555BF" w:rsidRPr="00CB6B93" w:rsidRDefault="009555BF" w:rsidP="009555BF">
      <w:pPr>
        <w:spacing w:before="240" w:after="240"/>
        <w:jc w:val="center"/>
      </w:pPr>
      <w:r w:rsidRPr="00CB6B93">
        <w:t xml:space="preserve"> TURINYS</w:t>
      </w:r>
    </w:p>
    <w:p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r w:rsidRPr="009555BF">
        <w:rPr>
          <w:szCs w:val="20"/>
          <w:lang w:val="pt-BR"/>
        </w:rPr>
        <w:t>Pasiūlymo forma, pirkimo sąlygų 1 priedas;</w:t>
      </w:r>
    </w:p>
    <w:p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r w:rsidRPr="009555BF">
        <w:rPr>
          <w:szCs w:val="20"/>
        </w:rPr>
        <w:t xml:space="preserve">Techninė specifikacija, pirkimo sąlygų 2 priedas </w:t>
      </w:r>
      <w:r w:rsidRPr="009555BF">
        <w:t>(pateikiama atskiru failu)</w:t>
      </w:r>
      <w:r w:rsidRPr="009555BF">
        <w:rPr>
          <w:szCs w:val="20"/>
        </w:rPr>
        <w:t>;</w:t>
      </w:r>
    </w:p>
    <w:p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proofErr w:type="spellStart"/>
      <w:r w:rsidRPr="00070126">
        <w:rPr>
          <w:szCs w:val="20"/>
          <w:lang w:val="en-US"/>
        </w:rPr>
        <w:t>Pirkimo</w:t>
      </w:r>
      <w:proofErr w:type="spellEnd"/>
      <w:r w:rsidRPr="00070126">
        <w:rPr>
          <w:szCs w:val="20"/>
          <w:lang w:val="en-US"/>
        </w:rPr>
        <w:t xml:space="preserve"> </w:t>
      </w:r>
      <w:proofErr w:type="spellStart"/>
      <w:r w:rsidRPr="00070126">
        <w:rPr>
          <w:szCs w:val="20"/>
          <w:lang w:val="en-US"/>
        </w:rPr>
        <w:t>sutarties</w:t>
      </w:r>
      <w:proofErr w:type="spellEnd"/>
      <w:r w:rsidRPr="00070126">
        <w:rPr>
          <w:szCs w:val="20"/>
          <w:lang w:val="en-US"/>
        </w:rPr>
        <w:t xml:space="preserve"> </w:t>
      </w:r>
      <w:proofErr w:type="spellStart"/>
      <w:r w:rsidRPr="00070126">
        <w:rPr>
          <w:szCs w:val="20"/>
          <w:lang w:val="en-US"/>
        </w:rPr>
        <w:t>projektas</w:t>
      </w:r>
      <w:proofErr w:type="spellEnd"/>
      <w:r w:rsidRPr="00070126">
        <w:rPr>
          <w:szCs w:val="20"/>
          <w:lang w:val="en-US"/>
        </w:rPr>
        <w:t xml:space="preserve">, </w:t>
      </w:r>
      <w:proofErr w:type="spellStart"/>
      <w:r w:rsidRPr="00070126">
        <w:rPr>
          <w:szCs w:val="20"/>
          <w:lang w:val="en-US"/>
        </w:rPr>
        <w:t>pirkimo</w:t>
      </w:r>
      <w:proofErr w:type="spellEnd"/>
      <w:r w:rsidRPr="00070126">
        <w:rPr>
          <w:szCs w:val="20"/>
          <w:lang w:val="en-US"/>
        </w:rPr>
        <w:t xml:space="preserve"> </w:t>
      </w:r>
      <w:proofErr w:type="spellStart"/>
      <w:r w:rsidRPr="00070126">
        <w:rPr>
          <w:szCs w:val="20"/>
          <w:lang w:val="en-US"/>
        </w:rPr>
        <w:t>sąlygų</w:t>
      </w:r>
      <w:proofErr w:type="spellEnd"/>
      <w:r w:rsidRPr="00070126">
        <w:rPr>
          <w:szCs w:val="20"/>
          <w:lang w:val="en-US"/>
        </w:rPr>
        <w:t xml:space="preserve"> 3 </w:t>
      </w:r>
      <w:proofErr w:type="spellStart"/>
      <w:r w:rsidRPr="00070126">
        <w:rPr>
          <w:szCs w:val="20"/>
          <w:lang w:val="en-US"/>
        </w:rPr>
        <w:t>priedas</w:t>
      </w:r>
      <w:proofErr w:type="spellEnd"/>
      <w:r w:rsidRPr="00070126">
        <w:rPr>
          <w:szCs w:val="20"/>
          <w:lang w:val="en-US"/>
        </w:rPr>
        <w:t xml:space="preserve"> </w:t>
      </w:r>
      <w:bookmarkStart w:id="1" w:name="_Hlk125967942"/>
      <w:r w:rsidRPr="00070126">
        <w:rPr>
          <w:lang w:val="en-US"/>
        </w:rPr>
        <w:t>(</w:t>
      </w:r>
      <w:proofErr w:type="spellStart"/>
      <w:r w:rsidRPr="00070126">
        <w:rPr>
          <w:lang w:val="en-US"/>
        </w:rPr>
        <w:t>pateikiama</w:t>
      </w:r>
      <w:proofErr w:type="spellEnd"/>
      <w:r w:rsidRPr="00070126">
        <w:rPr>
          <w:lang w:val="en-US"/>
        </w:rPr>
        <w:t xml:space="preserve"> </w:t>
      </w:r>
      <w:proofErr w:type="spellStart"/>
      <w:r w:rsidRPr="00070126">
        <w:rPr>
          <w:lang w:val="en-US"/>
        </w:rPr>
        <w:t>atskiru</w:t>
      </w:r>
      <w:proofErr w:type="spellEnd"/>
      <w:r w:rsidRPr="00070126">
        <w:rPr>
          <w:lang w:val="en-US"/>
        </w:rPr>
        <w:t xml:space="preserve"> </w:t>
      </w:r>
      <w:proofErr w:type="spellStart"/>
      <w:r w:rsidRPr="00070126">
        <w:rPr>
          <w:lang w:val="en-US"/>
        </w:rPr>
        <w:t>failu</w:t>
      </w:r>
      <w:proofErr w:type="spellEnd"/>
      <w:r w:rsidRPr="00070126">
        <w:rPr>
          <w:lang w:val="en-US"/>
        </w:rPr>
        <w:t>)</w:t>
      </w:r>
      <w:bookmarkEnd w:id="1"/>
      <w:r w:rsidRPr="00070126">
        <w:rPr>
          <w:szCs w:val="20"/>
          <w:lang w:val="en-US"/>
        </w:rPr>
        <w:t>;</w:t>
      </w:r>
    </w:p>
    <w:p w:rsidR="009555BF" w:rsidRPr="006B6532" w:rsidRDefault="009555BF" w:rsidP="009555BF">
      <w:pPr>
        <w:pageBreakBefore/>
        <w:rPr>
          <w:sz w:val="2"/>
        </w:rPr>
      </w:pPr>
    </w:p>
    <w:p w:rsidR="009555BF" w:rsidRDefault="009555BF" w:rsidP="009555BF">
      <w:pPr>
        <w:pStyle w:val="Tvarkostekstas"/>
        <w:numPr>
          <w:ilvl w:val="0"/>
          <w:numId w:val="4"/>
        </w:numPr>
        <w:spacing w:after="120"/>
        <w:jc w:val="center"/>
        <w:rPr>
          <w:b/>
        </w:rPr>
      </w:pPr>
      <w:r w:rsidRPr="006B6532">
        <w:rPr>
          <w:b/>
        </w:rPr>
        <w:t>BENDROSIOS NUOSTATOS</w:t>
      </w:r>
    </w:p>
    <w:p w:rsidR="009555BF" w:rsidRDefault="009555BF" w:rsidP="009555BF">
      <w:pPr>
        <w:widowControl w:val="0"/>
        <w:numPr>
          <w:ilvl w:val="1"/>
          <w:numId w:val="4"/>
        </w:numPr>
        <w:tabs>
          <w:tab w:val="left" w:pos="851"/>
        </w:tabs>
        <w:autoSpaceDE w:val="0"/>
        <w:autoSpaceDN/>
        <w:adjustRightInd w:val="0"/>
        <w:ind w:left="0" w:firstLine="851"/>
        <w:jc w:val="both"/>
        <w:textAlignment w:val="auto"/>
      </w:pPr>
      <w:r>
        <w:rPr>
          <w:lang w:eastAsia="lt-LT"/>
        </w:rPr>
        <w:t>UAB „Jonavos paslaugos“</w:t>
      </w:r>
      <w:r w:rsidRPr="00B00813">
        <w:rPr>
          <w:i/>
          <w:lang w:eastAsia="lt-LT"/>
        </w:rPr>
        <w:t xml:space="preserve"> </w:t>
      </w:r>
      <w:r w:rsidRPr="004A363C">
        <w:rPr>
          <w:lang w:eastAsia="lt-LT"/>
        </w:rPr>
        <w:t xml:space="preserve">(toliau – perkančioji organizacija) vykdo </w:t>
      </w:r>
      <w:bookmarkStart w:id="2" w:name="_Hlk131511293"/>
      <w:r w:rsidR="00165ADA">
        <w:t>santechnikos prekių v</w:t>
      </w:r>
      <w:r w:rsidRPr="00A41706">
        <w:t>iešąjį</w:t>
      </w:r>
      <w:r w:rsidRPr="00A41706">
        <w:rPr>
          <w:lang w:eastAsia="lt-LT"/>
        </w:rPr>
        <w:t xml:space="preserve"> pirkimą</w:t>
      </w:r>
      <w:bookmarkEnd w:id="2"/>
      <w:r w:rsidRPr="00402096">
        <w:rPr>
          <w:lang w:eastAsia="lt-LT"/>
        </w:rPr>
        <w:t xml:space="preserve">. </w:t>
      </w:r>
      <w:r w:rsidRPr="00402096">
        <w:t>Pirkimui priskirtinas pagrindinis Bendrajame viešųjų pirkimų žodyne (toliau – BVPŽ) nuro</w:t>
      </w:r>
      <w:r w:rsidR="00C71AA7">
        <w:t>dyti</w:t>
      </w:r>
      <w:r w:rsidRPr="00AF2F1E">
        <w:t xml:space="preserve"> </w:t>
      </w:r>
      <w:r w:rsidR="00C71AA7">
        <w:t>pagrindiniai</w:t>
      </w:r>
      <w:r>
        <w:t xml:space="preserve"> </w:t>
      </w:r>
      <w:r w:rsidR="00C71AA7">
        <w:t>kodai</w:t>
      </w:r>
      <w:r w:rsidRPr="00AF2F1E">
        <w:t xml:space="preserve"> – </w:t>
      </w:r>
      <w:r w:rsidR="00C71AA7">
        <w:t>44130000-0, 44132000-4, 44162100-4, 44162000-3 (Kanalizacijos sistemos, kanalizacijos vamzdžio dalys, vamzdynų dalys, vamzdynai).</w:t>
      </w:r>
    </w:p>
    <w:p w:rsidR="009555BF" w:rsidRPr="006B6532" w:rsidRDefault="009555BF" w:rsidP="009555BF">
      <w:pPr>
        <w:widowControl w:val="0"/>
        <w:numPr>
          <w:ilvl w:val="1"/>
          <w:numId w:val="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rsidR="009555BF" w:rsidRPr="00027A69" w:rsidRDefault="009555BF" w:rsidP="009555BF">
      <w:pPr>
        <w:widowControl w:val="0"/>
        <w:numPr>
          <w:ilvl w:val="1"/>
          <w:numId w:val="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w:t>
      </w:r>
      <w:r>
        <w:rPr>
          <w:lang w:eastAsia="lt-LT"/>
        </w:rPr>
        <w:t>,</w:t>
      </w:r>
      <w:r w:rsidRPr="00F90474">
        <w:rPr>
          <w:lang w:eastAsia="lt-LT"/>
        </w:rPr>
        <w:t xml:space="preserve"> vadovaujantis Viešųjų pirkimų įstatymu, Lietuvos Respublikos civiliniu kodeksu (toliau – Civilinis kodeksas), Metodika, kitais viešuosius pirkimus reglamentuojančiais teisės aktais bei šiomis konkurso sąlygomis (toliau – pirkimo sąlygos).</w:t>
      </w:r>
    </w:p>
    <w:p w:rsidR="009555BF" w:rsidRDefault="009555BF" w:rsidP="009555BF">
      <w:pPr>
        <w:widowControl w:val="0"/>
        <w:tabs>
          <w:tab w:val="left" w:pos="851"/>
        </w:tabs>
        <w:autoSpaceDE w:val="0"/>
        <w:autoSpaceDN/>
        <w:adjustRightInd w:val="0"/>
        <w:jc w:val="both"/>
        <w:textAlignment w:val="auto"/>
        <w:rPr>
          <w:lang w:eastAsia="lt-LT"/>
        </w:rPr>
      </w:pPr>
      <w:r>
        <w:rPr>
          <w:rFonts w:eastAsia="Calibri"/>
          <w:lang w:eastAsia="lt-LT"/>
        </w:rPr>
        <w:tab/>
        <w:t>1.4.</w:t>
      </w:r>
      <w:r w:rsidRPr="006B6532">
        <w:rPr>
          <w:rFonts w:eastAsia="Calibri"/>
          <w:lang w:eastAsia="lt-LT"/>
        </w:rPr>
        <w:t xml:space="preserve">Skelbimas apie </w:t>
      </w:r>
      <w:r>
        <w:rPr>
          <w:rFonts w:eastAsia="Calibri"/>
          <w:lang w:eastAsia="lt-LT"/>
        </w:rPr>
        <w:t>p</w:t>
      </w:r>
      <w:r w:rsidRPr="006B6532">
        <w:rPr>
          <w:rFonts w:eastAsia="Calibri"/>
          <w:lang w:eastAsia="lt-LT"/>
        </w:rPr>
        <w:t xml:space="preserve">irkimą paskelbtas Viešųjų pirkimų įstatymo nustatyta tvarka Centrinėje viešųjų pirkimų informacinėje sistemoje, adresu </w:t>
      </w:r>
      <w:hyperlink r:id="rId7" w:history="1">
        <w:r w:rsidRPr="00F617FF">
          <w:rPr>
            <w:rStyle w:val="Hyperlink"/>
          </w:rPr>
          <w:t>https://pirkimai.eviesiejipirkimai.lt/</w:t>
        </w:r>
      </w:hyperlink>
      <w:r>
        <w:t>.</w:t>
      </w:r>
      <w:r>
        <w:rPr>
          <w:i/>
          <w:lang w:eastAsia="lt-LT"/>
        </w:rPr>
        <w:t xml:space="preserve"> </w:t>
      </w:r>
      <w:r w:rsidRPr="00F065D5">
        <w:rPr>
          <w:rFonts w:eastAsia="Calibri" w:cstheme="minorHAnsi"/>
          <w:color w:val="000000" w:themeColor="text1"/>
        </w:rPr>
        <w:t>Išankstinis skelbimas apie numatomą pirkimą nebuvo paskelbtas.</w:t>
      </w:r>
      <w:r>
        <w:rPr>
          <w:lang w:eastAsia="lt-LT"/>
        </w:rPr>
        <w:tab/>
      </w:r>
    </w:p>
    <w:p w:rsidR="009555BF" w:rsidRPr="006B6532" w:rsidRDefault="009555BF" w:rsidP="009555BF">
      <w:pPr>
        <w:widowControl w:val="0"/>
        <w:tabs>
          <w:tab w:val="left" w:pos="851"/>
        </w:tabs>
        <w:autoSpaceDE w:val="0"/>
        <w:autoSpaceDN/>
        <w:adjustRightInd w:val="0"/>
        <w:jc w:val="both"/>
        <w:textAlignment w:val="auto"/>
        <w:rPr>
          <w:lang w:eastAsia="lt-LT"/>
        </w:rPr>
      </w:pPr>
      <w:r>
        <w:rPr>
          <w:lang w:eastAsia="lt-LT"/>
        </w:rPr>
        <w:tab/>
        <w:t xml:space="preserve">1.5. </w:t>
      </w:r>
      <w:r w:rsidRPr="006B6532">
        <w:rPr>
          <w:lang w:eastAsia="lt-LT"/>
        </w:rPr>
        <w:t>Pirkimas atliekamas laikantis lygiateisiškumo, nediskriminavimo, skaidrumo, abipusio pripažinimo, proporcingumo principų ir konfidencialumo bei nešališkumo reikalavimų.</w:t>
      </w:r>
    </w:p>
    <w:p w:rsidR="009555BF" w:rsidRPr="006B6532" w:rsidRDefault="009555BF" w:rsidP="009555BF">
      <w:pPr>
        <w:widowControl w:val="0"/>
        <w:tabs>
          <w:tab w:val="left" w:pos="851"/>
        </w:tabs>
        <w:autoSpaceDE w:val="0"/>
        <w:autoSpaceDN/>
        <w:adjustRightInd w:val="0"/>
        <w:jc w:val="both"/>
        <w:textAlignment w:val="auto"/>
        <w:rPr>
          <w:lang w:eastAsia="lt-LT"/>
        </w:rPr>
      </w:pPr>
      <w:r>
        <w:rPr>
          <w:lang w:eastAsia="lt-LT"/>
        </w:rPr>
        <w:tab/>
        <w:t xml:space="preserve">1.6. </w:t>
      </w:r>
      <w:r w:rsidRPr="006B6532">
        <w:rPr>
          <w:lang w:eastAsia="lt-LT"/>
        </w:rPr>
        <w:t xml:space="preserve">Visos </w:t>
      </w:r>
      <w:r>
        <w:rPr>
          <w:lang w:eastAsia="lt-LT"/>
        </w:rPr>
        <w:t>p</w:t>
      </w:r>
      <w:r w:rsidRPr="006B6532">
        <w:rPr>
          <w:lang w:eastAsia="lt-LT"/>
        </w:rPr>
        <w:t>irkimo sąlygos nustatytos pirkimo dokumentuose:</w:t>
      </w:r>
    </w:p>
    <w:p w:rsidR="009555BF" w:rsidRPr="006B6532" w:rsidRDefault="009555BF" w:rsidP="009555BF">
      <w:pPr>
        <w:widowControl w:val="0"/>
        <w:tabs>
          <w:tab w:val="left" w:pos="1418"/>
        </w:tabs>
        <w:autoSpaceDE w:val="0"/>
        <w:autoSpaceDN/>
        <w:adjustRightInd w:val="0"/>
        <w:jc w:val="both"/>
        <w:textAlignment w:val="auto"/>
        <w:rPr>
          <w:lang w:eastAsia="lt-LT"/>
        </w:rPr>
      </w:pPr>
      <w:r>
        <w:rPr>
          <w:lang w:eastAsia="lt-LT"/>
        </w:rPr>
        <w:tab/>
        <w:t>1.6.1. s</w:t>
      </w:r>
      <w:r w:rsidRPr="006B6532">
        <w:rPr>
          <w:lang w:eastAsia="lt-LT"/>
        </w:rPr>
        <w:t>kelbime apie pirkimą;</w:t>
      </w:r>
    </w:p>
    <w:p w:rsidR="009555BF" w:rsidRPr="006B6532" w:rsidRDefault="009555BF" w:rsidP="009555BF">
      <w:pPr>
        <w:widowControl w:val="0"/>
        <w:tabs>
          <w:tab w:val="left" w:pos="1418"/>
        </w:tabs>
        <w:autoSpaceDE w:val="0"/>
        <w:autoSpaceDN/>
        <w:adjustRightInd w:val="0"/>
        <w:jc w:val="both"/>
        <w:textAlignment w:val="auto"/>
        <w:rPr>
          <w:lang w:eastAsia="lt-LT"/>
        </w:rPr>
      </w:pPr>
      <w:r>
        <w:rPr>
          <w:lang w:eastAsia="lt-LT"/>
        </w:rPr>
        <w:tab/>
        <w:t xml:space="preserve">1.6.2. </w:t>
      </w:r>
      <w:r w:rsidRPr="006B6532">
        <w:rPr>
          <w:lang w:eastAsia="lt-LT"/>
        </w:rPr>
        <w:t>šiuose</w:t>
      </w:r>
      <w:r>
        <w:rPr>
          <w:lang w:eastAsia="lt-LT"/>
        </w:rPr>
        <w:t xml:space="preserve"> p</w:t>
      </w:r>
      <w:r w:rsidRPr="006B6532">
        <w:rPr>
          <w:lang w:eastAsia="lt-LT"/>
        </w:rPr>
        <w:t>irkimo dokumentuose (kartu su priedais);</w:t>
      </w:r>
    </w:p>
    <w:p w:rsidR="009555BF" w:rsidRDefault="009555BF" w:rsidP="009555BF">
      <w:pPr>
        <w:widowControl w:val="0"/>
        <w:tabs>
          <w:tab w:val="left" w:pos="1418"/>
        </w:tabs>
        <w:autoSpaceDE w:val="0"/>
        <w:autoSpaceDN/>
        <w:adjustRightInd w:val="0"/>
        <w:jc w:val="both"/>
        <w:textAlignment w:val="auto"/>
        <w:rPr>
          <w:lang w:eastAsia="lt-LT"/>
        </w:rPr>
      </w:pPr>
      <w:r w:rsidRPr="006B6532">
        <w:rPr>
          <w:lang w:eastAsia="lt-LT"/>
        </w:rPr>
        <w:t>dokumentų paaiškinimuose (patikslinimuose) taip pat atsakymuose į tiekėjų klausimus (jei tokių bus);</w:t>
      </w:r>
    </w:p>
    <w:p w:rsidR="009555BF" w:rsidRDefault="009555BF" w:rsidP="009555BF">
      <w:pPr>
        <w:widowControl w:val="0"/>
        <w:tabs>
          <w:tab w:val="left" w:pos="1418"/>
        </w:tabs>
        <w:autoSpaceDE w:val="0"/>
        <w:autoSpaceDN/>
        <w:adjustRightInd w:val="0"/>
        <w:jc w:val="both"/>
        <w:textAlignment w:val="auto"/>
        <w:rPr>
          <w:lang w:eastAsia="lt-LT"/>
        </w:rPr>
      </w:pPr>
      <w:r>
        <w:rPr>
          <w:lang w:eastAsia="lt-LT"/>
        </w:rPr>
        <w:tab/>
        <w:t xml:space="preserve">1.6.3. </w:t>
      </w:r>
      <w:r w:rsidRPr="006B6532">
        <w:rPr>
          <w:lang w:eastAsia="lt-LT"/>
        </w:rPr>
        <w:t>kituose CVP IS priemonėmis pateiktuose dokumentuose.</w:t>
      </w:r>
    </w:p>
    <w:p w:rsidR="009555BF" w:rsidRDefault="009555BF" w:rsidP="009555BF">
      <w:pPr>
        <w:widowControl w:val="0"/>
        <w:tabs>
          <w:tab w:val="left" w:pos="1418"/>
        </w:tabs>
        <w:autoSpaceDE w:val="0"/>
        <w:autoSpaceDN/>
        <w:adjustRightInd w:val="0"/>
        <w:jc w:val="both"/>
        <w:textAlignment w:val="auto"/>
        <w:rPr>
          <w:lang w:eastAsia="lt-LT"/>
        </w:rPr>
      </w:pPr>
      <w:r>
        <w:rPr>
          <w:lang w:eastAsia="lt-LT"/>
        </w:rPr>
        <w:t xml:space="preserve">                1.</w:t>
      </w:r>
      <w:r w:rsidR="00A41706">
        <w:rPr>
          <w:lang w:eastAsia="lt-LT"/>
        </w:rPr>
        <w:t>7</w:t>
      </w:r>
      <w:r>
        <w:rPr>
          <w:lang w:eastAsia="lt-LT"/>
        </w:rPr>
        <w:t>.</w:t>
      </w:r>
      <w:r w:rsidR="00A41706">
        <w:rPr>
          <w:lang w:eastAsia="lt-LT"/>
        </w:rPr>
        <w:t xml:space="preserve"> </w:t>
      </w:r>
      <w:r w:rsidRPr="006B6532">
        <w:rPr>
          <w:lang w:eastAsia="lt-LT"/>
        </w:rPr>
        <w:t xml:space="preserve">Pirkimas vykdomas CVP IS priemonėmis adresu: </w:t>
      </w:r>
      <w:hyperlink r:id="rId8" w:history="1">
        <w:r w:rsidRPr="00F617FF">
          <w:rPr>
            <w:rStyle w:val="Hyperlink"/>
            <w:lang w:eastAsia="lt-LT"/>
          </w:rPr>
          <w:t>https://pirkimai.eviesiejipirkimai.lt</w:t>
        </w:r>
      </w:hyperlink>
      <w:r>
        <w:rPr>
          <w:lang w:eastAsia="lt-LT"/>
        </w:rPr>
        <w:t xml:space="preserve">. </w:t>
      </w:r>
      <w:r w:rsidRPr="006B6532">
        <w:rPr>
          <w:lang w:eastAsia="lt-LT"/>
        </w:rPr>
        <w:t xml:space="preserve"> Pirkime gali dalyvauti tik CVP IS registruoti tiekėjai. </w:t>
      </w:r>
    </w:p>
    <w:p w:rsidR="009555BF" w:rsidRPr="00A168BA" w:rsidRDefault="009555BF" w:rsidP="009555BF">
      <w:pPr>
        <w:widowControl w:val="0"/>
        <w:tabs>
          <w:tab w:val="left" w:pos="993"/>
          <w:tab w:val="left" w:pos="1560"/>
        </w:tabs>
        <w:autoSpaceDE w:val="0"/>
        <w:autoSpaceDN/>
        <w:adjustRightInd w:val="0"/>
        <w:jc w:val="both"/>
        <w:textAlignment w:val="auto"/>
        <w:rPr>
          <w:lang w:eastAsia="lt-LT"/>
        </w:rPr>
      </w:pPr>
      <w:r>
        <w:rPr>
          <w:noProof/>
        </w:rPr>
        <w:tab/>
        <w:t>1.</w:t>
      </w:r>
      <w:r w:rsidR="00A41706">
        <w:rPr>
          <w:noProof/>
        </w:rPr>
        <w:t>8</w:t>
      </w:r>
      <w:r>
        <w:rPr>
          <w:noProof/>
        </w:rPr>
        <w:t xml:space="preserve">. </w:t>
      </w:r>
      <w:r w:rsidRPr="006B6532">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6B033D">
        <w:rPr>
          <w:noProof/>
        </w:rPr>
        <w:t>s</w:t>
      </w:r>
      <w:r w:rsidRPr="006B6532">
        <w:rPr>
          <w:noProof/>
        </w:rPr>
        <w:t xml:space="preserve"> palaikyti </w:t>
      </w:r>
      <w:r>
        <w:rPr>
          <w:noProof/>
        </w:rPr>
        <w:t>UAB „Jonavos paslaugos“</w:t>
      </w:r>
      <w:r w:rsidRPr="006B6532">
        <w:rPr>
          <w:noProof/>
        </w:rPr>
        <w:t xml:space="preserve"> </w:t>
      </w:r>
      <w:r w:rsidR="00C71AA7">
        <w:rPr>
          <w:noProof/>
        </w:rPr>
        <w:t>Daugiabučių namų priežiūros ir remonto</w:t>
      </w:r>
      <w:r w:rsidR="006B033D">
        <w:rPr>
          <w:noProof/>
        </w:rPr>
        <w:t xml:space="preserve"> skyriaus vedėjas</w:t>
      </w:r>
      <w:r w:rsidR="00C71AA7">
        <w:rPr>
          <w:noProof/>
        </w:rPr>
        <w:t xml:space="preserve"> Mantas Jakubauskas</w:t>
      </w:r>
      <w:r w:rsidRPr="00A168BA">
        <w:rPr>
          <w:noProof/>
        </w:rPr>
        <w:t xml:space="preserve">, tel. </w:t>
      </w:r>
      <w:r w:rsidR="00C71AA7">
        <w:rPr>
          <w:noProof/>
        </w:rPr>
        <w:t>+370</w:t>
      </w:r>
      <w:r>
        <w:rPr>
          <w:noProof/>
        </w:rPr>
        <w:t> 6</w:t>
      </w:r>
      <w:r w:rsidR="00C71AA7">
        <w:rPr>
          <w:noProof/>
        </w:rPr>
        <w:t>7755601</w:t>
      </w:r>
      <w:r>
        <w:rPr>
          <w:noProof/>
        </w:rPr>
        <w:t xml:space="preserve">, </w:t>
      </w:r>
      <w:r w:rsidRPr="00A168BA">
        <w:rPr>
          <w:noProof/>
        </w:rPr>
        <w:t>el. paštas</w:t>
      </w:r>
      <w:r w:rsidRPr="00A168BA">
        <w:t xml:space="preserve"> </w:t>
      </w:r>
      <w:hyperlink r:id="rId9" w:history="1">
        <w:r w:rsidR="00C71AA7" w:rsidRPr="007E6F6E">
          <w:rPr>
            <w:rStyle w:val="Hyperlink"/>
          </w:rPr>
          <w:t>mantas.jakubauskas@jonavospaslaugos.lt</w:t>
        </w:r>
      </w:hyperlink>
      <w:r>
        <w:t xml:space="preserve"> ir direkto</w:t>
      </w:r>
      <w:r w:rsidR="00C71AA7">
        <w:t>riaus pavaduotojas daugiabučių namų administravimui laikinai einanatis pareigas Romualdas Dautartas, tel. +370 659 92731, el. paštas romualdas</w:t>
      </w:r>
      <w:r w:rsidRPr="008E65F7">
        <w:t>@jonavospaslaugos.lt</w:t>
      </w:r>
      <w:r w:rsidRPr="00A168BA">
        <w:rPr>
          <w:noProof/>
        </w:rPr>
        <w:t xml:space="preserve">.  </w:t>
      </w:r>
    </w:p>
    <w:p w:rsidR="009555BF" w:rsidRDefault="009555BF" w:rsidP="009555BF">
      <w:pPr>
        <w:widowControl w:val="0"/>
        <w:tabs>
          <w:tab w:val="left" w:pos="993"/>
          <w:tab w:val="left" w:pos="1560"/>
        </w:tabs>
        <w:autoSpaceDE w:val="0"/>
        <w:autoSpaceDN/>
        <w:adjustRightInd w:val="0"/>
        <w:jc w:val="both"/>
        <w:textAlignment w:val="auto"/>
        <w:rPr>
          <w:lang w:eastAsia="lt-LT"/>
        </w:rPr>
      </w:pPr>
    </w:p>
    <w:p w:rsidR="009555BF" w:rsidRDefault="009555BF" w:rsidP="009555BF">
      <w:pPr>
        <w:widowControl w:val="0"/>
        <w:tabs>
          <w:tab w:val="left" w:pos="993"/>
          <w:tab w:val="left" w:pos="1560"/>
        </w:tabs>
        <w:autoSpaceDE w:val="0"/>
        <w:autoSpaceDN/>
        <w:adjustRightInd w:val="0"/>
        <w:ind w:left="851"/>
        <w:jc w:val="both"/>
        <w:textAlignment w:val="auto"/>
        <w:rPr>
          <w:lang w:eastAsia="lt-LT"/>
        </w:rPr>
      </w:pPr>
    </w:p>
    <w:p w:rsidR="009555BF" w:rsidRDefault="009555BF" w:rsidP="009555BF">
      <w:pPr>
        <w:pStyle w:val="Tvarkostekstas"/>
        <w:numPr>
          <w:ilvl w:val="0"/>
          <w:numId w:val="4"/>
        </w:numPr>
        <w:tabs>
          <w:tab w:val="left" w:pos="720"/>
        </w:tabs>
        <w:spacing w:after="120"/>
        <w:jc w:val="center"/>
        <w:rPr>
          <w:b/>
        </w:rPr>
      </w:pPr>
      <w:r w:rsidRPr="00181FA6">
        <w:rPr>
          <w:b/>
        </w:rPr>
        <w:t>PIRKIMO OBJEKTAS</w:t>
      </w:r>
    </w:p>
    <w:p w:rsidR="009555BF" w:rsidRPr="00D92ACB" w:rsidRDefault="009555BF" w:rsidP="00F249DF">
      <w:pPr>
        <w:ind w:firstLine="709"/>
        <w:contextualSpacing/>
        <w:jc w:val="both"/>
        <w:rPr>
          <w:lang w:eastAsia="ar-SA"/>
        </w:rPr>
      </w:pPr>
      <w:r w:rsidRPr="00D92ACB">
        <w:t>2.1. Pirkimo objektas –</w:t>
      </w:r>
      <w:r w:rsidR="00175733">
        <w:t xml:space="preserve"> santechnikos prekės</w:t>
      </w:r>
      <w:r w:rsidRPr="003936CA">
        <w:t xml:space="preserve"> </w:t>
      </w:r>
      <w:r w:rsidRPr="00D92ACB">
        <w:rPr>
          <w:rFonts w:eastAsia="Calibri"/>
          <w:bCs/>
        </w:rPr>
        <w:t>(toliau – Prekės)</w:t>
      </w:r>
      <w:r w:rsidR="00F249DF">
        <w:t xml:space="preserve">, </w:t>
      </w:r>
      <w:r w:rsidR="00F249DF" w:rsidRPr="0000557A">
        <w:t xml:space="preserve">kurios skirtos  </w:t>
      </w:r>
      <w:r w:rsidR="00F249DF" w:rsidRPr="0000557A">
        <w:rPr>
          <w:lang w:eastAsia="ar-SA"/>
        </w:rPr>
        <w:t xml:space="preserve">daugiabučių namų inžinerinių sistemų avarijų šalinimui ir planinių darbų vykdymui. </w:t>
      </w:r>
    </w:p>
    <w:p w:rsidR="009555BF" w:rsidRPr="00D92ACB" w:rsidRDefault="009555BF" w:rsidP="00F249DF">
      <w:pPr>
        <w:ind w:firstLine="709"/>
        <w:jc w:val="both"/>
      </w:pPr>
      <w:r w:rsidRPr="00D92ACB">
        <w:rPr>
          <w:color w:val="000000"/>
        </w:rPr>
        <w:t xml:space="preserve">2.2. </w:t>
      </w:r>
      <w:r w:rsidR="00F249DF" w:rsidRPr="00B64BDC">
        <w:t>Pirkimas neskaidomas į atskiras pirkimo objekto dalis, todėl pasiūlyma</w:t>
      </w:r>
      <w:r w:rsidR="00F249DF">
        <w:t>s</w:t>
      </w:r>
      <w:r w:rsidR="00F249DF" w:rsidRPr="00B64BDC">
        <w:t xml:space="preserve"> turi būti teikiam</w:t>
      </w:r>
      <w:r w:rsidR="00F249DF">
        <w:t>as</w:t>
      </w:r>
      <w:r w:rsidR="00F249DF" w:rsidRPr="00B64BDC">
        <w:t xml:space="preserve"> visai perkamų prekių apimčiai. Alternatyvių pasiūlymų pateikti negalima.</w:t>
      </w:r>
    </w:p>
    <w:p w:rsidR="009555BF" w:rsidRPr="003936CA" w:rsidRDefault="00175733" w:rsidP="009555BF">
      <w:pPr>
        <w:suppressAutoHyphens w:val="0"/>
        <w:autoSpaceDN/>
        <w:ind w:firstLine="731"/>
        <w:jc w:val="both"/>
        <w:textAlignment w:val="auto"/>
        <w:rPr>
          <w:bCs/>
        </w:rPr>
      </w:pPr>
      <w:r>
        <w:t xml:space="preserve">2.3. </w:t>
      </w:r>
      <w:r w:rsidR="00F249DF" w:rsidRPr="00B64BDC">
        <w:t xml:space="preserve">Pirkimo sutarčiai taikomos fiksuoto įkainio kainodaros taisyklės, numatytos pirkimo sąlygų </w:t>
      </w:r>
      <w:r w:rsidR="00F249DF">
        <w:t>3</w:t>
      </w:r>
      <w:r w:rsidR="00F249DF" w:rsidRPr="00B64BDC">
        <w:t xml:space="preserve"> priedo „Sutarties projektas“ 2.</w:t>
      </w:r>
      <w:r w:rsidR="00F249DF">
        <w:t>2</w:t>
      </w:r>
      <w:r w:rsidR="00F249DF" w:rsidRPr="00B64BDC">
        <w:t xml:space="preserve">. punkte. Pirkimo sutarties vertė neturi viršyti </w:t>
      </w:r>
      <w:r w:rsidR="007B4100">
        <w:t>45</w:t>
      </w:r>
      <w:r w:rsidR="00F249DF" w:rsidRPr="00B64BDC">
        <w:t xml:space="preserve"> 000,00 Eur (</w:t>
      </w:r>
      <w:r w:rsidR="007B4100">
        <w:t>keturiasdešimt penki tūkstančiai</w:t>
      </w:r>
      <w:r w:rsidR="00F249DF" w:rsidRPr="00B64BDC">
        <w:t>) be pridėtinės vertės mokesčiu (toli</w:t>
      </w:r>
      <w:r w:rsidR="00F249DF">
        <w:t>au – PVM)</w:t>
      </w:r>
      <w:r w:rsidR="00B57292">
        <w:t>.</w:t>
      </w:r>
    </w:p>
    <w:p w:rsidR="00F249DF" w:rsidRDefault="009555BF" w:rsidP="00F249DF">
      <w:pPr>
        <w:suppressAutoHyphens w:val="0"/>
        <w:autoSpaceDN/>
        <w:ind w:firstLine="731"/>
        <w:jc w:val="both"/>
        <w:textAlignment w:val="auto"/>
      </w:pPr>
      <w:r w:rsidRPr="003936CA">
        <w:rPr>
          <w:bCs/>
        </w:rPr>
        <w:t xml:space="preserve">2.4. </w:t>
      </w:r>
      <w:r w:rsidR="00F249DF" w:rsidRPr="000D4B7E">
        <w:rPr>
          <w:lang w:eastAsia="lt-LT" w:bidi="lo-LA"/>
        </w:rPr>
        <w:t>Reikalavimai pirkimo objektui nurodyti pirkimo sąlygų 1 priede „Techninė specifikacija“</w:t>
      </w:r>
      <w:r w:rsidR="00F249DF" w:rsidRPr="0000557A">
        <w:t>.</w:t>
      </w:r>
    </w:p>
    <w:p w:rsidR="00F249DF" w:rsidRPr="00B64BDC" w:rsidRDefault="009555BF" w:rsidP="00F249DF">
      <w:pPr>
        <w:ind w:firstLine="709"/>
        <w:jc w:val="both"/>
      </w:pPr>
      <w:r w:rsidRPr="00D92ACB">
        <w:rPr>
          <w:bCs/>
        </w:rPr>
        <w:t xml:space="preserve">2.5. </w:t>
      </w:r>
      <w:r w:rsidR="00F249DF">
        <w:t>Sutartis s</w:t>
      </w:r>
      <w:r w:rsidR="006A33AE">
        <w:t>udaroma 12 (dvylikai</w:t>
      </w:r>
      <w:r w:rsidR="00F249DF" w:rsidRPr="00B64BDC">
        <w:t xml:space="preserve">) mėnesių </w:t>
      </w:r>
      <w:r w:rsidR="006A33AE">
        <w:t>su</w:t>
      </w:r>
      <w:r w:rsidR="00F249DF" w:rsidRPr="00B64BDC">
        <w:t xml:space="preserve"> galimyb</w:t>
      </w:r>
      <w:r w:rsidR="006A33AE">
        <w:t>e</w:t>
      </w:r>
      <w:r w:rsidR="00F249DF">
        <w:t xml:space="preserve"> </w:t>
      </w:r>
      <w:r w:rsidR="00F249DF" w:rsidRPr="00B64BDC">
        <w:t>pratęsti</w:t>
      </w:r>
      <w:r w:rsidR="006A33AE">
        <w:t xml:space="preserve"> dar 12 (dvylikai)</w:t>
      </w:r>
      <w:r w:rsidR="00F249DF" w:rsidRPr="00B64BDC">
        <w:t xml:space="preserve">, bet ne ilgiau nei bus nupirkta </w:t>
      </w:r>
      <w:r w:rsidR="00F249DF">
        <w:t>prekių</w:t>
      </w:r>
      <w:r w:rsidR="00F249DF" w:rsidRPr="00B64BDC">
        <w:t xml:space="preserve"> už </w:t>
      </w:r>
      <w:r w:rsidR="007B4100">
        <w:t>45</w:t>
      </w:r>
      <w:r w:rsidR="00F249DF" w:rsidRPr="00B64BDC">
        <w:t xml:space="preserve"> 000,00 Eur (</w:t>
      </w:r>
      <w:r w:rsidR="001A7D77">
        <w:t>keturiasdešimt penk</w:t>
      </w:r>
      <w:r w:rsidR="007B4100">
        <w:t>i</w:t>
      </w:r>
      <w:r w:rsidR="001A7D77">
        <w:t>s</w:t>
      </w:r>
      <w:r w:rsidR="007B4100">
        <w:t xml:space="preserve"> tūkstančius</w:t>
      </w:r>
      <w:r w:rsidR="00F249DF" w:rsidRPr="00B64BDC">
        <w:t>) be PVM, priklausomai nuo to kuri sąlyga įvyks anksčiau.</w:t>
      </w:r>
    </w:p>
    <w:p w:rsidR="00F249DF" w:rsidRPr="009E2EB9" w:rsidRDefault="009555BF" w:rsidP="00F249DF">
      <w:pPr>
        <w:ind w:firstLine="709"/>
        <w:jc w:val="both"/>
      </w:pPr>
      <w:r w:rsidRPr="009378FD">
        <w:rPr>
          <w:noProof/>
        </w:rPr>
        <w:lastRenderedPageBreak/>
        <w:t>2.</w:t>
      </w:r>
      <w:r>
        <w:rPr>
          <w:noProof/>
        </w:rPr>
        <w:t>6</w:t>
      </w:r>
      <w:r w:rsidRPr="009378FD">
        <w:rPr>
          <w:noProof/>
        </w:rPr>
        <w:t xml:space="preserve">. </w:t>
      </w:r>
      <w:r w:rsidR="00F249DF" w:rsidRPr="009E2EB9">
        <w:t>Perkamų Prekių kiekiai, nurodyti Techninėje specifikacijoje, yra preliminarūs, bus naudojami tik pasiūlymų vertinime ir nebus laikomi maksimaliais. Perkančioji organizacija neįsipareigoja nupirkti visų Techninėje specifikacijoje nurodytų Prekių pozicijų, taip pat neįsipareigoja išpirkti viso nurodyto kiekio.</w:t>
      </w:r>
    </w:p>
    <w:p w:rsidR="009555BF" w:rsidRPr="00F249DF" w:rsidRDefault="009555BF" w:rsidP="00F249DF">
      <w:pPr>
        <w:pStyle w:val="ListParagraph"/>
        <w:ind w:left="0" w:firstLine="709"/>
        <w:jc w:val="both"/>
      </w:pPr>
      <w:r w:rsidRPr="00F249DF">
        <w:rPr>
          <w:noProof/>
        </w:rPr>
        <w:t xml:space="preserve">2.7. </w:t>
      </w:r>
      <w:r w:rsidR="00F249DF" w:rsidRPr="009E2EB9">
        <w:t xml:space="preserve">Prekės bus perkamos pagal perkančiosios organizacijos poreikį pagal tiekėjo įkainius, nurodytus tiekėjo pasiūlyme. Galutinė kaina, kurią Perkančioji organizacija turės sumokėti tiekėjui, priklausys nuo vykdant Sutartį nupirkto Prekių kiekio, tačiau ji negali viršyti 2.2. punkte nurodytos pirkimo sutarties vertės. </w:t>
      </w:r>
    </w:p>
    <w:p w:rsidR="00F249DF" w:rsidRPr="005C5238" w:rsidRDefault="009555BF" w:rsidP="00F249DF">
      <w:pPr>
        <w:ind w:firstLine="709"/>
        <w:jc w:val="both"/>
        <w:rPr>
          <w:rFonts w:ascii="Calibri" w:hAnsi="Calibri"/>
          <w:sz w:val="22"/>
        </w:rPr>
      </w:pPr>
      <w:r w:rsidRPr="00CE3853">
        <w:t>2.</w:t>
      </w:r>
      <w:r>
        <w:t>8</w:t>
      </w:r>
      <w:r w:rsidRPr="00CE3853">
        <w:t xml:space="preserve">. </w:t>
      </w:r>
      <w:r w:rsidR="00F249DF" w:rsidRPr="005C5238">
        <w:t xml:space="preserve">Perkančioji organizacija, vadovaujantis Viešųjų pirkimų įstatymo 89 straipsnio 2 dalimi, esant poreikiui, gali įsigyti Techninėje specifikacijoje esančiame Prekių sąraše nenurodytų, tačiau su pirkimo objektu susijusių prekių, neviršijant 10 procentų pradinės pirkimo sutarties vertės. Už Prekių sąraše nenurodytas, tačiau su pirkimo objektu susijusias prekes, bus apmokėta ne didesnėmis </w:t>
      </w:r>
      <w:r w:rsidR="00F249DF" w:rsidRPr="005C5238">
        <w:rPr>
          <w:color w:val="000000"/>
        </w:rPr>
        <w:t>nei užsakymo dieną tiekėjo prekybos vietoje, kataloge ar interneto svetainėje nurodytomis galiojančiomis šių prekių kainomis arba, jei tokios kainos neskelbiamos, tiekėjo pasiūlytomis, konkurencingomis ir rinką atitinkančiomis kainomis.</w:t>
      </w:r>
    </w:p>
    <w:p w:rsidR="00F249DF" w:rsidRPr="009E2EB9" w:rsidRDefault="00F249DF" w:rsidP="00F249DF">
      <w:pPr>
        <w:pStyle w:val="ListParagraph"/>
        <w:ind w:left="0" w:firstLine="709"/>
        <w:jc w:val="both"/>
      </w:pPr>
      <w:r>
        <w:t xml:space="preserve">2.9. </w:t>
      </w:r>
      <w:r w:rsidRPr="009E2EB9">
        <w:rPr>
          <w:b/>
        </w:rPr>
        <w:t>Tiekėjas įsipareigoja pristatyti prekes savo transportu pagal poreikį,</w:t>
      </w:r>
      <w:r w:rsidRPr="009E2EB9">
        <w:t xml:space="preserve"> </w:t>
      </w:r>
      <w:r w:rsidRPr="009E2EB9">
        <w:rPr>
          <w:b/>
        </w:rPr>
        <w:t>ne vėliau kaip per 2 darbo dienas nuo Pirkėjo užsakymo pateikimo datos.</w:t>
      </w:r>
    </w:p>
    <w:p w:rsidR="00F249DF" w:rsidRPr="009E2EB9" w:rsidRDefault="00F249DF" w:rsidP="00F249DF">
      <w:pPr>
        <w:pStyle w:val="ListParagraph"/>
        <w:ind w:left="0" w:firstLine="709"/>
        <w:jc w:val="both"/>
      </w:pPr>
      <w:r>
        <w:t xml:space="preserve">2.10. </w:t>
      </w:r>
      <w:r w:rsidRPr="009E2EB9">
        <w:t>Prekių pristatymo vieta – UAB „Jonavos paslaugos“, Gudžionių 4, Jonava.</w:t>
      </w:r>
    </w:p>
    <w:p w:rsidR="009555BF" w:rsidRDefault="009555BF" w:rsidP="009555BF">
      <w:pPr>
        <w:tabs>
          <w:tab w:val="left" w:pos="567"/>
        </w:tabs>
        <w:ind w:firstLine="731"/>
        <w:jc w:val="both"/>
      </w:pPr>
    </w:p>
    <w:p w:rsidR="009555BF" w:rsidRPr="001B7217" w:rsidRDefault="009555BF" w:rsidP="00B57292">
      <w:pPr>
        <w:suppressAutoHyphens w:val="0"/>
        <w:autoSpaceDN/>
        <w:jc w:val="both"/>
        <w:textAlignment w:val="auto"/>
        <w:rPr>
          <w:bCs/>
          <w:sz w:val="22"/>
        </w:rPr>
      </w:pPr>
    </w:p>
    <w:p w:rsidR="009555BF" w:rsidRPr="009F015B" w:rsidRDefault="009555BF" w:rsidP="009555BF">
      <w:pPr>
        <w:pStyle w:val="ListParagraph"/>
        <w:numPr>
          <w:ilvl w:val="0"/>
          <w:numId w:val="11"/>
        </w:numPr>
        <w:ind w:left="2410"/>
        <w:jc w:val="both"/>
        <w:rPr>
          <w:b/>
          <w:lang w:eastAsia="lt-LT"/>
        </w:rPr>
      </w:pPr>
      <w:r w:rsidRPr="009F015B">
        <w:rPr>
          <w:b/>
          <w:lang w:eastAsia="lt-LT"/>
        </w:rPr>
        <w:t>PASIŪLYMŲ RENGIMAS, PATEIKIMAS, KEITIMAS</w:t>
      </w:r>
    </w:p>
    <w:p w:rsidR="009555BF"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rsidR="009555BF" w:rsidRPr="00136B21"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0" w:history="1">
        <w:r w:rsidRPr="000B4511">
          <w:rPr>
            <w:rStyle w:val="Hyperlink"/>
            <w:iCs/>
          </w:rPr>
          <w:t>https://pirkimai.eviesiejipirkimai.lt</w:t>
        </w:r>
      </w:hyperlink>
      <w:r w:rsidRPr="000B4511">
        <w:rPr>
          <w:iCs/>
        </w:rPr>
        <w:t xml:space="preserve">. </w:t>
      </w:r>
      <w:r w:rsidRPr="006B6532">
        <w:t xml:space="preserve">Pasiūlymus gali teikti tik CVP IS registruoti tiekėjai, kurie yra užsiregistravę CVP IS adresu </w:t>
      </w:r>
      <w:hyperlink r:id="rId11" w:history="1">
        <w:r w:rsidRPr="000B4511">
          <w:rPr>
            <w:rStyle w:val="Hyperlink"/>
            <w:iCs/>
          </w:rPr>
          <w:t>https://pirkimai.eviesiejipirkimai.lt</w:t>
        </w:r>
      </w:hyperlink>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rsidR="009555BF" w:rsidRPr="00C16ABD"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9F015B">
        <w:rPr>
          <w:rFonts w:eastAsia="Calibri" w:cstheme="minorHAnsi"/>
          <w:b/>
          <w:bCs/>
          <w:iCs/>
        </w:rPr>
        <w:t>Visas pasiūlymas neprivalo būti pasirašytas kvalifikuotu elektroniniu parašu.</w:t>
      </w:r>
    </w:p>
    <w:p w:rsidR="009555BF" w:rsidRPr="007B4BFC"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rsidR="009555BF" w:rsidRPr="00C16ABD" w:rsidRDefault="009555BF" w:rsidP="009555BF">
      <w:pPr>
        <w:pStyle w:val="ListParagraph"/>
        <w:numPr>
          <w:ilvl w:val="2"/>
          <w:numId w:val="11"/>
        </w:numPr>
        <w:tabs>
          <w:tab w:val="left" w:pos="1418"/>
        </w:tabs>
        <w:autoSpaceDN/>
        <w:ind w:left="0" w:firstLine="851"/>
        <w:contextualSpacing/>
        <w:jc w:val="both"/>
        <w:textAlignment w:val="auto"/>
        <w:rPr>
          <w:b/>
          <w:color w:val="FF0000"/>
        </w:rPr>
      </w:pPr>
      <w:r w:rsidRPr="00C16ABD">
        <w:rPr>
          <w:b/>
        </w:rPr>
        <w:t xml:space="preserve">užpildytas pasiūlymas, parengtas pagal pirkimo dokumentų 1 priedą (užpildyta pasiūlymo forma ir pasiūlymo formos priedas - lentelės); </w:t>
      </w:r>
    </w:p>
    <w:p w:rsidR="009555BF" w:rsidRPr="00C16ABD" w:rsidRDefault="009555BF" w:rsidP="009555BF">
      <w:pPr>
        <w:pStyle w:val="ListParagraph"/>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rsidR="009555BF" w:rsidRPr="00C16ABD" w:rsidRDefault="009555BF" w:rsidP="009555BF">
      <w:pPr>
        <w:pStyle w:val="ListParagraph"/>
        <w:tabs>
          <w:tab w:val="left" w:pos="1418"/>
        </w:tabs>
        <w:autoSpaceDN/>
        <w:ind w:left="360"/>
        <w:contextualSpacing/>
        <w:jc w:val="both"/>
        <w:textAlignment w:val="auto"/>
        <w:rPr>
          <w:bCs/>
          <w:i/>
          <w:iCs/>
          <w:color w:val="FF0000"/>
        </w:rPr>
      </w:pPr>
      <w:r w:rsidRPr="00C16ABD">
        <w:rPr>
          <w:i/>
          <w:iCs/>
        </w:rPr>
        <w:t>1)</w:t>
      </w:r>
      <w:r>
        <w:t xml:space="preserve"> </w:t>
      </w:r>
      <w:hyperlink r:id="rId12" w:history="1">
        <w:r w:rsidRPr="00C16ABD">
          <w:rPr>
            <w:rStyle w:val="Hyperlink"/>
            <w:bCs/>
            <w:i/>
            <w:iCs/>
          </w:rPr>
          <w:t>https://vpt.lrv.lt/uploads/vpt/documents/files/mp/tiekejo_abc.pdf</w:t>
        </w:r>
      </w:hyperlink>
      <w:r w:rsidRPr="00C16ABD">
        <w:rPr>
          <w:bCs/>
          <w:i/>
          <w:iCs/>
        </w:rPr>
        <w:t xml:space="preserve">; </w:t>
      </w:r>
    </w:p>
    <w:p w:rsidR="009555BF" w:rsidRPr="00C16ABD" w:rsidRDefault="009555BF" w:rsidP="009555BF">
      <w:pPr>
        <w:pStyle w:val="ListParagraph"/>
        <w:tabs>
          <w:tab w:val="left" w:pos="1418"/>
        </w:tabs>
        <w:autoSpaceDN/>
        <w:ind w:left="360"/>
        <w:contextualSpacing/>
        <w:jc w:val="both"/>
        <w:textAlignment w:val="auto"/>
      </w:pPr>
      <w:r w:rsidRPr="00C16ABD">
        <w:rPr>
          <w:i/>
          <w:iCs/>
        </w:rPr>
        <w:t xml:space="preserve">2) </w:t>
      </w:r>
      <w:hyperlink r:id="rId13" w:history="1">
        <w:r w:rsidRPr="00C16ABD">
          <w:rPr>
            <w:rStyle w:val="Hyperlink"/>
            <w:i/>
            <w:iCs/>
          </w:rPr>
          <w:t>https://vpt.lrv.lt/lt/naujienos/kaip-sekmingai-dalyvauti-viesuosiuose-pirkimuose-2020-metais</w:t>
        </w:r>
      </w:hyperlink>
      <w:r w:rsidRPr="00D27AF2">
        <w:t>;</w:t>
      </w:r>
      <w:r>
        <w:t xml:space="preserve"> </w:t>
      </w:r>
    </w:p>
    <w:p w:rsidR="009555BF" w:rsidRPr="00454BA8" w:rsidRDefault="009555BF" w:rsidP="009555BF">
      <w:pPr>
        <w:pStyle w:val="ListParagraph"/>
        <w:numPr>
          <w:ilvl w:val="2"/>
          <w:numId w:val="1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rsidR="009555BF" w:rsidRPr="00454BA8" w:rsidRDefault="009555BF" w:rsidP="009555BF">
      <w:pPr>
        <w:pStyle w:val="ListParagraph"/>
        <w:numPr>
          <w:ilvl w:val="2"/>
          <w:numId w:val="11"/>
        </w:numPr>
        <w:tabs>
          <w:tab w:val="left" w:pos="851"/>
          <w:tab w:val="left" w:pos="1276"/>
          <w:tab w:val="left" w:pos="1418"/>
        </w:tabs>
        <w:autoSpaceDN/>
        <w:ind w:left="0" w:firstLine="851"/>
        <w:contextualSpacing/>
        <w:jc w:val="both"/>
        <w:textAlignment w:val="auto"/>
        <w:rPr>
          <w:bCs/>
        </w:rPr>
      </w:pPr>
      <w:r w:rsidRPr="00454BA8">
        <w:rPr>
          <w:b/>
          <w:u w:val="single"/>
        </w:rPr>
        <w:lastRenderedPageBreak/>
        <w:t>Tiekėjas kartu su pasiūlymu turi pateikti dokumentus</w:t>
      </w:r>
      <w:r w:rsidRPr="00454BA8">
        <w:rPr>
          <w:b/>
        </w:rPr>
        <w:t>, įrodančius parduodamos prekės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rsidR="009555BF" w:rsidRPr="00454BA8" w:rsidRDefault="009555BF" w:rsidP="009555BF">
      <w:pPr>
        <w:pStyle w:val="ListParagraph"/>
        <w:numPr>
          <w:ilvl w:val="2"/>
          <w:numId w:val="1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rsidR="009555BF" w:rsidRPr="006971F6" w:rsidRDefault="009555BF" w:rsidP="009555BF">
      <w:pPr>
        <w:pStyle w:val="ListParagraph"/>
        <w:numPr>
          <w:ilvl w:val="2"/>
          <w:numId w:val="1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rsidR="009555BF" w:rsidRPr="009C7FC6" w:rsidRDefault="009555BF" w:rsidP="009555BF">
      <w:pPr>
        <w:pStyle w:val="ListParagraph"/>
        <w:numPr>
          <w:ilvl w:val="2"/>
          <w:numId w:val="11"/>
        </w:numPr>
        <w:tabs>
          <w:tab w:val="left" w:pos="1418"/>
        </w:tabs>
        <w:autoSpaceDN/>
        <w:ind w:left="0" w:firstLine="851"/>
        <w:contextualSpacing/>
        <w:jc w:val="both"/>
        <w:textAlignment w:val="auto"/>
        <w:rPr>
          <w:bCs/>
        </w:rPr>
      </w:pPr>
      <w:r w:rsidRPr="00C16ABD">
        <w:rPr>
          <w:bCs/>
        </w:rPr>
        <w:t>kiti reikalaujami dokumentai.</w:t>
      </w:r>
    </w:p>
    <w:p w:rsidR="009555BF" w:rsidRPr="00B17761" w:rsidRDefault="009555BF" w:rsidP="009555BF">
      <w:pPr>
        <w:pStyle w:val="ListParagraph"/>
        <w:numPr>
          <w:ilvl w:val="2"/>
          <w:numId w:val="1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rsidR="009555BF" w:rsidRPr="00F85BF6" w:rsidRDefault="009555BF" w:rsidP="009555BF">
      <w:pPr>
        <w:pStyle w:val="ListParagraph"/>
        <w:numPr>
          <w:ilvl w:val="2"/>
          <w:numId w:val="1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rsidR="009555BF" w:rsidRPr="00F85BF6" w:rsidRDefault="009555BF" w:rsidP="009555BF">
      <w:pPr>
        <w:pStyle w:val="ListParagraph"/>
        <w:numPr>
          <w:ilvl w:val="2"/>
          <w:numId w:val="1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rsidR="009555BF" w:rsidRPr="00B17761" w:rsidRDefault="009555BF" w:rsidP="009555BF">
      <w:pPr>
        <w:pStyle w:val="ListParagraph"/>
        <w:numPr>
          <w:ilvl w:val="2"/>
          <w:numId w:val="11"/>
        </w:numPr>
        <w:tabs>
          <w:tab w:val="left" w:pos="1418"/>
        </w:tabs>
        <w:autoSpaceDN/>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 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rsidR="009555BF" w:rsidRPr="00AB4ECF" w:rsidRDefault="009555BF" w:rsidP="009555BF">
      <w:pPr>
        <w:pStyle w:val="ListParagraph"/>
        <w:numPr>
          <w:ilvl w:val="2"/>
          <w:numId w:val="1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rsidR="009555BF" w:rsidRPr="00264694" w:rsidRDefault="009555BF" w:rsidP="009555BF">
      <w:pPr>
        <w:pStyle w:val="ListParagraph"/>
        <w:numPr>
          <w:ilvl w:val="2"/>
          <w:numId w:val="11"/>
        </w:numPr>
        <w:tabs>
          <w:tab w:val="left" w:pos="1418"/>
        </w:tabs>
        <w:autoSpaceDN/>
        <w:ind w:left="0" w:firstLine="709"/>
        <w:contextualSpacing/>
        <w:jc w:val="both"/>
        <w:textAlignment w:val="auto"/>
        <w:rPr>
          <w:bCs/>
        </w:rPr>
      </w:pPr>
      <w:r w:rsidRPr="00264694">
        <w:rPr>
          <w:rFonts w:eastAsia="Arial Unicode MS"/>
        </w:rPr>
        <w:t>kiti reikalaujami dokumentai.</w:t>
      </w:r>
    </w:p>
    <w:p w:rsidR="009555BF"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rsidR="009555BF"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w:t>
      </w:r>
      <w:r>
        <w:rPr>
          <w:bCs/>
          <w:lang w:eastAsia="ar-SA"/>
        </w:rPr>
        <w:t>3</w:t>
      </w:r>
      <w:r w:rsidRPr="00226680">
        <w:rPr>
          <w:bCs/>
          <w:lang w:eastAsia="ar-SA"/>
        </w:rPr>
        <w:t> darbo dienas, nepateiks tokių įrodymų arba pateiks netinkamus įrodymus, bus laikoma, kad tokia informacija yra nekonfidenciali.</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9A45F1">
        <w:rPr>
          <w:lang w:eastAsia="lt-LT"/>
        </w:rPr>
        <w:t xml:space="preserve">Pasiūlyme nurodoma kaina pateikiama eurais. Jeigu pasiūlymuose </w:t>
      </w:r>
      <w:r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391AA0">
        <w:t>euro ir užsienio valiutų santykį paskutinę pasiūlymų pateikimo termino dieną</w:t>
      </w:r>
      <w:r w:rsidRPr="00391AA0">
        <w:rPr>
          <w:lang w:eastAsia="lt-LT"/>
        </w:rPr>
        <w:t xml:space="preserve">. </w:t>
      </w:r>
    </w:p>
    <w:p w:rsidR="009555BF" w:rsidRPr="00A90DFA"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pirkimo sąlygų 1 priede. </w:t>
      </w:r>
      <w:r w:rsidRPr="00C345BE">
        <w:rPr>
          <w:lang w:eastAsia="ar-SA"/>
        </w:rPr>
        <w:t>Kainos pasiūlyme nurodomos suapvalintos, paliekant du skaitmenis po kablelio.</w:t>
      </w:r>
      <w:r w:rsidRPr="00391AA0">
        <w:rPr>
          <w:lang w:eastAsia="lt-LT"/>
        </w:rPr>
        <w:t xml:space="preserve"> </w:t>
      </w:r>
      <w:r w:rsidRPr="00C345BE">
        <w:rPr>
          <w:lang w:eastAsia="ar-SA"/>
        </w:rPr>
        <w:t xml:space="preserve">Apskaičiuojant kainą, turi būti atsižvelgta </w:t>
      </w:r>
      <w:r w:rsidRPr="00226680">
        <w:rPr>
          <w:rFonts w:eastAsiaTheme="minorHAnsi" w:cstheme="minorHAnsi"/>
          <w:iCs/>
        </w:rPr>
        <w:t xml:space="preserve">į visą pirkimo dokumentuose nurodytą pirkimo objekto apimtį ir </w:t>
      </w:r>
      <w:r w:rsidRPr="00226680">
        <w:rPr>
          <w:rFonts w:eastAsiaTheme="minorHAnsi" w:cstheme="minorHAnsi"/>
          <w:iCs/>
        </w:rPr>
        <w:lastRenderedPageBreak/>
        <w:t>reikalavimus,</w:t>
      </w:r>
      <w:r w:rsidRPr="00C345BE">
        <w:rPr>
          <w:lang w:eastAsia="ar-SA"/>
        </w:rPr>
        <w:t xml:space="preserve"> kainos sudėtines dalis ir </w:t>
      </w:r>
      <w:r w:rsidRPr="00C85B67">
        <w:rPr>
          <w:lang w:eastAsia="ar-SA"/>
        </w:rPr>
        <w:t xml:space="preserve">pan. Į pasiūlymo </w:t>
      </w:r>
      <w:r w:rsidRPr="00226680">
        <w:rPr>
          <w:iCs/>
          <w:lang w:eastAsia="ar-SA"/>
        </w:rPr>
        <w:t xml:space="preserve">kainą </w:t>
      </w:r>
      <w:r w:rsidRPr="00C85B67">
        <w:rPr>
          <w:lang w:eastAsia="ar-SA"/>
        </w:rPr>
        <w:t xml:space="preserve">turi būti įskaityti visi mokesčiai </w:t>
      </w:r>
      <w:r w:rsidRPr="00C85B67">
        <w:rPr>
          <w:lang w:eastAsia="lt-LT"/>
        </w:rPr>
        <w:t xml:space="preserve">(įskaitant PVM, kuris nurodomas atskirai) </w:t>
      </w:r>
      <w:r w:rsidRPr="00C85B67">
        <w:rPr>
          <w:lang w:eastAsia="ar-SA"/>
        </w:rPr>
        <w:t>ir visos tiekėjo išlaidos</w:t>
      </w:r>
      <w:r w:rsidRPr="00226680">
        <w:rPr>
          <w:rFonts w:eastAsiaTheme="minorHAnsi" w:cstheme="minorHAnsi"/>
          <w:iCs/>
        </w:rPr>
        <w:t xml:space="preserve"> būtinos sutarties įvykdymui</w:t>
      </w:r>
      <w:r w:rsidRPr="00C85B67">
        <w:rPr>
          <w:lang w:eastAsia="ar-SA"/>
        </w:rPr>
        <w:t xml:space="preserve">, įskaitant ir išlaidas, </w:t>
      </w:r>
      <w:r w:rsidRPr="00F32013">
        <w:rPr>
          <w:lang w:eastAsia="ar-SA"/>
        </w:rPr>
        <w:t xml:space="preserve">patiriamas už sąskaitų pateikimą informacinės sistemos „E. sąskaita“ priemonėmis. </w:t>
      </w:r>
    </w:p>
    <w:p w:rsidR="009555BF" w:rsidRPr="00444FAE"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 xml:space="preserve">. </w:t>
      </w:r>
      <w:r w:rsidRPr="00E747C4">
        <w:rPr>
          <w:rFonts w:eastAsia="Segoe UI"/>
        </w:rPr>
        <w:t>Perkančioji organizacija gali neprašyti tiekėjo pateikto dokumento vertimo į lietuvių kalbą, jeigu supranta originalaus dokumento kalbą ir gali įvertinti pateikto dokumento turinį.</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22668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Pasiūlymas turi galioti ne trumpiau kaip 3 (tris) mėnesius.</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Pr="00226680">
        <w:rPr>
          <w:bCs/>
          <w:shd w:val="clear" w:color="auto" w:fill="FFFFFF" w:themeFill="background1"/>
        </w:rPr>
        <w:t>3 mėnesius</w:t>
      </w:r>
      <w:r w:rsidRPr="0022668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6B6532">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B16E6B">
        <w:t xml:space="preserve"> </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rsidR="009555BF" w:rsidRPr="00226680" w:rsidRDefault="009555BF" w:rsidP="009555BF">
      <w:pPr>
        <w:pStyle w:val="ListParagraph"/>
        <w:numPr>
          <w:ilvl w:val="1"/>
          <w:numId w:val="1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rsidR="009555BF" w:rsidRPr="0001514C" w:rsidRDefault="009555BF" w:rsidP="009555BF">
      <w:pPr>
        <w:pStyle w:val="ListParagraph"/>
        <w:numPr>
          <w:ilvl w:val="2"/>
          <w:numId w:val="1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01514C">
        <w:rPr>
          <w:szCs w:val="20"/>
        </w:rPr>
        <w:t>Instrukcija, kaip tiekėjui užšifruoti pasiūlymą galima rasti interneto svetainėje</w:t>
      </w:r>
      <w:r>
        <w:rPr>
          <w:szCs w:val="20"/>
        </w:rPr>
        <w:t> </w:t>
      </w:r>
      <w:r w:rsidRPr="0001514C">
        <w:rPr>
          <w:szCs w:val="20"/>
        </w:rPr>
        <w:t xml:space="preserve">adresu: </w:t>
      </w:r>
      <w:hyperlink r:id="rId14" w:history="1">
        <w:r w:rsidRPr="005C0939">
          <w:rPr>
            <w:rStyle w:val="Hyperlink"/>
          </w:rPr>
          <w:t>https://vpt.lrv.lt/uploads/vpt/documents/files/uzssisfravimo%20instrukcija(1).pdf</w:t>
        </w:r>
      </w:hyperlink>
      <w:r w:rsidRPr="0001514C">
        <w:rPr>
          <w:color w:val="44546A" w:themeColor="text2"/>
          <w:szCs w:val="20"/>
        </w:rPr>
        <w:t>;</w:t>
      </w:r>
      <w:r>
        <w:rPr>
          <w:color w:val="44546A" w:themeColor="text2"/>
          <w:szCs w:val="20"/>
        </w:rPr>
        <w:t xml:space="preserve"> </w:t>
      </w:r>
    </w:p>
    <w:p w:rsidR="009555BF" w:rsidRPr="0001514C" w:rsidRDefault="009555BF" w:rsidP="009555BF">
      <w:pPr>
        <w:pStyle w:val="ListParagraph"/>
        <w:numPr>
          <w:ilvl w:val="2"/>
          <w:numId w:val="1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Pr="006B6532">
        <w:rPr>
          <w:lang w:eastAsia="lt-LT"/>
        </w:rPr>
        <w:t xml:space="preserve">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w:t>
      </w:r>
      <w:r w:rsidRPr="006B6532">
        <w:rPr>
          <w:lang w:eastAsia="lt-LT"/>
        </w:rPr>
        <w:lastRenderedPageBreak/>
        <w:t>raštu. Tokiu atveju tiekėjas turėtų būti aktyvus ir įsitikinti, kad pateiktas slaptažodis laiku pasiekė adresatą (pavyzdžiui, susisiekęs su perkančiąja organizacija oficialiu jos telefonu ir (arba) kitais būdais).</w:t>
      </w:r>
    </w:p>
    <w:p w:rsidR="009555BF" w:rsidRPr="00CE3853" w:rsidRDefault="009555BF" w:rsidP="009555BF">
      <w:pPr>
        <w:pStyle w:val="ListParagraph"/>
        <w:numPr>
          <w:ilvl w:val="1"/>
          <w:numId w:val="1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rsidR="009555BF" w:rsidRPr="00BC3F55" w:rsidRDefault="009555BF" w:rsidP="009555BF">
      <w:pPr>
        <w:pStyle w:val="ListParagraph"/>
        <w:tabs>
          <w:tab w:val="left" w:pos="851"/>
          <w:tab w:val="left" w:pos="1418"/>
          <w:tab w:val="left" w:pos="1701"/>
        </w:tabs>
        <w:autoSpaceDN/>
        <w:ind w:left="709"/>
        <w:contextualSpacing/>
        <w:jc w:val="both"/>
        <w:textAlignment w:val="auto"/>
        <w:rPr>
          <w:bCs/>
        </w:rPr>
      </w:pPr>
    </w:p>
    <w:p w:rsidR="009555BF" w:rsidRPr="00C65A29" w:rsidRDefault="009555BF" w:rsidP="009555BF">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rsidR="009555BF" w:rsidRPr="00C65A29" w:rsidRDefault="009555BF" w:rsidP="009555BF">
      <w:pPr>
        <w:jc w:val="center"/>
        <w:rPr>
          <w:szCs w:val="20"/>
        </w:rPr>
      </w:pPr>
    </w:p>
    <w:p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4.2.Perkančioji organizacija nereikalauja, kad tiekėjų grupės pateiktą pasiūlymą pripažinus geriausiu ir perkančiajai organizacijai pasiūlius sudaryti pirkimo sutartį, ši tiekėjų grupė įgautų tam tikrą teisinę formą.</w:t>
      </w:r>
    </w:p>
    <w:p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4.3.Į CVP IS priemonėmis pateiktus klausimus atsako įgaliotas bendrą pasiūlymą pateikti tiekėjų grupės dalyvis, kuris taip pat pateikia savo ir kitų tiekėjų grupės dalyvių dokumentus.</w:t>
      </w:r>
    </w:p>
    <w:p w:rsidR="009555BF" w:rsidRPr="006B6532" w:rsidRDefault="009555BF" w:rsidP="009555BF">
      <w:pPr>
        <w:pStyle w:val="Tvarkospapunktis"/>
        <w:numPr>
          <w:ilvl w:val="0"/>
          <w:numId w:val="0"/>
        </w:numPr>
        <w:spacing w:before="240" w:after="240"/>
        <w:ind w:firstLine="709"/>
        <w:jc w:val="center"/>
        <w:rPr>
          <w:b/>
        </w:rPr>
      </w:pPr>
      <w:r w:rsidRPr="006B6532">
        <w:rPr>
          <w:b/>
        </w:rPr>
        <w:t>5. PASIŪLYMŲ GALIOJIMO UŽTIKRINIMAS</w:t>
      </w:r>
    </w:p>
    <w:p w:rsidR="009555BF" w:rsidRPr="00832598" w:rsidRDefault="009555BF" w:rsidP="009555BF">
      <w:pPr>
        <w:widowControl w:val="0"/>
        <w:numPr>
          <w:ilvl w:val="1"/>
          <w:numId w:val="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rsidR="009555BF" w:rsidRPr="006B6532" w:rsidRDefault="009555BF" w:rsidP="009555BF">
      <w:pPr>
        <w:widowControl w:val="0"/>
        <w:tabs>
          <w:tab w:val="left" w:pos="1134"/>
        </w:tabs>
        <w:autoSpaceDE w:val="0"/>
        <w:autoSpaceDN/>
        <w:adjustRightInd w:val="0"/>
        <w:ind w:left="709"/>
        <w:jc w:val="both"/>
        <w:textAlignment w:val="auto"/>
        <w:rPr>
          <w:b/>
          <w:bCs/>
          <w:lang w:eastAsia="lt-LT"/>
        </w:rPr>
      </w:pPr>
    </w:p>
    <w:p w:rsidR="009555BF" w:rsidRDefault="009555BF" w:rsidP="009555BF">
      <w:pPr>
        <w:pStyle w:val="Tvarkostekstas"/>
        <w:numPr>
          <w:ilvl w:val="0"/>
          <w:numId w:val="7"/>
        </w:numPr>
        <w:spacing w:before="120" w:after="120"/>
        <w:jc w:val="center"/>
        <w:rPr>
          <w:b/>
        </w:rPr>
      </w:pPr>
      <w:r w:rsidRPr="006B6532">
        <w:rPr>
          <w:b/>
        </w:rPr>
        <w:t>PIRKIMO DOKUMENTŲ PAAIŠKINIMAS, PAPILDYMAS IR PATIKSLINIMAS</w:t>
      </w:r>
    </w:p>
    <w:p w:rsidR="009555BF" w:rsidRDefault="009555BF" w:rsidP="009555BF">
      <w:pPr>
        <w:widowControl w:val="0"/>
        <w:numPr>
          <w:ilvl w:val="1"/>
          <w:numId w:val="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rsidR="002F33E4" w:rsidRPr="006B6532" w:rsidRDefault="002F33E4" w:rsidP="002F33E4">
      <w:pPr>
        <w:widowControl w:val="0"/>
        <w:numPr>
          <w:ilvl w:val="1"/>
          <w:numId w:val="7"/>
        </w:numPr>
        <w:tabs>
          <w:tab w:val="left" w:pos="1134"/>
        </w:tabs>
        <w:autoSpaceDE w:val="0"/>
        <w:autoSpaceDN/>
        <w:adjustRightInd w:val="0"/>
        <w:ind w:left="0" w:firstLine="851"/>
        <w:jc w:val="both"/>
        <w:textAlignment w:val="auto"/>
        <w:rPr>
          <w:lang w:eastAsia="lt-LT"/>
        </w:rPr>
      </w:pPr>
      <w:r w:rsidRPr="002F33E4">
        <w:rPr>
          <w:lang w:eastAsia="lt-LT"/>
        </w:rP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w:t>
      </w:r>
    </w:p>
    <w:p w:rsidR="009555BF" w:rsidRPr="006A4DD2" w:rsidRDefault="009555BF" w:rsidP="009555BF">
      <w:pPr>
        <w:widowControl w:val="0"/>
        <w:numPr>
          <w:ilvl w:val="1"/>
          <w:numId w:val="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rsidR="006A4DD2" w:rsidRDefault="006A4DD2" w:rsidP="006A4DD2">
      <w:pPr>
        <w:widowControl w:val="0"/>
        <w:tabs>
          <w:tab w:val="left" w:pos="1134"/>
        </w:tabs>
        <w:autoSpaceDE w:val="0"/>
        <w:autoSpaceDN/>
        <w:adjustRightInd w:val="0"/>
        <w:ind w:left="851"/>
        <w:jc w:val="both"/>
        <w:textAlignment w:val="auto"/>
        <w:rPr>
          <w:lang w:eastAsia="lt-LT"/>
        </w:rPr>
      </w:pPr>
    </w:p>
    <w:p w:rsidR="009555BF" w:rsidRPr="006B6532" w:rsidRDefault="009555BF" w:rsidP="009555BF">
      <w:pPr>
        <w:widowControl w:val="0"/>
        <w:tabs>
          <w:tab w:val="left" w:pos="1134"/>
        </w:tabs>
        <w:autoSpaceDE w:val="0"/>
        <w:autoSpaceDN/>
        <w:adjustRightInd w:val="0"/>
        <w:ind w:left="709"/>
        <w:jc w:val="both"/>
        <w:textAlignment w:val="auto"/>
        <w:rPr>
          <w:lang w:eastAsia="lt-LT"/>
        </w:rPr>
      </w:pPr>
    </w:p>
    <w:p w:rsidR="009555BF" w:rsidRPr="00062E00" w:rsidRDefault="009555BF" w:rsidP="009555BF">
      <w:pPr>
        <w:tabs>
          <w:tab w:val="left" w:pos="1134"/>
        </w:tabs>
        <w:spacing w:before="120"/>
        <w:ind w:firstLine="567"/>
        <w:jc w:val="center"/>
        <w:rPr>
          <w:b/>
        </w:rPr>
      </w:pPr>
      <w:r>
        <w:rPr>
          <w:b/>
        </w:rPr>
        <w:lastRenderedPageBreak/>
        <w:t xml:space="preserve">7. </w:t>
      </w:r>
      <w:r w:rsidRPr="00424DE1">
        <w:rPr>
          <w:b/>
        </w:rPr>
        <w:t>SUSIPAŽINIMAS SU PRADINIAIS PASIŪLYMAIS</w:t>
      </w:r>
    </w:p>
    <w:p w:rsidR="009555BF" w:rsidRPr="009E4C98" w:rsidRDefault="009555BF" w:rsidP="009555BF">
      <w:pPr>
        <w:pStyle w:val="Tvarkospapunktis"/>
        <w:numPr>
          <w:ilvl w:val="0"/>
          <w:numId w:val="0"/>
        </w:numPr>
        <w:ind w:firstLine="709"/>
        <w:rPr>
          <w:szCs w:val="20"/>
          <w:lang w:eastAsia="en-US"/>
        </w:rPr>
      </w:pPr>
      <w:r w:rsidRPr="006B6532">
        <w:t xml:space="preserve">7.1. </w:t>
      </w:r>
      <w:r w:rsidRPr="009E4C98">
        <w:rPr>
          <w:szCs w:val="20"/>
          <w:lang w:eastAsia="en-US"/>
        </w:rPr>
        <w:t>Pradinis susipažinimas su elektroninėmis priemonėmis CVP IS gautais pasiūlymais vyks, skelbime apie pirkimą nurodytu laiku.</w:t>
      </w:r>
    </w:p>
    <w:p w:rsidR="009555BF" w:rsidRPr="00062E00" w:rsidRDefault="009555BF" w:rsidP="009555BF">
      <w:pPr>
        <w:pStyle w:val="ListParagraph"/>
        <w:numPr>
          <w:ilvl w:val="0"/>
          <w:numId w:val="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rsidR="009555BF" w:rsidRDefault="009555BF" w:rsidP="009555BF">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rsidR="009555BF" w:rsidRDefault="009555BF" w:rsidP="009555BF">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rsidR="009555BF" w:rsidRPr="00E84EC4" w:rsidRDefault="009555BF" w:rsidP="009555BF">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rsidR="009555BF" w:rsidRDefault="009555BF" w:rsidP="009555BF">
      <w:pPr>
        <w:pStyle w:val="ListParagraph"/>
        <w:numPr>
          <w:ilvl w:val="0"/>
          <w:numId w:val="8"/>
        </w:numPr>
        <w:autoSpaceDN/>
        <w:spacing w:before="120" w:after="120"/>
        <w:jc w:val="center"/>
        <w:rPr>
          <w:b/>
          <w:lang w:val="en-US"/>
        </w:rPr>
      </w:pPr>
      <w:r w:rsidRPr="00597715">
        <w:rPr>
          <w:b/>
          <w:lang w:val="en-US"/>
        </w:rPr>
        <w:t xml:space="preserve">PASIŪLYMŲ VERTINIMAS IR NAGRINĖJIMAS </w:t>
      </w:r>
    </w:p>
    <w:p w:rsidR="009555BF" w:rsidRPr="00697D03" w:rsidRDefault="009555BF" w:rsidP="009555BF">
      <w:pPr>
        <w:pStyle w:val="ListParagraph"/>
        <w:numPr>
          <w:ilvl w:val="1"/>
          <w:numId w:val="8"/>
        </w:numPr>
        <w:ind w:left="0" w:firstLine="85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rsidR="009555BF" w:rsidRPr="007E6BC8" w:rsidRDefault="009555BF" w:rsidP="009555BF">
      <w:pPr>
        <w:pStyle w:val="ListParagraph"/>
        <w:numPr>
          <w:ilvl w:val="1"/>
          <w:numId w:val="8"/>
        </w:numPr>
        <w:ind w:left="0" w:firstLine="851"/>
        <w:jc w:val="both"/>
        <w:rPr>
          <w:b/>
          <w:szCs w:val="20"/>
        </w:rPr>
      </w:pPr>
      <w:r>
        <w:rPr>
          <w:szCs w:val="20"/>
        </w:rPr>
        <w:t>Pirkimo organizatorius</w:t>
      </w:r>
      <w:r w:rsidRPr="00566A1F">
        <w:rPr>
          <w:szCs w:val="20"/>
        </w:rPr>
        <w:t>, nagrinėdama</w:t>
      </w:r>
      <w:r>
        <w:rPr>
          <w:szCs w:val="20"/>
        </w:rPr>
        <w:t>s</w:t>
      </w:r>
      <w:r w:rsidRPr="00566A1F">
        <w:rPr>
          <w:szCs w:val="20"/>
        </w:rPr>
        <w:t xml:space="preserve"> pasiūlymus vertina ar pasiūlymas atitinka</w:t>
      </w:r>
      <w:r>
        <w:rPr>
          <w:szCs w:val="20"/>
        </w:rPr>
        <w:t>:</w:t>
      </w:r>
    </w:p>
    <w:p w:rsidR="009555BF" w:rsidRPr="0094294C" w:rsidRDefault="009555BF" w:rsidP="009555BF">
      <w:pPr>
        <w:pStyle w:val="ListParagraph"/>
        <w:numPr>
          <w:ilvl w:val="2"/>
          <w:numId w:val="21"/>
        </w:numPr>
        <w:tabs>
          <w:tab w:val="left" w:pos="1276"/>
          <w:tab w:val="left" w:pos="1418"/>
        </w:tabs>
        <w:spacing w:line="240" w:lineRule="atLeast"/>
        <w:ind w:left="0" w:firstLine="851"/>
        <w:jc w:val="both"/>
        <w:rPr>
          <w:b/>
          <w:szCs w:val="20"/>
        </w:rPr>
      </w:pPr>
      <w:r>
        <w:rPr>
          <w:szCs w:val="20"/>
        </w:rPr>
        <w:t>š</w:t>
      </w:r>
      <w:r w:rsidRPr="0094294C">
        <w:rPr>
          <w:szCs w:val="20"/>
        </w:rPr>
        <w:t xml:space="preserve">iuose </w:t>
      </w:r>
      <w:r>
        <w:rPr>
          <w:szCs w:val="20"/>
        </w:rPr>
        <w:t>p</w:t>
      </w:r>
      <w:r w:rsidRPr="0094294C">
        <w:rPr>
          <w:szCs w:val="20"/>
        </w:rPr>
        <w:t>irkimo dokumentuose nustatytus reikalavimus (</w:t>
      </w:r>
      <w:r>
        <w:rPr>
          <w:szCs w:val="20"/>
        </w:rPr>
        <w:t>techninių specifikacijų reikavimus,</w:t>
      </w:r>
      <w:r w:rsidRPr="0094294C">
        <w:rPr>
          <w:szCs w:val="20"/>
        </w:rPr>
        <w:t xml:space="preserve"> ar pateiktas tiekėjo įgaliojimas, ar pateikta jungtinės veiklos sutartis ar kiti pirkimo dokumentuose reikalaujami dokumentai ar duomenys ir kt.);</w:t>
      </w:r>
    </w:p>
    <w:p w:rsidR="009555BF" w:rsidRPr="0094294C" w:rsidRDefault="009555BF" w:rsidP="009555BF">
      <w:pPr>
        <w:pStyle w:val="ListParagraph"/>
        <w:numPr>
          <w:ilvl w:val="2"/>
          <w:numId w:val="21"/>
        </w:numPr>
        <w:tabs>
          <w:tab w:val="left" w:pos="1418"/>
        </w:tabs>
        <w:ind w:hanging="577"/>
        <w:jc w:val="both"/>
        <w:rPr>
          <w:b/>
          <w:szCs w:val="20"/>
        </w:rPr>
      </w:pPr>
      <w:r w:rsidRPr="0094294C">
        <w:rPr>
          <w:szCs w:val="20"/>
        </w:rPr>
        <w:t>pirkimo dokumentų prieduose nustatytus reikalavimus</w:t>
      </w:r>
      <w:r>
        <w:rPr>
          <w:szCs w:val="20"/>
        </w:rPr>
        <w:t xml:space="preserve"> Paslaugoms</w:t>
      </w:r>
      <w:r w:rsidRPr="0094294C">
        <w:rPr>
          <w:szCs w:val="20"/>
        </w:rPr>
        <w:t>.</w:t>
      </w:r>
    </w:p>
    <w:p w:rsidR="009555BF" w:rsidRPr="00830C58" w:rsidRDefault="009555BF" w:rsidP="009555BF">
      <w:pPr>
        <w:pStyle w:val="ListParagraph"/>
        <w:numPr>
          <w:ilvl w:val="1"/>
          <w:numId w:val="8"/>
        </w:numPr>
        <w:ind w:left="0" w:firstLine="851"/>
        <w:jc w:val="both"/>
        <w:rPr>
          <w:b/>
          <w:szCs w:val="20"/>
        </w:rPr>
      </w:pPr>
      <w:r w:rsidRPr="008C3E72">
        <w:rPr>
          <w:szCs w:val="20"/>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w:t>
      </w:r>
      <w:r>
        <w:rPr>
          <w:szCs w:val="20"/>
        </w:rPr>
        <w:t xml:space="preserve">pirkimo organizatoriaus </w:t>
      </w:r>
      <w:r w:rsidRPr="008C3E72">
        <w:rPr>
          <w:szCs w:val="20"/>
        </w:rPr>
        <w:t>nustatytą protingą terminą</w:t>
      </w:r>
      <w:r>
        <w:rPr>
          <w:szCs w:val="20"/>
        </w:rPr>
        <w:t>.</w:t>
      </w:r>
    </w:p>
    <w:p w:rsidR="009555BF" w:rsidRPr="00830C58" w:rsidRDefault="009555BF" w:rsidP="009555BF">
      <w:pPr>
        <w:pStyle w:val="ListParagraph"/>
        <w:numPr>
          <w:ilvl w:val="1"/>
          <w:numId w:val="8"/>
        </w:numPr>
        <w:ind w:left="0" w:firstLine="851"/>
        <w:jc w:val="both"/>
        <w:rPr>
          <w:b/>
          <w:szCs w:val="20"/>
        </w:rPr>
      </w:pPr>
      <w:r>
        <w:rPr>
          <w:szCs w:val="20"/>
        </w:rPr>
        <w:t>Pirkimo organizatorius</w:t>
      </w:r>
      <w:r w:rsidRPr="00830C58">
        <w:rPr>
          <w:szCs w:val="20"/>
        </w:rPr>
        <w:t>, prašydama</w:t>
      </w:r>
      <w:r>
        <w:rPr>
          <w:szCs w:val="20"/>
        </w:rPr>
        <w:t>s</w:t>
      </w:r>
      <w:r w:rsidRPr="00830C58">
        <w:rPr>
          <w:szCs w:val="20"/>
        </w:rPr>
        <w:t xml:space="preserve">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rsidR="009555BF" w:rsidRPr="00D13905" w:rsidRDefault="009555BF" w:rsidP="009555BF">
      <w:pPr>
        <w:pStyle w:val="ListParagraph"/>
        <w:numPr>
          <w:ilvl w:val="1"/>
          <w:numId w:val="8"/>
        </w:numPr>
        <w:ind w:left="0" w:firstLine="731"/>
        <w:jc w:val="both"/>
        <w:rPr>
          <w:b/>
          <w:szCs w:val="20"/>
        </w:rPr>
      </w:pPr>
      <w:r w:rsidRPr="00D13905">
        <w:rPr>
          <w:szCs w:val="20"/>
        </w:rPr>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555BF" w:rsidRDefault="009555BF" w:rsidP="009555BF">
      <w:pPr>
        <w:pStyle w:val="ListParagraph"/>
        <w:numPr>
          <w:ilvl w:val="1"/>
          <w:numId w:val="8"/>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rsidR="009555BF" w:rsidRDefault="009555BF" w:rsidP="009555BF">
      <w:pPr>
        <w:pStyle w:val="ListParagraph"/>
        <w:numPr>
          <w:ilvl w:val="1"/>
          <w:numId w:val="8"/>
        </w:numPr>
        <w:tabs>
          <w:tab w:val="right" w:pos="709"/>
          <w:tab w:val="left" w:pos="1276"/>
        </w:tabs>
        <w:ind w:left="0" w:firstLine="731"/>
        <w:jc w:val="both"/>
        <w:rPr>
          <w:szCs w:val="20"/>
        </w:rPr>
      </w:pPr>
      <w:r>
        <w:rPr>
          <w:bCs/>
        </w:rPr>
        <w:t>A</w:t>
      </w:r>
      <w:r w:rsidRPr="00A168BA">
        <w:rPr>
          <w:bCs/>
        </w:rPr>
        <w:t xml:space="preserve">titiktį reikalavimams dėl kokybės vadybos sistemos ir (arba) aplinkos apsaugos vadybos sistemos standartų laikymosi patvirtinančių dokumentų reikalaus </w:t>
      </w:r>
      <w:r w:rsidRPr="00A168BA">
        <w:rPr>
          <w:b/>
        </w:rPr>
        <w:t>tik iš to tiekėjo, kurio pasiūlymas pagal vertinimo rezultatus galės būti pripažintas laimėjusiu</w:t>
      </w:r>
      <w:r>
        <w:rPr>
          <w:b/>
        </w:rPr>
        <w:t>.</w:t>
      </w:r>
    </w:p>
    <w:p w:rsidR="009555BF" w:rsidRPr="00F24CFE" w:rsidRDefault="009555BF" w:rsidP="00297645">
      <w:pPr>
        <w:pStyle w:val="ListParagraph"/>
        <w:tabs>
          <w:tab w:val="right" w:pos="709"/>
          <w:tab w:val="left" w:pos="1276"/>
        </w:tabs>
        <w:ind w:left="731"/>
        <w:jc w:val="both"/>
        <w:rPr>
          <w:szCs w:val="20"/>
        </w:rPr>
      </w:pPr>
      <w:r w:rsidRPr="00F24CFE">
        <w:rPr>
          <w:rFonts w:eastAsia="Calibri"/>
          <w:b/>
          <w:bCs/>
        </w:rPr>
        <w:t xml:space="preserve">Derybos dėl pasiūlymo: </w:t>
      </w:r>
    </w:p>
    <w:p w:rsidR="009555BF" w:rsidRDefault="00297645" w:rsidP="006A4DD2">
      <w:pPr>
        <w:tabs>
          <w:tab w:val="left" w:pos="720"/>
        </w:tabs>
        <w:ind w:firstLine="180"/>
        <w:jc w:val="both"/>
        <w:rPr>
          <w:szCs w:val="20"/>
        </w:rPr>
      </w:pPr>
      <w:r>
        <w:lastRenderedPageBreak/>
        <w:t xml:space="preserve">    9.7</w:t>
      </w:r>
      <w:r w:rsidR="009555BF">
        <w:t>.</w:t>
      </w:r>
      <w:r w:rsidR="006A4DD2">
        <w:t>2</w:t>
      </w:r>
      <w:r w:rsidR="009555BF">
        <w:t>.Pirkimo or</w:t>
      </w:r>
      <w:r w:rsidR="00B57292">
        <w:t>ga</w:t>
      </w:r>
      <w:r w:rsidR="009555BF">
        <w:t>nizatorius</w:t>
      </w:r>
      <w:r w:rsidR="009555BF" w:rsidRPr="00A32A00">
        <w:t>, nusta</w:t>
      </w:r>
      <w:r w:rsidR="009555BF">
        <w:t>tęs</w:t>
      </w:r>
      <w:r w:rsidR="009555BF" w:rsidRPr="00A32A00">
        <w:t xml:space="preserve">, kad </w:t>
      </w:r>
      <w:r w:rsidR="009555BF">
        <w:t xml:space="preserve">visų </w:t>
      </w:r>
      <w:r w:rsidR="009555BF" w:rsidRPr="00A32A00">
        <w:t xml:space="preserve">tiekėjų </w:t>
      </w:r>
      <w:r w:rsidR="009555BF" w:rsidRPr="00F24CFE">
        <w:rPr>
          <w:rFonts w:eastAsia="Calibri"/>
        </w:rPr>
        <w:t>pasiūlytos kainos yra per didelės ir perkančiajai organizacijai nepriimtinos</w:t>
      </w:r>
      <w:r w:rsidR="009555BF" w:rsidRPr="00A32A00">
        <w:t xml:space="preserve">, </w:t>
      </w:r>
      <w:r w:rsidR="009555BF" w:rsidRPr="00F24CFE">
        <w:rPr>
          <w:rFonts w:eastAsia="Calibri"/>
        </w:rPr>
        <w:t xml:space="preserve">vadovaudamasi Aprašo 21.3.12.6. punkto nuostatomis, kvies tiekėjų įgaliotus atstovus atvykti derėtis dėl pasiūlymo kainos, </w:t>
      </w:r>
      <w:r w:rsidR="009555BF" w:rsidRPr="00A32A00">
        <w:t xml:space="preserve">jeigu pateikti pasiūlymai atitinka </w:t>
      </w:r>
      <w:r w:rsidR="009555BF">
        <w:t>pirkimo</w:t>
      </w:r>
      <w:r w:rsidR="009555BF" w:rsidRPr="00A32A00">
        <w:t xml:space="preserve"> sąlygų reikalavimus.</w:t>
      </w:r>
    </w:p>
    <w:p w:rsidR="009555BF" w:rsidRPr="00F24CFE" w:rsidRDefault="00297645" w:rsidP="009555BF">
      <w:pPr>
        <w:ind w:firstLine="426"/>
        <w:jc w:val="both"/>
        <w:rPr>
          <w:szCs w:val="20"/>
        </w:rPr>
      </w:pPr>
      <w:r>
        <w:rPr>
          <w:color w:val="000000"/>
        </w:rPr>
        <w:t>9.7</w:t>
      </w:r>
      <w:r w:rsidR="006A4DD2">
        <w:rPr>
          <w:color w:val="000000"/>
        </w:rPr>
        <w:t>.3</w:t>
      </w:r>
      <w:r w:rsidR="009555BF" w:rsidRPr="00F24CFE">
        <w:rPr>
          <w:color w:val="000000"/>
        </w:rPr>
        <w:t>. negalima derėtis dėl reikalavimų tiekėjui, pasiūlymo vertinimo kriterijų ir vertinimo tvarkos.</w:t>
      </w:r>
    </w:p>
    <w:p w:rsidR="009555BF" w:rsidRPr="00F24CFE" w:rsidRDefault="009555BF" w:rsidP="009555BF">
      <w:pPr>
        <w:tabs>
          <w:tab w:val="left" w:pos="1560"/>
        </w:tabs>
        <w:jc w:val="both"/>
        <w:rPr>
          <w:szCs w:val="20"/>
        </w:rPr>
      </w:pPr>
      <w:r>
        <w:rPr>
          <w:rFonts w:eastAsia="Calibri"/>
        </w:rPr>
        <w:t xml:space="preserve"> </w:t>
      </w:r>
      <w:r w:rsidR="00297645">
        <w:rPr>
          <w:rFonts w:eastAsia="Calibri"/>
        </w:rPr>
        <w:t xml:space="preserve">      9.7</w:t>
      </w:r>
      <w:r w:rsidR="006A4DD2">
        <w:rPr>
          <w:rFonts w:eastAsia="Calibri"/>
        </w:rPr>
        <w:t>.4</w:t>
      </w:r>
      <w:r w:rsidRPr="00F24CFE">
        <w:rPr>
          <w:rFonts w:eastAsia="Calibri"/>
        </w:rPr>
        <w:t>.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rsidR="009555BF" w:rsidRPr="00F24CFE" w:rsidRDefault="009555BF" w:rsidP="009555BF">
      <w:pPr>
        <w:tabs>
          <w:tab w:val="right" w:pos="709"/>
          <w:tab w:val="left" w:pos="1276"/>
        </w:tabs>
        <w:jc w:val="both"/>
        <w:rPr>
          <w:szCs w:val="20"/>
        </w:rPr>
      </w:pPr>
    </w:p>
    <w:p w:rsidR="009555BF" w:rsidRPr="0043210F" w:rsidRDefault="009555BF" w:rsidP="009555BF">
      <w:pPr>
        <w:pStyle w:val="ListParagraph"/>
        <w:numPr>
          <w:ilvl w:val="0"/>
          <w:numId w:val="9"/>
        </w:numPr>
        <w:tabs>
          <w:tab w:val="left" w:pos="993"/>
        </w:tabs>
        <w:autoSpaceDN/>
        <w:spacing w:before="120" w:after="120"/>
        <w:ind w:left="0" w:firstLine="731"/>
        <w:jc w:val="center"/>
        <w:rPr>
          <w:b/>
          <w:lang w:val="en-US"/>
        </w:rPr>
      </w:pPr>
      <w:r w:rsidRPr="00424DE1">
        <w:rPr>
          <w:b/>
          <w:lang w:val="en-US"/>
        </w:rPr>
        <w:t>PASIŪLYMŲ ATMETIMO PAGRINDAI</w:t>
      </w:r>
    </w:p>
    <w:p w:rsidR="009555BF" w:rsidRDefault="009555BF" w:rsidP="009555BF">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rsidR="009555BF" w:rsidRDefault="009555BF" w:rsidP="009555BF">
      <w:pPr>
        <w:pStyle w:val="ListParagraph"/>
        <w:numPr>
          <w:ilvl w:val="2"/>
          <w:numId w:val="13"/>
        </w:numPr>
        <w:tabs>
          <w:tab w:val="left" w:pos="851"/>
          <w:tab w:val="left" w:pos="1560"/>
        </w:tabs>
        <w:ind w:left="0" w:firstLine="851"/>
        <w:jc w:val="both"/>
        <w:rPr>
          <w:szCs w:val="20"/>
        </w:rPr>
      </w:pPr>
      <w:r w:rsidRPr="006E067E">
        <w:rPr>
          <w:szCs w:val="20"/>
        </w:rPr>
        <w:t>pasiūlymas neatitinka pirkimo dokumentuose nustatytų reikalavimų (</w:t>
      </w:r>
      <w:r>
        <w:rPr>
          <w:szCs w:val="20"/>
        </w:rPr>
        <w:t xml:space="preserve">Paslaugos </w:t>
      </w:r>
      <w:r w:rsidRPr="006E067E">
        <w:rPr>
          <w:szCs w:val="20"/>
        </w:rPr>
        <w:t xml:space="preserve">neatitinka Techninės </w:t>
      </w:r>
      <w:r>
        <w:rPr>
          <w:szCs w:val="20"/>
        </w:rPr>
        <w:t>užduoties</w:t>
      </w:r>
      <w:r w:rsidRPr="006E067E">
        <w:rPr>
          <w:szCs w:val="20"/>
        </w:rPr>
        <w:t xml:space="preserve"> reikalavimų, pasiūlymas pateiktas ne perkančiosios organizacijos nurodytomis elektroninėmis priemonėmis, nepateikti reikalaujami dokumentai, taip pat jeigu </w:t>
      </w:r>
      <w:r>
        <w:t xml:space="preserve">tiekėjas </w:t>
      </w:r>
      <w:r w:rsidRPr="002D34FB">
        <w:t xml:space="preserve">teikiant pasiūlymą neišviešino pasitelktų </w:t>
      </w:r>
      <w:r>
        <w:t>ūkio subjektų</w:t>
      </w:r>
      <w:r w:rsidRPr="002D34FB">
        <w:t xml:space="preserve"> ir/ar kvazisubtiekėjų</w:t>
      </w:r>
      <w:r>
        <w:t>/kvazisubrangovų</w:t>
      </w:r>
      <w:r w:rsidRPr="002D34FB">
        <w:t>, kurių pajėgumais remias</w:t>
      </w:r>
      <w:r>
        <w:t xml:space="preserve">i </w:t>
      </w:r>
      <w:r w:rsidRPr="006E067E">
        <w:rPr>
          <w:szCs w:val="20"/>
        </w:rPr>
        <w:t xml:space="preserve">ir pan.); </w:t>
      </w:r>
    </w:p>
    <w:p w:rsidR="009555BF" w:rsidRPr="00354321" w:rsidRDefault="009555BF" w:rsidP="009555BF">
      <w:pPr>
        <w:pStyle w:val="ListParagraph"/>
        <w:numPr>
          <w:ilvl w:val="2"/>
          <w:numId w:val="13"/>
        </w:numPr>
        <w:tabs>
          <w:tab w:val="left" w:pos="851"/>
          <w:tab w:val="left" w:pos="1560"/>
        </w:tabs>
        <w:ind w:left="0" w:firstLine="851"/>
        <w:jc w:val="both"/>
        <w:rPr>
          <w:szCs w:val="20"/>
        </w:rPr>
      </w:pPr>
      <w:r w:rsidRPr="00B2596B">
        <w:rPr>
          <w:rFonts w:cstheme="minorHAnsi"/>
        </w:rPr>
        <w:t xml:space="preserve">nustačius, </w:t>
      </w:r>
      <w:r w:rsidRPr="004762E7">
        <w:rPr>
          <w:rFonts w:cstheme="minorHAnsi"/>
        </w:rPr>
        <w:t>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rsidR="009555BF" w:rsidRDefault="009555BF" w:rsidP="009555BF">
      <w:pPr>
        <w:pStyle w:val="ListParagraph"/>
        <w:numPr>
          <w:ilvl w:val="2"/>
          <w:numId w:val="13"/>
        </w:numPr>
        <w:tabs>
          <w:tab w:val="left" w:pos="851"/>
          <w:tab w:val="left" w:pos="1560"/>
        </w:tabs>
        <w:ind w:left="0" w:firstLine="851"/>
        <w:jc w:val="both"/>
        <w:rPr>
          <w:szCs w:val="20"/>
        </w:rPr>
      </w:pPr>
      <w:r w:rsidRPr="006E067E">
        <w:rPr>
          <w:szCs w:val="20"/>
        </w:rPr>
        <w:t xml:space="preserve">dalyvis per </w:t>
      </w:r>
      <w:r>
        <w:rPr>
          <w:szCs w:val="20"/>
        </w:rPr>
        <w:t>Pirkimo organizatoriaus</w:t>
      </w:r>
      <w:r w:rsidRPr="006E067E">
        <w:rPr>
          <w:szCs w:val="20"/>
        </w:rPr>
        <w:t xml:space="preserve"> nurodytą terminą neištaisė aritmetinių klaidų ir (ar) nepaaiškino pasiūlymo, nekeičiant jo esmės;</w:t>
      </w:r>
    </w:p>
    <w:p w:rsidR="009555BF" w:rsidRPr="00A3448B" w:rsidRDefault="009555BF" w:rsidP="009555BF">
      <w:pPr>
        <w:pStyle w:val="ListParagraph"/>
        <w:numPr>
          <w:ilvl w:val="2"/>
          <w:numId w:val="1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r>
        <w:rPr>
          <w:szCs w:val="20"/>
        </w:rPr>
        <w:t>.</w:t>
      </w:r>
    </w:p>
    <w:p w:rsidR="009555BF" w:rsidRDefault="009555BF" w:rsidP="009555BF">
      <w:pPr>
        <w:tabs>
          <w:tab w:val="left" w:pos="851"/>
          <w:tab w:val="left" w:pos="1560"/>
          <w:tab w:val="left" w:pos="1701"/>
        </w:tabs>
        <w:ind w:firstLine="851"/>
        <w:jc w:val="both"/>
        <w:rPr>
          <w:szCs w:val="20"/>
        </w:rPr>
      </w:pPr>
      <w:r>
        <w:rPr>
          <w:szCs w:val="20"/>
        </w:rPr>
        <w:t>10.2. Pirkimo organizatorius</w:t>
      </w:r>
      <w:r w:rsidRPr="00912F1F">
        <w:rPr>
          <w:szCs w:val="20"/>
        </w:rPr>
        <w:t>, atmet</w:t>
      </w:r>
      <w:r>
        <w:rPr>
          <w:szCs w:val="20"/>
        </w:rPr>
        <w:t>ęs</w:t>
      </w:r>
      <w:r w:rsidRPr="00912F1F">
        <w:rPr>
          <w:szCs w:val="20"/>
        </w:rPr>
        <w:t xml:space="preserve"> dalyvio pasiūlymą šiame skyriuje numatytais pagrindais, ne</w:t>
      </w:r>
      <w:r>
        <w:rPr>
          <w:szCs w:val="20"/>
        </w:rPr>
        <w:t xml:space="preserve"> </w:t>
      </w:r>
      <w:r w:rsidRPr="00912F1F">
        <w:rPr>
          <w:szCs w:val="20"/>
        </w:rPr>
        <w:t xml:space="preserve">vėliau, kaip per </w:t>
      </w:r>
      <w:r>
        <w:rPr>
          <w:szCs w:val="20"/>
        </w:rPr>
        <w:t>3</w:t>
      </w:r>
      <w:r w:rsidRPr="00912F1F">
        <w:rPr>
          <w:szCs w:val="20"/>
        </w:rPr>
        <w:t xml:space="preserve"> darbo dienas praneša dalyviui apie pasiūlymo atmetimą. </w:t>
      </w:r>
    </w:p>
    <w:p w:rsidR="009555BF" w:rsidRPr="00912F1F" w:rsidRDefault="009555BF" w:rsidP="009555BF">
      <w:pPr>
        <w:tabs>
          <w:tab w:val="left" w:pos="851"/>
          <w:tab w:val="left" w:pos="1560"/>
          <w:tab w:val="left" w:pos="1701"/>
        </w:tabs>
        <w:jc w:val="both"/>
        <w:rPr>
          <w:szCs w:val="20"/>
        </w:rPr>
      </w:pPr>
    </w:p>
    <w:p w:rsidR="009555BF" w:rsidRPr="002D5FD5" w:rsidRDefault="009555BF" w:rsidP="009555BF">
      <w:pPr>
        <w:pStyle w:val="ListParagraph"/>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rsidR="009555BF" w:rsidRPr="00A3448B" w:rsidRDefault="009555BF" w:rsidP="009555BF">
      <w:pPr>
        <w:widowControl w:val="0"/>
        <w:numPr>
          <w:ilvl w:val="0"/>
          <w:numId w:val="20"/>
        </w:numPr>
        <w:tabs>
          <w:tab w:val="left" w:pos="1418"/>
        </w:tabs>
        <w:suppressAutoHyphens w:val="0"/>
        <w:autoSpaceDE w:val="0"/>
        <w:adjustRightInd w:val="0"/>
        <w:ind w:left="0" w:firstLine="851"/>
        <w:jc w:val="both"/>
        <w:textAlignment w:val="auto"/>
        <w:rPr>
          <w:bCs/>
          <w:szCs w:val="20"/>
        </w:rPr>
      </w:pPr>
      <w:r>
        <w:rPr>
          <w:szCs w:val="20"/>
        </w:rPr>
        <w:t>Tiekėjų pašalinimo pagrindai ir kvalifikacija nebus vertinami.</w:t>
      </w:r>
    </w:p>
    <w:p w:rsidR="009555BF" w:rsidRPr="005D7B02" w:rsidRDefault="009555BF" w:rsidP="009555BF">
      <w:pPr>
        <w:widowControl w:val="0"/>
        <w:numPr>
          <w:ilvl w:val="0"/>
          <w:numId w:val="20"/>
        </w:numPr>
        <w:tabs>
          <w:tab w:val="left" w:pos="1418"/>
        </w:tabs>
        <w:suppressAutoHyphens w:val="0"/>
        <w:autoSpaceDE w:val="0"/>
        <w:adjustRightInd w:val="0"/>
        <w:ind w:left="0" w:firstLine="851"/>
        <w:jc w:val="both"/>
        <w:textAlignment w:val="auto"/>
        <w:rPr>
          <w:szCs w:val="20"/>
        </w:rPr>
      </w:pPr>
      <w:r w:rsidRPr="005D7B02">
        <w:rPr>
          <w:lang w:eastAsia="en-GB"/>
        </w:rPr>
        <w:t>Jei tiekėjo kvalifikacija dėl teisės verstis atitinkama veikla nebuvo tikrinama arba tikrinama ne visa apimtimi, tiekėjas perkančiajai organizacijai įsipareigoja, kad pirkimo sutartį vykdys tik tokią teisę turintys asmenys.</w:t>
      </w:r>
    </w:p>
    <w:p w:rsidR="009555BF" w:rsidRDefault="009555BF" w:rsidP="009555BF">
      <w:pPr>
        <w:widowControl w:val="0"/>
        <w:tabs>
          <w:tab w:val="left" w:pos="1560"/>
        </w:tabs>
        <w:suppressAutoHyphens w:val="0"/>
        <w:autoSpaceDE w:val="0"/>
        <w:adjustRightInd w:val="0"/>
        <w:contextualSpacing/>
        <w:jc w:val="both"/>
        <w:textAlignment w:val="auto"/>
      </w:pPr>
    </w:p>
    <w:p w:rsidR="009555BF" w:rsidRPr="009555BF" w:rsidRDefault="009555BF" w:rsidP="009555BF">
      <w:pPr>
        <w:pStyle w:val="ListParagraph"/>
        <w:numPr>
          <w:ilvl w:val="0"/>
          <w:numId w:val="19"/>
        </w:numPr>
        <w:autoSpaceDN/>
        <w:spacing w:before="120"/>
        <w:jc w:val="center"/>
        <w:textAlignment w:val="auto"/>
        <w:rPr>
          <w:b/>
          <w:lang w:eastAsia="lt-LT"/>
        </w:rPr>
      </w:pPr>
      <w:r w:rsidRPr="009555BF">
        <w:rPr>
          <w:b/>
          <w:lang w:eastAsia="lt-LT"/>
        </w:rPr>
        <w:t xml:space="preserve">SPRENDIMAS DĖL LAIMĖTOJO PASIŪLYMO, PASIŪLYMŲ EILĖS </w:t>
      </w:r>
    </w:p>
    <w:p w:rsidR="009555BF" w:rsidRPr="006B6532" w:rsidRDefault="009555BF" w:rsidP="009555BF">
      <w:pPr>
        <w:autoSpaceDN/>
        <w:spacing w:after="120"/>
        <w:ind w:firstLine="720"/>
        <w:jc w:val="center"/>
        <w:textAlignment w:val="auto"/>
        <w:rPr>
          <w:b/>
          <w:lang w:val="en-US" w:eastAsia="lt-LT"/>
        </w:rPr>
      </w:pPr>
      <w:r w:rsidRPr="006B6532">
        <w:rPr>
          <w:b/>
          <w:lang w:val="en-US" w:eastAsia="lt-LT"/>
        </w:rPr>
        <w:t xml:space="preserve">IR SUTARTIES SUDARYMO </w:t>
      </w:r>
    </w:p>
    <w:p w:rsidR="009555BF" w:rsidRDefault="009555BF" w:rsidP="009555BF">
      <w:pPr>
        <w:pStyle w:val="ListParagraph"/>
        <w:numPr>
          <w:ilvl w:val="1"/>
          <w:numId w:val="14"/>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rsidR="009555BF" w:rsidRPr="00A40610" w:rsidRDefault="009555BF" w:rsidP="009555BF">
      <w:pPr>
        <w:pStyle w:val="ListParagraph"/>
        <w:numPr>
          <w:ilvl w:val="1"/>
          <w:numId w:val="14"/>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rsidR="009555BF" w:rsidRPr="00A40610" w:rsidRDefault="009555BF" w:rsidP="009555BF">
      <w:pPr>
        <w:pStyle w:val="ListParagraph"/>
        <w:numPr>
          <w:ilvl w:val="1"/>
          <w:numId w:val="14"/>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rsidR="009555BF" w:rsidRPr="00A423AD" w:rsidRDefault="009555BF" w:rsidP="009555BF">
      <w:pPr>
        <w:pStyle w:val="ListParagraph"/>
        <w:numPr>
          <w:ilvl w:val="1"/>
          <w:numId w:val="14"/>
        </w:numPr>
        <w:tabs>
          <w:tab w:val="left" w:pos="1418"/>
        </w:tabs>
        <w:ind w:left="0" w:firstLine="851"/>
        <w:jc w:val="both"/>
      </w:pPr>
      <w:r w:rsidRPr="00A423AD">
        <w:rPr>
          <w:spacing w:val="-4"/>
        </w:rPr>
        <w:lastRenderedPageBreak/>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rsidR="009555BF" w:rsidRPr="006B6532" w:rsidRDefault="009555BF" w:rsidP="009555BF">
      <w:pPr>
        <w:widowControl w:val="0"/>
        <w:tabs>
          <w:tab w:val="left" w:pos="1276"/>
          <w:tab w:val="left" w:pos="1418"/>
        </w:tabs>
        <w:autoSpaceDE w:val="0"/>
        <w:adjustRightInd w:val="0"/>
        <w:ind w:left="851"/>
        <w:jc w:val="both"/>
        <w:textAlignment w:val="auto"/>
        <w:rPr>
          <w:lang w:eastAsia="lt-LT"/>
        </w:rPr>
      </w:pPr>
    </w:p>
    <w:p w:rsidR="009555BF" w:rsidRPr="002808DB" w:rsidRDefault="009555BF" w:rsidP="009555BF">
      <w:pPr>
        <w:pStyle w:val="ListParagraph"/>
        <w:numPr>
          <w:ilvl w:val="0"/>
          <w:numId w:val="10"/>
        </w:numPr>
        <w:autoSpaceDN/>
        <w:spacing w:before="120" w:after="120"/>
        <w:jc w:val="center"/>
        <w:textAlignment w:val="auto"/>
        <w:rPr>
          <w:b/>
          <w:lang w:eastAsia="lt-LT"/>
        </w:rPr>
      </w:pPr>
      <w:r w:rsidRPr="00424DE1">
        <w:rPr>
          <w:b/>
          <w:lang w:eastAsia="lt-LT"/>
        </w:rPr>
        <w:t>GINČŲ NAGRINĖJIMO TVARKA</w:t>
      </w:r>
    </w:p>
    <w:p w:rsidR="009555BF" w:rsidRPr="005E62F8" w:rsidRDefault="009555BF" w:rsidP="009555BF">
      <w:pPr>
        <w:widowControl w:val="0"/>
        <w:numPr>
          <w:ilvl w:val="0"/>
          <w:numId w:val="15"/>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rsidR="009555BF" w:rsidRDefault="009555BF" w:rsidP="009555BF">
      <w:pPr>
        <w:widowControl w:val="0"/>
        <w:numPr>
          <w:ilvl w:val="0"/>
          <w:numId w:val="15"/>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rsidR="009555BF" w:rsidRPr="007B766D" w:rsidRDefault="009555BF" w:rsidP="009555BF">
      <w:pPr>
        <w:widowControl w:val="0"/>
        <w:tabs>
          <w:tab w:val="left" w:pos="1134"/>
        </w:tabs>
        <w:suppressAutoHyphens w:val="0"/>
        <w:autoSpaceDE w:val="0"/>
        <w:adjustRightInd w:val="0"/>
        <w:jc w:val="both"/>
        <w:textAlignment w:val="auto"/>
        <w:rPr>
          <w:szCs w:val="20"/>
        </w:rPr>
      </w:pPr>
    </w:p>
    <w:p w:rsidR="009555BF" w:rsidRPr="002808DB" w:rsidRDefault="009555BF" w:rsidP="009555BF">
      <w:pPr>
        <w:pStyle w:val="ListParagraph"/>
        <w:numPr>
          <w:ilvl w:val="0"/>
          <w:numId w:val="1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rsidR="009555BF" w:rsidRPr="00BE3189" w:rsidRDefault="009555BF" w:rsidP="009555BF">
      <w:pPr>
        <w:pStyle w:val="ListParagraph"/>
        <w:widowControl w:val="0"/>
        <w:numPr>
          <w:ilvl w:val="1"/>
          <w:numId w:val="1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rsidR="009555BF" w:rsidRPr="00BE3189" w:rsidRDefault="009555BF" w:rsidP="009555BF">
      <w:pPr>
        <w:pStyle w:val="ListParagraph"/>
        <w:widowControl w:val="0"/>
        <w:numPr>
          <w:ilvl w:val="1"/>
          <w:numId w:val="1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rsidR="009555BF" w:rsidRPr="00CF72D2" w:rsidRDefault="009555BF" w:rsidP="009555BF">
      <w:pPr>
        <w:pStyle w:val="ListParagraph"/>
        <w:widowControl w:val="0"/>
        <w:numPr>
          <w:ilvl w:val="1"/>
          <w:numId w:val="1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rsidR="009555BF" w:rsidRPr="00080647" w:rsidRDefault="009555BF" w:rsidP="009555BF">
      <w:pPr>
        <w:pStyle w:val="ListParagraph"/>
        <w:widowControl w:val="0"/>
        <w:numPr>
          <w:ilvl w:val="1"/>
          <w:numId w:val="1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rsidR="009555BF" w:rsidRDefault="009555BF" w:rsidP="009555BF">
      <w:pPr>
        <w:autoSpaceDN/>
        <w:ind w:left="3240"/>
        <w:textAlignment w:val="auto"/>
        <w:rPr>
          <w:lang w:eastAsia="lt-LT"/>
        </w:rPr>
      </w:pPr>
      <w:r>
        <w:rPr>
          <w:lang w:eastAsia="lt-LT"/>
        </w:rPr>
        <w:t>_________________________</w:t>
      </w:r>
    </w:p>
    <w:p w:rsidR="009555BF" w:rsidRDefault="009555BF" w:rsidP="009555BF">
      <w:pPr>
        <w:pStyle w:val="Tvarkostekstas"/>
        <w:numPr>
          <w:ilvl w:val="0"/>
          <w:numId w:val="0"/>
        </w:numPr>
        <w:tabs>
          <w:tab w:val="left" w:pos="720"/>
        </w:tabs>
        <w:spacing w:after="120"/>
        <w:ind w:left="360" w:hanging="360"/>
        <w:jc w:val="center"/>
        <w:rPr>
          <w:b/>
        </w:rPr>
      </w:pPr>
    </w:p>
    <w:p w:rsidR="009555BF" w:rsidRDefault="009555BF" w:rsidP="009555BF">
      <w:pPr>
        <w:pStyle w:val="Tvarkostekstas"/>
        <w:numPr>
          <w:ilvl w:val="0"/>
          <w:numId w:val="0"/>
        </w:numPr>
        <w:tabs>
          <w:tab w:val="left" w:pos="720"/>
        </w:tabs>
        <w:spacing w:after="120"/>
        <w:ind w:left="360" w:hanging="360"/>
        <w:jc w:val="center"/>
        <w:rPr>
          <w:b/>
        </w:rPr>
      </w:pPr>
    </w:p>
    <w:sectPr w:rsidR="009555BF" w:rsidSect="0066634A">
      <w:footerReference w:type="default" r:id="rId15"/>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2AA128" w15:done="0"/>
  <w15:commentEx w15:paraId="4ACA1343" w15:done="0"/>
  <w15:commentEx w15:paraId="2A1DF24C" w15:done="0"/>
  <w15:commentEx w15:paraId="1065F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11ADE" w16cex:dateUtc="2025-01-13T10:39:00Z"/>
  <w16cex:commentExtensible w16cex:durableId="50BAAAD4" w16cex:dateUtc="2025-01-13T10:45:00Z"/>
  <w16cex:commentExtensible w16cex:durableId="4F4CAA0F" w16cex:dateUtc="2025-01-13T10:40:00Z"/>
  <w16cex:commentExtensible w16cex:durableId="5DE75E9F" w16cex:dateUtc="2025-01-13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2AA128" w16cid:durableId="6D511ADE"/>
  <w16cid:commentId w16cid:paraId="4ACA1343" w16cid:durableId="50BAAAD4"/>
  <w16cid:commentId w16cid:paraId="2A1DF24C" w16cid:durableId="4F4CAA0F"/>
  <w16cid:commentId w16cid:paraId="1065F2DA" w16cid:durableId="5DE75E9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6EC" w:rsidRDefault="000F16EC">
      <w:r>
        <w:separator/>
      </w:r>
    </w:p>
  </w:endnote>
  <w:endnote w:type="continuationSeparator" w:id="0">
    <w:p w:rsidR="000F16EC" w:rsidRDefault="000F1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68C" w:rsidRDefault="00E90C01">
    <w:pPr>
      <w:pStyle w:val="Footer"/>
      <w:jc w:val="right"/>
    </w:pPr>
    <w:r>
      <w:rPr>
        <w:rFonts w:ascii="Times New Roman" w:hAnsi="Times New Roman"/>
      </w:rPr>
      <w:fldChar w:fldCharType="begin"/>
    </w:r>
    <w:r w:rsidR="00FB20CA">
      <w:rPr>
        <w:rFonts w:ascii="Times New Roman" w:hAnsi="Times New Roman"/>
      </w:rPr>
      <w:instrText xml:space="preserve"> PAGE </w:instrText>
    </w:r>
    <w:r>
      <w:rPr>
        <w:rFonts w:ascii="Times New Roman" w:hAnsi="Times New Roman"/>
      </w:rPr>
      <w:fldChar w:fldCharType="separate"/>
    </w:r>
    <w:r w:rsidR="001A7D77">
      <w:rPr>
        <w:rFonts w:ascii="Times New Roman" w:hAnsi="Times New Roman"/>
        <w:noProof/>
      </w:rPr>
      <w:t>2</w:t>
    </w:r>
    <w:r>
      <w:rPr>
        <w:rFonts w:ascii="Times New Roman" w:hAnsi="Times New Roman"/>
      </w:rPr>
      <w:fldChar w:fldCharType="end"/>
    </w:r>
  </w:p>
  <w:p w:rsidR="006E068C" w:rsidRDefault="006E068C">
    <w:pPr>
      <w:pStyle w:val="Footer"/>
      <w:jc w:val="right"/>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6EC" w:rsidRDefault="000F16EC">
      <w:r>
        <w:separator/>
      </w:r>
    </w:p>
  </w:footnote>
  <w:footnote w:type="continuationSeparator" w:id="0">
    <w:p w:rsidR="000F16EC" w:rsidRDefault="000F1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5">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6">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13">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8">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9"/>
  </w:num>
  <w:num w:numId="3">
    <w:abstractNumId w:val="14"/>
  </w:num>
  <w:num w:numId="4">
    <w:abstractNumId w:val="6"/>
  </w:num>
  <w:num w:numId="5">
    <w:abstractNumId w:val="5"/>
  </w:num>
  <w:num w:numId="6">
    <w:abstractNumId w:val="16"/>
  </w:num>
  <w:num w:numId="7">
    <w:abstractNumId w:val="7"/>
  </w:num>
  <w:num w:numId="8">
    <w:abstractNumId w:val="18"/>
  </w:num>
  <w:num w:numId="9">
    <w:abstractNumId w:val="12"/>
  </w:num>
  <w:num w:numId="10">
    <w:abstractNumId w:val="17"/>
  </w:num>
  <w:num w:numId="11">
    <w:abstractNumId w:val="11"/>
  </w:num>
  <w:num w:numId="12">
    <w:abstractNumId w:val="15"/>
  </w:num>
  <w:num w:numId="13">
    <w:abstractNumId w:val="1"/>
  </w:num>
  <w:num w:numId="14">
    <w:abstractNumId w:val="3"/>
  </w:num>
  <w:num w:numId="15">
    <w:abstractNumId w:val="2"/>
  </w:num>
  <w:num w:numId="16">
    <w:abstractNumId w:val="0"/>
  </w:num>
  <w:num w:numId="17">
    <w:abstractNumId w:val="13"/>
  </w:num>
  <w:num w:numId="18">
    <w:abstractNumId w:val="19"/>
  </w:num>
  <w:num w:numId="19">
    <w:abstractNumId w:val="8"/>
  </w:num>
  <w:num w:numId="20">
    <w:abstractNumId w:val="4"/>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P@jp.local">
    <w15:presenceInfo w15:providerId="AD" w15:userId="S-1-5-21-2987854763-2083824291-4085202331-1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9555BF"/>
    <w:rsid w:val="0006509C"/>
    <w:rsid w:val="00072308"/>
    <w:rsid w:val="00091F53"/>
    <w:rsid w:val="000B57E4"/>
    <w:rsid w:val="000F16EC"/>
    <w:rsid w:val="00125996"/>
    <w:rsid w:val="00153D3A"/>
    <w:rsid w:val="00165ADA"/>
    <w:rsid w:val="001713FF"/>
    <w:rsid w:val="00175733"/>
    <w:rsid w:val="001A5A39"/>
    <w:rsid w:val="001A7D77"/>
    <w:rsid w:val="001F6E56"/>
    <w:rsid w:val="001F7E91"/>
    <w:rsid w:val="0024631A"/>
    <w:rsid w:val="00297645"/>
    <w:rsid w:val="002C04DC"/>
    <w:rsid w:val="002C5317"/>
    <w:rsid w:val="002F33E4"/>
    <w:rsid w:val="003956EB"/>
    <w:rsid w:val="003C0F8B"/>
    <w:rsid w:val="003E7A24"/>
    <w:rsid w:val="005230F3"/>
    <w:rsid w:val="005522FA"/>
    <w:rsid w:val="005677C8"/>
    <w:rsid w:val="0057756E"/>
    <w:rsid w:val="005B2EE8"/>
    <w:rsid w:val="005E5446"/>
    <w:rsid w:val="006344A1"/>
    <w:rsid w:val="0066634A"/>
    <w:rsid w:val="00683BF5"/>
    <w:rsid w:val="006A33AE"/>
    <w:rsid w:val="006A3A59"/>
    <w:rsid w:val="006A4DD2"/>
    <w:rsid w:val="006B033D"/>
    <w:rsid w:val="006C010A"/>
    <w:rsid w:val="006E068C"/>
    <w:rsid w:val="00722FA9"/>
    <w:rsid w:val="007B4100"/>
    <w:rsid w:val="007E241E"/>
    <w:rsid w:val="00835F1F"/>
    <w:rsid w:val="00856C09"/>
    <w:rsid w:val="00865F3E"/>
    <w:rsid w:val="008A58E3"/>
    <w:rsid w:val="00903E9E"/>
    <w:rsid w:val="00912985"/>
    <w:rsid w:val="009375B1"/>
    <w:rsid w:val="0095434F"/>
    <w:rsid w:val="009555BF"/>
    <w:rsid w:val="00964FDF"/>
    <w:rsid w:val="009672AE"/>
    <w:rsid w:val="009C5927"/>
    <w:rsid w:val="009D6FEE"/>
    <w:rsid w:val="00A1261C"/>
    <w:rsid w:val="00A249C4"/>
    <w:rsid w:val="00A41706"/>
    <w:rsid w:val="00A41CED"/>
    <w:rsid w:val="00A56A33"/>
    <w:rsid w:val="00AC0ABC"/>
    <w:rsid w:val="00AE560D"/>
    <w:rsid w:val="00B33906"/>
    <w:rsid w:val="00B57292"/>
    <w:rsid w:val="00C00355"/>
    <w:rsid w:val="00C71AA7"/>
    <w:rsid w:val="00C8021B"/>
    <w:rsid w:val="00D12D15"/>
    <w:rsid w:val="00DA6BDE"/>
    <w:rsid w:val="00DD2418"/>
    <w:rsid w:val="00DF3B8F"/>
    <w:rsid w:val="00E15639"/>
    <w:rsid w:val="00E32448"/>
    <w:rsid w:val="00E90C01"/>
    <w:rsid w:val="00EC2254"/>
    <w:rsid w:val="00F05887"/>
    <w:rsid w:val="00F249DF"/>
    <w:rsid w:val="00F5191B"/>
    <w:rsid w:val="00F75909"/>
    <w:rsid w:val="00FB20CA"/>
    <w:rsid w:val="00FC11EE"/>
    <w:rsid w:val="00FF65A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55BF"/>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55BF"/>
    <w:pPr>
      <w:tabs>
        <w:tab w:val="center" w:pos="4153"/>
        <w:tab w:val="right" w:pos="8306"/>
      </w:tabs>
      <w:overflowPunct w:val="0"/>
      <w:autoSpaceDE w:val="0"/>
    </w:pPr>
    <w:rPr>
      <w:rFonts w:ascii="TimesLT" w:hAnsi="TimesLT"/>
      <w:szCs w:val="20"/>
    </w:rPr>
  </w:style>
  <w:style w:type="character" w:customStyle="1" w:styleId="FooterChar">
    <w:name w:val="Footer Char"/>
    <w:basedOn w:val="DefaultParagraphFont"/>
    <w:link w:val="Footer"/>
    <w:uiPriority w:val="99"/>
    <w:rsid w:val="009555BF"/>
    <w:rPr>
      <w:rFonts w:ascii="TimesLT" w:eastAsia="Times New Roman" w:hAnsi="TimesLT" w:cs="Times New Roman"/>
      <w:kern w:val="0"/>
      <w:sz w:val="24"/>
      <w:szCs w:val="20"/>
    </w:rPr>
  </w:style>
  <w:style w:type="character" w:styleId="Hyperlink">
    <w:name w:val="Hyperlink"/>
    <w:aliases w:val="Alna,IVPK Hyperlink"/>
    <w:rsid w:val="009555BF"/>
    <w:rPr>
      <w:color w:val="0000FF"/>
      <w:u w:val="single"/>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9555BF"/>
    <w:pPr>
      <w:ind w:left="1296"/>
    </w:pPr>
  </w:style>
  <w:style w:type="character" w:styleId="Strong">
    <w:name w:val="Strong"/>
    <w:uiPriority w:val="22"/>
    <w:qFormat/>
    <w:rsid w:val="009555BF"/>
    <w:rPr>
      <w:b/>
      <w:bCs/>
    </w:rPr>
  </w:style>
  <w:style w:type="paragraph" w:customStyle="1" w:styleId="Tvarkospapunktis">
    <w:name w:val="Tvarkos papunktis"/>
    <w:basedOn w:val="Normal"/>
    <w:rsid w:val="009555BF"/>
    <w:pPr>
      <w:numPr>
        <w:numId w:val="2"/>
      </w:numPr>
      <w:jc w:val="both"/>
    </w:pPr>
    <w:rPr>
      <w:lang w:eastAsia="lt-LT"/>
    </w:rPr>
  </w:style>
  <w:style w:type="paragraph" w:customStyle="1" w:styleId="Tvarkostekstas">
    <w:name w:val="Tvarkos tekstas"/>
    <w:basedOn w:val="Normal"/>
    <w:rsid w:val="009555BF"/>
    <w:pPr>
      <w:numPr>
        <w:numId w:val="1"/>
      </w:numPr>
      <w:jc w:val="both"/>
    </w:pPr>
    <w:rPr>
      <w:lang w:eastAsia="lt-LT"/>
    </w:rPr>
  </w:style>
  <w:style w:type="paragraph" w:customStyle="1" w:styleId="Stilius3">
    <w:name w:val="Stilius3"/>
    <w:basedOn w:val="Normal"/>
    <w:link w:val="Stilius3Diagrama"/>
    <w:qFormat/>
    <w:rsid w:val="009555BF"/>
    <w:pPr>
      <w:widowControl w:val="0"/>
      <w:spacing w:before="200"/>
      <w:jc w:val="both"/>
    </w:pPr>
    <w:rPr>
      <w:rFonts w:eastAsia="Lucida Sans Unicode"/>
      <w:lang w:eastAsia="ar-SA"/>
    </w:rPr>
  </w:style>
  <w:style w:type="numbering" w:customStyle="1" w:styleId="LFO2">
    <w:name w:val="LFO2"/>
    <w:basedOn w:val="NoList"/>
    <w:rsid w:val="009555BF"/>
    <w:pPr>
      <w:numPr>
        <w:numId w:val="3"/>
      </w:numPr>
    </w:pPr>
  </w:style>
  <w:style w:type="numbering" w:customStyle="1" w:styleId="LFO10">
    <w:name w:val="LFO10"/>
    <w:basedOn w:val="NoList"/>
    <w:rsid w:val="009555BF"/>
    <w:pPr>
      <w:numPr>
        <w:numId w:val="2"/>
      </w:numPr>
    </w:pPr>
  </w:style>
  <w:style w:type="table" w:styleId="TableGrid">
    <w:name w:val="Table Grid"/>
    <w:basedOn w:val="TableNormal"/>
    <w:uiPriority w:val="59"/>
    <w:rsid w:val="009555BF"/>
    <w:pPr>
      <w:spacing w:after="0" w:line="240" w:lineRule="auto"/>
    </w:pPr>
    <w:rPr>
      <w:rFonts w:ascii="Calibri" w:eastAsia="Calibri" w:hAnsi="Calibri" w:cs="Times New Roman"/>
      <w:kern w:val="0"/>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9555BF"/>
    <w:rPr>
      <w:rFonts w:ascii="Times New Roman" w:eastAsia="Times New Roman" w:hAnsi="Times New Roman" w:cs="Times New Roman"/>
      <w:kern w:val="0"/>
      <w:sz w:val="24"/>
      <w:szCs w:val="24"/>
    </w:rPr>
  </w:style>
  <w:style w:type="character" w:customStyle="1" w:styleId="Lentelsuraas2">
    <w:name w:val="Lentelės u˛raas (2)"/>
    <w:rsid w:val="009555BF"/>
    <w:rPr>
      <w:rFonts w:ascii="Times New Roman" w:hAnsi="Times New Roman" w:cs="Times New Roman"/>
      <w:spacing w:val="0"/>
      <w:sz w:val="22"/>
      <w:szCs w:val="22"/>
    </w:rPr>
  </w:style>
  <w:style w:type="character" w:customStyle="1" w:styleId="Stilius3Diagrama">
    <w:name w:val="Stilius3 Diagrama"/>
    <w:link w:val="Stilius3"/>
    <w:locked/>
    <w:rsid w:val="009555BF"/>
    <w:rPr>
      <w:rFonts w:ascii="Times New Roman" w:eastAsia="Lucida Sans Unicode" w:hAnsi="Times New Roman" w:cs="Times New Roman"/>
      <w:kern w:val="0"/>
      <w:sz w:val="24"/>
      <w:szCs w:val="24"/>
      <w:lang w:eastAsia="ar-SA"/>
    </w:rPr>
  </w:style>
  <w:style w:type="character" w:customStyle="1" w:styleId="UnresolvedMention1">
    <w:name w:val="Unresolved Mention1"/>
    <w:basedOn w:val="DefaultParagraphFont"/>
    <w:uiPriority w:val="99"/>
    <w:semiHidden/>
    <w:unhideWhenUsed/>
    <w:rsid w:val="006B033D"/>
    <w:rPr>
      <w:color w:val="605E5C"/>
      <w:shd w:val="clear" w:color="auto" w:fill="E1DFDD"/>
    </w:rPr>
  </w:style>
  <w:style w:type="character" w:styleId="CommentReference">
    <w:name w:val="annotation reference"/>
    <w:basedOn w:val="DefaultParagraphFont"/>
    <w:uiPriority w:val="99"/>
    <w:semiHidden/>
    <w:unhideWhenUsed/>
    <w:rsid w:val="00FC11EE"/>
    <w:rPr>
      <w:sz w:val="16"/>
      <w:szCs w:val="16"/>
    </w:rPr>
  </w:style>
  <w:style w:type="paragraph" w:styleId="CommentText">
    <w:name w:val="annotation text"/>
    <w:basedOn w:val="Normal"/>
    <w:link w:val="CommentTextChar"/>
    <w:uiPriority w:val="99"/>
    <w:unhideWhenUsed/>
    <w:rsid w:val="00FC11EE"/>
    <w:rPr>
      <w:sz w:val="20"/>
      <w:szCs w:val="20"/>
    </w:rPr>
  </w:style>
  <w:style w:type="character" w:customStyle="1" w:styleId="CommentTextChar">
    <w:name w:val="Comment Text Char"/>
    <w:basedOn w:val="DefaultParagraphFont"/>
    <w:link w:val="CommentText"/>
    <w:uiPriority w:val="99"/>
    <w:rsid w:val="00FC11EE"/>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FC11EE"/>
    <w:rPr>
      <w:b/>
      <w:bCs/>
    </w:rPr>
  </w:style>
  <w:style w:type="character" w:customStyle="1" w:styleId="CommentSubjectChar">
    <w:name w:val="Comment Subject Char"/>
    <w:basedOn w:val="CommentTextChar"/>
    <w:link w:val="CommentSubject"/>
    <w:uiPriority w:val="99"/>
    <w:semiHidden/>
    <w:rsid w:val="00FC11EE"/>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175733"/>
    <w:rPr>
      <w:rFonts w:ascii="Tahoma" w:hAnsi="Tahoma" w:cs="Tahoma"/>
      <w:sz w:val="16"/>
      <w:szCs w:val="16"/>
    </w:rPr>
  </w:style>
  <w:style w:type="character" w:customStyle="1" w:styleId="BalloonTextChar">
    <w:name w:val="Balloon Text Char"/>
    <w:basedOn w:val="DefaultParagraphFont"/>
    <w:link w:val="BalloonText"/>
    <w:uiPriority w:val="99"/>
    <w:semiHidden/>
    <w:rsid w:val="00175733"/>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aujienos/kaip-sekmingai-dalyvauti-viesuosiuose-pirkimuose-2020-metais"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pirkimai.eviesiejipirkimai.lt/" TargetMode="External"/><Relationship Id="rId12" Type="http://schemas.openxmlformats.org/officeDocument/2006/relationships/hyperlink" Target="https://vpt.lrv.lt/uploads/vpt/documents/files/mp/tiekejo_ab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pirkimai.eviesiejipirkimai.lt"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mantas.jakubauskas@jonavospaslaugos.lt" TargetMode="External"/><Relationship Id="rId14" Type="http://schemas.openxmlformats.org/officeDocument/2006/relationships/hyperlink" Target="https://vpt.lrv.lt/uploads/vpt/documents/files/uzssisfravimo%20instrukcija(1).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18418</Words>
  <Characters>10499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MantasJ</cp:lastModifiedBy>
  <cp:revision>13</cp:revision>
  <cp:lastPrinted>2024-04-10T10:26:00Z</cp:lastPrinted>
  <dcterms:created xsi:type="dcterms:W3CDTF">2025-01-13T10:44:00Z</dcterms:created>
  <dcterms:modified xsi:type="dcterms:W3CDTF">2025-01-14T11:00:00Z</dcterms:modified>
</cp:coreProperties>
</file>