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A9914" w14:textId="2855A259" w:rsidR="00AB1682" w:rsidRPr="00F40B63" w:rsidRDefault="00B408B0" w:rsidP="00454546">
      <w:pPr>
        <w:ind w:left="6804"/>
        <w:jc w:val="right"/>
        <w:rPr>
          <w:sz w:val="22"/>
          <w:szCs w:val="22"/>
          <w:lang w:val="lt-LT"/>
        </w:rPr>
      </w:pPr>
      <w:r w:rsidRPr="00F40B63">
        <w:rPr>
          <w:sz w:val="22"/>
          <w:szCs w:val="22"/>
          <w:lang w:val="lt-LT"/>
        </w:rPr>
        <w:t xml:space="preserve">Specialiųjų pirkimo sąlygų </w:t>
      </w:r>
      <w:r w:rsidR="006D53C3">
        <w:rPr>
          <w:sz w:val="22"/>
          <w:szCs w:val="22"/>
          <w:lang w:val="lt-LT"/>
        </w:rPr>
        <w:t>3</w:t>
      </w:r>
      <w:r w:rsidRPr="00F40B63">
        <w:rPr>
          <w:sz w:val="22"/>
          <w:szCs w:val="22"/>
          <w:lang w:val="lt-LT"/>
        </w:rPr>
        <w:t xml:space="preserve"> priedas „Techninė specifikacija“</w:t>
      </w:r>
    </w:p>
    <w:p w14:paraId="0AAE5385" w14:textId="5F4F0983" w:rsidR="00B408B0" w:rsidRPr="00F40B63" w:rsidRDefault="00B408B0" w:rsidP="00B408B0">
      <w:pPr>
        <w:jc w:val="center"/>
        <w:rPr>
          <w:sz w:val="22"/>
          <w:szCs w:val="22"/>
          <w:lang w:val="lt-LT"/>
        </w:rPr>
      </w:pPr>
      <w:r w:rsidRPr="00F40B63">
        <w:rPr>
          <w:sz w:val="22"/>
          <w:szCs w:val="22"/>
          <w:lang w:val="lt-LT"/>
        </w:rPr>
        <w:t>TECHNINĖ SPECIFIKACIJA</w:t>
      </w:r>
    </w:p>
    <w:p w14:paraId="733A33BD" w14:textId="34E511EB" w:rsidR="00163C49" w:rsidRPr="00F40B63" w:rsidRDefault="00163C49" w:rsidP="000F158F">
      <w:pPr>
        <w:pStyle w:val="ListParagraph"/>
        <w:numPr>
          <w:ilvl w:val="0"/>
          <w:numId w:val="3"/>
        </w:numPr>
        <w:tabs>
          <w:tab w:val="left" w:pos="284"/>
        </w:tabs>
        <w:ind w:left="0" w:firstLine="0"/>
        <w:jc w:val="both"/>
        <w:rPr>
          <w:sz w:val="22"/>
          <w:szCs w:val="22"/>
          <w:lang w:val="lt-LT"/>
        </w:rPr>
      </w:pPr>
      <w:r w:rsidRPr="00F40B63">
        <w:rPr>
          <w:sz w:val="22"/>
          <w:szCs w:val="22"/>
          <w:lang w:val="lt-LT"/>
        </w:rPr>
        <w:t xml:space="preserve">Pirkimo objektas – </w:t>
      </w:r>
      <w:r w:rsidRPr="00F40B63">
        <w:rPr>
          <w:b/>
          <w:bCs/>
          <w:sz w:val="22"/>
          <w:szCs w:val="22"/>
          <w:lang w:val="lt-LT"/>
        </w:rPr>
        <w:t xml:space="preserve">Įvairūs mėsos </w:t>
      </w:r>
      <w:r w:rsidR="00F377A4" w:rsidRPr="00F40B63">
        <w:rPr>
          <w:b/>
          <w:bCs/>
          <w:sz w:val="22"/>
          <w:szCs w:val="22"/>
          <w:lang w:val="lt-LT"/>
        </w:rPr>
        <w:t>produktai, kurių nėra CPO</w:t>
      </w:r>
      <w:r w:rsidR="00F377A4" w:rsidRPr="00F40B63">
        <w:rPr>
          <w:sz w:val="22"/>
          <w:szCs w:val="22"/>
          <w:lang w:val="lt-LT"/>
        </w:rPr>
        <w:t xml:space="preserve">. BVPŽ kodas </w:t>
      </w:r>
      <w:r w:rsidR="00055B86" w:rsidRPr="00F40B63">
        <w:rPr>
          <w:sz w:val="22"/>
          <w:szCs w:val="22"/>
          <w:lang w:val="lt-LT"/>
        </w:rPr>
        <w:t>–</w:t>
      </w:r>
      <w:r w:rsidR="00F377A4" w:rsidRPr="00F40B63">
        <w:rPr>
          <w:sz w:val="22"/>
          <w:szCs w:val="22"/>
          <w:lang w:val="lt-LT"/>
        </w:rPr>
        <w:t xml:space="preserve"> </w:t>
      </w:r>
      <w:r w:rsidR="00055B86" w:rsidRPr="00F40B63">
        <w:rPr>
          <w:i/>
          <w:iCs/>
          <w:sz w:val="22"/>
          <w:szCs w:val="22"/>
          <w:lang w:val="lt-LT"/>
        </w:rPr>
        <w:t>15100000-9 – Gyvulinės kilmės produktai, mėsa ir mėsos produktai.</w:t>
      </w:r>
      <w:r w:rsidR="00055B86" w:rsidRPr="00F40B63">
        <w:rPr>
          <w:sz w:val="22"/>
          <w:szCs w:val="22"/>
          <w:lang w:val="lt-LT"/>
        </w:rPr>
        <w:t xml:space="preserve"> Pirkimas </w:t>
      </w:r>
      <w:r w:rsidR="009F201F" w:rsidRPr="00F40B63">
        <w:rPr>
          <w:sz w:val="22"/>
          <w:szCs w:val="22"/>
          <w:lang w:val="lt-LT"/>
        </w:rPr>
        <w:t>į dalis nėra skaidomas.</w:t>
      </w:r>
    </w:p>
    <w:p w14:paraId="39C23D9C" w14:textId="77777777" w:rsidR="007909A9" w:rsidRPr="00F40B63" w:rsidRDefault="007909A9" w:rsidP="004954B5">
      <w:pPr>
        <w:jc w:val="both"/>
        <w:rPr>
          <w:sz w:val="22"/>
          <w:szCs w:val="22"/>
          <w:lang w:val="lt-LT"/>
        </w:rPr>
      </w:pPr>
      <w:r w:rsidRPr="00F40B63">
        <w:rPr>
          <w:sz w:val="22"/>
          <w:szCs w:val="22"/>
          <w:lang w:val="lt-LT"/>
        </w:rPr>
        <w:t>2. Pirkėjas esant poreikiui numato galimybę įsigyti Techninėje specifikacijoje nenurodytų tačiau su pirkimo objektu susijusių prekių. Tokio pobūdžio sąraše nenurodytų, tačiau su pirkimo objektu susijusių prekių, Pirkėjas gali įsigyti neviršijant 10 (dešimt) proc. pradinės sutarties vertės. Už prekių sąraše nenurodytas, tačiau su pirkimo objektu susijusias prekes bus apmokėta ne didesnėmis nei susitarimo pasirašymo (užsakymo pateikimo) dieną tiekėjo prekybos vietoje, kataloge ar interneto svetainėje nurodytomis galiojančiomis šių prekių kainomis arba, jei tokios kainos neskelbiamos, tiekėjo pasiūlytomis, konkurencingomis ir rinką atitinkančiomis kainomis.</w:t>
      </w:r>
    </w:p>
    <w:p w14:paraId="0CDC4EC3" w14:textId="2F4A2FEB" w:rsidR="007909A9" w:rsidRPr="00F40B63" w:rsidRDefault="007909A9" w:rsidP="001B7307">
      <w:pPr>
        <w:spacing w:after="0"/>
        <w:jc w:val="both"/>
        <w:rPr>
          <w:sz w:val="22"/>
          <w:szCs w:val="22"/>
          <w:lang w:val="lt-LT"/>
        </w:rPr>
      </w:pPr>
      <w:r w:rsidRPr="00F40B63">
        <w:rPr>
          <w:sz w:val="22"/>
          <w:szCs w:val="22"/>
          <w:lang w:val="lt-LT"/>
        </w:rPr>
        <w:t>3.</w:t>
      </w:r>
      <w:r w:rsidRPr="00F40B63">
        <w:rPr>
          <w:bCs/>
          <w:sz w:val="22"/>
          <w:szCs w:val="22"/>
          <w:lang w:val="lt-LT"/>
        </w:rPr>
        <w:t xml:space="preserve"> </w:t>
      </w:r>
      <w:r w:rsidRPr="00F40B63">
        <w:rPr>
          <w:b/>
          <w:bCs/>
          <w:sz w:val="22"/>
          <w:szCs w:val="22"/>
          <w:lang w:val="lt-LT"/>
        </w:rPr>
        <w:t>Prekių pristatymo viet</w:t>
      </w:r>
      <w:r w:rsidR="001B7307" w:rsidRPr="00F40B63">
        <w:rPr>
          <w:b/>
          <w:bCs/>
          <w:sz w:val="22"/>
          <w:szCs w:val="22"/>
          <w:lang w:val="lt-LT"/>
        </w:rPr>
        <w:t>a</w:t>
      </w:r>
      <w:r w:rsidRPr="00F40B63">
        <w:rPr>
          <w:b/>
          <w:bCs/>
          <w:sz w:val="22"/>
          <w:szCs w:val="22"/>
          <w:lang w:val="lt-LT"/>
        </w:rPr>
        <w:t>:</w:t>
      </w:r>
      <w:r w:rsidR="001B7307" w:rsidRPr="00F40B63">
        <w:rPr>
          <w:sz w:val="22"/>
          <w:szCs w:val="22"/>
          <w:lang w:val="lt-LT"/>
        </w:rPr>
        <w:t xml:space="preserve"> </w:t>
      </w:r>
      <w:r w:rsidRPr="00F40B63">
        <w:rPr>
          <w:sz w:val="22"/>
          <w:szCs w:val="22"/>
          <w:lang w:val="lt-LT"/>
        </w:rPr>
        <w:t>Druskininkų „</w:t>
      </w:r>
      <w:r w:rsidR="00CC4BDD" w:rsidRPr="00F40B63">
        <w:rPr>
          <w:sz w:val="22"/>
          <w:szCs w:val="22"/>
          <w:lang w:val="lt-LT"/>
        </w:rPr>
        <w:t>Saulės</w:t>
      </w:r>
      <w:r w:rsidRPr="00F40B63">
        <w:rPr>
          <w:sz w:val="22"/>
          <w:szCs w:val="22"/>
          <w:lang w:val="lt-LT"/>
        </w:rPr>
        <w:t>“</w:t>
      </w:r>
      <w:r w:rsidR="00CC4BDD" w:rsidRPr="00F40B63">
        <w:rPr>
          <w:sz w:val="22"/>
          <w:szCs w:val="22"/>
          <w:lang w:val="lt-LT"/>
        </w:rPr>
        <w:t xml:space="preserve"> pagrindinei mokykla</w:t>
      </w:r>
      <w:r w:rsidRPr="00F40B63">
        <w:rPr>
          <w:sz w:val="22"/>
          <w:szCs w:val="22"/>
          <w:lang w:val="lt-LT"/>
        </w:rPr>
        <w:t xml:space="preserve">, </w:t>
      </w:r>
      <w:r w:rsidR="00CC4BDD" w:rsidRPr="00F40B63">
        <w:rPr>
          <w:sz w:val="22"/>
          <w:szCs w:val="22"/>
          <w:lang w:val="lt-LT"/>
        </w:rPr>
        <w:t>Ateities g. 13</w:t>
      </w:r>
      <w:r w:rsidRPr="00F40B63">
        <w:rPr>
          <w:sz w:val="22"/>
          <w:szCs w:val="22"/>
          <w:lang w:val="lt-LT"/>
        </w:rPr>
        <w:t>, LT-66</w:t>
      </w:r>
      <w:r w:rsidR="00CC4BDD" w:rsidRPr="00F40B63">
        <w:rPr>
          <w:sz w:val="22"/>
          <w:szCs w:val="22"/>
          <w:lang w:val="lt-LT"/>
        </w:rPr>
        <w:t>301</w:t>
      </w:r>
      <w:r w:rsidRPr="00F40B63">
        <w:rPr>
          <w:sz w:val="22"/>
          <w:szCs w:val="22"/>
          <w:lang w:val="lt-LT"/>
        </w:rPr>
        <w:t xml:space="preserve"> Druskininkai</w:t>
      </w:r>
      <w:r w:rsidR="00A55463">
        <w:rPr>
          <w:sz w:val="22"/>
          <w:szCs w:val="22"/>
          <w:lang w:val="lt-LT"/>
        </w:rPr>
        <w:t>.</w:t>
      </w:r>
    </w:p>
    <w:p w14:paraId="090934CE" w14:textId="77777777" w:rsidR="00B33A77" w:rsidRPr="00F40B63" w:rsidRDefault="00B33A77" w:rsidP="00B33A77">
      <w:pPr>
        <w:pStyle w:val="ListParagraph"/>
        <w:shd w:val="clear" w:color="auto" w:fill="FFFFFF" w:themeFill="background1"/>
        <w:tabs>
          <w:tab w:val="left" w:pos="426"/>
        </w:tabs>
        <w:spacing w:after="0" w:line="240" w:lineRule="auto"/>
        <w:ind w:left="0"/>
        <w:jc w:val="both"/>
        <w:rPr>
          <w:sz w:val="22"/>
          <w:szCs w:val="22"/>
          <w:lang w:val="lt-LT"/>
        </w:rPr>
      </w:pPr>
    </w:p>
    <w:p w14:paraId="7CB6F369" w14:textId="3E8D546C" w:rsidR="00A33041" w:rsidRPr="00F40B63" w:rsidRDefault="009E5BC9" w:rsidP="00190BC4">
      <w:pPr>
        <w:jc w:val="both"/>
        <w:rPr>
          <w:sz w:val="22"/>
          <w:szCs w:val="22"/>
          <w:lang w:val="lt-LT"/>
        </w:rPr>
      </w:pPr>
      <w:r w:rsidRPr="00F40B63">
        <w:rPr>
          <w:sz w:val="22"/>
          <w:szCs w:val="22"/>
          <w:lang w:val="lt-LT"/>
        </w:rPr>
        <w:t xml:space="preserve">4. Prekės turi būti pristatomos </w:t>
      </w:r>
      <w:r w:rsidR="00A33041" w:rsidRPr="00F40B63">
        <w:rPr>
          <w:sz w:val="22"/>
          <w:szCs w:val="22"/>
          <w:lang w:val="lt-LT"/>
        </w:rPr>
        <w:t xml:space="preserve">ne rečiau, kaip </w:t>
      </w:r>
      <w:r w:rsidR="00F377A4" w:rsidRPr="00F40B63">
        <w:rPr>
          <w:sz w:val="22"/>
          <w:szCs w:val="22"/>
          <w:lang w:val="lt-LT"/>
        </w:rPr>
        <w:t>2</w:t>
      </w:r>
      <w:r w:rsidR="00A33041" w:rsidRPr="00F40B63">
        <w:rPr>
          <w:sz w:val="22"/>
          <w:szCs w:val="22"/>
          <w:lang w:val="lt-LT"/>
        </w:rPr>
        <w:t xml:space="preserve"> (du) kartus per savaitę, ir ne vėliau kaip per 2 (dvi) darbo dienas nuo užsakymo Tiekėjui pateikimo dienos. Užsakymai teikiami Sutart</w:t>
      </w:r>
      <w:r w:rsidR="00B33A77" w:rsidRPr="00F40B63">
        <w:rPr>
          <w:sz w:val="22"/>
          <w:szCs w:val="22"/>
          <w:lang w:val="lt-LT"/>
        </w:rPr>
        <w:t xml:space="preserve">ies 9.1 </w:t>
      </w:r>
      <w:r w:rsidR="00A33041" w:rsidRPr="00F40B63">
        <w:rPr>
          <w:sz w:val="22"/>
          <w:szCs w:val="22"/>
          <w:lang w:val="lt-LT"/>
        </w:rPr>
        <w:t>punkte nurodytu elektroniniu paštu ir laikomi gautais kitą darbo dieną nuo užsakymo pateikimo. Šalių susitarimu Prekių pristatymo terminas gali būti pratęstas, bet ne ilgiau kaip 2 (dviem) darbo dienomis.</w:t>
      </w:r>
    </w:p>
    <w:p w14:paraId="4B298C28" w14:textId="069DC68A" w:rsidR="00B408B0" w:rsidRPr="00F40B63" w:rsidRDefault="00F03C2B" w:rsidP="00B408B0">
      <w:pPr>
        <w:rPr>
          <w:sz w:val="22"/>
          <w:szCs w:val="22"/>
          <w:lang w:val="lt-LT"/>
        </w:rPr>
      </w:pPr>
      <w:r w:rsidRPr="00F40B63">
        <w:rPr>
          <w:sz w:val="22"/>
          <w:szCs w:val="22"/>
          <w:lang w:val="lt-LT"/>
        </w:rPr>
        <w:t xml:space="preserve">5. </w:t>
      </w:r>
      <w:r w:rsidR="00B408B0" w:rsidRPr="00F40B63">
        <w:rPr>
          <w:sz w:val="22"/>
          <w:szCs w:val="22"/>
          <w:lang w:val="lt-LT"/>
        </w:rPr>
        <w:t>Įvairūs mėsos produktai, kurių nėra CPO, Druskininkų „Saulės“ pagrindinei mokyklai.</w:t>
      </w:r>
    </w:p>
    <w:tbl>
      <w:tblPr>
        <w:tblW w:w="10690" w:type="dxa"/>
        <w:tblLook w:val="04A0" w:firstRow="1" w:lastRow="0" w:firstColumn="1" w:lastColumn="0" w:noHBand="0" w:noVBand="1"/>
      </w:tblPr>
      <w:tblGrid>
        <w:gridCol w:w="556"/>
        <w:gridCol w:w="1964"/>
        <w:gridCol w:w="5726"/>
        <w:gridCol w:w="1069"/>
        <w:gridCol w:w="1375"/>
      </w:tblGrid>
      <w:tr w:rsidR="00125DFE" w:rsidRPr="00F40B63" w14:paraId="2DC7581C" w14:textId="77777777" w:rsidTr="00F93229">
        <w:trPr>
          <w:trHeight w:val="704"/>
        </w:trPr>
        <w:tc>
          <w:tcPr>
            <w:tcW w:w="557" w:type="dxa"/>
            <w:tcBorders>
              <w:top w:val="single" w:sz="8" w:space="0" w:color="auto"/>
              <w:left w:val="single" w:sz="8" w:space="0" w:color="auto"/>
              <w:bottom w:val="single" w:sz="8" w:space="0" w:color="auto"/>
              <w:right w:val="single" w:sz="4" w:space="0" w:color="auto"/>
            </w:tcBorders>
            <w:shd w:val="clear" w:color="000000" w:fill="D9D9D9"/>
            <w:vAlign w:val="center"/>
          </w:tcPr>
          <w:p w14:paraId="0FA47348" w14:textId="77B5E9F1" w:rsidR="00125DFE" w:rsidRPr="00F40B63" w:rsidRDefault="00125DFE" w:rsidP="00125DFE">
            <w:pPr>
              <w:spacing w:after="0" w:line="240" w:lineRule="auto"/>
              <w:jc w:val="center"/>
              <w:rPr>
                <w:rFonts w:eastAsia="Times New Roman" w:cs="Times New Roman"/>
                <w:b/>
                <w:bCs/>
                <w:color w:val="000000"/>
                <w:kern w:val="0"/>
                <w:sz w:val="22"/>
                <w:szCs w:val="22"/>
                <w14:ligatures w14:val="none"/>
              </w:rPr>
            </w:pPr>
            <w:r w:rsidRPr="00F40B63">
              <w:rPr>
                <w:rFonts w:eastAsia="Times New Roman" w:cs="Times New Roman"/>
                <w:b/>
                <w:bCs/>
                <w:color w:val="000000"/>
                <w:kern w:val="0"/>
                <w:sz w:val="22"/>
                <w:szCs w:val="22"/>
                <w14:ligatures w14:val="none"/>
              </w:rPr>
              <w:t>Eil. Nr.</w:t>
            </w:r>
          </w:p>
        </w:tc>
        <w:tc>
          <w:tcPr>
            <w:tcW w:w="1974"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63DBF538" w14:textId="213F2CC0" w:rsidR="00125DFE" w:rsidRPr="00F40B63" w:rsidRDefault="00125DFE" w:rsidP="00125DFE">
            <w:pPr>
              <w:spacing w:after="0" w:line="240" w:lineRule="auto"/>
              <w:jc w:val="center"/>
              <w:rPr>
                <w:rFonts w:eastAsia="Times New Roman" w:cs="Times New Roman"/>
                <w:b/>
                <w:bCs/>
                <w:color w:val="000000"/>
                <w:kern w:val="0"/>
                <w:sz w:val="22"/>
                <w:szCs w:val="22"/>
                <w14:ligatures w14:val="none"/>
              </w:rPr>
            </w:pPr>
            <w:r w:rsidRPr="00F40B63">
              <w:rPr>
                <w:rFonts w:eastAsia="Times New Roman" w:cs="Times New Roman"/>
                <w:b/>
                <w:bCs/>
                <w:color w:val="000000"/>
                <w:kern w:val="0"/>
                <w:sz w:val="22"/>
                <w:szCs w:val="22"/>
                <w14:ligatures w14:val="none"/>
              </w:rPr>
              <w:t>Žaliavos</w:t>
            </w:r>
          </w:p>
        </w:tc>
        <w:tc>
          <w:tcPr>
            <w:tcW w:w="5791" w:type="dxa"/>
            <w:tcBorders>
              <w:top w:val="single" w:sz="8" w:space="0" w:color="auto"/>
              <w:left w:val="nil"/>
              <w:bottom w:val="single" w:sz="8" w:space="0" w:color="auto"/>
              <w:right w:val="single" w:sz="4" w:space="0" w:color="auto"/>
            </w:tcBorders>
            <w:shd w:val="clear" w:color="000000" w:fill="D9D9D9"/>
            <w:vAlign w:val="center"/>
            <w:hideMark/>
          </w:tcPr>
          <w:p w14:paraId="085B5A03" w14:textId="77777777" w:rsidR="00125DFE" w:rsidRPr="00F40B63" w:rsidRDefault="00125DFE" w:rsidP="00125DFE">
            <w:pPr>
              <w:spacing w:after="0" w:line="240" w:lineRule="auto"/>
              <w:jc w:val="center"/>
              <w:rPr>
                <w:rFonts w:eastAsia="Times New Roman" w:cs="Times New Roman"/>
                <w:b/>
                <w:bCs/>
                <w:color w:val="000000"/>
                <w:kern w:val="0"/>
                <w:sz w:val="22"/>
                <w:szCs w:val="22"/>
                <w14:ligatures w14:val="none"/>
              </w:rPr>
            </w:pPr>
            <w:r w:rsidRPr="00F40B63">
              <w:rPr>
                <w:rFonts w:eastAsia="Times New Roman" w:cs="Times New Roman"/>
                <w:b/>
                <w:bCs/>
                <w:color w:val="000000"/>
                <w:kern w:val="0"/>
                <w:sz w:val="22"/>
                <w:szCs w:val="22"/>
                <w14:ligatures w14:val="none"/>
              </w:rPr>
              <w:t>Techninė specifikacija</w:t>
            </w:r>
          </w:p>
        </w:tc>
        <w:tc>
          <w:tcPr>
            <w:tcW w:w="1034" w:type="dxa"/>
            <w:tcBorders>
              <w:top w:val="single" w:sz="8" w:space="0" w:color="auto"/>
              <w:left w:val="nil"/>
              <w:bottom w:val="single" w:sz="4" w:space="0" w:color="auto"/>
              <w:right w:val="single" w:sz="4" w:space="0" w:color="auto"/>
            </w:tcBorders>
            <w:shd w:val="clear" w:color="000000" w:fill="D9D9D9"/>
            <w:vAlign w:val="center"/>
            <w:hideMark/>
          </w:tcPr>
          <w:p w14:paraId="3398D173" w14:textId="77777777" w:rsidR="00125DFE" w:rsidRPr="00F40B63" w:rsidRDefault="00125DFE" w:rsidP="00125DFE">
            <w:pPr>
              <w:spacing w:after="0" w:line="240" w:lineRule="auto"/>
              <w:jc w:val="center"/>
              <w:rPr>
                <w:rFonts w:eastAsia="Times New Roman" w:cs="Times New Roman"/>
                <w:b/>
                <w:bCs/>
                <w:color w:val="000000"/>
                <w:kern w:val="0"/>
                <w:sz w:val="22"/>
                <w:szCs w:val="22"/>
                <w14:ligatures w14:val="none"/>
              </w:rPr>
            </w:pPr>
            <w:r w:rsidRPr="00F40B63">
              <w:rPr>
                <w:rFonts w:eastAsia="Times New Roman" w:cs="Times New Roman"/>
                <w:b/>
                <w:bCs/>
                <w:color w:val="000000"/>
                <w:kern w:val="0"/>
                <w:sz w:val="22"/>
                <w:szCs w:val="22"/>
                <w14:ligatures w14:val="none"/>
              </w:rPr>
              <w:t>Mato vienetas</w:t>
            </w:r>
          </w:p>
        </w:tc>
        <w:tc>
          <w:tcPr>
            <w:tcW w:w="1334" w:type="dxa"/>
            <w:tcBorders>
              <w:top w:val="single" w:sz="8" w:space="0" w:color="auto"/>
              <w:left w:val="nil"/>
              <w:bottom w:val="single" w:sz="4" w:space="0" w:color="auto"/>
              <w:right w:val="single" w:sz="4" w:space="0" w:color="auto"/>
            </w:tcBorders>
            <w:shd w:val="clear" w:color="000000" w:fill="D9D9D9"/>
            <w:vAlign w:val="center"/>
            <w:hideMark/>
          </w:tcPr>
          <w:p w14:paraId="08A7F0A3" w14:textId="77777777" w:rsidR="00125DFE" w:rsidRPr="00F40B63" w:rsidRDefault="00125DFE" w:rsidP="00125DFE">
            <w:pPr>
              <w:spacing w:after="0" w:line="240" w:lineRule="auto"/>
              <w:jc w:val="center"/>
              <w:rPr>
                <w:rFonts w:eastAsia="Times New Roman" w:cs="Times New Roman"/>
                <w:b/>
                <w:bCs/>
                <w:color w:val="000000"/>
                <w:kern w:val="0"/>
                <w:sz w:val="22"/>
                <w:szCs w:val="22"/>
                <w14:ligatures w14:val="none"/>
              </w:rPr>
            </w:pPr>
            <w:r w:rsidRPr="00F40B63">
              <w:rPr>
                <w:rFonts w:eastAsia="Times New Roman" w:cs="Times New Roman"/>
                <w:b/>
                <w:bCs/>
                <w:color w:val="000000"/>
                <w:kern w:val="0"/>
                <w:sz w:val="22"/>
                <w:szCs w:val="22"/>
                <w14:ligatures w14:val="none"/>
              </w:rPr>
              <w:t>Reikalingas kiekis</w:t>
            </w:r>
          </w:p>
        </w:tc>
      </w:tr>
      <w:tr w:rsidR="00125DFE" w:rsidRPr="00F40B63" w14:paraId="66FD849A" w14:textId="77777777" w:rsidTr="001D1FB3">
        <w:trPr>
          <w:trHeight w:val="1056"/>
        </w:trPr>
        <w:tc>
          <w:tcPr>
            <w:tcW w:w="557" w:type="dxa"/>
            <w:tcBorders>
              <w:top w:val="single" w:sz="8" w:space="0" w:color="auto"/>
              <w:left w:val="single" w:sz="8" w:space="0" w:color="auto"/>
              <w:bottom w:val="single" w:sz="4" w:space="0" w:color="auto"/>
              <w:right w:val="single" w:sz="4" w:space="0" w:color="auto"/>
            </w:tcBorders>
            <w:vAlign w:val="center"/>
          </w:tcPr>
          <w:p w14:paraId="18AC799C" w14:textId="67C39C4F" w:rsidR="00125DFE" w:rsidRPr="00F40B63" w:rsidRDefault="00125DFE" w:rsidP="00F40B63">
            <w:pPr>
              <w:spacing w:after="0" w:line="240" w:lineRule="auto"/>
              <w:jc w:val="center"/>
              <w:rPr>
                <w:b/>
                <w:bCs/>
                <w:color w:val="000000"/>
                <w:sz w:val="22"/>
                <w:szCs w:val="22"/>
              </w:rPr>
            </w:pPr>
            <w:r w:rsidRPr="00F40B63">
              <w:rPr>
                <w:b/>
                <w:bCs/>
                <w:color w:val="000000"/>
                <w:sz w:val="22"/>
                <w:szCs w:val="22"/>
              </w:rPr>
              <w:t>1.</w:t>
            </w:r>
          </w:p>
        </w:tc>
        <w:tc>
          <w:tcPr>
            <w:tcW w:w="1974" w:type="dxa"/>
            <w:tcBorders>
              <w:top w:val="single" w:sz="8" w:space="0" w:color="auto"/>
              <w:left w:val="single" w:sz="8" w:space="0" w:color="auto"/>
              <w:bottom w:val="single" w:sz="4" w:space="0" w:color="auto"/>
              <w:right w:val="single" w:sz="4" w:space="0" w:color="auto"/>
            </w:tcBorders>
            <w:vAlign w:val="center"/>
            <w:hideMark/>
          </w:tcPr>
          <w:p w14:paraId="538BFB2B" w14:textId="2106B077" w:rsidR="00125DFE" w:rsidRPr="00F40B63" w:rsidRDefault="00125DFE" w:rsidP="00F40B63">
            <w:pPr>
              <w:spacing w:after="0" w:line="240" w:lineRule="auto"/>
              <w:rPr>
                <w:rFonts w:eastAsia="Times New Roman" w:cs="Times New Roman"/>
                <w:b/>
                <w:bCs/>
                <w:color w:val="000000"/>
                <w:kern w:val="0"/>
                <w:sz w:val="22"/>
                <w:szCs w:val="22"/>
                <w14:ligatures w14:val="none"/>
              </w:rPr>
            </w:pPr>
            <w:r w:rsidRPr="00F40B63">
              <w:rPr>
                <w:b/>
                <w:bCs/>
                <w:color w:val="000000"/>
                <w:sz w:val="22"/>
                <w:szCs w:val="22"/>
              </w:rPr>
              <w:t>Jautienos kumpinė greitai užšaldyta</w:t>
            </w:r>
          </w:p>
        </w:tc>
        <w:tc>
          <w:tcPr>
            <w:tcW w:w="5791" w:type="dxa"/>
            <w:tcBorders>
              <w:top w:val="single" w:sz="8" w:space="0" w:color="auto"/>
              <w:left w:val="nil"/>
              <w:bottom w:val="single" w:sz="4" w:space="0" w:color="auto"/>
              <w:right w:val="single" w:sz="4" w:space="0" w:color="auto"/>
            </w:tcBorders>
            <w:vAlign w:val="center"/>
            <w:hideMark/>
          </w:tcPr>
          <w:p w14:paraId="3C2F8806" w14:textId="6C84AC84" w:rsidR="00125DFE" w:rsidRPr="00B01649" w:rsidRDefault="00125DFE" w:rsidP="00A70994">
            <w:pPr>
              <w:spacing w:after="0" w:line="240" w:lineRule="auto"/>
              <w:rPr>
                <w:rFonts w:eastAsia="Times New Roman" w:cs="Times New Roman"/>
                <w:color w:val="000000"/>
                <w:kern w:val="0"/>
                <w:sz w:val="22"/>
                <w:szCs w:val="22"/>
                <w:lang w:val="it-IT"/>
                <w14:ligatures w14:val="none"/>
              </w:rPr>
            </w:pPr>
            <w:r w:rsidRPr="00F40B63">
              <w:rPr>
                <w:color w:val="000000"/>
                <w:sz w:val="22"/>
                <w:szCs w:val="22"/>
              </w:rPr>
              <w:t>Užšaldyta jautienos kumpinė be kaulo, be odos ir bepoodinių riebalų.</w:t>
            </w:r>
            <w:r w:rsidRPr="00F40B63">
              <w:rPr>
                <w:color w:val="000000"/>
                <w:sz w:val="22"/>
                <w:szCs w:val="22"/>
              </w:rPr>
              <w:br/>
              <w:t xml:space="preserve">Įpakavimas ne didesnis nei 1 kg. </w:t>
            </w:r>
            <w:r w:rsidRPr="00F40B63">
              <w:rPr>
                <w:color w:val="000000"/>
                <w:sz w:val="22"/>
                <w:szCs w:val="22"/>
              </w:rPr>
              <w:br/>
            </w:r>
            <w:r w:rsidRPr="00B01649">
              <w:rPr>
                <w:color w:val="000000"/>
                <w:sz w:val="22"/>
                <w:szCs w:val="22"/>
                <w:lang w:val="it-IT"/>
              </w:rPr>
              <w:t>Galiojimas pristatymo dieną iki tinkamumo vartoti termino pabaigos - ne mažiau 180 paros (-ų).</w:t>
            </w:r>
          </w:p>
        </w:tc>
        <w:tc>
          <w:tcPr>
            <w:tcW w:w="1034" w:type="dxa"/>
            <w:tcBorders>
              <w:top w:val="single" w:sz="4" w:space="0" w:color="auto"/>
              <w:left w:val="nil"/>
              <w:bottom w:val="single" w:sz="4" w:space="0" w:color="auto"/>
              <w:right w:val="single" w:sz="4" w:space="0" w:color="auto"/>
            </w:tcBorders>
            <w:noWrap/>
            <w:vAlign w:val="center"/>
            <w:hideMark/>
          </w:tcPr>
          <w:p w14:paraId="06821B23" w14:textId="37A4BE23" w:rsidR="00125DFE" w:rsidRPr="00F40B63" w:rsidRDefault="00125DFE" w:rsidP="00A70994">
            <w:pPr>
              <w:spacing w:after="0" w:line="240" w:lineRule="auto"/>
              <w:jc w:val="center"/>
              <w:rPr>
                <w:rFonts w:eastAsia="Times New Roman" w:cs="Times New Roman"/>
                <w:color w:val="000000"/>
                <w:kern w:val="0"/>
                <w:sz w:val="22"/>
                <w:szCs w:val="22"/>
                <w14:ligatures w14:val="none"/>
              </w:rPr>
            </w:pPr>
            <w:r w:rsidRPr="00F40B63">
              <w:rPr>
                <w:color w:val="000000"/>
                <w:sz w:val="22"/>
                <w:szCs w:val="22"/>
              </w:rPr>
              <w:t>kg</w:t>
            </w:r>
          </w:p>
        </w:tc>
        <w:tc>
          <w:tcPr>
            <w:tcW w:w="1334" w:type="dxa"/>
            <w:tcBorders>
              <w:top w:val="single" w:sz="4" w:space="0" w:color="auto"/>
              <w:left w:val="nil"/>
              <w:bottom w:val="single" w:sz="4" w:space="0" w:color="auto"/>
              <w:right w:val="single" w:sz="4" w:space="0" w:color="auto"/>
            </w:tcBorders>
            <w:noWrap/>
            <w:vAlign w:val="center"/>
            <w:hideMark/>
          </w:tcPr>
          <w:p w14:paraId="4857AFBB" w14:textId="69760E6F" w:rsidR="00125DFE" w:rsidRPr="00F40B63" w:rsidRDefault="00125DFE" w:rsidP="00A70994">
            <w:pPr>
              <w:spacing w:after="0" w:line="240" w:lineRule="auto"/>
              <w:jc w:val="center"/>
              <w:rPr>
                <w:rFonts w:eastAsia="Times New Roman" w:cs="Times New Roman"/>
                <w:color w:val="000000"/>
                <w:kern w:val="0"/>
                <w:sz w:val="22"/>
                <w:szCs w:val="22"/>
                <w14:ligatures w14:val="none"/>
              </w:rPr>
            </w:pPr>
            <w:r w:rsidRPr="00F40B63">
              <w:rPr>
                <w:color w:val="000000"/>
                <w:sz w:val="22"/>
                <w:szCs w:val="22"/>
              </w:rPr>
              <w:t>760</w:t>
            </w:r>
          </w:p>
        </w:tc>
      </w:tr>
      <w:tr w:rsidR="00125DFE" w:rsidRPr="00F40B63" w14:paraId="6DEED20A" w14:textId="77777777" w:rsidTr="001D1FB3">
        <w:trPr>
          <w:trHeight w:val="1584"/>
        </w:trPr>
        <w:tc>
          <w:tcPr>
            <w:tcW w:w="557" w:type="dxa"/>
            <w:tcBorders>
              <w:top w:val="single" w:sz="4" w:space="0" w:color="auto"/>
              <w:left w:val="single" w:sz="8" w:space="0" w:color="auto"/>
              <w:bottom w:val="single" w:sz="4" w:space="0" w:color="auto"/>
              <w:right w:val="single" w:sz="4" w:space="0" w:color="auto"/>
            </w:tcBorders>
            <w:vAlign w:val="center"/>
          </w:tcPr>
          <w:p w14:paraId="625DC5E5" w14:textId="6847DA45" w:rsidR="00125DFE" w:rsidRPr="00F40B63" w:rsidRDefault="00125DFE" w:rsidP="00F40B63">
            <w:pPr>
              <w:spacing w:after="0" w:line="240" w:lineRule="auto"/>
              <w:jc w:val="center"/>
              <w:rPr>
                <w:b/>
                <w:bCs/>
                <w:color w:val="000000"/>
                <w:sz w:val="22"/>
                <w:szCs w:val="22"/>
              </w:rPr>
            </w:pPr>
            <w:r w:rsidRPr="00F40B63">
              <w:rPr>
                <w:b/>
                <w:bCs/>
                <w:color w:val="000000"/>
                <w:sz w:val="22"/>
                <w:szCs w:val="22"/>
              </w:rPr>
              <w:t>2.</w:t>
            </w:r>
          </w:p>
        </w:tc>
        <w:tc>
          <w:tcPr>
            <w:tcW w:w="1974" w:type="dxa"/>
            <w:tcBorders>
              <w:top w:val="single" w:sz="4" w:space="0" w:color="auto"/>
              <w:left w:val="single" w:sz="8" w:space="0" w:color="auto"/>
              <w:bottom w:val="single" w:sz="4" w:space="0" w:color="auto"/>
              <w:right w:val="single" w:sz="4" w:space="0" w:color="auto"/>
            </w:tcBorders>
            <w:vAlign w:val="center"/>
            <w:hideMark/>
          </w:tcPr>
          <w:p w14:paraId="26D508D3" w14:textId="309BC192" w:rsidR="00125DFE" w:rsidRPr="00F40B63" w:rsidRDefault="00125DFE" w:rsidP="00F40B63">
            <w:pPr>
              <w:spacing w:after="0" w:line="240" w:lineRule="auto"/>
              <w:rPr>
                <w:rFonts w:eastAsia="Times New Roman" w:cs="Times New Roman"/>
                <w:b/>
                <w:bCs/>
                <w:color w:val="000000"/>
                <w:kern w:val="0"/>
                <w:sz w:val="22"/>
                <w:szCs w:val="22"/>
                <w14:ligatures w14:val="none"/>
              </w:rPr>
            </w:pPr>
            <w:r w:rsidRPr="00F40B63">
              <w:rPr>
                <w:b/>
                <w:bCs/>
                <w:color w:val="000000"/>
                <w:sz w:val="22"/>
                <w:szCs w:val="22"/>
              </w:rPr>
              <w:t>Kiaulienos kumpis greitai užšaldytas</w:t>
            </w:r>
          </w:p>
        </w:tc>
        <w:tc>
          <w:tcPr>
            <w:tcW w:w="5791" w:type="dxa"/>
            <w:tcBorders>
              <w:top w:val="single" w:sz="4" w:space="0" w:color="auto"/>
              <w:left w:val="nil"/>
              <w:bottom w:val="single" w:sz="4" w:space="0" w:color="auto"/>
              <w:right w:val="single" w:sz="4" w:space="0" w:color="auto"/>
            </w:tcBorders>
            <w:vAlign w:val="center"/>
            <w:hideMark/>
          </w:tcPr>
          <w:p w14:paraId="55C04A50" w14:textId="2D9898F9" w:rsidR="00125DFE" w:rsidRPr="00F40B63" w:rsidRDefault="00125DFE" w:rsidP="0039294E">
            <w:pPr>
              <w:spacing w:after="0" w:line="240" w:lineRule="auto"/>
              <w:rPr>
                <w:rFonts w:eastAsia="Times New Roman" w:cs="Times New Roman"/>
                <w:color w:val="000000"/>
                <w:kern w:val="0"/>
                <w:sz w:val="22"/>
                <w:szCs w:val="22"/>
                <w14:ligatures w14:val="none"/>
              </w:rPr>
            </w:pPr>
            <w:r w:rsidRPr="00F40B63">
              <w:rPr>
                <w:color w:val="000000"/>
                <w:sz w:val="22"/>
                <w:szCs w:val="22"/>
              </w:rPr>
              <w:t xml:space="preserve">Šaldytas kiaulienos kumpis be kaulo, be odos. Išorinių riebalų likutis raumens paviršiuje leistinas iki 1,5 cm ir ne didesnėmis kaip 5 cm skersmens salelėmis. </w:t>
            </w:r>
            <w:r w:rsidRPr="00F40B63">
              <w:rPr>
                <w:color w:val="000000"/>
                <w:sz w:val="22"/>
                <w:szCs w:val="22"/>
              </w:rPr>
              <w:br/>
              <w:t>Įpakavimas ne didesnis nei 1 kg.</w:t>
            </w:r>
            <w:r w:rsidRPr="00F40B63">
              <w:rPr>
                <w:color w:val="000000"/>
                <w:sz w:val="22"/>
                <w:szCs w:val="22"/>
              </w:rPr>
              <w:br/>
              <w:t>Galiojimas pristatymo dieną iki tinkamumo vartoti termino pabaigos - ne mažiau 180 paros (-ų).</w:t>
            </w:r>
          </w:p>
        </w:tc>
        <w:tc>
          <w:tcPr>
            <w:tcW w:w="1034" w:type="dxa"/>
            <w:tcBorders>
              <w:top w:val="single" w:sz="4" w:space="0" w:color="auto"/>
              <w:left w:val="nil"/>
              <w:bottom w:val="single" w:sz="4" w:space="0" w:color="auto"/>
              <w:right w:val="single" w:sz="4" w:space="0" w:color="auto"/>
            </w:tcBorders>
            <w:noWrap/>
            <w:vAlign w:val="center"/>
            <w:hideMark/>
          </w:tcPr>
          <w:p w14:paraId="4CEFB9BA" w14:textId="461F0A9F" w:rsidR="00125DFE" w:rsidRPr="00F40B63" w:rsidRDefault="00125DFE" w:rsidP="0039294E">
            <w:pPr>
              <w:spacing w:after="0" w:line="240" w:lineRule="auto"/>
              <w:jc w:val="center"/>
              <w:rPr>
                <w:rFonts w:eastAsia="Times New Roman" w:cs="Times New Roman"/>
                <w:color w:val="000000"/>
                <w:kern w:val="0"/>
                <w:sz w:val="22"/>
                <w:szCs w:val="22"/>
                <w14:ligatures w14:val="none"/>
              </w:rPr>
            </w:pPr>
            <w:r w:rsidRPr="00F40B63">
              <w:rPr>
                <w:color w:val="000000"/>
                <w:sz w:val="22"/>
                <w:szCs w:val="22"/>
              </w:rPr>
              <w:t>kg</w:t>
            </w:r>
          </w:p>
        </w:tc>
        <w:tc>
          <w:tcPr>
            <w:tcW w:w="1334" w:type="dxa"/>
            <w:tcBorders>
              <w:top w:val="single" w:sz="4" w:space="0" w:color="auto"/>
              <w:left w:val="nil"/>
              <w:bottom w:val="single" w:sz="4" w:space="0" w:color="auto"/>
              <w:right w:val="single" w:sz="4" w:space="0" w:color="auto"/>
            </w:tcBorders>
            <w:noWrap/>
            <w:vAlign w:val="center"/>
            <w:hideMark/>
          </w:tcPr>
          <w:p w14:paraId="23B4E62B" w14:textId="0F995F54" w:rsidR="00125DFE" w:rsidRPr="00F40B63" w:rsidRDefault="00125DFE" w:rsidP="0039294E">
            <w:pPr>
              <w:spacing w:after="0" w:line="240" w:lineRule="auto"/>
              <w:jc w:val="center"/>
              <w:rPr>
                <w:rFonts w:eastAsia="Times New Roman" w:cs="Times New Roman"/>
                <w:color w:val="000000"/>
                <w:kern w:val="0"/>
                <w:sz w:val="22"/>
                <w:szCs w:val="22"/>
                <w14:ligatures w14:val="none"/>
              </w:rPr>
            </w:pPr>
            <w:r w:rsidRPr="00F40B63">
              <w:rPr>
                <w:color w:val="000000"/>
                <w:sz w:val="22"/>
                <w:szCs w:val="22"/>
              </w:rPr>
              <w:t>1150</w:t>
            </w:r>
          </w:p>
        </w:tc>
      </w:tr>
      <w:tr w:rsidR="00125DFE" w:rsidRPr="00F40B63" w14:paraId="4168C99A" w14:textId="77777777" w:rsidTr="001D1FB3">
        <w:trPr>
          <w:trHeight w:val="1584"/>
        </w:trPr>
        <w:tc>
          <w:tcPr>
            <w:tcW w:w="557" w:type="dxa"/>
            <w:tcBorders>
              <w:top w:val="nil"/>
              <w:left w:val="single" w:sz="8" w:space="0" w:color="auto"/>
              <w:bottom w:val="single" w:sz="4" w:space="0" w:color="auto"/>
              <w:right w:val="single" w:sz="4" w:space="0" w:color="auto"/>
            </w:tcBorders>
            <w:vAlign w:val="center"/>
          </w:tcPr>
          <w:p w14:paraId="7EA32BD4" w14:textId="7AF4D7F4" w:rsidR="00125DFE" w:rsidRPr="00F40B63" w:rsidRDefault="00125DFE" w:rsidP="00F40B63">
            <w:pPr>
              <w:spacing w:after="0" w:line="240" w:lineRule="auto"/>
              <w:jc w:val="center"/>
              <w:rPr>
                <w:b/>
                <w:bCs/>
                <w:color w:val="000000"/>
                <w:sz w:val="22"/>
                <w:szCs w:val="22"/>
              </w:rPr>
            </w:pPr>
            <w:r w:rsidRPr="00F40B63">
              <w:rPr>
                <w:b/>
                <w:bCs/>
                <w:color w:val="000000"/>
                <w:sz w:val="22"/>
                <w:szCs w:val="22"/>
              </w:rPr>
              <w:t>3.</w:t>
            </w:r>
          </w:p>
        </w:tc>
        <w:tc>
          <w:tcPr>
            <w:tcW w:w="1974" w:type="dxa"/>
            <w:tcBorders>
              <w:top w:val="nil"/>
              <w:left w:val="single" w:sz="8" w:space="0" w:color="auto"/>
              <w:bottom w:val="single" w:sz="4" w:space="0" w:color="auto"/>
              <w:right w:val="single" w:sz="4" w:space="0" w:color="auto"/>
            </w:tcBorders>
            <w:vAlign w:val="center"/>
            <w:hideMark/>
          </w:tcPr>
          <w:p w14:paraId="7DFCC257" w14:textId="75920A54" w:rsidR="00125DFE" w:rsidRPr="00F40B63" w:rsidRDefault="00125DFE" w:rsidP="00F40B63">
            <w:pPr>
              <w:spacing w:after="0" w:line="240" w:lineRule="auto"/>
              <w:rPr>
                <w:rFonts w:eastAsia="Times New Roman" w:cs="Times New Roman"/>
                <w:b/>
                <w:bCs/>
                <w:color w:val="000000"/>
                <w:kern w:val="0"/>
                <w:sz w:val="22"/>
                <w:szCs w:val="22"/>
                <w14:ligatures w14:val="none"/>
              </w:rPr>
            </w:pPr>
            <w:r w:rsidRPr="00F40B63">
              <w:rPr>
                <w:b/>
                <w:bCs/>
                <w:color w:val="000000"/>
                <w:sz w:val="22"/>
                <w:szCs w:val="22"/>
              </w:rPr>
              <w:t>Kiaulienos nugarinė greitai užšaldyta</w:t>
            </w:r>
          </w:p>
        </w:tc>
        <w:tc>
          <w:tcPr>
            <w:tcW w:w="5791" w:type="dxa"/>
            <w:tcBorders>
              <w:top w:val="single" w:sz="4" w:space="0" w:color="auto"/>
              <w:left w:val="nil"/>
              <w:bottom w:val="single" w:sz="4" w:space="0" w:color="auto"/>
              <w:right w:val="single" w:sz="4" w:space="0" w:color="auto"/>
            </w:tcBorders>
            <w:vAlign w:val="center"/>
            <w:hideMark/>
          </w:tcPr>
          <w:p w14:paraId="64B8756B" w14:textId="057BEFCA" w:rsidR="00125DFE" w:rsidRPr="00F40B63" w:rsidRDefault="00125DFE" w:rsidP="0039294E">
            <w:pPr>
              <w:spacing w:after="0" w:line="240" w:lineRule="auto"/>
              <w:rPr>
                <w:rFonts w:eastAsia="Times New Roman" w:cs="Times New Roman"/>
                <w:color w:val="000000"/>
                <w:kern w:val="0"/>
                <w:sz w:val="22"/>
                <w:szCs w:val="22"/>
                <w14:ligatures w14:val="none"/>
              </w:rPr>
            </w:pPr>
            <w:r w:rsidRPr="00F40B63">
              <w:rPr>
                <w:color w:val="000000"/>
                <w:sz w:val="22"/>
                <w:szCs w:val="22"/>
              </w:rPr>
              <w:t xml:space="preserve">Šaldyta kiaulienos nugarinė be kaulo, be odos ir be poodinių riebalų, be grandinėlės. </w:t>
            </w:r>
            <w:r w:rsidRPr="00F40B63">
              <w:rPr>
                <w:color w:val="000000"/>
                <w:sz w:val="22"/>
                <w:szCs w:val="22"/>
              </w:rPr>
              <w:br/>
              <w:t xml:space="preserve">Įpakavimas ne didesnis nei 1 kg. </w:t>
            </w:r>
            <w:r w:rsidRPr="00F40B63">
              <w:rPr>
                <w:color w:val="000000"/>
                <w:sz w:val="22"/>
                <w:szCs w:val="22"/>
              </w:rPr>
              <w:br/>
              <w:t>Galiojimas pristatymo dieną iki tinkamumo vartoti termino pabaigos - ne mažiau 180 paros (-ų).</w:t>
            </w:r>
          </w:p>
        </w:tc>
        <w:tc>
          <w:tcPr>
            <w:tcW w:w="1034" w:type="dxa"/>
            <w:tcBorders>
              <w:top w:val="single" w:sz="4" w:space="0" w:color="auto"/>
              <w:left w:val="nil"/>
              <w:bottom w:val="single" w:sz="4" w:space="0" w:color="auto"/>
              <w:right w:val="single" w:sz="4" w:space="0" w:color="auto"/>
            </w:tcBorders>
            <w:noWrap/>
            <w:vAlign w:val="center"/>
            <w:hideMark/>
          </w:tcPr>
          <w:p w14:paraId="137D86C8" w14:textId="2FE761A9" w:rsidR="00125DFE" w:rsidRPr="00F40B63" w:rsidRDefault="00125DFE" w:rsidP="0039294E">
            <w:pPr>
              <w:spacing w:after="0" w:line="240" w:lineRule="auto"/>
              <w:jc w:val="center"/>
              <w:rPr>
                <w:rFonts w:eastAsia="Times New Roman" w:cs="Times New Roman"/>
                <w:color w:val="000000"/>
                <w:kern w:val="0"/>
                <w:sz w:val="22"/>
                <w:szCs w:val="22"/>
                <w14:ligatures w14:val="none"/>
              </w:rPr>
            </w:pPr>
            <w:r w:rsidRPr="00F40B63">
              <w:rPr>
                <w:color w:val="000000"/>
                <w:sz w:val="22"/>
                <w:szCs w:val="22"/>
              </w:rPr>
              <w:t>kg</w:t>
            </w:r>
          </w:p>
        </w:tc>
        <w:tc>
          <w:tcPr>
            <w:tcW w:w="1334" w:type="dxa"/>
            <w:tcBorders>
              <w:top w:val="single" w:sz="4" w:space="0" w:color="auto"/>
              <w:left w:val="nil"/>
              <w:bottom w:val="single" w:sz="4" w:space="0" w:color="auto"/>
              <w:right w:val="single" w:sz="4" w:space="0" w:color="auto"/>
            </w:tcBorders>
            <w:noWrap/>
            <w:vAlign w:val="center"/>
            <w:hideMark/>
          </w:tcPr>
          <w:p w14:paraId="51A85244" w14:textId="539CB208" w:rsidR="00125DFE" w:rsidRPr="00F40B63" w:rsidRDefault="00125DFE" w:rsidP="0039294E">
            <w:pPr>
              <w:spacing w:after="0" w:line="240" w:lineRule="auto"/>
              <w:jc w:val="center"/>
              <w:rPr>
                <w:rFonts w:eastAsia="Times New Roman" w:cs="Times New Roman"/>
                <w:color w:val="000000"/>
                <w:kern w:val="0"/>
                <w:sz w:val="22"/>
                <w:szCs w:val="22"/>
                <w14:ligatures w14:val="none"/>
              </w:rPr>
            </w:pPr>
            <w:r w:rsidRPr="00F40B63">
              <w:rPr>
                <w:color w:val="000000"/>
                <w:sz w:val="22"/>
                <w:szCs w:val="22"/>
              </w:rPr>
              <w:t>450</w:t>
            </w:r>
          </w:p>
        </w:tc>
      </w:tr>
      <w:tr w:rsidR="00125DFE" w:rsidRPr="00F40B63" w14:paraId="4CEFEF1C" w14:textId="77777777" w:rsidTr="001D1FB3">
        <w:trPr>
          <w:trHeight w:val="1056"/>
        </w:trPr>
        <w:tc>
          <w:tcPr>
            <w:tcW w:w="557" w:type="dxa"/>
            <w:tcBorders>
              <w:top w:val="nil"/>
              <w:left w:val="single" w:sz="8" w:space="0" w:color="auto"/>
              <w:bottom w:val="single" w:sz="8" w:space="0" w:color="auto"/>
              <w:right w:val="single" w:sz="4" w:space="0" w:color="auto"/>
            </w:tcBorders>
            <w:vAlign w:val="center"/>
          </w:tcPr>
          <w:p w14:paraId="5FE9AB8B" w14:textId="0A811215" w:rsidR="00125DFE" w:rsidRPr="00F40B63" w:rsidRDefault="00125DFE" w:rsidP="00F40B63">
            <w:pPr>
              <w:spacing w:after="0" w:line="240" w:lineRule="auto"/>
              <w:jc w:val="center"/>
              <w:rPr>
                <w:b/>
                <w:bCs/>
                <w:sz w:val="22"/>
                <w:szCs w:val="22"/>
              </w:rPr>
            </w:pPr>
            <w:r w:rsidRPr="00F40B63">
              <w:rPr>
                <w:b/>
                <w:bCs/>
                <w:sz w:val="22"/>
                <w:szCs w:val="22"/>
              </w:rPr>
              <w:t>4.</w:t>
            </w:r>
          </w:p>
        </w:tc>
        <w:tc>
          <w:tcPr>
            <w:tcW w:w="1974" w:type="dxa"/>
            <w:tcBorders>
              <w:top w:val="nil"/>
              <w:left w:val="single" w:sz="8" w:space="0" w:color="auto"/>
              <w:bottom w:val="single" w:sz="8" w:space="0" w:color="auto"/>
              <w:right w:val="single" w:sz="4" w:space="0" w:color="auto"/>
            </w:tcBorders>
            <w:vAlign w:val="center"/>
            <w:hideMark/>
          </w:tcPr>
          <w:p w14:paraId="6C0AFD0C" w14:textId="6A587E14" w:rsidR="00125DFE" w:rsidRPr="00F40B63" w:rsidRDefault="00125DFE" w:rsidP="00F40B63">
            <w:pPr>
              <w:spacing w:after="0" w:line="240" w:lineRule="auto"/>
              <w:rPr>
                <w:rFonts w:eastAsia="Times New Roman" w:cs="Times New Roman"/>
                <w:b/>
                <w:bCs/>
                <w:color w:val="000000"/>
                <w:kern w:val="0"/>
                <w:sz w:val="22"/>
                <w:szCs w:val="22"/>
                <w14:ligatures w14:val="none"/>
              </w:rPr>
            </w:pPr>
            <w:r w:rsidRPr="00F40B63">
              <w:rPr>
                <w:b/>
                <w:bCs/>
                <w:sz w:val="22"/>
                <w:szCs w:val="22"/>
              </w:rPr>
              <w:t>Kiaulienos sprandinė greitai užšaldyta</w:t>
            </w:r>
          </w:p>
        </w:tc>
        <w:tc>
          <w:tcPr>
            <w:tcW w:w="5791" w:type="dxa"/>
            <w:tcBorders>
              <w:top w:val="single" w:sz="4" w:space="0" w:color="auto"/>
              <w:left w:val="nil"/>
              <w:bottom w:val="single" w:sz="8" w:space="0" w:color="auto"/>
              <w:right w:val="single" w:sz="4" w:space="0" w:color="auto"/>
            </w:tcBorders>
            <w:vAlign w:val="center"/>
            <w:hideMark/>
          </w:tcPr>
          <w:p w14:paraId="7C9AA8F8" w14:textId="5FEDC559" w:rsidR="00125DFE" w:rsidRPr="00F40B63" w:rsidRDefault="00125DFE" w:rsidP="0039294E">
            <w:pPr>
              <w:spacing w:after="0" w:line="240" w:lineRule="auto"/>
              <w:rPr>
                <w:rFonts w:eastAsia="Times New Roman" w:cs="Times New Roman"/>
                <w:color w:val="000000"/>
                <w:kern w:val="0"/>
                <w:sz w:val="22"/>
                <w:szCs w:val="22"/>
                <w14:ligatures w14:val="none"/>
              </w:rPr>
            </w:pPr>
            <w:r w:rsidRPr="00F40B63">
              <w:rPr>
                <w:color w:val="000000"/>
                <w:sz w:val="22"/>
                <w:szCs w:val="22"/>
              </w:rPr>
              <w:t xml:space="preserve">Šaldyta kiaulienos sprandinė be jungiamojo audinio, tokių kaip kaulinis ar kremzlinis bei poodinis riebalinis audiniai. </w:t>
            </w:r>
            <w:r w:rsidRPr="00F40B63">
              <w:rPr>
                <w:color w:val="000000"/>
                <w:sz w:val="22"/>
                <w:szCs w:val="22"/>
              </w:rPr>
              <w:br/>
              <w:t xml:space="preserve">Įpakavimas ne didesnis nei 1 kg. </w:t>
            </w:r>
            <w:r w:rsidRPr="00F40B63">
              <w:rPr>
                <w:color w:val="000000"/>
                <w:sz w:val="22"/>
                <w:szCs w:val="22"/>
              </w:rPr>
              <w:br/>
              <w:t>Galiojimas pristatymo dieną iki tinkamumo vartoti termino pabaigos - ne mažiau 180 paros (-ų).</w:t>
            </w:r>
          </w:p>
        </w:tc>
        <w:tc>
          <w:tcPr>
            <w:tcW w:w="1034" w:type="dxa"/>
            <w:tcBorders>
              <w:top w:val="single" w:sz="4" w:space="0" w:color="auto"/>
              <w:left w:val="nil"/>
              <w:bottom w:val="single" w:sz="4" w:space="0" w:color="auto"/>
              <w:right w:val="single" w:sz="4" w:space="0" w:color="auto"/>
            </w:tcBorders>
            <w:noWrap/>
            <w:vAlign w:val="center"/>
            <w:hideMark/>
          </w:tcPr>
          <w:p w14:paraId="54513CC9" w14:textId="5A9A5973" w:rsidR="00125DFE" w:rsidRPr="00F40B63" w:rsidRDefault="00125DFE" w:rsidP="0039294E">
            <w:pPr>
              <w:spacing w:after="0" w:line="240" w:lineRule="auto"/>
              <w:jc w:val="center"/>
              <w:rPr>
                <w:rFonts w:eastAsia="Times New Roman" w:cs="Times New Roman"/>
                <w:color w:val="000000"/>
                <w:kern w:val="0"/>
                <w:sz w:val="22"/>
                <w:szCs w:val="22"/>
                <w14:ligatures w14:val="none"/>
              </w:rPr>
            </w:pPr>
            <w:r w:rsidRPr="00F40B63">
              <w:rPr>
                <w:color w:val="000000"/>
                <w:sz w:val="22"/>
                <w:szCs w:val="22"/>
              </w:rPr>
              <w:t>kg</w:t>
            </w:r>
          </w:p>
        </w:tc>
        <w:tc>
          <w:tcPr>
            <w:tcW w:w="1334" w:type="dxa"/>
            <w:tcBorders>
              <w:top w:val="single" w:sz="4" w:space="0" w:color="auto"/>
              <w:left w:val="nil"/>
              <w:bottom w:val="single" w:sz="4" w:space="0" w:color="auto"/>
              <w:right w:val="single" w:sz="4" w:space="0" w:color="auto"/>
            </w:tcBorders>
            <w:noWrap/>
            <w:vAlign w:val="center"/>
            <w:hideMark/>
          </w:tcPr>
          <w:p w14:paraId="4B95CD40" w14:textId="3964C934" w:rsidR="00125DFE" w:rsidRPr="00F40B63" w:rsidRDefault="00125DFE" w:rsidP="0039294E">
            <w:pPr>
              <w:spacing w:after="0" w:line="240" w:lineRule="auto"/>
              <w:jc w:val="center"/>
              <w:rPr>
                <w:rFonts w:eastAsia="Times New Roman" w:cs="Times New Roman"/>
                <w:color w:val="000000"/>
                <w:kern w:val="0"/>
                <w:sz w:val="22"/>
                <w:szCs w:val="22"/>
                <w14:ligatures w14:val="none"/>
              </w:rPr>
            </w:pPr>
            <w:r w:rsidRPr="00F40B63">
              <w:rPr>
                <w:color w:val="000000"/>
                <w:sz w:val="22"/>
                <w:szCs w:val="22"/>
              </w:rPr>
              <w:t>750</w:t>
            </w:r>
          </w:p>
        </w:tc>
      </w:tr>
    </w:tbl>
    <w:p w14:paraId="7E7183D8" w14:textId="77777777" w:rsidR="00B408B0" w:rsidRPr="00F40B63" w:rsidRDefault="00B408B0" w:rsidP="00B408B0">
      <w:pPr>
        <w:rPr>
          <w:sz w:val="22"/>
          <w:szCs w:val="22"/>
          <w:lang w:val="lt-LT"/>
        </w:rPr>
      </w:pPr>
    </w:p>
    <w:p w14:paraId="719DAF0A" w14:textId="10B214E0" w:rsidR="00226EF1" w:rsidRPr="00F40B63" w:rsidRDefault="00F03C2B" w:rsidP="004954B5">
      <w:pPr>
        <w:spacing w:line="240" w:lineRule="auto"/>
        <w:jc w:val="both"/>
        <w:rPr>
          <w:rFonts w:eastAsia="Times New Roman"/>
          <w:color w:val="000000"/>
          <w:sz w:val="22"/>
          <w:szCs w:val="22"/>
          <w:lang w:val="lt-LT" w:eastAsia="lt-LT"/>
        </w:rPr>
      </w:pPr>
      <w:r w:rsidRPr="00F40B63">
        <w:rPr>
          <w:rFonts w:eastAsia="Times New Roman"/>
          <w:color w:val="000000"/>
          <w:sz w:val="22"/>
          <w:szCs w:val="22"/>
          <w:lang w:val="lt-LT" w:eastAsia="lt-LT"/>
        </w:rPr>
        <w:t xml:space="preserve">6. </w:t>
      </w:r>
      <w:r w:rsidR="00226EF1" w:rsidRPr="00F40B63">
        <w:rPr>
          <w:rFonts w:eastAsia="Times New Roman"/>
          <w:color w:val="000000"/>
          <w:sz w:val="22"/>
          <w:szCs w:val="22"/>
          <w:lang w:val="lt-LT" w:eastAsia="lt-LT"/>
        </w:rPr>
        <w:t>Ant kiekvienos gaminio pakuotės privalo būti priklijuota etiketė su išsamiu gaminio aprašymu lietuvių kalba, galiojimo terminu bei sudėtimi.</w:t>
      </w:r>
    </w:p>
    <w:p w14:paraId="4950FAB5" w14:textId="1DCB65BB" w:rsidR="00226EF1" w:rsidRPr="00F40B63" w:rsidRDefault="00226EF1" w:rsidP="004954B5">
      <w:pPr>
        <w:spacing w:line="240" w:lineRule="auto"/>
        <w:jc w:val="both"/>
        <w:rPr>
          <w:rFonts w:eastAsia="Times New Roman"/>
          <w:color w:val="000000"/>
          <w:sz w:val="22"/>
          <w:szCs w:val="22"/>
          <w:lang w:val="lt-LT" w:eastAsia="lt-LT"/>
        </w:rPr>
      </w:pPr>
      <w:r w:rsidRPr="00F40B63">
        <w:rPr>
          <w:rFonts w:eastAsia="Times New Roman"/>
          <w:color w:val="000000"/>
          <w:sz w:val="22"/>
          <w:szCs w:val="22"/>
          <w:lang w:val="lt-LT" w:eastAsia="lt-LT"/>
        </w:rPr>
        <w:lastRenderedPageBreak/>
        <w:br/>
      </w:r>
      <w:r w:rsidR="00EC0A89" w:rsidRPr="00F40B63">
        <w:rPr>
          <w:rFonts w:eastAsia="Times New Roman"/>
          <w:color w:val="000000"/>
          <w:sz w:val="22"/>
          <w:szCs w:val="22"/>
          <w:lang w:val="lt-LT" w:eastAsia="lt-LT"/>
        </w:rPr>
        <w:t xml:space="preserve">7. </w:t>
      </w:r>
      <w:r w:rsidRPr="00F40B63">
        <w:rPr>
          <w:rFonts w:eastAsia="Times New Roman"/>
          <w:color w:val="000000"/>
          <w:sz w:val="22"/>
          <w:szCs w:val="22"/>
          <w:lang w:val="lt-LT" w:eastAsia="lt-LT"/>
        </w:rPr>
        <w:t xml:space="preserve">Tiekėjai privalo laikytis bendrųjų maisto produktų higienos taisyklių pagal 2004 m. balandžio 29 d. Europos Parlamento ir Tarybos reglamentą (EB) Nr. 852/2004 dėl maisto produktų higienos ir Lietuvos higienos normos HN 15:2005 „Maisto higiena“, patvirtintos Lietuvos Respublikos sveikatos apsaugos  ministro 2005 m. rugsėjo 1 d. įsakymu Nr. V-675 (aktuali redakcija), reikalavimus. </w:t>
      </w:r>
    </w:p>
    <w:p w14:paraId="3FEC907B" w14:textId="71146660" w:rsidR="00C96078" w:rsidRPr="00F40B63" w:rsidRDefault="00C96078" w:rsidP="00C96078">
      <w:pPr>
        <w:spacing w:line="240" w:lineRule="auto"/>
        <w:jc w:val="both"/>
        <w:rPr>
          <w:rFonts w:eastAsia="Times New Roman"/>
          <w:color w:val="000000"/>
          <w:sz w:val="22"/>
          <w:szCs w:val="22"/>
          <w:lang w:val="lt-LT" w:eastAsia="lt-LT"/>
        </w:rPr>
      </w:pPr>
      <w:r w:rsidRPr="00F40B63">
        <w:rPr>
          <w:rFonts w:eastAsia="Times New Roman"/>
          <w:color w:val="000000"/>
          <w:sz w:val="22"/>
          <w:szCs w:val="22"/>
          <w:lang w:val="lt-LT" w:eastAsia="lt-LT"/>
        </w:rPr>
        <w:t>Mėsos gaminiai turi atitikti Mėsos gaminių techninio reglamento, patvirtinto Lietuvos Respublikos žemės ūkio ministro 2015 m. vasario 9 d. įsakymu Nr. 3D-78 „Dėl Mėsos gaminių techninio  reglamento  patvirtinimo  ir  žemės  ūkio  ministro  2003  m.  gruodžio  29 d. įsakymo Nr. 3D-560 pripažinimo netekusiu galios“, nustatytus aukščiausios rūšies mėsos gaminių kokybės reikalavimus.</w:t>
      </w:r>
    </w:p>
    <w:p w14:paraId="1C22047B" w14:textId="46E19EEB" w:rsidR="003B510C" w:rsidRDefault="00EC0A89" w:rsidP="00190BC4">
      <w:pPr>
        <w:spacing w:line="240" w:lineRule="auto"/>
        <w:jc w:val="both"/>
        <w:rPr>
          <w:rFonts w:eastAsia="Times New Roman"/>
          <w:color w:val="000000"/>
          <w:sz w:val="22"/>
          <w:szCs w:val="22"/>
          <w:lang w:val="lt-LT" w:eastAsia="lt-LT"/>
        </w:rPr>
      </w:pPr>
      <w:r w:rsidRPr="00F40B63">
        <w:rPr>
          <w:rFonts w:eastAsia="Times New Roman"/>
          <w:color w:val="000000"/>
          <w:sz w:val="22"/>
          <w:szCs w:val="22"/>
          <w:lang w:val="lt-LT" w:eastAsia="lt-LT"/>
        </w:rPr>
        <w:t xml:space="preserve">8. </w:t>
      </w:r>
      <w:r w:rsidR="00DE5332" w:rsidRPr="00F40B63">
        <w:rPr>
          <w:rFonts w:eastAsia="Times New Roman"/>
          <w:color w:val="000000"/>
          <w:sz w:val="22"/>
          <w:szCs w:val="22"/>
          <w:lang w:val="lt-LT" w:eastAsia="lt-LT"/>
        </w:rPr>
        <w:t xml:space="preserve">Atliekamas žaliasis pirkimas. Pirkimas vykdomas vadovaujantis </w:t>
      </w:r>
      <w:hyperlink r:id="rId5" w:history="1">
        <w:r w:rsidR="00DE5332" w:rsidRPr="00F40B63">
          <w:rPr>
            <w:rStyle w:val="Hyperlink"/>
            <w:rFonts w:eastAsia="Times New Roman"/>
            <w:sz w:val="22"/>
            <w:szCs w:val="22"/>
            <w:lang w:val="lt-LT" w:eastAsia="lt-LT"/>
          </w:rPr>
          <w:t>Lietuvos Respublikos aplinkos ministro 2011 m. birželio 28 d. įsakymu Nr. D1-508 „Dėl aplinkos apsaugos kriterijų taikymo, vykdant žaliuosius pirkimus, tvarkos aprašo patvirtinimo“</w:t>
        </w:r>
      </w:hyperlink>
      <w:r w:rsidR="00DE5332" w:rsidRPr="00F40B63">
        <w:rPr>
          <w:rFonts w:eastAsia="Times New Roman"/>
          <w:color w:val="000000"/>
          <w:sz w:val="22"/>
          <w:szCs w:val="22"/>
          <w:lang w:val="lt-LT" w:eastAsia="lt-LT"/>
        </w:rPr>
        <w:t xml:space="preserve"> </w:t>
      </w:r>
      <w:r w:rsidR="004620E3">
        <w:rPr>
          <w:rFonts w:eastAsia="Times New Roman"/>
          <w:color w:val="000000"/>
          <w:sz w:val="22"/>
          <w:szCs w:val="22"/>
          <w:lang w:val="lt-LT" w:eastAsia="lt-LT"/>
        </w:rPr>
        <w:t xml:space="preserve">(toliau – Aprašas) </w:t>
      </w:r>
      <w:r w:rsidR="00065E5D" w:rsidRPr="00065E5D">
        <w:rPr>
          <w:rFonts w:eastAsia="Times New Roman"/>
          <w:color w:val="000000"/>
          <w:sz w:val="22"/>
          <w:szCs w:val="22"/>
          <w:lang w:val="lt-LT" w:eastAsia="lt-LT"/>
        </w:rPr>
        <w:t>Šalys susitaria</w:t>
      </w:r>
      <w:r w:rsidR="003B510C">
        <w:rPr>
          <w:rFonts w:eastAsia="Times New Roman"/>
          <w:color w:val="000000"/>
          <w:sz w:val="22"/>
          <w:szCs w:val="22"/>
          <w:lang w:val="lt-LT" w:eastAsia="lt-LT"/>
        </w:rPr>
        <w:t>:</w:t>
      </w:r>
    </w:p>
    <w:p w14:paraId="7E39355F" w14:textId="0DC1A82F" w:rsidR="00065E5D" w:rsidRDefault="003B510C" w:rsidP="00190BC4">
      <w:pPr>
        <w:spacing w:line="240" w:lineRule="auto"/>
        <w:jc w:val="both"/>
        <w:rPr>
          <w:rFonts w:eastAsia="Times New Roman"/>
          <w:color w:val="000000"/>
          <w:sz w:val="22"/>
          <w:szCs w:val="22"/>
          <w:lang w:val="lt-LT" w:eastAsia="lt-LT"/>
        </w:rPr>
      </w:pPr>
      <w:r>
        <w:rPr>
          <w:rFonts w:eastAsia="Times New Roman"/>
          <w:color w:val="000000"/>
          <w:sz w:val="22"/>
          <w:szCs w:val="22"/>
          <w:lang w:val="lt-LT" w:eastAsia="lt-LT"/>
        </w:rPr>
        <w:t>8.1.</w:t>
      </w:r>
      <w:r w:rsidR="00065E5D" w:rsidRPr="00065E5D">
        <w:rPr>
          <w:rFonts w:eastAsia="Times New Roman"/>
          <w:color w:val="000000"/>
          <w:sz w:val="22"/>
          <w:szCs w:val="22"/>
          <w:lang w:val="lt-LT" w:eastAsia="lt-LT"/>
        </w:rPr>
        <w:t xml:space="preserve"> bendrauti elektroninėmis priemonėmis (telefonu, elektroniniu paštu ar kt.), mažinti popieriaus sunaudojimą, atsisakyti nebūtino dokumentų kopijavimo ir spausdinimo. Su Sutarties vykdymu susiję dokumentai Pirkėjui turi būti pateikti tik elektroniniu formatu.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w:t>
      </w:r>
      <w:r>
        <w:rPr>
          <w:rFonts w:eastAsia="Times New Roman"/>
          <w:color w:val="000000"/>
          <w:sz w:val="22"/>
          <w:szCs w:val="22"/>
          <w:lang w:val="lt-LT" w:eastAsia="lt-LT"/>
        </w:rPr>
        <w:t xml:space="preserve"> </w:t>
      </w:r>
      <w:r w:rsidR="005C347D">
        <w:rPr>
          <w:rFonts w:eastAsia="Times New Roman"/>
          <w:color w:val="000000"/>
          <w:sz w:val="22"/>
          <w:szCs w:val="22"/>
          <w:lang w:val="lt-LT" w:eastAsia="lt-LT"/>
        </w:rPr>
        <w:t xml:space="preserve">nustatytus Aprašo </w:t>
      </w:r>
      <w:r>
        <w:rPr>
          <w:rFonts w:eastAsia="Times New Roman"/>
          <w:color w:val="000000"/>
          <w:sz w:val="22"/>
          <w:szCs w:val="22"/>
          <w:lang w:val="lt-LT" w:eastAsia="lt-LT"/>
        </w:rPr>
        <w:t>2 priedo 1 punkte</w:t>
      </w:r>
      <w:r w:rsidR="004620E3">
        <w:rPr>
          <w:rFonts w:eastAsia="Times New Roman"/>
          <w:color w:val="000000"/>
          <w:sz w:val="22"/>
          <w:szCs w:val="22"/>
          <w:lang w:val="lt-LT" w:eastAsia="lt-LT"/>
        </w:rPr>
        <w:t xml:space="preserve"> (Aprašo 4.1 punktas)</w:t>
      </w:r>
      <w:r w:rsidR="005C347D">
        <w:rPr>
          <w:rFonts w:eastAsia="Times New Roman"/>
          <w:color w:val="000000"/>
          <w:sz w:val="22"/>
          <w:szCs w:val="22"/>
          <w:lang w:val="lt-LT" w:eastAsia="lt-LT"/>
        </w:rPr>
        <w:t>;</w:t>
      </w:r>
    </w:p>
    <w:p w14:paraId="1119F051" w14:textId="5F40BA5D" w:rsidR="003B510C" w:rsidRPr="00065E5D" w:rsidRDefault="003B510C" w:rsidP="00190BC4">
      <w:pPr>
        <w:spacing w:line="240" w:lineRule="auto"/>
        <w:jc w:val="both"/>
        <w:rPr>
          <w:rFonts w:eastAsia="Times New Roman"/>
          <w:color w:val="000000"/>
          <w:sz w:val="22"/>
          <w:szCs w:val="22"/>
          <w:lang w:val="lt-LT" w:eastAsia="lt-LT"/>
        </w:rPr>
      </w:pPr>
      <w:r>
        <w:rPr>
          <w:rFonts w:eastAsia="Times New Roman"/>
          <w:color w:val="000000"/>
          <w:sz w:val="22"/>
          <w:szCs w:val="22"/>
          <w:lang w:val="lt-LT" w:eastAsia="lt-LT"/>
        </w:rPr>
        <w:t xml:space="preserve">8.2. </w:t>
      </w:r>
      <w:r w:rsidR="004620E3">
        <w:rPr>
          <w:rFonts w:eastAsia="Times New Roman"/>
          <w:color w:val="000000"/>
          <w:sz w:val="22"/>
          <w:szCs w:val="22"/>
          <w:lang w:val="lt-LT" w:eastAsia="lt-LT"/>
        </w:rPr>
        <w:t>s</w:t>
      </w:r>
      <w:r w:rsidR="004620E3" w:rsidRPr="004620E3">
        <w:rPr>
          <w:rFonts w:eastAsia="Times New Roman"/>
          <w:color w:val="000000"/>
          <w:sz w:val="22"/>
          <w:szCs w:val="22"/>
          <w:lang w:val="lt-LT" w:eastAsia="lt-LT"/>
        </w:rPr>
        <w:t xml:space="preserve">iekiant sumažinti CO2 išmetimą į aplinką, Tiekėjas įsipareigoja Prekes pristatyti ne piko metu (9.00- 11.00 val. </w:t>
      </w:r>
      <w:r w:rsidR="00A55463">
        <w:rPr>
          <w:rFonts w:eastAsia="Times New Roman"/>
          <w:color w:val="000000"/>
          <w:sz w:val="22"/>
          <w:szCs w:val="22"/>
          <w:lang w:val="lt-LT" w:eastAsia="lt-LT"/>
        </w:rPr>
        <w:t>arba</w:t>
      </w:r>
      <w:r w:rsidR="004620E3" w:rsidRPr="004620E3">
        <w:rPr>
          <w:rFonts w:eastAsia="Times New Roman"/>
          <w:color w:val="000000"/>
          <w:sz w:val="22"/>
          <w:szCs w:val="22"/>
          <w:lang w:val="lt-LT" w:eastAsia="lt-LT"/>
        </w:rPr>
        <w:t xml:space="preserve"> 14.00-15.00)</w:t>
      </w:r>
      <w:r w:rsidR="004620E3">
        <w:rPr>
          <w:rFonts w:eastAsia="Times New Roman"/>
          <w:color w:val="000000"/>
          <w:sz w:val="22"/>
          <w:szCs w:val="22"/>
          <w:lang w:val="lt-LT" w:eastAsia="lt-LT"/>
        </w:rPr>
        <w:t xml:space="preserve"> (Aprašo 4.4.4.1 punktas)</w:t>
      </w:r>
      <w:r w:rsidR="004620E3" w:rsidRPr="004620E3">
        <w:rPr>
          <w:rFonts w:eastAsia="Times New Roman"/>
          <w:color w:val="000000"/>
          <w:sz w:val="22"/>
          <w:szCs w:val="22"/>
          <w:lang w:val="lt-LT" w:eastAsia="lt-LT"/>
        </w:rPr>
        <w:t>.</w:t>
      </w:r>
    </w:p>
    <w:p w14:paraId="60ABE4C3" w14:textId="73C171B9" w:rsidR="00612CFB" w:rsidRPr="00A666BB" w:rsidRDefault="00612CFB" w:rsidP="001F060B">
      <w:pPr>
        <w:spacing w:line="240" w:lineRule="auto"/>
        <w:jc w:val="center"/>
        <w:rPr>
          <w:rFonts w:eastAsia="Times New Roman"/>
          <w:color w:val="000000"/>
          <w:sz w:val="22"/>
          <w:lang w:val="lt-LT" w:eastAsia="lt-LT"/>
        </w:rPr>
      </w:pPr>
      <w:r>
        <w:rPr>
          <w:rFonts w:eastAsia="Times New Roman"/>
          <w:color w:val="000000"/>
          <w:sz w:val="22"/>
          <w:lang w:val="lt-LT" w:eastAsia="lt-LT"/>
        </w:rPr>
        <w:t>___________________________________</w:t>
      </w:r>
    </w:p>
    <w:p w14:paraId="5D7877ED" w14:textId="632E4EE2" w:rsidR="00226EF1" w:rsidRPr="00B408B0" w:rsidRDefault="00226EF1" w:rsidP="00A666BB">
      <w:pPr>
        <w:spacing w:line="240" w:lineRule="auto"/>
        <w:jc w:val="both"/>
        <w:rPr>
          <w:sz w:val="21"/>
          <w:szCs w:val="21"/>
          <w:lang w:val="lt-LT"/>
        </w:rPr>
      </w:pPr>
    </w:p>
    <w:sectPr w:rsidR="00226EF1" w:rsidRPr="00B408B0" w:rsidSect="004954B5">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665F2"/>
    <w:multiLevelType w:val="hybridMultilevel"/>
    <w:tmpl w:val="78F6E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C870AD"/>
    <w:multiLevelType w:val="multilevel"/>
    <w:tmpl w:val="9398A4D2"/>
    <w:numStyleLink w:val="I"/>
  </w:abstractNum>
  <w:abstractNum w:abstractNumId="2"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501"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num w:numId="1" w16cid:durableId="1753233069">
    <w:abstractNumId w:val="2"/>
  </w:num>
  <w:num w:numId="2" w16cid:durableId="983311839">
    <w:abstractNumId w:val="1"/>
    <w:lvlOverride w:ilvl="0">
      <w:lvl w:ilvl="0">
        <w:start w:val="1"/>
        <w:numFmt w:val="decimal"/>
        <w:lvlText w:val="%1."/>
        <w:lvlJc w:val="left"/>
        <w:pPr>
          <w:ind w:left="360" w:hanging="360"/>
        </w:pPr>
        <w:rPr>
          <w:rFonts w:ascii="Times New Roman" w:eastAsia="Calibri" w:hAnsi="Times New Roman" w:cs="Times New Roman"/>
          <w:b/>
          <w:bCs/>
          <w:i w:val="0"/>
          <w:iCs w:val="0"/>
          <w:caps/>
          <w:smallCaps w:val="0"/>
          <w:sz w:val="22"/>
        </w:rPr>
      </w:lvl>
    </w:lvlOverride>
    <w:lvlOverride w:ilvl="1">
      <w:lvl w:ilvl="1">
        <w:start w:val="1"/>
        <w:numFmt w:val="decimal"/>
        <w:isLgl/>
        <w:lvlText w:val="%1.%2."/>
        <w:lvlJc w:val="left"/>
        <w:pPr>
          <w:ind w:left="502" w:hanging="360"/>
        </w:pPr>
        <w:rPr>
          <w:rFonts w:asciiTheme="majorBidi" w:hAnsiTheme="majorBidi" w:cstheme="majorBidi" w:hint="default"/>
          <w:b w:val="0"/>
          <w:i w:val="0"/>
          <w:sz w:val="24"/>
          <w:szCs w:val="24"/>
        </w:rPr>
      </w:lvl>
    </w:lvlOverride>
    <w:lvlOverride w:ilvl="2">
      <w:lvl w:ilvl="2">
        <w:start w:val="1"/>
        <w:numFmt w:val="decimal"/>
        <w:isLgl/>
        <w:lvlText w:val="%1.%2.%3."/>
        <w:lvlJc w:val="left"/>
        <w:pPr>
          <w:ind w:left="501" w:hanging="360"/>
        </w:pPr>
        <w:rPr>
          <w:rFonts w:hint="default"/>
          <w:b w:val="0"/>
          <w:i w:val="0"/>
        </w:rPr>
      </w:lvl>
    </w:lvlOverride>
  </w:num>
  <w:num w:numId="3" w16cid:durableId="1108739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8B0"/>
    <w:rsid w:val="00055B86"/>
    <w:rsid w:val="00065E5D"/>
    <w:rsid w:val="000A397C"/>
    <w:rsid w:val="000A4E68"/>
    <w:rsid w:val="000F158F"/>
    <w:rsid w:val="00125DFE"/>
    <w:rsid w:val="0014177D"/>
    <w:rsid w:val="001529ED"/>
    <w:rsid w:val="00163C49"/>
    <w:rsid w:val="00190BC4"/>
    <w:rsid w:val="001B7307"/>
    <w:rsid w:val="001D1FB3"/>
    <w:rsid w:val="001F060B"/>
    <w:rsid w:val="00226EF1"/>
    <w:rsid w:val="002A6AEF"/>
    <w:rsid w:val="00382CA5"/>
    <w:rsid w:val="0039294E"/>
    <w:rsid w:val="003B510C"/>
    <w:rsid w:val="003D713C"/>
    <w:rsid w:val="00445E46"/>
    <w:rsid w:val="00454546"/>
    <w:rsid w:val="004620E3"/>
    <w:rsid w:val="004954B5"/>
    <w:rsid w:val="004B7C4D"/>
    <w:rsid w:val="004D3BC4"/>
    <w:rsid w:val="005356D8"/>
    <w:rsid w:val="005C347D"/>
    <w:rsid w:val="00612CFB"/>
    <w:rsid w:val="006D53C3"/>
    <w:rsid w:val="007909A9"/>
    <w:rsid w:val="008363C0"/>
    <w:rsid w:val="008A3596"/>
    <w:rsid w:val="009E5BC9"/>
    <w:rsid w:val="009F201F"/>
    <w:rsid w:val="00A33041"/>
    <w:rsid w:val="00A54708"/>
    <w:rsid w:val="00A55463"/>
    <w:rsid w:val="00A64DC0"/>
    <w:rsid w:val="00A666BB"/>
    <w:rsid w:val="00A70994"/>
    <w:rsid w:val="00A80211"/>
    <w:rsid w:val="00AB1682"/>
    <w:rsid w:val="00AB4D50"/>
    <w:rsid w:val="00B01649"/>
    <w:rsid w:val="00B33A77"/>
    <w:rsid w:val="00B408B0"/>
    <w:rsid w:val="00B577DB"/>
    <w:rsid w:val="00BF612D"/>
    <w:rsid w:val="00C96078"/>
    <w:rsid w:val="00CB0453"/>
    <w:rsid w:val="00CB3C1E"/>
    <w:rsid w:val="00CC4BDD"/>
    <w:rsid w:val="00D12DFE"/>
    <w:rsid w:val="00D3330D"/>
    <w:rsid w:val="00D92356"/>
    <w:rsid w:val="00DB7A56"/>
    <w:rsid w:val="00DE5332"/>
    <w:rsid w:val="00EC0A89"/>
    <w:rsid w:val="00F03C2B"/>
    <w:rsid w:val="00F377A4"/>
    <w:rsid w:val="00F40B63"/>
    <w:rsid w:val="00F61F8B"/>
    <w:rsid w:val="00F932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0D74F"/>
  <w15:chartTrackingRefBased/>
  <w15:docId w15:val="{22BD396B-8DE0-483F-B062-88E5BA6F1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08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8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8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8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08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08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8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8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8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8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8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8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8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8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8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8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8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8B0"/>
    <w:rPr>
      <w:rFonts w:eastAsiaTheme="majorEastAsia" w:cstheme="majorBidi"/>
      <w:color w:val="272727" w:themeColor="text1" w:themeTint="D8"/>
    </w:rPr>
  </w:style>
  <w:style w:type="paragraph" w:styleId="Title">
    <w:name w:val="Title"/>
    <w:basedOn w:val="Normal"/>
    <w:next w:val="Normal"/>
    <w:link w:val="TitleChar"/>
    <w:uiPriority w:val="10"/>
    <w:qFormat/>
    <w:rsid w:val="00B408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8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8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8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8B0"/>
    <w:pPr>
      <w:spacing w:before="160"/>
      <w:jc w:val="center"/>
    </w:pPr>
    <w:rPr>
      <w:i/>
      <w:iCs/>
      <w:color w:val="404040" w:themeColor="text1" w:themeTint="BF"/>
    </w:rPr>
  </w:style>
  <w:style w:type="character" w:customStyle="1" w:styleId="QuoteChar">
    <w:name w:val="Quote Char"/>
    <w:basedOn w:val="DefaultParagraphFont"/>
    <w:link w:val="Quote"/>
    <w:uiPriority w:val="29"/>
    <w:rsid w:val="00B408B0"/>
    <w:rPr>
      <w:i/>
      <w:iCs/>
      <w:color w:val="404040" w:themeColor="text1" w:themeTint="BF"/>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VARNELES"/>
    <w:basedOn w:val="Normal"/>
    <w:link w:val="ListParagraphChar"/>
    <w:uiPriority w:val="34"/>
    <w:qFormat/>
    <w:rsid w:val="00B408B0"/>
    <w:pPr>
      <w:ind w:left="720"/>
      <w:contextualSpacing/>
    </w:pPr>
  </w:style>
  <w:style w:type="character" w:styleId="IntenseEmphasis">
    <w:name w:val="Intense Emphasis"/>
    <w:basedOn w:val="DefaultParagraphFont"/>
    <w:uiPriority w:val="21"/>
    <w:qFormat/>
    <w:rsid w:val="00B408B0"/>
    <w:rPr>
      <w:i/>
      <w:iCs/>
      <w:color w:val="0F4761" w:themeColor="accent1" w:themeShade="BF"/>
    </w:rPr>
  </w:style>
  <w:style w:type="paragraph" w:styleId="IntenseQuote">
    <w:name w:val="Intense Quote"/>
    <w:basedOn w:val="Normal"/>
    <w:next w:val="Normal"/>
    <w:link w:val="IntenseQuoteChar"/>
    <w:uiPriority w:val="30"/>
    <w:qFormat/>
    <w:rsid w:val="00B408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08B0"/>
    <w:rPr>
      <w:i/>
      <w:iCs/>
      <w:color w:val="0F4761" w:themeColor="accent1" w:themeShade="BF"/>
    </w:rPr>
  </w:style>
  <w:style w:type="character" w:styleId="IntenseReference">
    <w:name w:val="Intense Reference"/>
    <w:basedOn w:val="DefaultParagraphFont"/>
    <w:uiPriority w:val="32"/>
    <w:qFormat/>
    <w:rsid w:val="00B408B0"/>
    <w:rPr>
      <w:b/>
      <w:bCs/>
      <w:smallCaps/>
      <w:color w:val="0F4761" w:themeColor="accent1" w:themeShade="BF"/>
      <w:spacing w:val="5"/>
    </w:rPr>
  </w:style>
  <w:style w:type="character" w:styleId="Hyperlink">
    <w:name w:val="Hyperlink"/>
    <w:basedOn w:val="DefaultParagraphFont"/>
    <w:uiPriority w:val="99"/>
    <w:unhideWhenUsed/>
    <w:rsid w:val="00DE5332"/>
    <w:rPr>
      <w:color w:val="467886" w:themeColor="hyperlink"/>
      <w:u w:val="single"/>
    </w:rPr>
  </w:style>
  <w:style w:type="character" w:styleId="UnresolvedMention">
    <w:name w:val="Unresolved Mention"/>
    <w:basedOn w:val="DefaultParagraphFont"/>
    <w:uiPriority w:val="99"/>
    <w:semiHidden/>
    <w:unhideWhenUsed/>
    <w:rsid w:val="00DE5332"/>
    <w:rPr>
      <w:color w:val="605E5C"/>
      <w:shd w:val="clear" w:color="auto" w:fill="E1DFDD"/>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qFormat/>
    <w:locked/>
    <w:rsid w:val="00A33041"/>
  </w:style>
  <w:style w:type="numbering" w:customStyle="1" w:styleId="I">
    <w:name w:val="I"/>
    <w:aliases w:val="II,III stilius"/>
    <w:uiPriority w:val="99"/>
    <w:rsid w:val="00A33041"/>
    <w:pPr>
      <w:numPr>
        <w:numId w:val="1"/>
      </w:numPr>
    </w:pPr>
  </w:style>
  <w:style w:type="paragraph" w:styleId="NormalWeb">
    <w:name w:val="Normal (Web)"/>
    <w:basedOn w:val="Normal"/>
    <w:uiPriority w:val="99"/>
    <w:semiHidden/>
    <w:unhideWhenUsed/>
    <w:rsid w:val="00065E5D"/>
    <w:rPr>
      <w:rFonts w:ascii="Times New Roman" w:hAnsi="Times New Roman" w:cs="Times New Roman"/>
    </w:rPr>
  </w:style>
  <w:style w:type="character" w:styleId="CommentReference">
    <w:name w:val="annotation reference"/>
    <w:basedOn w:val="DefaultParagraphFont"/>
    <w:uiPriority w:val="99"/>
    <w:semiHidden/>
    <w:unhideWhenUsed/>
    <w:rsid w:val="00065E5D"/>
    <w:rPr>
      <w:sz w:val="16"/>
      <w:szCs w:val="16"/>
    </w:rPr>
  </w:style>
  <w:style w:type="paragraph" w:styleId="CommentText">
    <w:name w:val="annotation text"/>
    <w:basedOn w:val="Normal"/>
    <w:link w:val="CommentTextChar"/>
    <w:uiPriority w:val="99"/>
    <w:unhideWhenUsed/>
    <w:rsid w:val="00065E5D"/>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style>
  <w:style w:type="character" w:customStyle="1" w:styleId="CommentTextChar">
    <w:name w:val="Comment Text Char"/>
    <w:basedOn w:val="DefaultParagraphFont"/>
    <w:link w:val="CommentText"/>
    <w:uiPriority w:val="99"/>
    <w:rsid w:val="00065E5D"/>
    <w:rPr>
      <w:rFonts w:ascii="Times New Roman" w:eastAsia="Arial Unicode MS" w:hAnsi="Times New Roman" w:cs="Times New Roman"/>
      <w:kern w:val="0"/>
      <w:sz w:val="20"/>
      <w:szCs w:val="2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tar.lt/portal/lt/legalAct/TAR.4B60A8C9678B/as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722</Words>
  <Characters>4119</Characters>
  <Application>Microsoft Office Word</Application>
  <DocSecurity>0</DocSecurity>
  <Lines>34</Lines>
  <Paragraphs>9</Paragraphs>
  <ScaleCrop>false</ScaleCrop>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Nikšaitė</dc:creator>
  <cp:keywords/>
  <dc:description/>
  <cp:lastModifiedBy>Audronė Nikšaitė</cp:lastModifiedBy>
  <cp:revision>49</cp:revision>
  <dcterms:created xsi:type="dcterms:W3CDTF">2025-08-19T10:34:00Z</dcterms:created>
  <dcterms:modified xsi:type="dcterms:W3CDTF">2026-07-30T07:50:00Z</dcterms:modified>
</cp:coreProperties>
</file>