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448" w:type="pct"/>
        <w:tblInd w:w="-714" w:type="dxa"/>
        <w:tblLook w:val="04A0" w:firstRow="1" w:lastRow="0" w:firstColumn="1" w:lastColumn="0" w:noHBand="0" w:noVBand="1"/>
      </w:tblPr>
      <w:tblGrid>
        <w:gridCol w:w="10491"/>
      </w:tblGrid>
      <w:tr w:rsidR="008148A6" w:rsidRPr="00E13DD6" w14:paraId="5D5894DE" w14:textId="77777777" w:rsidTr="00E13DD6">
        <w:trPr>
          <w:trHeight w:val="142"/>
        </w:trPr>
        <w:tc>
          <w:tcPr>
            <w:tcW w:w="5000" w:type="pct"/>
            <w:shd w:val="clear" w:color="auto" w:fill="FFFFCC"/>
          </w:tcPr>
          <w:p w14:paraId="0AFB14C6" w14:textId="5AC2CF7A" w:rsidR="008148A6" w:rsidRPr="006740BE" w:rsidRDefault="00DE369F" w:rsidP="00E13DD6">
            <w:pPr>
              <w:ind w:right="-120"/>
              <w:jc w:val="center"/>
              <w:rPr>
                <w:rFonts w:ascii="Arial" w:hAnsi="Arial" w:cs="Arial"/>
                <w:bCs/>
                <w:lang w:val="lt-LT"/>
              </w:rPr>
            </w:pPr>
            <w:bookmarkStart w:id="0" w:name="_Hlk52435102"/>
            <w:r w:rsidRPr="006740BE">
              <w:rPr>
                <w:rFonts w:ascii="Calibri Light" w:hAnsi="Calibri Light" w:cs="Calibri Light"/>
                <w:b/>
                <w:color w:val="000000"/>
                <w:lang w:val="lt-LT"/>
              </w:rPr>
              <w:t>Leidimo gyventi Lietuvos Respublikoje blankų gamybos paslaugų pirkimas (PPR-517)</w:t>
            </w:r>
          </w:p>
        </w:tc>
      </w:tr>
      <w:bookmarkEnd w:id="0"/>
    </w:tbl>
    <w:p w14:paraId="0FFB99D4" w14:textId="77777777" w:rsidR="008148A6" w:rsidRPr="00E05CFA" w:rsidRDefault="008148A6" w:rsidP="008148A6">
      <w:pPr>
        <w:rPr>
          <w:rFonts w:asciiTheme="minorHAnsi" w:hAnsiTheme="minorHAnsi" w:cstheme="minorHAnsi"/>
          <w:b/>
          <w:bCs/>
          <w:lang w:val="lt-LT"/>
        </w:rPr>
      </w:pPr>
    </w:p>
    <w:p w14:paraId="59AF87FF" w14:textId="77777777" w:rsidR="00DE369F" w:rsidRPr="00E05CFA" w:rsidRDefault="00DE369F" w:rsidP="008148A6">
      <w:pPr>
        <w:rPr>
          <w:rFonts w:asciiTheme="minorHAnsi" w:hAnsiTheme="minorHAnsi" w:cstheme="minorHAnsi"/>
          <w:b/>
          <w:bCs/>
          <w:lang w:val="lt-LT"/>
        </w:rPr>
      </w:pPr>
    </w:p>
    <w:p w14:paraId="49EA5F0D" w14:textId="77777777" w:rsidR="00E05CFA" w:rsidRPr="00E05CFA" w:rsidRDefault="00E05CFA" w:rsidP="00E05CFA">
      <w:pPr>
        <w:keepNext/>
        <w:keepLines/>
        <w:tabs>
          <w:tab w:val="left" w:pos="9630"/>
        </w:tabs>
        <w:ind w:right="8"/>
        <w:jc w:val="center"/>
        <w:outlineLvl w:val="0"/>
        <w:rPr>
          <w:rFonts w:asciiTheme="minorHAnsi" w:hAnsiTheme="minorHAnsi" w:cstheme="minorHAnsi"/>
          <w:b/>
          <w:bCs/>
          <w:kern w:val="2"/>
          <w:lang w:val="lt-LT"/>
          <w14:ligatures w14:val="standardContextual"/>
        </w:rPr>
      </w:pPr>
      <w:r w:rsidRPr="00E05CFA">
        <w:rPr>
          <w:rFonts w:asciiTheme="minorHAnsi" w:hAnsiTheme="minorHAnsi" w:cstheme="minorHAnsi"/>
          <w:b/>
          <w:bCs/>
          <w:kern w:val="2"/>
          <w:lang w:val="lt-LT"/>
          <w14:ligatures w14:val="standardContextual"/>
        </w:rPr>
        <w:t>PASLAUGŲ TEIKIMO SUTARTIS</w:t>
      </w:r>
    </w:p>
    <w:p w14:paraId="3F4D436C" w14:textId="77777777" w:rsidR="00E05CFA" w:rsidRPr="00E05CFA" w:rsidRDefault="00E05CFA" w:rsidP="00E05CFA">
      <w:pPr>
        <w:tabs>
          <w:tab w:val="left" w:pos="9630"/>
        </w:tabs>
        <w:ind w:right="8"/>
        <w:rPr>
          <w:rFonts w:asciiTheme="minorHAnsi" w:eastAsia="Calibri" w:hAnsiTheme="minorHAnsi" w:cstheme="minorHAnsi"/>
          <w:kern w:val="2"/>
          <w:lang w:val="lt-LT"/>
          <w14:ligatures w14:val="standardContextual"/>
        </w:rPr>
      </w:pPr>
    </w:p>
    <w:p w14:paraId="12206DF0" w14:textId="77777777" w:rsidR="00E05CFA" w:rsidRPr="00E05CFA" w:rsidRDefault="00E05CFA" w:rsidP="00E05CFA">
      <w:pPr>
        <w:keepNext/>
        <w:keepLines/>
        <w:tabs>
          <w:tab w:val="left" w:pos="9630"/>
        </w:tabs>
        <w:ind w:right="8"/>
        <w:jc w:val="center"/>
        <w:outlineLvl w:val="4"/>
        <w:rPr>
          <w:rFonts w:asciiTheme="minorHAnsi" w:hAnsiTheme="minorHAnsi" w:cstheme="minorHAnsi"/>
          <w:kern w:val="2"/>
          <w:lang w:val="lt-LT"/>
          <w14:ligatures w14:val="standardContextual"/>
        </w:rPr>
      </w:pPr>
      <w:r w:rsidRPr="00E05CFA">
        <w:rPr>
          <w:rFonts w:asciiTheme="minorHAnsi" w:hAnsiTheme="minorHAnsi" w:cstheme="minorHAnsi"/>
          <w:kern w:val="2"/>
          <w:lang w:val="lt-LT"/>
          <w14:ligatures w14:val="standardContextual"/>
        </w:rPr>
        <w:t xml:space="preserve">2026 m. </w:t>
      </w:r>
      <w:r w:rsidRPr="00E05CFA">
        <w:rPr>
          <w:rFonts w:asciiTheme="minorHAnsi" w:hAnsiTheme="minorHAnsi" w:cstheme="minorHAnsi"/>
          <w:i/>
          <w:kern w:val="2"/>
          <w:lang w:val="lt-LT"/>
          <w14:ligatures w14:val="standardContextual"/>
        </w:rPr>
        <w:t xml:space="preserve">            </w:t>
      </w:r>
      <w:r w:rsidRPr="00E05CFA">
        <w:rPr>
          <w:rFonts w:asciiTheme="minorHAnsi" w:hAnsiTheme="minorHAnsi" w:cstheme="minorHAnsi"/>
          <w:kern w:val="2"/>
          <w:lang w:val="lt-LT"/>
          <w14:ligatures w14:val="standardContextual"/>
        </w:rPr>
        <w:t xml:space="preserve">       d. Nr.</w:t>
      </w:r>
    </w:p>
    <w:p w14:paraId="012652A7" w14:textId="77777777" w:rsidR="00E05CFA" w:rsidRPr="00E05CFA" w:rsidRDefault="00E05CFA" w:rsidP="00E05CFA">
      <w:pPr>
        <w:tabs>
          <w:tab w:val="left" w:pos="9630"/>
        </w:tabs>
        <w:ind w:right="8"/>
        <w:jc w:val="center"/>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Vilnius</w:t>
      </w:r>
    </w:p>
    <w:p w14:paraId="363D8891" w14:textId="77777777" w:rsidR="00E05CFA" w:rsidRPr="00E05CFA" w:rsidRDefault="00E05CFA" w:rsidP="00E05CFA">
      <w:pPr>
        <w:tabs>
          <w:tab w:val="left" w:pos="9630"/>
          <w:tab w:val="left" w:pos="9720"/>
        </w:tabs>
        <w:ind w:right="8" w:firstLine="360"/>
        <w:jc w:val="both"/>
        <w:rPr>
          <w:rFonts w:asciiTheme="minorHAnsi" w:eastAsia="Calibri" w:hAnsiTheme="minorHAnsi" w:cstheme="minorHAnsi"/>
          <w:bCs/>
          <w:spacing w:val="-2"/>
          <w:kern w:val="2"/>
          <w:lang w:val="lt-LT"/>
          <w14:ligatures w14:val="standardContextual"/>
        </w:rPr>
      </w:pPr>
    </w:p>
    <w:p w14:paraId="71ACE97B" w14:textId="16990B71" w:rsidR="00E05CFA" w:rsidRPr="00E05CFA" w:rsidRDefault="00E05CFA" w:rsidP="00E05CFA">
      <w:pPr>
        <w:tabs>
          <w:tab w:val="left" w:pos="9630"/>
          <w:tab w:val="left" w:pos="9720"/>
        </w:tabs>
        <w:ind w:right="8" w:firstLine="567"/>
        <w:jc w:val="both"/>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
          <w:kern w:val="2"/>
          <w:lang w:val="lt-LT"/>
          <w14:ligatures w14:val="standardContextual"/>
        </w:rPr>
        <w:t>Migracijos departamentas prie Lietuvos Respublikos vidaus reikalų ministerijos (toliau – Klientas)</w:t>
      </w:r>
      <w:r w:rsidRPr="00E05CFA">
        <w:rPr>
          <w:rFonts w:asciiTheme="minorHAnsi" w:eastAsia="Calibri" w:hAnsiTheme="minorHAnsi" w:cstheme="minorHAnsi"/>
          <w:kern w:val="2"/>
          <w:lang w:val="lt-LT"/>
          <w14:ligatures w14:val="standardContextual"/>
        </w:rPr>
        <w:t xml:space="preserve">, atstovaujamas </w:t>
      </w:r>
      <w:r w:rsidRPr="00F23BBF">
        <w:rPr>
          <w:rFonts w:asciiTheme="minorHAnsi" w:eastAsia="Calibri" w:hAnsiTheme="minorHAnsi" w:cstheme="minorHAnsi"/>
          <w:kern w:val="2"/>
          <w:highlight w:val="lightGray"/>
          <w:lang w:val="lt-LT"/>
          <w14:ligatures w14:val="standardContextual"/>
        </w:rPr>
        <w:t>[pareigos, vardas, pavardė]</w:t>
      </w:r>
      <w:r w:rsidRPr="00E05CFA">
        <w:rPr>
          <w:rFonts w:asciiTheme="minorHAnsi" w:eastAsia="Calibri" w:hAnsiTheme="minorHAnsi" w:cstheme="minorHAnsi"/>
          <w:kern w:val="2"/>
          <w:lang w:val="lt-LT"/>
          <w14:ligatures w14:val="standardContextual"/>
        </w:rPr>
        <w:t xml:space="preserve">, ir </w:t>
      </w:r>
      <w:r w:rsidRPr="00E05CFA">
        <w:rPr>
          <w:rFonts w:asciiTheme="minorHAnsi" w:eastAsia="Calibri" w:hAnsiTheme="minorHAnsi" w:cstheme="minorHAnsi"/>
          <w:kern w:val="2"/>
          <w:highlight w:val="lightGray"/>
          <w:lang w:val="lt-LT"/>
          <w14:ligatures w14:val="standardContextual"/>
        </w:rPr>
        <w:t>[Teikėjo pavadinimas]</w:t>
      </w:r>
      <w:r w:rsidRPr="00E05CFA">
        <w:rPr>
          <w:rFonts w:asciiTheme="minorHAnsi" w:eastAsia="Calibri" w:hAnsiTheme="minorHAnsi" w:cstheme="minorHAnsi"/>
          <w:b/>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 xml:space="preserve">(toliau – </w:t>
      </w:r>
      <w:r w:rsidRPr="00E05CFA">
        <w:rPr>
          <w:rFonts w:asciiTheme="minorHAnsi" w:eastAsia="Calibri" w:hAnsiTheme="minorHAnsi" w:cstheme="minorHAnsi"/>
          <w:b/>
          <w:kern w:val="2"/>
          <w:lang w:val="lt-LT"/>
          <w14:ligatures w14:val="standardContextual"/>
        </w:rPr>
        <w:t>Paslaugų teikėjas, tiekėjas</w:t>
      </w:r>
      <w:r w:rsidRPr="00E05CFA">
        <w:rPr>
          <w:rFonts w:asciiTheme="minorHAnsi" w:eastAsia="Calibri" w:hAnsiTheme="minorHAnsi" w:cstheme="minorHAnsi"/>
          <w:kern w:val="2"/>
          <w:lang w:val="lt-LT"/>
          <w14:ligatures w14:val="standardContextual"/>
        </w:rPr>
        <w:t xml:space="preserve">), atstovaujamas </w:t>
      </w:r>
      <w:r w:rsidRPr="00E05CFA">
        <w:rPr>
          <w:rFonts w:asciiTheme="minorHAnsi" w:eastAsia="Calibri" w:hAnsiTheme="minorHAnsi" w:cstheme="minorHAnsi"/>
          <w:kern w:val="2"/>
          <w:highlight w:val="lightGray"/>
          <w:lang w:val="lt-LT"/>
          <w14:ligatures w14:val="standardContextual"/>
        </w:rPr>
        <w:t>[pareigos, vardas, pavardė]</w:t>
      </w:r>
      <w:r w:rsidRPr="00E05CFA">
        <w:rPr>
          <w:rFonts w:asciiTheme="minorHAnsi" w:eastAsia="Calibri" w:hAnsiTheme="minorHAnsi" w:cstheme="minorHAnsi"/>
          <w:kern w:val="2"/>
          <w:lang w:val="lt-LT"/>
          <w14:ligatures w14:val="standardContextual"/>
        </w:rPr>
        <w:t xml:space="preserve">, toliau kartu ar atskirai vadinami Šalimis, vadovaudamiesi Išteklių agentūros prie Lietuvos Respublikos vidaus reikalų ministerijos Leidimo gyventi blankų gamybos paslaugos viešojo pirkimo komisijos </w:t>
      </w:r>
      <w:r w:rsidRPr="00E05CFA">
        <w:rPr>
          <w:rFonts w:asciiTheme="minorHAnsi" w:eastAsia="Calibri" w:hAnsiTheme="minorHAnsi" w:cstheme="minorHAnsi"/>
          <w:kern w:val="2"/>
          <w:highlight w:val="lightGray"/>
          <w:lang w:val="lt-LT"/>
          <w14:ligatures w14:val="standardContextual"/>
        </w:rPr>
        <w:t>[data]</w:t>
      </w:r>
      <w:r w:rsidRPr="00E05CFA">
        <w:rPr>
          <w:rFonts w:asciiTheme="minorHAnsi" w:eastAsia="Calibri" w:hAnsiTheme="minorHAnsi" w:cstheme="minorHAnsi"/>
          <w:b/>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 xml:space="preserve">protokolu Nr.      </w:t>
      </w:r>
      <w:r w:rsidRPr="00E05CFA">
        <w:rPr>
          <w:rFonts w:asciiTheme="minorHAnsi" w:eastAsia="Calibri" w:hAnsiTheme="minorHAnsi" w:cstheme="minorHAnsi"/>
          <w:kern w:val="2"/>
          <w:highlight w:val="lightGray"/>
          <w:lang w:val="lt-LT"/>
          <w14:ligatures w14:val="standardContextual"/>
        </w:rPr>
        <w:t>[numeris]</w:t>
      </w:r>
      <w:r w:rsidRPr="00E05CFA">
        <w:rPr>
          <w:rFonts w:asciiTheme="minorHAnsi" w:eastAsia="Calibri" w:hAnsiTheme="minorHAnsi" w:cstheme="minorHAnsi"/>
          <w:kern w:val="2"/>
          <w:lang w:val="lt-LT"/>
          <w14:ligatures w14:val="standardContextual"/>
        </w:rPr>
        <w:t>, sudaro šią paslaugų teikimo sutartį (toliau – Sutartis).</w:t>
      </w:r>
    </w:p>
    <w:p w14:paraId="118611F1" w14:textId="77777777" w:rsidR="00E05CFA" w:rsidRPr="00E05CFA" w:rsidRDefault="00E05CFA" w:rsidP="00E05CFA">
      <w:pPr>
        <w:tabs>
          <w:tab w:val="left" w:pos="9630"/>
          <w:tab w:val="left" w:pos="9720"/>
        </w:tabs>
        <w:ind w:right="8" w:firstLine="567"/>
        <w:jc w:val="both"/>
        <w:rPr>
          <w:rFonts w:asciiTheme="minorHAnsi" w:eastAsia="Calibri" w:hAnsiTheme="minorHAnsi" w:cstheme="minorHAnsi"/>
          <w:kern w:val="2"/>
          <w:lang w:val="lt-LT"/>
          <w14:ligatures w14:val="standardContextual"/>
        </w:rPr>
      </w:pPr>
    </w:p>
    <w:p w14:paraId="5F6B0093"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I SKYRIUS</w:t>
      </w:r>
    </w:p>
    <w:p w14:paraId="2701DFD2"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SUTARTIES DALYKAS</w:t>
      </w:r>
    </w:p>
    <w:p w14:paraId="0DF43BA8" w14:textId="77777777" w:rsidR="00E05CFA" w:rsidRPr="00E05CFA" w:rsidRDefault="00E05CFA" w:rsidP="00E05CFA">
      <w:pPr>
        <w:tabs>
          <w:tab w:val="left" w:pos="9630"/>
        </w:tabs>
        <w:ind w:left="720" w:right="8"/>
        <w:rPr>
          <w:rFonts w:asciiTheme="minorHAnsi" w:eastAsia="Calibri" w:hAnsiTheme="minorHAnsi" w:cstheme="minorHAnsi"/>
          <w:kern w:val="2"/>
          <w:lang w:val="lt-LT"/>
          <w14:ligatures w14:val="standardContextual"/>
        </w:rPr>
      </w:pPr>
    </w:p>
    <w:p w14:paraId="6DA150A1" w14:textId="77777777" w:rsidR="00E05CFA" w:rsidRPr="00E05CFA" w:rsidRDefault="00E05CFA" w:rsidP="00E05CFA">
      <w:pPr>
        <w:numPr>
          <w:ilvl w:val="1"/>
          <w:numId w:val="28"/>
        </w:numPr>
        <w:tabs>
          <w:tab w:val="left" w:pos="993"/>
          <w:tab w:val="left" w:pos="9630"/>
          <w:tab w:val="left" w:pos="9720"/>
        </w:tabs>
        <w:spacing w:after="160" w:line="259" w:lineRule="auto"/>
        <w:ind w:left="0" w:right="8" w:firstLine="567"/>
        <w:contextualSpacing/>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Paslaugų teikėjas įsipareigoja Sutartyje nustatyta tvarka ir sąlygomis teikti Leidimo gyventi blankų gamybos paslaugas</w:t>
      </w:r>
      <w:r w:rsidRPr="00E05CFA" w:rsidDel="00755E25">
        <w:rPr>
          <w:rFonts w:asciiTheme="minorHAnsi" w:eastAsia="Calibri" w:hAnsiTheme="minorHAnsi" w:cstheme="minorHAnsi"/>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(toliau – paslaugos), kurių specifikacija nurodyta Sutarties priede – Techninėje specifikacijoje (toliau – Sutarties priedas), o Klientas Sutartyje nustatyta tvarka ir sąlygomis įsipareigoja priimti tinkamai ir faktiškai suteiktas paslaugas ir sumokėti Paslaugų teikėjui už jas.</w:t>
      </w:r>
    </w:p>
    <w:p w14:paraId="609F1DF5" w14:textId="77777777" w:rsidR="00E05CFA" w:rsidRPr="00E05CFA" w:rsidRDefault="00E05CFA" w:rsidP="00E05CFA">
      <w:pPr>
        <w:tabs>
          <w:tab w:val="left" w:pos="9630"/>
        </w:tabs>
        <w:ind w:right="8"/>
        <w:jc w:val="both"/>
        <w:rPr>
          <w:rFonts w:asciiTheme="minorHAnsi" w:eastAsia="Calibri" w:hAnsiTheme="minorHAnsi" w:cstheme="minorHAnsi"/>
          <w:kern w:val="2"/>
          <w:lang w:val="lt-LT"/>
          <w14:ligatures w14:val="standardContextual"/>
        </w:rPr>
      </w:pPr>
    </w:p>
    <w:p w14:paraId="534D2861"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II SKYRIUS</w:t>
      </w:r>
    </w:p>
    <w:p w14:paraId="5212EC0D"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SUTARTIES KAINA IR ATSISKAITYMO TVARKA</w:t>
      </w:r>
    </w:p>
    <w:p w14:paraId="3AF68E42" w14:textId="77777777" w:rsidR="00E05CFA" w:rsidRPr="00E05CFA" w:rsidRDefault="00E05CFA" w:rsidP="00E05CFA">
      <w:pPr>
        <w:tabs>
          <w:tab w:val="left" w:pos="9630"/>
          <w:tab w:val="left" w:pos="9720"/>
        </w:tabs>
        <w:ind w:right="8" w:firstLine="360"/>
        <w:jc w:val="both"/>
        <w:rPr>
          <w:rFonts w:asciiTheme="minorHAnsi" w:hAnsiTheme="minorHAnsi" w:cstheme="minorHAnsi"/>
          <w:lang w:val="lt-LT"/>
        </w:rPr>
      </w:pPr>
    </w:p>
    <w:p w14:paraId="1FBC4428"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2.1. Sutarties kaina – </w:t>
      </w:r>
      <w:r w:rsidRPr="00E05CFA">
        <w:rPr>
          <w:rFonts w:asciiTheme="minorHAnsi" w:eastAsia="Calibri" w:hAnsiTheme="minorHAnsi" w:cstheme="minorHAnsi"/>
          <w:kern w:val="2"/>
          <w:highlight w:val="lightGray"/>
          <w:lang w:val="lt-LT"/>
          <w14:ligatures w14:val="standardContextual"/>
        </w:rPr>
        <w:t>[suma skaičiais]</w:t>
      </w:r>
      <w:r w:rsidRPr="00E05CFA">
        <w:rPr>
          <w:rFonts w:asciiTheme="minorHAnsi" w:eastAsia="Calibri" w:hAnsiTheme="minorHAnsi" w:cstheme="minorHAnsi"/>
          <w:b/>
          <w:kern w:val="2"/>
          <w:lang w:val="lt-LT"/>
          <w14:ligatures w14:val="standardContextual"/>
        </w:rPr>
        <w:t xml:space="preserve"> Eur</w:t>
      </w:r>
      <w:r w:rsidRPr="00E05CFA">
        <w:rPr>
          <w:rFonts w:asciiTheme="minorHAnsi" w:eastAsia="Calibri" w:hAnsiTheme="minorHAnsi" w:cstheme="minorHAnsi"/>
          <w:b/>
          <w:i/>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w:t>
      </w:r>
      <w:r w:rsidRPr="00E05CFA">
        <w:rPr>
          <w:rFonts w:asciiTheme="minorHAnsi" w:eastAsia="Calibri" w:hAnsiTheme="minorHAnsi" w:cstheme="minorHAnsi"/>
          <w:kern w:val="2"/>
          <w:highlight w:val="lightGray"/>
          <w:lang w:val="lt-LT"/>
          <w14:ligatures w14:val="standardContextual"/>
        </w:rPr>
        <w:t>[suma žodžiais]</w:t>
      </w:r>
      <w:r w:rsidRPr="00E05CFA">
        <w:rPr>
          <w:rFonts w:asciiTheme="minorHAnsi" w:eastAsia="Calibri" w:hAnsiTheme="minorHAnsi" w:cstheme="minorHAnsi"/>
          <w:kern w:val="2"/>
          <w:lang w:val="lt-LT"/>
          <w14:ligatures w14:val="standardContextual"/>
        </w:rPr>
        <w:t xml:space="preserve"> </w:t>
      </w:r>
      <w:r w:rsidRPr="00E05CFA">
        <w:rPr>
          <w:rFonts w:asciiTheme="minorHAnsi" w:eastAsia="Calibri" w:hAnsiTheme="minorHAnsi" w:cstheme="minorHAnsi"/>
          <w:b/>
          <w:kern w:val="2"/>
          <w:lang w:val="lt-LT"/>
          <w14:ligatures w14:val="standardContextual"/>
        </w:rPr>
        <w:t>eurų</w:t>
      </w:r>
      <w:r w:rsidRPr="00E05CFA">
        <w:rPr>
          <w:rFonts w:asciiTheme="minorHAnsi" w:eastAsia="Calibri" w:hAnsiTheme="minorHAnsi" w:cstheme="minorHAnsi"/>
          <w:kern w:val="2"/>
          <w:lang w:val="lt-LT"/>
          <w14:ligatures w14:val="standardContextual"/>
        </w:rPr>
        <w:t>), įskaitant pridėtinės vertės mokestį (toliau – PVM). Detali paslaugos kaina (įkainis):</w:t>
      </w:r>
    </w:p>
    <w:tbl>
      <w:tblPr>
        <w:tblW w:w="9780" w:type="dxa"/>
        <w:tblInd w:w="-10" w:type="dxa"/>
        <w:tblLayout w:type="fixed"/>
        <w:tblLook w:val="04A0" w:firstRow="1" w:lastRow="0" w:firstColumn="1" w:lastColumn="0" w:noHBand="0" w:noVBand="1"/>
      </w:tblPr>
      <w:tblGrid>
        <w:gridCol w:w="534"/>
        <w:gridCol w:w="4288"/>
        <w:gridCol w:w="1700"/>
        <w:gridCol w:w="1558"/>
        <w:gridCol w:w="1700"/>
      </w:tblGrid>
      <w:tr w:rsidR="00E05CFA" w:rsidRPr="00E05CFA" w14:paraId="5905371E" w14:textId="77777777" w:rsidTr="00D35BAE">
        <w:tc>
          <w:tcPr>
            <w:tcW w:w="534" w:type="dxa"/>
            <w:tcBorders>
              <w:top w:val="single" w:sz="4" w:space="0" w:color="000000"/>
              <w:left w:val="single" w:sz="4" w:space="0" w:color="000000"/>
              <w:bottom w:val="single" w:sz="4" w:space="0" w:color="000000"/>
              <w:right w:val="nil"/>
            </w:tcBorders>
            <w:hideMark/>
          </w:tcPr>
          <w:p w14:paraId="148F85A1" w14:textId="77777777" w:rsidR="00E05CFA" w:rsidRPr="00E05CFA" w:rsidRDefault="00E05CFA" w:rsidP="00E05CFA">
            <w:pPr>
              <w:jc w:val="center"/>
              <w:rPr>
                <w:rFonts w:asciiTheme="minorHAnsi" w:eastAsia="Calibri" w:hAnsiTheme="minorHAnsi" w:cstheme="minorHAnsi"/>
                <w:kern w:val="2"/>
                <w:lang w:val="lt-LT"/>
                <w14:ligatures w14:val="standardContextual"/>
              </w:rPr>
            </w:pPr>
            <w:proofErr w:type="spellStart"/>
            <w:r w:rsidRPr="00E05CFA">
              <w:rPr>
                <w:rFonts w:asciiTheme="minorHAnsi" w:eastAsia="Calibri" w:hAnsiTheme="minorHAnsi" w:cstheme="minorHAnsi"/>
                <w:kern w:val="2"/>
                <w:lang w:val="lt-LT"/>
                <w14:ligatures w14:val="standardContextual"/>
              </w:rPr>
              <w:t>EilNr</w:t>
            </w:r>
            <w:proofErr w:type="spellEnd"/>
            <w:r w:rsidRPr="00E05CFA">
              <w:rPr>
                <w:rFonts w:asciiTheme="minorHAnsi" w:eastAsia="Calibri" w:hAnsiTheme="minorHAnsi" w:cstheme="minorHAnsi"/>
                <w:kern w:val="2"/>
                <w:lang w:val="lt-LT"/>
                <w14:ligatures w14:val="standardContextual"/>
              </w:rPr>
              <w:t>.</w:t>
            </w:r>
          </w:p>
        </w:tc>
        <w:tc>
          <w:tcPr>
            <w:tcW w:w="4288" w:type="dxa"/>
            <w:tcBorders>
              <w:top w:val="single" w:sz="4" w:space="0" w:color="000000"/>
              <w:left w:val="single" w:sz="4" w:space="0" w:color="000000"/>
              <w:bottom w:val="single" w:sz="4" w:space="0" w:color="000000"/>
              <w:right w:val="nil"/>
            </w:tcBorders>
            <w:hideMark/>
          </w:tcPr>
          <w:p w14:paraId="610635D2" w14:textId="77777777" w:rsidR="00E05CFA" w:rsidRPr="00E05CFA" w:rsidRDefault="00E05CFA" w:rsidP="00E05CFA">
            <w:pPr>
              <w:jc w:val="center"/>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spacing w:val="-4"/>
                <w:kern w:val="2"/>
                <w:lang w:val="lt-LT"/>
                <w14:ligatures w14:val="standardContextual"/>
              </w:rPr>
              <w:t>Paslaugų pavadinimas</w:t>
            </w:r>
            <w:r w:rsidRPr="00E05CFA">
              <w:rPr>
                <w:rFonts w:asciiTheme="minorHAnsi" w:eastAsia="Calibri" w:hAnsiTheme="minorHAnsi" w:cstheme="minorHAnsi"/>
                <w:kern w:val="2"/>
                <w:lang w:val="lt-LT"/>
                <w14:ligatures w14:val="standardContextual"/>
              </w:rPr>
              <w:t xml:space="preserve"> </w:t>
            </w:r>
          </w:p>
        </w:tc>
        <w:tc>
          <w:tcPr>
            <w:tcW w:w="1700" w:type="dxa"/>
            <w:tcBorders>
              <w:top w:val="single" w:sz="4" w:space="0" w:color="000000"/>
              <w:left w:val="single" w:sz="4" w:space="0" w:color="000000"/>
              <w:bottom w:val="single" w:sz="4" w:space="0" w:color="000000"/>
              <w:right w:val="single" w:sz="4" w:space="0" w:color="000000"/>
            </w:tcBorders>
            <w:hideMark/>
          </w:tcPr>
          <w:p w14:paraId="464BAC4E" w14:textId="77777777" w:rsidR="00E05CFA" w:rsidRPr="00E05CFA" w:rsidRDefault="00E05CFA" w:rsidP="00E05CFA">
            <w:pPr>
              <w:jc w:val="center"/>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Maksimalus blankų kiekis </w:t>
            </w:r>
          </w:p>
          <w:p w14:paraId="601DFF34" w14:textId="77777777" w:rsidR="00E05CFA" w:rsidRPr="00E05CFA" w:rsidRDefault="00E05CFA" w:rsidP="00E05CFA">
            <w:pPr>
              <w:jc w:val="center"/>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vnt. </w:t>
            </w:r>
          </w:p>
        </w:tc>
        <w:tc>
          <w:tcPr>
            <w:tcW w:w="1558" w:type="dxa"/>
            <w:tcBorders>
              <w:top w:val="single" w:sz="4" w:space="0" w:color="000000"/>
              <w:left w:val="single" w:sz="4" w:space="0" w:color="000000"/>
              <w:bottom w:val="single" w:sz="4" w:space="0" w:color="000000"/>
              <w:right w:val="nil"/>
            </w:tcBorders>
            <w:hideMark/>
          </w:tcPr>
          <w:p w14:paraId="79D46A0B" w14:textId="77777777" w:rsidR="00E05CFA" w:rsidRPr="00E05CFA" w:rsidRDefault="00E05CFA" w:rsidP="00E05CFA">
            <w:pPr>
              <w:jc w:val="center"/>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color w:val="000000"/>
                <w:kern w:val="2"/>
                <w:lang w:val="lt-LT"/>
                <w14:ligatures w14:val="standardContextual"/>
              </w:rPr>
              <w:t>Vieneto kaina EUR be PVM</w:t>
            </w:r>
          </w:p>
        </w:tc>
        <w:tc>
          <w:tcPr>
            <w:tcW w:w="1700" w:type="dxa"/>
            <w:tcBorders>
              <w:top w:val="single" w:sz="4" w:space="0" w:color="000000"/>
              <w:left w:val="single" w:sz="4" w:space="0" w:color="000000"/>
              <w:bottom w:val="single" w:sz="4" w:space="0" w:color="000000"/>
              <w:right w:val="single" w:sz="4" w:space="0" w:color="000000"/>
            </w:tcBorders>
            <w:hideMark/>
          </w:tcPr>
          <w:p w14:paraId="64F5275F" w14:textId="77777777" w:rsidR="00E05CFA" w:rsidRPr="00E05CFA" w:rsidRDefault="00E05CFA" w:rsidP="00E05CFA">
            <w:pPr>
              <w:tabs>
                <w:tab w:val="left" w:pos="200"/>
              </w:tabs>
              <w:jc w:val="center"/>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Maksimali paslaugų kaina,</w:t>
            </w:r>
          </w:p>
          <w:p w14:paraId="2BF45FA0" w14:textId="77777777" w:rsidR="00E05CFA" w:rsidRPr="00E05CFA" w:rsidRDefault="00E05CFA" w:rsidP="00E05CFA">
            <w:pPr>
              <w:jc w:val="center"/>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EUR be PVM</w:t>
            </w:r>
          </w:p>
        </w:tc>
      </w:tr>
      <w:tr w:rsidR="00E05CFA" w:rsidRPr="00E05CFA" w14:paraId="60E134CC" w14:textId="77777777" w:rsidTr="00D35BAE">
        <w:trPr>
          <w:trHeight w:val="354"/>
        </w:trPr>
        <w:tc>
          <w:tcPr>
            <w:tcW w:w="534" w:type="dxa"/>
            <w:tcBorders>
              <w:top w:val="single" w:sz="4" w:space="0" w:color="000000"/>
              <w:left w:val="single" w:sz="4" w:space="0" w:color="000000"/>
              <w:bottom w:val="single" w:sz="4" w:space="0" w:color="000000"/>
              <w:right w:val="nil"/>
            </w:tcBorders>
            <w:hideMark/>
          </w:tcPr>
          <w:p w14:paraId="38206A5E" w14:textId="77777777" w:rsidR="00E05CFA" w:rsidRPr="00E05CFA" w:rsidRDefault="00E05CFA" w:rsidP="00E05CFA">
            <w:pPr>
              <w:jc w:val="center"/>
              <w:rPr>
                <w:rFonts w:asciiTheme="minorHAnsi" w:eastAsia="Calibri" w:hAnsiTheme="minorHAnsi" w:cstheme="minorHAnsi"/>
                <w:i/>
                <w:kern w:val="2"/>
                <w:lang w:val="lt-LT"/>
                <w14:ligatures w14:val="standardContextual"/>
              </w:rPr>
            </w:pPr>
            <w:r w:rsidRPr="00E05CFA">
              <w:rPr>
                <w:rFonts w:asciiTheme="minorHAnsi" w:eastAsia="Calibri" w:hAnsiTheme="minorHAnsi" w:cstheme="minorHAnsi"/>
                <w:i/>
                <w:kern w:val="2"/>
                <w:lang w:val="lt-LT"/>
                <w14:ligatures w14:val="standardContextual"/>
              </w:rPr>
              <w:t>1</w:t>
            </w:r>
          </w:p>
        </w:tc>
        <w:tc>
          <w:tcPr>
            <w:tcW w:w="4288" w:type="dxa"/>
            <w:tcBorders>
              <w:top w:val="single" w:sz="4" w:space="0" w:color="000000"/>
              <w:left w:val="single" w:sz="4" w:space="0" w:color="000000"/>
              <w:bottom w:val="single" w:sz="4" w:space="0" w:color="000000"/>
              <w:right w:val="nil"/>
            </w:tcBorders>
            <w:hideMark/>
          </w:tcPr>
          <w:p w14:paraId="4E9D6446" w14:textId="77777777" w:rsidR="00E05CFA" w:rsidRPr="00E05CFA" w:rsidRDefault="00E05CFA" w:rsidP="00E05CFA">
            <w:pPr>
              <w:jc w:val="center"/>
              <w:rPr>
                <w:rFonts w:asciiTheme="minorHAnsi" w:eastAsia="Calibri" w:hAnsiTheme="minorHAnsi" w:cstheme="minorHAnsi"/>
                <w:i/>
                <w:kern w:val="2"/>
                <w:lang w:val="lt-LT"/>
                <w14:ligatures w14:val="standardContextual"/>
              </w:rPr>
            </w:pPr>
            <w:r w:rsidRPr="00E05CFA">
              <w:rPr>
                <w:rFonts w:asciiTheme="minorHAnsi" w:eastAsia="Calibri" w:hAnsiTheme="minorHAnsi" w:cstheme="minorHAnsi"/>
                <w:i/>
                <w:kern w:val="2"/>
                <w:lang w:val="lt-LT"/>
                <w14:ligatures w14:val="standardContextual"/>
              </w:rPr>
              <w:t>2</w:t>
            </w:r>
          </w:p>
        </w:tc>
        <w:tc>
          <w:tcPr>
            <w:tcW w:w="1700" w:type="dxa"/>
            <w:tcBorders>
              <w:top w:val="single" w:sz="4" w:space="0" w:color="000000"/>
              <w:left w:val="single" w:sz="4" w:space="0" w:color="000000"/>
              <w:bottom w:val="single" w:sz="4" w:space="0" w:color="000000"/>
              <w:right w:val="single" w:sz="4" w:space="0" w:color="000000"/>
            </w:tcBorders>
            <w:hideMark/>
          </w:tcPr>
          <w:p w14:paraId="071CC041" w14:textId="77777777" w:rsidR="00E05CFA" w:rsidRPr="00E05CFA" w:rsidRDefault="00E05CFA" w:rsidP="00E05CFA">
            <w:pPr>
              <w:jc w:val="center"/>
              <w:rPr>
                <w:rFonts w:asciiTheme="minorHAnsi" w:eastAsia="Calibri" w:hAnsiTheme="minorHAnsi" w:cstheme="minorHAnsi"/>
                <w:i/>
                <w:kern w:val="2"/>
                <w:lang w:val="lt-LT"/>
                <w14:ligatures w14:val="standardContextual"/>
              </w:rPr>
            </w:pPr>
            <w:r w:rsidRPr="00E05CFA">
              <w:rPr>
                <w:rFonts w:asciiTheme="minorHAnsi" w:eastAsia="Calibri" w:hAnsiTheme="minorHAnsi" w:cstheme="minorHAnsi"/>
                <w:i/>
                <w:kern w:val="2"/>
                <w:lang w:val="lt-LT"/>
                <w14:ligatures w14:val="standardContextual"/>
              </w:rPr>
              <w:t>3</w:t>
            </w:r>
          </w:p>
        </w:tc>
        <w:tc>
          <w:tcPr>
            <w:tcW w:w="1558" w:type="dxa"/>
            <w:tcBorders>
              <w:top w:val="single" w:sz="4" w:space="0" w:color="000000"/>
              <w:left w:val="single" w:sz="4" w:space="0" w:color="000000"/>
              <w:bottom w:val="single" w:sz="4" w:space="0" w:color="000000"/>
              <w:right w:val="nil"/>
            </w:tcBorders>
            <w:hideMark/>
          </w:tcPr>
          <w:p w14:paraId="75082386" w14:textId="77777777" w:rsidR="00E05CFA" w:rsidRPr="00E05CFA" w:rsidRDefault="00E05CFA" w:rsidP="00E05CFA">
            <w:pPr>
              <w:jc w:val="center"/>
              <w:rPr>
                <w:rFonts w:asciiTheme="minorHAnsi" w:eastAsia="Calibri" w:hAnsiTheme="minorHAnsi" w:cstheme="minorHAnsi"/>
                <w:i/>
                <w:kern w:val="2"/>
                <w:lang w:val="lt-LT"/>
                <w14:ligatures w14:val="standardContextual"/>
              </w:rPr>
            </w:pPr>
            <w:r w:rsidRPr="00E05CFA">
              <w:rPr>
                <w:rFonts w:asciiTheme="minorHAnsi" w:eastAsia="Calibri" w:hAnsiTheme="minorHAnsi" w:cstheme="minorHAnsi"/>
                <w:i/>
                <w:kern w:val="2"/>
                <w:lang w:val="lt-LT"/>
                <w14:ligatures w14:val="standardContextual"/>
              </w:rPr>
              <w:t>4</w:t>
            </w:r>
          </w:p>
        </w:tc>
        <w:tc>
          <w:tcPr>
            <w:tcW w:w="1700" w:type="dxa"/>
            <w:tcBorders>
              <w:top w:val="single" w:sz="4" w:space="0" w:color="000000"/>
              <w:left w:val="single" w:sz="4" w:space="0" w:color="000000"/>
              <w:bottom w:val="single" w:sz="4" w:space="0" w:color="000000"/>
              <w:right w:val="single" w:sz="4" w:space="0" w:color="000000"/>
            </w:tcBorders>
            <w:hideMark/>
          </w:tcPr>
          <w:p w14:paraId="5447C86F" w14:textId="77777777" w:rsidR="00E05CFA" w:rsidRPr="00E05CFA" w:rsidRDefault="00E05CFA" w:rsidP="00E05CFA">
            <w:pPr>
              <w:jc w:val="center"/>
              <w:rPr>
                <w:rFonts w:asciiTheme="minorHAnsi" w:eastAsia="Calibri" w:hAnsiTheme="minorHAnsi" w:cstheme="minorHAnsi"/>
                <w:i/>
                <w:kern w:val="2"/>
                <w:lang w:val="lt-LT"/>
                <w14:ligatures w14:val="standardContextual"/>
              </w:rPr>
            </w:pPr>
            <w:r w:rsidRPr="00E05CFA">
              <w:rPr>
                <w:rFonts w:asciiTheme="minorHAnsi" w:eastAsia="Calibri" w:hAnsiTheme="minorHAnsi" w:cstheme="minorHAnsi"/>
                <w:i/>
                <w:kern w:val="2"/>
                <w:lang w:val="lt-LT"/>
                <w14:ligatures w14:val="standardContextual"/>
              </w:rPr>
              <w:t>5</w:t>
            </w:r>
          </w:p>
        </w:tc>
      </w:tr>
      <w:tr w:rsidR="00E05CFA" w:rsidRPr="00E05CFA" w14:paraId="0D0252A4" w14:textId="77777777" w:rsidTr="00D35BAE">
        <w:tc>
          <w:tcPr>
            <w:tcW w:w="534" w:type="dxa"/>
            <w:tcBorders>
              <w:top w:val="single" w:sz="4" w:space="0" w:color="000000"/>
              <w:left w:val="single" w:sz="4" w:space="0" w:color="000000"/>
              <w:bottom w:val="single" w:sz="4" w:space="0" w:color="000000"/>
              <w:right w:val="nil"/>
            </w:tcBorders>
            <w:hideMark/>
          </w:tcPr>
          <w:p w14:paraId="3AB35438" w14:textId="77777777" w:rsidR="00E05CFA" w:rsidRPr="00E05CFA" w:rsidRDefault="00E05CFA" w:rsidP="00E05CFA">
            <w:pPr>
              <w:jc w:val="center"/>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1.</w:t>
            </w:r>
          </w:p>
        </w:tc>
        <w:tc>
          <w:tcPr>
            <w:tcW w:w="4288" w:type="dxa"/>
            <w:tcBorders>
              <w:top w:val="single" w:sz="4" w:space="0" w:color="000000"/>
              <w:left w:val="single" w:sz="4" w:space="0" w:color="000000"/>
              <w:bottom w:val="single" w:sz="4" w:space="0" w:color="000000"/>
              <w:right w:val="nil"/>
            </w:tcBorders>
            <w:vAlign w:val="center"/>
            <w:hideMark/>
          </w:tcPr>
          <w:p w14:paraId="0CB2C795" w14:textId="77777777" w:rsidR="00E05CFA" w:rsidRPr="00E05CFA" w:rsidRDefault="00E05CFA" w:rsidP="00E05CFA">
            <w:pPr>
              <w:jc w:val="both"/>
              <w:rPr>
                <w:rFonts w:asciiTheme="minorHAnsi" w:eastAsia="Calibri" w:hAnsiTheme="minorHAnsi" w:cstheme="minorHAnsi"/>
                <w:color w:val="000000"/>
                <w:kern w:val="2"/>
                <w:lang w:val="lt-LT"/>
                <w14:ligatures w14:val="standardContextual"/>
              </w:rPr>
            </w:pPr>
            <w:r w:rsidRPr="00E05CFA">
              <w:rPr>
                <w:rFonts w:asciiTheme="minorHAnsi" w:eastAsia="Calibri" w:hAnsiTheme="minorHAnsi" w:cstheme="minorHAnsi"/>
                <w:color w:val="000000"/>
                <w:kern w:val="2"/>
                <w:lang w:val="lt-LT"/>
                <w14:ligatures w14:val="standardContextual"/>
              </w:rPr>
              <w:t xml:space="preserve">Leidimo gyventi blankas </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419F4D6F" w14:textId="77777777" w:rsidR="00E05CFA" w:rsidRPr="00E05CFA" w:rsidRDefault="00E05CFA" w:rsidP="00E05CFA">
            <w:pPr>
              <w:jc w:val="center"/>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en-US" w:eastAsia="lt-LT"/>
                <w14:ligatures w14:val="standardContextual"/>
              </w:rPr>
              <w:t>340 000</w:t>
            </w:r>
          </w:p>
        </w:tc>
        <w:tc>
          <w:tcPr>
            <w:tcW w:w="1558" w:type="dxa"/>
            <w:tcBorders>
              <w:top w:val="single" w:sz="4" w:space="0" w:color="000000"/>
              <w:left w:val="single" w:sz="4" w:space="0" w:color="000000"/>
              <w:bottom w:val="single" w:sz="4" w:space="0" w:color="000000"/>
              <w:right w:val="single" w:sz="4" w:space="0" w:color="000000"/>
            </w:tcBorders>
            <w:vAlign w:val="center"/>
          </w:tcPr>
          <w:p w14:paraId="176A7EE8" w14:textId="77777777" w:rsidR="00E05CFA" w:rsidRPr="00E05CFA" w:rsidRDefault="00E05CFA" w:rsidP="00E05CFA">
            <w:pPr>
              <w:jc w:val="center"/>
              <w:rPr>
                <w:rFonts w:asciiTheme="minorHAnsi" w:eastAsia="Calibri" w:hAnsiTheme="minorHAnsi" w:cstheme="minorHAnsi"/>
                <w:kern w:val="2"/>
                <w:lang w:val="lt-LT"/>
                <w14:ligatures w14:val="standardContextual"/>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6B934D1D" w14:textId="77777777" w:rsidR="00E05CFA" w:rsidRPr="00E05CFA" w:rsidRDefault="00E05CFA" w:rsidP="00E05CFA">
            <w:pPr>
              <w:snapToGrid w:val="0"/>
              <w:jc w:val="center"/>
              <w:rPr>
                <w:rFonts w:asciiTheme="minorHAnsi" w:eastAsia="Calibri" w:hAnsiTheme="minorHAnsi" w:cstheme="minorHAnsi"/>
                <w:kern w:val="2"/>
                <w:lang w:val="lt-LT"/>
                <w14:ligatures w14:val="standardContextual"/>
              </w:rPr>
            </w:pPr>
          </w:p>
        </w:tc>
      </w:tr>
      <w:tr w:rsidR="00E05CFA" w:rsidRPr="00E05CFA" w14:paraId="37B5A89E" w14:textId="77777777" w:rsidTr="00D35BAE">
        <w:trPr>
          <w:trHeight w:val="130"/>
        </w:trPr>
        <w:tc>
          <w:tcPr>
            <w:tcW w:w="8080" w:type="dxa"/>
            <w:gridSpan w:val="4"/>
            <w:tcBorders>
              <w:top w:val="single" w:sz="4" w:space="0" w:color="000000"/>
              <w:left w:val="single" w:sz="4" w:space="0" w:color="000000"/>
              <w:bottom w:val="single" w:sz="4" w:space="0" w:color="000000"/>
              <w:right w:val="nil"/>
            </w:tcBorders>
            <w:hideMark/>
          </w:tcPr>
          <w:p w14:paraId="2D290FDB" w14:textId="77777777" w:rsidR="00E05CFA" w:rsidRPr="00E05CFA" w:rsidRDefault="00E05CFA" w:rsidP="00E05CFA">
            <w:pPr>
              <w:jc w:val="right"/>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PVM</w:t>
            </w:r>
          </w:p>
        </w:tc>
        <w:tc>
          <w:tcPr>
            <w:tcW w:w="1700" w:type="dxa"/>
            <w:tcBorders>
              <w:top w:val="single" w:sz="4" w:space="0" w:color="000000"/>
              <w:left w:val="single" w:sz="4" w:space="0" w:color="000000"/>
              <w:bottom w:val="single" w:sz="4" w:space="0" w:color="000000"/>
              <w:right w:val="single" w:sz="4" w:space="0" w:color="000000"/>
            </w:tcBorders>
            <w:vAlign w:val="center"/>
          </w:tcPr>
          <w:p w14:paraId="1B5219D4" w14:textId="77777777" w:rsidR="00E05CFA" w:rsidRPr="00E05CFA" w:rsidRDefault="00E05CFA" w:rsidP="00E05CFA">
            <w:pPr>
              <w:snapToGrid w:val="0"/>
              <w:jc w:val="center"/>
              <w:rPr>
                <w:rFonts w:asciiTheme="minorHAnsi" w:eastAsia="Calibri" w:hAnsiTheme="minorHAnsi" w:cstheme="minorHAnsi"/>
                <w:kern w:val="2"/>
                <w:lang w:val="lt-LT"/>
                <w14:ligatures w14:val="standardContextual"/>
              </w:rPr>
            </w:pPr>
          </w:p>
        </w:tc>
      </w:tr>
      <w:tr w:rsidR="00E05CFA" w:rsidRPr="00E05CFA" w14:paraId="7406D876" w14:textId="77777777" w:rsidTr="00D35BAE">
        <w:trPr>
          <w:trHeight w:val="221"/>
        </w:trPr>
        <w:tc>
          <w:tcPr>
            <w:tcW w:w="8080" w:type="dxa"/>
            <w:gridSpan w:val="4"/>
            <w:tcBorders>
              <w:top w:val="single" w:sz="4" w:space="0" w:color="000000"/>
              <w:left w:val="single" w:sz="4" w:space="0" w:color="000000"/>
              <w:bottom w:val="single" w:sz="4" w:space="0" w:color="000000"/>
              <w:right w:val="nil"/>
            </w:tcBorders>
            <w:hideMark/>
          </w:tcPr>
          <w:p w14:paraId="4F127DA1" w14:textId="77777777" w:rsidR="00E05CFA" w:rsidRPr="00E05CFA" w:rsidRDefault="00E05CFA" w:rsidP="00E05CFA">
            <w:pPr>
              <w:jc w:val="right"/>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Kaina, EUR su PVM</w:t>
            </w:r>
          </w:p>
        </w:tc>
        <w:tc>
          <w:tcPr>
            <w:tcW w:w="1700" w:type="dxa"/>
            <w:tcBorders>
              <w:top w:val="single" w:sz="4" w:space="0" w:color="000000"/>
              <w:left w:val="single" w:sz="4" w:space="0" w:color="000000"/>
              <w:bottom w:val="single" w:sz="4" w:space="0" w:color="000000"/>
              <w:right w:val="single" w:sz="4" w:space="0" w:color="000000"/>
            </w:tcBorders>
            <w:vAlign w:val="center"/>
          </w:tcPr>
          <w:p w14:paraId="136A673A" w14:textId="77777777" w:rsidR="00E05CFA" w:rsidRPr="00E05CFA" w:rsidRDefault="00E05CFA" w:rsidP="00E05CFA">
            <w:pPr>
              <w:snapToGrid w:val="0"/>
              <w:jc w:val="center"/>
              <w:rPr>
                <w:rFonts w:asciiTheme="minorHAnsi" w:eastAsia="Calibri" w:hAnsiTheme="minorHAnsi" w:cstheme="minorHAnsi"/>
                <w:kern w:val="2"/>
                <w:lang w:val="lt-LT"/>
                <w14:ligatures w14:val="standardContextual"/>
              </w:rPr>
            </w:pPr>
          </w:p>
        </w:tc>
      </w:tr>
    </w:tbl>
    <w:p w14:paraId="45AB1024" w14:textId="77777777" w:rsidR="00E05CFA" w:rsidRPr="00E05CFA" w:rsidRDefault="00E05CFA" w:rsidP="00E05CFA">
      <w:pPr>
        <w:tabs>
          <w:tab w:val="left" w:pos="9630"/>
          <w:tab w:val="left" w:pos="9720"/>
        </w:tabs>
        <w:ind w:right="8" w:firstLine="567"/>
        <w:jc w:val="both"/>
        <w:rPr>
          <w:rFonts w:asciiTheme="minorHAns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2.2. Į Sutarties kainą / paslaugų kainas (įkainius) įskaitomi visi mokesčiai ir rinkliavos bei kitos išlaidos, susijusios su tinkamu Sutarties vykdymu (įskaitant ir PVM sąskaitų faktūrų / sąskaitų faktūrų teikimo elektroniniu būdu išlaidas).</w:t>
      </w:r>
    </w:p>
    <w:p w14:paraId="4E9716DC"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bookmarkStart w:id="1" w:name="_Hlk234567266"/>
      <w:r w:rsidRPr="00E05CFA">
        <w:rPr>
          <w:rFonts w:asciiTheme="minorHAnsi" w:eastAsia="Calibri" w:hAnsiTheme="minorHAnsi" w:cstheme="minorHAnsi"/>
          <w:kern w:val="2"/>
          <w:lang w:val="lt-LT"/>
          <w14:ligatures w14:val="standardContextual"/>
        </w:rPr>
        <w:t xml:space="preserve">2.3. Klientas neįsipareigoja užsisakyti viso Techninės specifikacijos 2.3.3. papunktyje nurodyto blankų kiekio. </w:t>
      </w:r>
    </w:p>
    <w:bookmarkEnd w:id="1"/>
    <w:p w14:paraId="1554D156" w14:textId="77777777" w:rsidR="00E05CFA" w:rsidRPr="00E05CFA" w:rsidRDefault="00E05CFA" w:rsidP="00E05CFA">
      <w:pPr>
        <w:tabs>
          <w:tab w:val="left" w:pos="1134"/>
          <w:tab w:val="left" w:pos="9630"/>
          <w:tab w:val="left" w:pos="9720"/>
        </w:tabs>
        <w:ind w:right="14" w:firstLine="562"/>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2.4. Minimalus 1 (vieno) užsakymo blankų kiekis – 30 000 vnt. Klientas raštu Paslaugų teikėjui pateikia prašymą pagaminti blankų siuntą prieš 4 (keturis) mėnesius iki planuojamo pristatymo termino, patvirtinant blankų, užsakomų nekeičiant galiojančios specifikacijos, kiekį. Paslaugų teikėjas privalo patvirtinti užsakymo faktą atsakydamas Klientui raštu ir (ar) elektroniniu paštu per 3 (tris) darbo dienas nuo užsakymo gavimo dienos. Klientas, negavęs užsakymo patvirtinimo per 3 (tris) </w:t>
      </w:r>
      <w:r w:rsidRPr="00E05CFA">
        <w:rPr>
          <w:rFonts w:asciiTheme="minorHAnsi" w:eastAsia="Calibri" w:hAnsiTheme="minorHAnsi" w:cstheme="minorHAnsi"/>
          <w:kern w:val="2"/>
          <w:lang w:val="lt-LT"/>
          <w14:ligatures w14:val="standardContextual"/>
        </w:rPr>
        <w:lastRenderedPageBreak/>
        <w:t>darbo dienas, kreipiasi į Paslaugų teikėją su užsakymu pakartotinai raštu ir telefonu ir (ar) elektroniniu paštu. Jeigu Paslaugų teikėjas susiduria su aplinkybėmis, trukdančiomis laiku pristatyti blankus, jis nedelsdamas praneša Klientui raštu apie vėlavimo faktą, numatomą vėlavimo trukmę ir vėlavimo priežastis. Blankų pristatymo terminas gali būti pratęsiamas, jeigu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blankų tiekimo terminą, jokiu būdu negali priklausyti nuo tiekėjo. Tiekėjo nurodytas aplinkybes vertina Klientas. Klientui sutikus, blankų pristatymo terminas gali būti pratęsiamas tik minėtų aplinkybių egzistavimo laikotarpiui, bet ne ilgiau nei 1 (vieno) mėnesio laikotarpiui.</w:t>
      </w:r>
    </w:p>
    <w:p w14:paraId="71EF9ACB" w14:textId="77777777" w:rsidR="00E05CFA" w:rsidRPr="00E05CFA" w:rsidRDefault="00E05CFA" w:rsidP="00E05CFA">
      <w:pPr>
        <w:tabs>
          <w:tab w:val="left" w:pos="1134"/>
          <w:tab w:val="left" w:pos="9630"/>
          <w:tab w:val="left" w:pos="9720"/>
        </w:tabs>
        <w:ind w:right="14" w:firstLine="562"/>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2.5. Sutarties kaina / paslaugų kainos (įkainiai) negali būti keičiama (-</w:t>
      </w:r>
      <w:proofErr w:type="spellStart"/>
      <w:r w:rsidRPr="00E05CFA">
        <w:rPr>
          <w:rFonts w:asciiTheme="minorHAnsi" w:eastAsia="Calibri" w:hAnsiTheme="minorHAnsi" w:cstheme="minorHAnsi"/>
          <w:kern w:val="2"/>
          <w:lang w:val="lt-LT"/>
          <w14:ligatures w14:val="standardContextual"/>
        </w:rPr>
        <w:t>os</w:t>
      </w:r>
      <w:proofErr w:type="spellEnd"/>
      <w:r w:rsidRPr="00E05CFA">
        <w:rPr>
          <w:rFonts w:asciiTheme="minorHAnsi" w:eastAsia="Calibri" w:hAnsiTheme="minorHAnsi" w:cstheme="minorHAnsi"/>
          <w:kern w:val="2"/>
          <w:lang w:val="lt-LT"/>
          <w14:ligatures w14:val="standardContextual"/>
        </w:rPr>
        <w:t>) per visą Sutarties galiojimo laiką, išskyrus Sutartyje numatytus atvejus.</w:t>
      </w:r>
    </w:p>
    <w:p w14:paraId="101253B0"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2.6. Tinkamai ir faktiškai suteiktų paslaugų perdavimas ir priėmimas įforminamas paslaugų perdavimo–priėmimo aktu, kuris Sutartyje nustatyta tvarka pasirašomas Paslaugų teikėjo ir Kliento ir tik dėl tokių paslaugų, kurios atitinka Sutartyje ir Sutarties priede nurodytus reikalavimus. Šalių pasirašytas paslaugų priėmimo-perdavimo aktas yra pagrindas PVM sąskaitai faktūrai išrašyti.</w:t>
      </w:r>
    </w:p>
    <w:p w14:paraId="2A2136D1"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2.7. Blankų gamybos paslaugų kaina Sutarties galiojimo laikotarpiu gali būti perskaičiuojama didinama ar mažinama:</w:t>
      </w:r>
    </w:p>
    <w:p w14:paraId="5740CC63"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2.7.1. pasikeitus (padidėjus ar sumažėjus) PVM tarifui, kuris turėjo tiesioginės įtakos blankų kainai. Šalims raštu susitarus ir ne vėliau kaip iki paslaugų perdavimo–priėmimo akto pasirašymo dienos, perskaičiuojama tik ta blankų kainos dalis, kuriai turėjo įtakos PVM tarifas ir tik pasikeitusio mokesčio dydžiu. Blankų kainos perskaičiavimą dėl pasikeitusio (padidėjusio ar sumažėjusio) PVM tarifo inicijuoja Paslaugų teikėjas, kreipdamasis į Klientą raštu, pateikdamas konkrečius skaičiavimus dėl pasikeitusio mokesčio įtakos blankų kainai. Klientas taip pat turi teisę inicijuoti blankų kainos perskaičiavimą dėl pasikeitusio (padidėjusio ar sumažėjusio) PVM tarifo. Kaina perskaičiuojama tik tiems blankams, kuriuos ketinama parduoti Klientui po naujo PVM tarifo įsigaliojimo dienos. Blankų kainos perskaičiavimas įforminamas Šalių pasirašomu susitarimu, kuriame užfiksuojama perskaičiuota blankų kaina bei šio perskaičiavimo įsigaliojimo sąlygos;</w:t>
      </w:r>
    </w:p>
    <w:p w14:paraId="6BEDD159"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2.7.2. jeigu po Sutarties sudarymo pasikeičia teisės aktai (imperatyvios teisės normos, išskyrus mokesčių pakeitimą reglamentuojančias teisės normas), kurių pasikeitimo Sutarties sudarymo metu nebuvo galimybės protingai numatyti bei kurie nustato didesnes Paslaugų teikėjo pareigas, vykdant Sutartį, ir dėl to padidėja Paslaugų teikėjo tiesioginės išlaidos, Klientas, esant Paslaugų teikėjo prašymui, privalo jas atlyginti šia tvarka:</w:t>
      </w:r>
    </w:p>
    <w:p w14:paraId="1D8525F1"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highlight w:val="lightGray"/>
          <w:lang w:val="lt-LT"/>
          <w14:ligatures w14:val="standardContextual"/>
        </w:rPr>
      </w:pPr>
      <w:r w:rsidRPr="00E05CFA">
        <w:rPr>
          <w:rFonts w:asciiTheme="minorHAnsi" w:eastAsia="Calibri" w:hAnsiTheme="minorHAnsi" w:cstheme="minorHAnsi"/>
          <w:kern w:val="2"/>
          <w:lang w:val="lt-LT"/>
          <w14:ligatures w14:val="standardContextual"/>
        </w:rPr>
        <w:t>2.7.2.1. šis blankų kainos perskaičiavimo būdas taikomas tik tada, kai teisės aktų pasikeitimų sąlygotas Paslaugų teikėjo įsipareigojimų apimties pasikeitimas tiesiogiai lemia Paslaugų teikėjo išlaidų, skirtų išimtinai tik konkrečios Sutarties su Klientu vykdymui, pasikeitimą;</w:t>
      </w:r>
    </w:p>
    <w:p w14:paraId="180D4387"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2.7.2.2. Blankų kaina gali būti perskaičiuojama dėl teisės aktų pasikeitimo tik su sąlyga, kad teisės aktai arba jų pakeitimai buvo priimti po Sutarties sudarymo;</w:t>
      </w:r>
    </w:p>
    <w:p w14:paraId="4FE455A1"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2.7.2.3. Paslaugų teikėjas privalo ne vėliau kaip per 15 (penkiolika) darbo dienų nuo sužinojimo apie aplinkybes, dėl kurių gali patirti papildomų tiesioginių išlaidų, pateikti Klientui detalius paaiškinimus, kokias papildomas išlaidas, tikėtina, Paslaugų teikėjas gali patirti; nurodyti išlaidų įkainius pagal blankų kainos detalizaciją (jeigu tokia numatyta) bei pateikti tokią kainą pagrindžiančius įrodymus; pateikti paaiškinimus, ar išlaidos yra vienkartinio, ar nuolatinio pobūdžio; pateikti paaiškinimus, kokie teisės aktai ar jų nuostatos lemia papildomų išlaidų atsiradimą ir kaip tai konkrečiai pasireiškia Sutarties vykdymo kontekste;</w:t>
      </w:r>
    </w:p>
    <w:p w14:paraId="05B5D530"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2.7.2.4. po to, kai Paslaugų teikėjas pateikia Klientui Sutarties 2.7.2.3 papunktyje nurodytą informaciją ir dokumentus, Šalys privalo sudaryti susitarimą dėl Sutarties keitimo (toliau – Susitarimas) ir jame numatyti Sutarties pakeitimo priežastis, naują blankų kainą bei kitas pakeitimo </w:t>
      </w:r>
      <w:r w:rsidRPr="00E05CFA">
        <w:rPr>
          <w:rFonts w:asciiTheme="minorHAnsi" w:eastAsia="Calibri" w:hAnsiTheme="minorHAnsi" w:cstheme="minorHAnsi"/>
          <w:kern w:val="2"/>
          <w:lang w:val="lt-LT"/>
          <w14:ligatures w14:val="standardContextual"/>
        </w:rPr>
        <w:lastRenderedPageBreak/>
        <w:t>sąlygas. Paslaugų teikėjo tiesioginės išlaidos gali būti atlyginamos / mažinamos tik po Susitarimo sudarymo;</w:t>
      </w:r>
    </w:p>
    <w:p w14:paraId="2BC041CB"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2.7.2.5. Paslaugų teikėjas turi teisę reikalauti atlyginti tik tokias išlaidas, dėl kurių atlyginimo sudarytas Susitarimas;</w:t>
      </w:r>
    </w:p>
    <w:p w14:paraId="09A8DACC"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2.7.2.6. Paslaugų teikėjas privalo imtis protingų priemonių galimoms išlaidoms sumažinti.</w:t>
      </w:r>
    </w:p>
    <w:p w14:paraId="2DDE739E"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2.7.3. jeigu po Sutarties sudarymo pasikeičia teisės aktai, dėl kurių mažėja Paslaugų teikėjo pareigų vykdant Sutartį apimtis ir dėl to sumažėja Paslaugų teikėjo tiesioginės išlaidos, tokio sumažėjimo apimtimi, Kliento prašymu, gali būti proporcingai mažinama blankų kaina. Tokiu atveju su atitinkamais pakeitimais (</w:t>
      </w:r>
      <w:proofErr w:type="spellStart"/>
      <w:r w:rsidRPr="00E05CFA">
        <w:rPr>
          <w:rFonts w:asciiTheme="minorHAnsi" w:eastAsia="Calibri" w:hAnsiTheme="minorHAnsi" w:cstheme="minorHAnsi"/>
          <w:i/>
          <w:iCs/>
          <w:kern w:val="2"/>
          <w:lang w:val="lt-LT"/>
          <w14:ligatures w14:val="standardContextual"/>
        </w:rPr>
        <w:t>mutatis</w:t>
      </w:r>
      <w:proofErr w:type="spellEnd"/>
      <w:r w:rsidRPr="00E05CFA">
        <w:rPr>
          <w:rFonts w:asciiTheme="minorHAnsi" w:eastAsia="Calibri" w:hAnsiTheme="minorHAnsi" w:cstheme="minorHAnsi"/>
          <w:i/>
          <w:iCs/>
          <w:kern w:val="2"/>
          <w:lang w:val="lt-LT"/>
          <w14:ligatures w14:val="standardContextual"/>
        </w:rPr>
        <w:t xml:space="preserve"> </w:t>
      </w:r>
      <w:proofErr w:type="spellStart"/>
      <w:r w:rsidRPr="00E05CFA">
        <w:rPr>
          <w:rFonts w:asciiTheme="minorHAnsi" w:eastAsia="Calibri" w:hAnsiTheme="minorHAnsi" w:cstheme="minorHAnsi"/>
          <w:i/>
          <w:iCs/>
          <w:kern w:val="2"/>
          <w:lang w:val="lt-LT"/>
          <w14:ligatures w14:val="standardContextual"/>
        </w:rPr>
        <w:t>mutandis</w:t>
      </w:r>
      <w:proofErr w:type="spellEnd"/>
      <w:r w:rsidRPr="00E05CFA">
        <w:rPr>
          <w:rFonts w:asciiTheme="minorHAnsi" w:eastAsia="Calibri" w:hAnsiTheme="minorHAnsi" w:cstheme="minorHAnsi"/>
          <w:kern w:val="2"/>
          <w:lang w:val="lt-LT"/>
          <w14:ligatures w14:val="standardContextual"/>
        </w:rPr>
        <w:t>) taikomos Sutarties 2.7.2 papunktyje įtvirtintos sąlygos.</w:t>
      </w:r>
    </w:p>
    <w:p w14:paraId="4A062E05"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2.7.4. Blankų kainos perskaičiavimas dėl kitų mokesčių pasikeitimo nebus atliekamas.</w:t>
      </w:r>
    </w:p>
    <w:p w14:paraId="6A204371"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2.8. Klientas už pagamintus blankus sumoka per 30 (trisdešimt) kalendorinių dienų, kiekvieną kartą Paslaugų teikėjui pristačius užsakytus blankus ir pateikus teisingą PVM sąskaitą faktūrą bei pasirašius blankų priėmimo–perdavimo aktą. Paslaugų teikėjas PVM sąskaitą faktūrą turi pateikti elektroniniu būdu, kaip numatyta Viešųjų pirkimų, atliekamų gynybos ir saugumo srityje, įstatymo 12 straipsnio 10 dalyje.</w:t>
      </w:r>
    </w:p>
    <w:p w14:paraId="72C826C8"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i/>
          <w:kern w:val="2"/>
          <w:lang w:val="lt-LT"/>
          <w14:ligatures w14:val="standardContextual"/>
        </w:rPr>
      </w:pPr>
      <w:r w:rsidRPr="00E05CFA">
        <w:rPr>
          <w:rFonts w:asciiTheme="minorHAnsi" w:eastAsia="Calibri" w:hAnsiTheme="minorHAnsi" w:cstheme="minorHAnsi"/>
          <w:kern w:val="2"/>
          <w:lang w:val="lt-LT"/>
          <w14:ligatures w14:val="standardContextual"/>
        </w:rPr>
        <w:t>2.9. Jeigu einamaisiais biudžetiniais metais teisės aktais bus apribotas tam tikram laikotarpiui numatytas valstybės piniginių išteklių išdavimas, Klientas turi teisę einamaisiais biudžetiniais metais atsisakyti tam tikrų Sutartyje numatytų, tačiau dar nesuteiktų paslaugų ir privalo raštu apie tai informuoti Paslaugų teikėją. Esant valstybės piniginių išteklių išdavimo ribojimo situacijai ir Klientui atsisakius dar nesuteiktų paslaugų, Klientui nėra taikomos jokios sankcijos, kylančios iš sutartinių įsipareigojimų nevykdymo.</w:t>
      </w:r>
    </w:p>
    <w:p w14:paraId="0384B39B" w14:textId="77777777" w:rsidR="00E05CFA" w:rsidRPr="00E05CFA" w:rsidRDefault="00E05CFA" w:rsidP="00E05CFA">
      <w:pPr>
        <w:tabs>
          <w:tab w:val="left" w:pos="1134"/>
          <w:tab w:val="left" w:pos="9630"/>
          <w:tab w:val="left" w:pos="9720"/>
        </w:tabs>
        <w:spacing w:line="360" w:lineRule="auto"/>
        <w:ind w:right="8" w:firstLine="567"/>
        <w:jc w:val="both"/>
        <w:rPr>
          <w:rFonts w:asciiTheme="minorHAnsi" w:eastAsia="Calibri" w:hAnsiTheme="minorHAnsi" w:cstheme="minorHAnsi"/>
          <w:i/>
          <w:kern w:val="2"/>
          <w:lang w:val="lt-LT"/>
          <w14:ligatures w14:val="standardContextual"/>
        </w:rPr>
      </w:pPr>
      <w:r w:rsidRPr="00E05CFA">
        <w:rPr>
          <w:rFonts w:asciiTheme="minorHAnsi" w:eastAsia="Calibri" w:hAnsiTheme="minorHAnsi" w:cstheme="minorHAnsi"/>
          <w:kern w:val="2"/>
          <w:lang w:val="lt-LT"/>
          <w14:ligatures w14:val="standardContextual"/>
        </w:rPr>
        <w:t>2.10. Sutarties kainai apskaičiuoti taikomas kainodaros būdas:</w:t>
      </w:r>
      <w:r w:rsidRPr="00E05CFA">
        <w:rPr>
          <w:rFonts w:asciiTheme="minorHAnsi" w:eastAsia="Calibri" w:hAnsiTheme="minorHAnsi" w:cstheme="minorHAnsi"/>
          <w:i/>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fiksuotas įkainis.</w:t>
      </w:r>
      <w:r w:rsidRPr="00E05CFA">
        <w:rPr>
          <w:rFonts w:asciiTheme="minorHAnsi" w:eastAsia="Calibri" w:hAnsiTheme="minorHAnsi" w:cstheme="minorHAnsi"/>
          <w:i/>
          <w:kern w:val="2"/>
          <w:lang w:val="lt-LT"/>
          <w14:ligatures w14:val="standardContextual"/>
        </w:rPr>
        <w:t xml:space="preserve"> </w:t>
      </w:r>
    </w:p>
    <w:p w14:paraId="14EAF8FC"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p>
    <w:p w14:paraId="155E8D74"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III SKYRIUS</w:t>
      </w:r>
    </w:p>
    <w:p w14:paraId="67654D91"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ŠALIŲ ĮSIPAREIGOJIMAI</w:t>
      </w:r>
    </w:p>
    <w:p w14:paraId="345D96E2" w14:textId="77777777" w:rsidR="00E05CFA" w:rsidRPr="00E05CFA" w:rsidRDefault="00E05CFA" w:rsidP="00E05CFA">
      <w:pPr>
        <w:tabs>
          <w:tab w:val="left" w:pos="9630"/>
        </w:tabs>
        <w:ind w:right="8"/>
        <w:jc w:val="center"/>
        <w:rPr>
          <w:rFonts w:asciiTheme="minorHAnsi" w:eastAsia="Calibri" w:hAnsiTheme="minorHAnsi" w:cstheme="minorHAnsi"/>
          <w:kern w:val="2"/>
          <w:lang w:val="lt-LT"/>
          <w14:ligatures w14:val="standardContextual"/>
        </w:rPr>
      </w:pPr>
    </w:p>
    <w:p w14:paraId="05722277"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3.1. Paslaugų teikėjas įsipareigoja:</w:t>
      </w:r>
    </w:p>
    <w:p w14:paraId="06A0D1DA" w14:textId="0C3F098B"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3.1.1. pagal Kliento faktinį poreikį Sutartyje ir Sutarties priede nustatyta tvarka, sąlygomis ir terminais teikti Sutarties ir Sutarties priedo reikalavimus atitinkančias paslaugas nuo Sutarties įsigaliojimo dienos iki kol bus išnaudota Sutarties 2.1 papunktyje nurodyta kaina</w:t>
      </w:r>
      <w:r w:rsidR="00156A93">
        <w:rPr>
          <w:rFonts w:asciiTheme="minorHAnsi" w:hAnsiTheme="minorHAnsi" w:cstheme="minorHAnsi"/>
          <w:lang w:val="lt-LT"/>
        </w:rPr>
        <w:t xml:space="preserve"> arba nupirktas maksimalus blankų kiekis</w:t>
      </w:r>
      <w:r w:rsidRPr="00E05CFA">
        <w:rPr>
          <w:rFonts w:asciiTheme="minorHAnsi" w:hAnsiTheme="minorHAnsi" w:cstheme="minorHAnsi"/>
          <w:lang w:val="lt-LT"/>
        </w:rPr>
        <w:t xml:space="preserve">, bet ne ilgiau kaip </w:t>
      </w:r>
      <w:r w:rsidRPr="00AD3BD3">
        <w:rPr>
          <w:rFonts w:asciiTheme="minorHAnsi" w:hAnsiTheme="minorHAnsi" w:cstheme="minorHAnsi"/>
          <w:lang w:val="lt-LT"/>
        </w:rPr>
        <w:t xml:space="preserve">2027 m. gruodžio 31 d. Paslaugų teikimo laikotarpis gali būti pratęstas </w:t>
      </w:r>
      <w:r w:rsidR="00156A93" w:rsidRPr="00AD3BD3">
        <w:rPr>
          <w:rFonts w:asciiTheme="minorHAnsi" w:hAnsiTheme="minorHAnsi" w:cstheme="minorHAnsi"/>
          <w:lang w:val="lt-LT"/>
        </w:rPr>
        <w:t xml:space="preserve">ne daugiau kaip </w:t>
      </w:r>
      <w:r w:rsidRPr="00AD3BD3">
        <w:rPr>
          <w:rFonts w:asciiTheme="minorHAnsi" w:hAnsiTheme="minorHAnsi" w:cstheme="minorHAnsi"/>
          <w:lang w:val="lt-LT"/>
        </w:rPr>
        <w:t xml:space="preserve">12 (dvylikai) mėnesių </w:t>
      </w:r>
      <w:r w:rsidR="00156A93" w:rsidRPr="00AD3BD3">
        <w:rPr>
          <w:rFonts w:asciiTheme="minorHAnsi" w:hAnsiTheme="minorHAnsi" w:cstheme="minorHAnsi"/>
          <w:lang w:val="lt-LT"/>
        </w:rPr>
        <w:t xml:space="preserve">tačiau tik </w:t>
      </w:r>
      <w:r w:rsidRPr="00192298">
        <w:rPr>
          <w:rFonts w:asciiTheme="minorHAnsi" w:hAnsiTheme="minorHAnsi" w:cstheme="minorHAnsi"/>
          <w:lang w:val="lt-LT"/>
        </w:rPr>
        <w:t xml:space="preserve">iki </w:t>
      </w:r>
      <w:r w:rsidR="00156A93" w:rsidRPr="00192298">
        <w:rPr>
          <w:rFonts w:asciiTheme="minorHAnsi" w:hAnsiTheme="minorHAnsi" w:cstheme="minorHAnsi"/>
          <w:lang w:val="lt-LT"/>
        </w:rPr>
        <w:t xml:space="preserve">kol </w:t>
      </w:r>
      <w:r w:rsidRPr="00192298">
        <w:rPr>
          <w:rFonts w:asciiTheme="minorHAnsi" w:hAnsiTheme="minorHAnsi" w:cstheme="minorHAnsi"/>
          <w:lang w:val="lt-LT"/>
        </w:rPr>
        <w:t xml:space="preserve">bus </w:t>
      </w:r>
      <w:r w:rsidR="00156A93" w:rsidRPr="00AD3BD3">
        <w:rPr>
          <w:rFonts w:asciiTheme="minorHAnsi" w:hAnsiTheme="minorHAnsi" w:cstheme="minorHAnsi"/>
          <w:lang w:val="lt-LT"/>
        </w:rPr>
        <w:t xml:space="preserve">išnaudota Sutarties 2.1 papunktyje nurodyta kaina arba </w:t>
      </w:r>
      <w:r w:rsidRPr="00192298">
        <w:rPr>
          <w:rFonts w:asciiTheme="minorHAnsi" w:hAnsiTheme="minorHAnsi" w:cstheme="minorHAnsi"/>
          <w:lang w:val="lt-LT"/>
        </w:rPr>
        <w:t>nupirktas maksimalus blankų kiekis</w:t>
      </w:r>
      <w:r w:rsidR="00156A93" w:rsidRPr="00192298">
        <w:rPr>
          <w:rFonts w:asciiTheme="minorHAnsi" w:hAnsiTheme="minorHAnsi" w:cstheme="minorHAnsi"/>
          <w:lang w:val="lt-LT"/>
        </w:rPr>
        <w:t>, priklausomai nuo to, kuri aplinkybė atsiranda anksčiau</w:t>
      </w:r>
      <w:r w:rsidRPr="00AD3BD3">
        <w:rPr>
          <w:rFonts w:asciiTheme="minorHAnsi" w:hAnsiTheme="minorHAnsi" w:cstheme="minorHAnsi"/>
          <w:lang w:val="lt-LT"/>
        </w:rPr>
        <w:t>. Teisė pratęsti ar nepratęsti sutartį priklauso nuo Kliento valios, kuris gali nepratęsti Sutarties, net jei Paslaugų teikėjas tinkamai vykdė Sutartį;</w:t>
      </w:r>
    </w:p>
    <w:p w14:paraId="629F4886"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 pristatyti blankus adresu Žirmūnų g. 1D, 09239 Vilnius, Lietuva, pagal tarptautinių prekybos rūmų taisykles „</w:t>
      </w:r>
      <w:proofErr w:type="spellStart"/>
      <w:r w:rsidRPr="00E05CFA">
        <w:rPr>
          <w:rFonts w:asciiTheme="minorHAnsi" w:hAnsiTheme="minorHAnsi" w:cstheme="minorHAnsi"/>
          <w:lang w:val="lt-LT"/>
        </w:rPr>
        <w:t>Incoterms</w:t>
      </w:r>
      <w:proofErr w:type="spellEnd"/>
      <w:r w:rsidRPr="00E05CFA">
        <w:rPr>
          <w:rFonts w:asciiTheme="minorHAnsi" w:hAnsiTheme="minorHAnsi" w:cstheme="minorHAnsi"/>
          <w:lang w:val="lt-LT"/>
        </w:rPr>
        <w:t xml:space="preserve"> 2020“. Pristatymo sąlygos – DDP (pristatyta, muitas sumokėtas). Blankai pristatomi tiekėjo sąskaita ir rizika, jo pasirinkta transporto priemone, užtikrinant jų fizinę apsaugą;</w:t>
      </w:r>
    </w:p>
    <w:p w14:paraId="13AE1C97"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3.1.3. raštu informuoti Klientą apie blankų pristatymo tikslią datą ne vėliau kaip prieš 3 (tris) kalendorines dienas iki blankų pristatymo dienos bei užtikrinti tikslų blankų pristatymo termino slaptumą;</w:t>
      </w:r>
    </w:p>
    <w:p w14:paraId="198B9384"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3.1.4. perduodant ir priimant blankus, Klientui pateikti Valstybės dokumentų technologinės apsaugos tarnybos prie Finansų ministerijos Atrankinio Prekių kokybės tikrinimo akto kopiją.</w:t>
      </w:r>
      <w:r w:rsidRPr="00E05CFA">
        <w:rPr>
          <w:rFonts w:asciiTheme="minorHAnsi" w:hAnsiTheme="minorHAnsi" w:cstheme="minorHAnsi"/>
          <w:color w:val="000000"/>
          <w:lang w:val="lt-LT"/>
        </w:rPr>
        <w:t xml:space="preserve"> Pagamintų saugiųjų dokumentų ar saugiųjų dokumentų blankų kokybės kontrolė atrankos būdu atliekama vadovaujantis </w:t>
      </w:r>
      <w:r w:rsidRPr="00E05CFA">
        <w:rPr>
          <w:rFonts w:asciiTheme="minorHAnsi" w:hAnsiTheme="minorHAnsi" w:cstheme="minorHAnsi"/>
          <w:lang w:val="lt-LT"/>
        </w:rPr>
        <w:t xml:space="preserve">Saugiųjų dokumentų ir saugiųjų dokumentų blankų kokybės tikrinimo taisyklėse, patvirtintose Lietuvos Respublikos finansų ministro 2003 m. gruodžio 23 d. įsakymu Nr. </w:t>
      </w:r>
      <w:r w:rsidRPr="00E05CFA">
        <w:rPr>
          <w:rFonts w:asciiTheme="minorHAnsi" w:hAnsiTheme="minorHAnsi" w:cstheme="minorHAnsi"/>
          <w:lang w:val="lt-LT"/>
        </w:rPr>
        <w:lastRenderedPageBreak/>
        <w:t>1K-306 „Dėl saugiųjų dokumentų ir saugiųjų dokumentų blankų kokybės tikrinimo taisyklių patvirtinimo“, nustatyta tvarka Paslaugų teikėjo ir Kliento susitarimu nustatytoje vietoje;</w:t>
      </w:r>
    </w:p>
    <w:p w14:paraId="1AA6ED72" w14:textId="77777777" w:rsidR="00E05CFA" w:rsidRPr="00E05CFA" w:rsidRDefault="00E05CFA" w:rsidP="00E05CFA">
      <w:pPr>
        <w:widowControl w:val="0"/>
        <w:tabs>
          <w:tab w:val="left" w:pos="1299"/>
        </w:tabs>
        <w:autoSpaceDE w:val="0"/>
        <w:autoSpaceDN w:val="0"/>
        <w:ind w:right="49" w:firstLine="567"/>
        <w:jc w:val="both"/>
        <w:rPr>
          <w:rFonts w:asciiTheme="minorHAnsi" w:eastAsia="Calibri" w:hAnsiTheme="minorHAnsi" w:cstheme="minorHAnsi"/>
          <w:kern w:val="2"/>
          <w:lang w:val="lt-LT"/>
          <w14:ligatures w14:val="standardContextual"/>
        </w:rPr>
      </w:pPr>
      <w:r w:rsidRPr="00E05CFA">
        <w:rPr>
          <w:rFonts w:asciiTheme="minorHAnsi" w:hAnsiTheme="minorHAnsi" w:cstheme="minorHAnsi"/>
          <w:lang w:val="lt-LT"/>
        </w:rPr>
        <w:t>3.1.5.</w:t>
      </w:r>
      <w:r w:rsidRPr="00E05CFA">
        <w:rPr>
          <w:rFonts w:asciiTheme="minorHAnsi" w:eastAsia="Calibri" w:hAnsiTheme="minorHAnsi" w:cstheme="minorHAnsi"/>
          <w:kern w:val="2"/>
          <w:lang w:val="lt-LT"/>
          <w14:ligatures w14:val="standardContextual"/>
        </w:rPr>
        <w:t xml:space="preserve"> pristatomus blankus supakuoti eilės tvarka. Pakuočių dydis ir ženklinimas turi būti suderinti su Klientu; </w:t>
      </w:r>
    </w:p>
    <w:p w14:paraId="10EFF4A0"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3.1.6. garantuoti blankų kokybę bei paslėptų trūkumų nebuvimą. Blankų kokybė privalo atitikti Sutartyje ir jos priede, blankų kokybę reglamentuojančiuose teisės aktuose ir kituose dokumentuose nustatytus reikalavimus;</w:t>
      </w:r>
    </w:p>
    <w:p w14:paraId="6088592B"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3.1.7. įsigaliojus naujam Sutartyje nurodyto Leidimo gyventi blanko aprašymo papildymui arba jo pakeitimui, pakeisti blankų gamybą pagal naujus reikalavimus, nekeisdamas Sutartyje nustatytos vieno blanko kainos;</w:t>
      </w:r>
    </w:p>
    <w:p w14:paraId="69D1A58E"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3.1.8. gaminti Leidimo gyventi blankus laikantis Lietuvos Respublikos saugiųjų dokumentų ir saugiųjų dokumentų blankų gamybos įstatymo, Saugiojo dokumento ar saugiojo dokumento blanko etalono gamybos priežiūros, vertinimo ir tvirtinimo taisyklių, patvirtintų Valstybės dokumentų technologinės apsaugos tarnybos prie Finansų ministerijos direktoriaus 2017 m. birželio 28 d. įsakymu Nr. 1-159 „Dėl Saugiojo dokumento ar saugiojo dokumento blanko etalono gamybos priežiūros, vertinimo ir tvirtinimo taisyklių patvirtinimo“, ir kitų teisės aktų, reglamentuojančių saugiųjų dokumentų blankų gamybą, reikalavimų;</w:t>
      </w:r>
    </w:p>
    <w:p w14:paraId="2AC917BF"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3.1.9. gavęs blankų grafinius projektus iš Valstybės dokumentų technologinės apsaugos tarnybos prie Finansų ministerijos, per 3 (tris) darbo dienas raštu informuoti Klientą apie šį faktą;</w:t>
      </w:r>
    </w:p>
    <w:p w14:paraId="7FA0C815"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AD3BD3">
        <w:rPr>
          <w:rFonts w:asciiTheme="minorHAnsi" w:hAnsiTheme="minorHAnsi" w:cstheme="minorHAnsi"/>
          <w:lang w:val="lt-LT"/>
        </w:rPr>
        <w:t xml:space="preserve">3.1.10. </w:t>
      </w:r>
      <w:r w:rsidRPr="00192298">
        <w:rPr>
          <w:rFonts w:asciiTheme="minorHAnsi" w:hAnsiTheme="minorHAnsi" w:cstheme="minorHAnsi"/>
          <w:lang w:val="lt-LT"/>
        </w:rPr>
        <w:t xml:space="preserve">pateikti 50 vnt. </w:t>
      </w:r>
      <w:proofErr w:type="spellStart"/>
      <w:r w:rsidRPr="00192298">
        <w:rPr>
          <w:rFonts w:asciiTheme="minorHAnsi" w:hAnsiTheme="minorHAnsi" w:cstheme="minorHAnsi"/>
          <w:lang w:val="lt-LT"/>
        </w:rPr>
        <w:t>testinių</w:t>
      </w:r>
      <w:proofErr w:type="spellEnd"/>
      <w:r w:rsidRPr="00192298">
        <w:rPr>
          <w:rFonts w:asciiTheme="minorHAnsi" w:hAnsiTheme="minorHAnsi" w:cstheme="minorHAnsi"/>
          <w:lang w:val="lt-LT"/>
        </w:rPr>
        <w:t xml:space="preserve"> blankų</w:t>
      </w:r>
      <w:r w:rsidRPr="00AD3BD3">
        <w:rPr>
          <w:rFonts w:asciiTheme="minorHAnsi" w:hAnsiTheme="minorHAnsi" w:cstheme="minorHAnsi"/>
          <w:lang w:val="lt-LT"/>
        </w:rPr>
        <w:t>, reikalingų</w:t>
      </w:r>
      <w:r w:rsidRPr="00E05CFA">
        <w:rPr>
          <w:rFonts w:asciiTheme="minorHAnsi" w:hAnsiTheme="minorHAnsi" w:cstheme="minorHAnsi"/>
          <w:lang w:val="lt-LT"/>
        </w:rPr>
        <w:t xml:space="preserve"> techninės ir programinės įrangos derinimui. </w:t>
      </w:r>
      <w:proofErr w:type="spellStart"/>
      <w:r w:rsidRPr="00E05CFA">
        <w:rPr>
          <w:rFonts w:asciiTheme="minorHAnsi" w:hAnsiTheme="minorHAnsi" w:cstheme="minorHAnsi"/>
          <w:lang w:val="lt-LT"/>
        </w:rPr>
        <w:t>Testiniai</w:t>
      </w:r>
      <w:proofErr w:type="spellEnd"/>
      <w:r w:rsidRPr="00E05CFA">
        <w:rPr>
          <w:rFonts w:asciiTheme="minorHAnsi" w:hAnsiTheme="minorHAnsi" w:cstheme="minorHAnsi"/>
          <w:lang w:val="lt-LT"/>
        </w:rPr>
        <w:t xml:space="preserve"> blankai pristatomi kartu su pirmu blankų pristatymu. </w:t>
      </w:r>
      <w:proofErr w:type="spellStart"/>
      <w:r w:rsidRPr="00E05CFA">
        <w:rPr>
          <w:rFonts w:asciiTheme="minorHAnsi" w:hAnsiTheme="minorHAnsi" w:cstheme="minorHAnsi"/>
          <w:lang w:val="lt-LT"/>
        </w:rPr>
        <w:t>Testiniai</w:t>
      </w:r>
      <w:proofErr w:type="spellEnd"/>
      <w:r w:rsidRPr="00E05CFA">
        <w:rPr>
          <w:rFonts w:asciiTheme="minorHAnsi" w:hAnsiTheme="minorHAnsi" w:cstheme="minorHAnsi"/>
          <w:lang w:val="lt-LT"/>
        </w:rPr>
        <w:t xml:space="preserve"> blankai privalo visiškai atitikti Sutarties priedo reikalavimus. </w:t>
      </w:r>
      <w:proofErr w:type="spellStart"/>
      <w:r w:rsidRPr="00E05CFA">
        <w:rPr>
          <w:rFonts w:asciiTheme="minorHAnsi" w:hAnsiTheme="minorHAnsi" w:cstheme="minorHAnsi"/>
          <w:lang w:val="lt-LT"/>
        </w:rPr>
        <w:t>Testiniai</w:t>
      </w:r>
      <w:proofErr w:type="spellEnd"/>
      <w:r w:rsidRPr="00E05CFA">
        <w:rPr>
          <w:rFonts w:asciiTheme="minorHAnsi" w:hAnsiTheme="minorHAnsi" w:cstheme="minorHAnsi"/>
          <w:lang w:val="lt-LT"/>
        </w:rPr>
        <w:t xml:space="preserve"> blankai į bendrą perkamų blankų kiekį neįtraukiami ir gaminami Paslaugų tiekėjo sąskaita;</w:t>
      </w:r>
    </w:p>
    <w:p w14:paraId="5628DBB1"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3.1.11. jei pateiktų dokumentų, suteikiančių Paslaugų teikėjui teisę gaminti saugiuosius dokumentų blankus, ir patikimumą patvirtinančio pažymėjimo, galiojimo terminas yra trumpesnis nei sudaromos Sutarties laikotarpis, ne vėliau kaip prieš 10 kalendorinių dienų iki tokių dokumentų galiojimo termino pabaigos pateikti  Klientui šiuos dokumentus, galiojančius iki Sutarties galiojimo pabaigos;</w:t>
      </w:r>
    </w:p>
    <w:p w14:paraId="7880FE1F"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 xml:space="preserve">3.1.12. Paslaugų teikėjas privalo: </w:t>
      </w:r>
    </w:p>
    <w:p w14:paraId="07A1EFE3"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3.1.12.1. užtikrinti, kad Leidimo gyventi dokumentai būtų išrašomi esamomis ADIS priemonėmis, nepažeidžiant esamų šios sistemos funkcionalumų. Nepavykus pasiekti tiekiamų blankų savybių suderinamumo su šiuo metu išrašomų Leidimo gyventi blankų savybėmis (ypatingai dėl elektroninių laikmenų operacinių sistemų savybių), tiekėjas savo lėšomis privalės atlikti būtinus ADIS pakeitimus, tačiau tokiu būdu, kad nenukentėtų esamas ADIS funkcionalumas ir nebūtų sutrikdytas savalaikis asmens dokumentų išrašymas;</w:t>
      </w:r>
    </w:p>
    <w:p w14:paraId="6A7C9E6B" w14:textId="77777777" w:rsidR="00E05CFA" w:rsidRPr="00E05CFA" w:rsidRDefault="00E05CFA" w:rsidP="00E05CFA">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3.1.12.2. užtikrinti blankų vizualinį ir elektrinį įrašymą Migracijos departamento turima įranga;</w:t>
      </w:r>
    </w:p>
    <w:p w14:paraId="42841CAB" w14:textId="1D3DABC1" w:rsidR="00E05CFA" w:rsidRPr="00E05CFA" w:rsidRDefault="00E05CFA" w:rsidP="00192298">
      <w:pPr>
        <w:tabs>
          <w:tab w:val="left" w:pos="1044"/>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 xml:space="preserve">3.1.12.3. užtikrinti, kad, perėjimo prie naujų blankų išrašymo metu bei pradėjus jų išrašymą, nebūtų pažeistas esamos ADIS funkcionalumas bei nenutrūkstamas veikimas (24 valandos per parą, 7 dienos per savaitę), nesutrikdytas šiuo pirkimu įsigytų bei Kliento turimų asmens dokumentų </w:t>
      </w:r>
      <w:r w:rsidRPr="00E05CFA">
        <w:rPr>
          <w:rFonts w:asciiTheme="minorHAnsi" w:hAnsiTheme="minorHAnsi" w:cstheme="minorHAnsi"/>
          <w:lang w:val="lt-LT"/>
        </w:rPr>
        <w:t>išrašymas ir išdavimas;</w:t>
      </w:r>
    </w:p>
    <w:p w14:paraId="614CAF06"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 xml:space="preserve">3.1.13. tinkamai ir faktiškai suteikus paslaugas, pateikti Klientui pasirašytą paslaugų perdavimo–priėmimo aktą bei PVM sąskaitą faktūrą; </w:t>
      </w:r>
    </w:p>
    <w:p w14:paraId="55E37064"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3.1.14. ne vėliau kaip per 3 (tris) darbo dienas nuo Sutarties įsigaliojimo dienos paskirti kompetentingą asmenį, kuris būtų atsakingas už ryšių su Kliento paskirtu atstovu palaikymą, ir apie jį raštu informuoti Klientą;</w:t>
      </w:r>
    </w:p>
    <w:p w14:paraId="115B85CC" w14:textId="77777777" w:rsidR="00E05CFA" w:rsidRPr="00E05CFA" w:rsidRDefault="00E05CFA" w:rsidP="00E05CFA">
      <w:pPr>
        <w:tabs>
          <w:tab w:val="left" w:pos="1026"/>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3.1.15. nedelsdamas (ne vėliau kaip per 3 (tris) darbo dienas) raštu informuoti Klientą:</w:t>
      </w:r>
    </w:p>
    <w:p w14:paraId="7F2891F0"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3.1.15.1. jei laiku negali suteikti paslaugų;</w:t>
      </w:r>
    </w:p>
    <w:p w14:paraId="5273922E"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 xml:space="preserve">3.1.15.2. apie pasikeitusius savo rekvizitus, teisinį statusą, paskirtą atstovą; </w:t>
      </w:r>
    </w:p>
    <w:p w14:paraId="36BBE16D"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lastRenderedPageBreak/>
        <w:t>3.1.16. kilus Šalių ginčui dėl Sutarties, ne vėliau kaip per 3 (tris) darbo dienas nuo ginčo kilimo dienos, deleguoti atstovą spręsti ginčo;</w:t>
      </w:r>
    </w:p>
    <w:p w14:paraId="60C3EFF5"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3.1.17. gavęs Sutarties 3.2.6 papunktyje numatytą Kliento raštišką atsisakymą priimti paslaugas, per Kliento nurodytą terminą įgyvendinti Kliento reikalavimą, nurodytą Sutarties 4.2.2 papunktyje;</w:t>
      </w:r>
    </w:p>
    <w:p w14:paraId="57D97048" w14:textId="36807AE6"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3.1.18.</w:t>
      </w:r>
      <w:bookmarkStart w:id="2" w:name="_Hlk200698998"/>
      <w:r w:rsidRPr="00E05CFA">
        <w:rPr>
          <w:rFonts w:asciiTheme="minorHAnsi" w:hAnsiTheme="minorHAnsi" w:cstheme="minorHAnsi"/>
          <w:lang w:val="lt-LT"/>
        </w:rPr>
        <w:t xml:space="preserve"> nemokamai pagaminti tokį patį kiekį kokybiškų blankų vietoje </w:t>
      </w:r>
      <w:r w:rsidR="00156A93" w:rsidRPr="00E05CFA">
        <w:rPr>
          <w:rFonts w:asciiTheme="minorHAnsi" w:hAnsiTheme="minorHAnsi" w:cstheme="minorHAnsi"/>
          <w:lang w:val="lt-LT"/>
        </w:rPr>
        <w:t>Klient</w:t>
      </w:r>
      <w:r w:rsidR="00156A93">
        <w:rPr>
          <w:rFonts w:asciiTheme="minorHAnsi" w:hAnsiTheme="minorHAnsi" w:cstheme="minorHAnsi"/>
          <w:lang w:val="lt-LT"/>
        </w:rPr>
        <w:t>ui</w:t>
      </w:r>
      <w:r w:rsidR="00156A93" w:rsidRPr="00E05CFA">
        <w:rPr>
          <w:rFonts w:asciiTheme="minorHAnsi" w:hAnsiTheme="minorHAnsi" w:cstheme="minorHAnsi"/>
          <w:lang w:val="lt-LT"/>
        </w:rPr>
        <w:t xml:space="preserve"> </w:t>
      </w:r>
      <w:r w:rsidRPr="00E05CFA">
        <w:rPr>
          <w:rFonts w:asciiTheme="minorHAnsi" w:hAnsiTheme="minorHAnsi" w:cstheme="minorHAnsi"/>
          <w:lang w:val="lt-LT"/>
        </w:rPr>
        <w:t>pateiktų nekokybiškų blankų ir juos nemokamai pristatyti Klientui kartu su nauja siunta, o nesant galimybės pagaminti blankų – atlyginti patirtus nuostolius, lygius nepristatytų (nekokybiškų) blankų vertei. Klientas, suderinęs su Paslaugų teikėju, turi teisę nekokybiškas prekes sunaikinti savarankiškai;</w:t>
      </w:r>
      <w:bookmarkEnd w:id="2"/>
    </w:p>
    <w:p w14:paraId="4BB551AC"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3.1.19. nesutikus su pateikta pretenzija dėl blankų neatitikimo Sutartyje numatytiems reikalavimams, Paslaugų teikėjas per 30 (trisdešimt) kalendorinių dienų nuo pretenzijos gavimo dienos, privalo atvykti pas Klientą ir kartu apžiūrėti nekokybiškus blankus bei priimti bendrą sprendimą dėl blankų kokybės. Nepavykus priimti abiem Šalims priimtino sprendimo, ginčas sprendžiamas tarpusavio derybose. Nepavykus ginčo išspręsti, jis bus nagrinėjamas Lietuvos Respublikos teismuose pagal Lietuvos Respublikos teisę;</w:t>
      </w:r>
    </w:p>
    <w:p w14:paraId="060B1352"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3.1.20. užtikrinti iš Kliento Sutarties vykdymo metu gautos ir su Sutarties vykdymu susijusios informacijos konfidencialumą ir apsaugą. Pasibaigus paslaugų suteikimo terminui, Klientui paprašius raštu, grąžinti visus iš Kliento gautus, Sutarčiai vykdyti reikalingus dokumentus. Paslaugų teikėjas įsipareigoja laikytis konfidencialumo ir asmens duomenų teisinės apsaugos reikalavimų, neatskleisti tretiesiems asmenims jokios informacijos, gautos vykdant sutartį, išskyrus tiek, kiek tai reikalinga sutarties vykdymui, o taip pat nenaudoti konfidencialios informacijos asmeniniams ar trečiųjų asmenų poreikiams. Visa Kliento Paslaugų teikėjui suteikta informacija yra laikoma konfidencialia, nebent Klientas raštu patvirtins, kad tam tikra pateikta informacija nėra konfidenciali. Konfidencialia taip pat nėra laikoma informacija, kuri buvo viešai prieinama, arba Paslaugų teikėjas gali dokumentais įrodyti, kad informacija jam buvo teisėtai žinoma arba buvo pateikta trečiųjų asmenų, turėjusių raštu patvirtintą teisę atskleisti konfidencialią informaciją;</w:t>
      </w:r>
    </w:p>
    <w:p w14:paraId="71F0F07A"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 Paslaugų teikėjui taikomi įslaptintos informacijos apsaugos reikalavimai (</w:t>
      </w:r>
      <w:proofErr w:type="spellStart"/>
      <w:r w:rsidRPr="00E05CFA">
        <w:rPr>
          <w:rFonts w:asciiTheme="minorHAnsi" w:hAnsiTheme="minorHAnsi" w:cstheme="minorHAnsi"/>
          <w:i/>
          <w:iCs/>
          <w:lang w:val="lt-LT"/>
        </w:rPr>
        <w:t>mutatis</w:t>
      </w:r>
      <w:proofErr w:type="spellEnd"/>
      <w:r w:rsidRPr="00E05CFA">
        <w:rPr>
          <w:rFonts w:asciiTheme="minorHAnsi" w:hAnsiTheme="minorHAnsi" w:cstheme="minorHAnsi"/>
          <w:i/>
          <w:iCs/>
          <w:lang w:val="lt-LT"/>
        </w:rPr>
        <w:t xml:space="preserve"> </w:t>
      </w:r>
      <w:proofErr w:type="spellStart"/>
      <w:r w:rsidRPr="00E05CFA">
        <w:rPr>
          <w:rFonts w:asciiTheme="minorHAnsi" w:hAnsiTheme="minorHAnsi" w:cstheme="minorHAnsi"/>
          <w:i/>
          <w:iCs/>
          <w:lang w:val="lt-LT"/>
        </w:rPr>
        <w:t>mutandis</w:t>
      </w:r>
      <w:proofErr w:type="spellEnd"/>
      <w:r w:rsidRPr="00E05CFA">
        <w:rPr>
          <w:rFonts w:asciiTheme="minorHAnsi" w:hAnsiTheme="minorHAnsi" w:cstheme="minorHAnsi"/>
          <w:lang w:val="lt-LT"/>
        </w:rPr>
        <w:t xml:space="preserve"> taikomi ir subteikėjui (jeigu subteikėjas pasitelkiamas):</w:t>
      </w:r>
    </w:p>
    <w:p w14:paraId="4346614C"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3.1.21.1. Įslaptinto sandorio vykdymo metu Paslaugų teikėjui (subtiekėjui) bus perduota įslaptinta informacija: leidimo gyventi blankų grafiniai projektai skaitmeninėse laikmenose, žymimose slaptumo žyma Slaptai. Tiekėjas (subtiekėjas) teisės aktų nustatyta tvarka privalės organizuoti ir vykdyti šios informacijos apsaugą;</w:t>
      </w:r>
    </w:p>
    <w:p w14:paraId="7E0F6684"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3.1.21.2. Paslaugų teikėjas ir jo pasitelkiami subtiekėjai (jei pasitelkiama) įsipareigoja teisės aktų nustatyta tvarka organizuoti ir vykdyti įslaptintos informacijos apsaugą;</w:t>
      </w:r>
    </w:p>
    <w:p w14:paraId="2FDCC1DA"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3.1.21.3. Paslaugų teikėjas privalo užtikrinti, kad su įslaptinta informacija dirbs ar susipažins tik atitinkamus leidimus ar teisę turintys tiekėjo (subtiekėjo) darbuotojai ir tik vadovaujantis principu ,,Būtina žinoti“;</w:t>
      </w:r>
    </w:p>
    <w:p w14:paraId="43059140"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 xml:space="preserve">3.1.21.4. Paslaugų teikėjas (subtiekėjas) turi teisę įslaptintą informaciją gabenti, saugoti savo patalpose, apdoroti savo Įslaptintos informacijos ryšių ir informacinėje sistemoje (toliau – ĮIRIS). Paslaugų teikėjui (subtiekėjas) draudžiama įslaptintą informaciją kopijuoti ir atlikti kitus veiksmus, susijusius su įslaptintos informacijos disponavimu ir apsauga. </w:t>
      </w:r>
    </w:p>
    <w:p w14:paraId="47A221E9"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 xml:space="preserve">3.1.21.5. Paslaugų teikėjas (subtiekėjas) visą Sutarties vykdymo laikotarpį teisės aktų nustatyta tvarka užtikrina sukurtos įslaptintos informacijos apsaugą, o Sutarčiai pasibaigus, nedelsiant sunaikina ar perduoda Klientui perdavimo-priėmimo aktu. Įslaptintos informacijos keitimasis tarp Kliento ir Paslaugų teikėjo (subtiekėjo) vykdomas pasirašant perdavimo-priėmimo aktą arba susitikimo, kuriame buvo perduota ar atskleista įslaptinta informacija, protokolą. </w:t>
      </w:r>
    </w:p>
    <w:p w14:paraId="31FBC36F"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3.1.21.6. Paslaugų teikėjas (subtiekėjas) privalo Sutartyje nurodyti asmenis (jų kontaktus), atsakingus už atskiras įslaptintos informacijos apsaugos sritis ir už sandorio vykdymą bei pranešti apie šių asmenų (jų kontaktų) pasikeitimą.</w:t>
      </w:r>
    </w:p>
    <w:p w14:paraId="2285405C"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lastRenderedPageBreak/>
        <w:t>3.1.21.7. Sandorio dalies vykdymui tiekėjas gali pakeisti subtiekėją tik gavęs Kliento sutikimą.</w:t>
      </w:r>
    </w:p>
    <w:p w14:paraId="6D02C463"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3.1.21.8. Paslaugų teikėjas privalo ne vėliau kaip per 5 darbo dienas pranešti Kliento už įslaptintos informacijos apsaugą atsakingam asmeniui ir įslaptintų sandorių saugumą užtikrinančiai institucijai apie sutarties su įslaptinto sandorio dalį vykdančiu prekių subtiekėju, paslaugų subteikėju, subrangovu nutraukimą, taip pat apie darbo santykių nutraukimą su darbuotojais, kuriems yra išduoti leidimai dirbti ar susipažinti su įslaptinta informacija arba suteikta teisė dirbti ar susipažinti su įslaptinta informacija, žymima slaptumo žyma „Slaptai“.</w:t>
      </w:r>
    </w:p>
    <w:p w14:paraId="1E35084C"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3.1.21.9. Paslaugų teikėjas privalo įvykdžius įslaptintą sandorį ar jo vykdymą nutraukus prieš terminą, Klientui perduoti visą gautą ar įslaptinto sandorio vykdymo metu sukurtą įslaptintą informaciją ir, jeigu sandorio vykdymo metu buvo naudojama tiekėjui priklausanti ĮIRIS įslaptintai informacijai apdoroti ar perduoti, neatkuriamai ištrinti šią informaciją.</w:t>
      </w:r>
    </w:p>
    <w:p w14:paraId="738C08AC"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3.1.21.10. Paslaugų teikėjas privalo pasikeitus Lietuvos Respublikos valstybės ir tarnybos paslapčių įstatymo 35 straipsnio 1 dalies 3, 4, 5 punktuose nurodytai informacijai ar atsiradus 37 straipsnio 1 dalies 1, 4, 5, 8, 9, 11 punktuose nurodytoms aplinkybėms, ne vėliau kaip per 5 darbo dienas apie tai informuoti Valstybės saugumo departamentą ir įslaptintų sandorių saugumą užtikrinančią instituciją.</w:t>
      </w:r>
    </w:p>
    <w:p w14:paraId="5E35B01C"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3.1.21.11. Paslaugų teikėjas privalo be paslapčių subjekto, su kuriuo buvo sudarytas įslaptintas sandoris, sutikimo neskelbti informacijos apie sudarytus ar vykdytus įslaptintus sandorius.</w:t>
      </w:r>
    </w:p>
    <w:p w14:paraId="4CB2054D"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3.1.21.12. Paslaugų teikėjas privalo apie visus įvykusius įslaptintos informacijos apsaugos reikalavimų pažeidimus, dėl kurių įslaptinta informacija buvo ar galėjo būti neteisėtai atskleista ar prarasta, arba kilus įtarimų, kad tokie pažeidimai buvo padaryti, nedelsdamas, bet ne vėliau kaip per vieną darbo dieną nuo minėtų aplinkybių atsiradimo dienos, pranešti Kliento už įslaptintos informacijos apsaugą atsakingam asmeniui, Valstybės saugumo departamentui ir įslaptintų sandorių saugumą užtikrinančiai institucijai.</w:t>
      </w:r>
    </w:p>
    <w:p w14:paraId="648240B9" w14:textId="253D634D"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 xml:space="preserve">3.1.21.13. Paslaugų teikėjas (subtiekėjas) privalo leisti Kliento / paslapčių subjekto ir įslaptintų sandorių saugumą užtikrinančios institucijos atsakingiems asmenims vykdyti sandorio metu </w:t>
      </w:r>
      <w:r w:rsidR="00156A93" w:rsidRPr="00E05CFA">
        <w:rPr>
          <w:rFonts w:asciiTheme="minorHAnsi" w:hAnsiTheme="minorHAnsi" w:cstheme="minorHAnsi"/>
          <w:lang w:val="lt-LT"/>
        </w:rPr>
        <w:t>patik</w:t>
      </w:r>
      <w:r w:rsidR="00156A93">
        <w:rPr>
          <w:rFonts w:asciiTheme="minorHAnsi" w:hAnsiTheme="minorHAnsi" w:cstheme="minorHAnsi"/>
          <w:lang w:val="lt-LT"/>
        </w:rPr>
        <w:t>ėt</w:t>
      </w:r>
      <w:r w:rsidR="00156A93" w:rsidRPr="00E05CFA">
        <w:rPr>
          <w:rFonts w:asciiTheme="minorHAnsi" w:hAnsiTheme="minorHAnsi" w:cstheme="minorHAnsi"/>
          <w:lang w:val="lt-LT"/>
        </w:rPr>
        <w:t>os</w:t>
      </w:r>
      <w:r w:rsidRPr="00E05CFA">
        <w:rPr>
          <w:rFonts w:asciiTheme="minorHAnsi" w:hAnsiTheme="minorHAnsi" w:cstheme="minorHAnsi"/>
          <w:lang w:val="lt-LT"/>
        </w:rPr>
        <w:t xml:space="preserve"> ir naudojamos įslaptintos informacijos apsaugos veiksmų kontrolę.</w:t>
      </w:r>
    </w:p>
    <w:p w14:paraId="73F9ECAB"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3.1.21.14. Paslaugų teikėjas (subtiekėjas) privalo vykdyti įslaptintų sandorių saugumą užtikrinančios institucijos bei Kliento teisėtus reikalavimus, susijusius su įslaptintos informacijos apsauga.</w:t>
      </w:r>
    </w:p>
    <w:p w14:paraId="55F958CD"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3.2. Klientas įsipareigoja:</w:t>
      </w:r>
    </w:p>
    <w:p w14:paraId="59D093E7"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3.2.1. sumokėti Paslaugų teikėjui už tinkamai ir faktiškai suteiktas paslaugas Sutartyje numatyta tvarka ir sąlygomis;</w:t>
      </w:r>
    </w:p>
    <w:p w14:paraId="31C6E02F"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3.2.2. priimti Šalių sutartu laiku ir sutartoje vietoje pristatytus blankus, jeigu jie atitinka blankams nustatytus kokybės reikalavimus;</w:t>
      </w:r>
    </w:p>
    <w:p w14:paraId="359327B1"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3.2.3. pretenziją dėl blankų, neatitinkančių Sutartyje numatytų reikalavimų, pateikti Paslaugų teikėjui ne vėliau kaip per 30 (trisdešimt) darbo dienų nuo Trūkumų akto surašymo dienos;</w:t>
      </w:r>
    </w:p>
    <w:p w14:paraId="6966891D"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3.2.4.</w:t>
      </w:r>
      <w:r w:rsidRPr="00E05CFA">
        <w:rPr>
          <w:rFonts w:asciiTheme="minorHAnsi" w:hAnsiTheme="minorHAnsi" w:cstheme="minorHAnsi"/>
          <w:i/>
          <w:lang w:val="lt-LT"/>
        </w:rPr>
        <w:t xml:space="preserve"> </w:t>
      </w:r>
      <w:r w:rsidRPr="00E05CFA">
        <w:rPr>
          <w:rFonts w:asciiTheme="minorHAnsi" w:hAnsiTheme="minorHAnsi" w:cstheme="minorHAnsi"/>
          <w:lang w:val="lt-LT"/>
        </w:rPr>
        <w:t xml:space="preserve">raštu pateikti prašymą Paslaugų teikėjui dėl paslaugų poreikio; </w:t>
      </w:r>
    </w:p>
    <w:p w14:paraId="1DA7193F"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3.2.5. teikti Paslaugų teikėjui Sutarčiai vykdyti pagrįstai reikalingą turimą informaciją;</w:t>
      </w:r>
    </w:p>
    <w:p w14:paraId="2E803518"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3.2.6. ne vėliau kaip per 5 (penkias) darbo dienas nuo pasirašyto paslaugų perdavimo–priėmimo akto gavimo dienos priimti faktiškai ir tinkamai suteiktas paslaugas, pasirašydamas paslaugų perdavimo–priėmimo aktą, arba raštu informuoti Paslaugų teikėją apie atsisakymą priimti paslaugas, nurodydamas suteiktų paslaugų trūkumus ir sprendimą, nurodytą Sutarties 4.2.2 papunktyje;</w:t>
      </w:r>
    </w:p>
    <w:p w14:paraId="07819DD5"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3.2.7. Sutartyje nurodyti Kliento / paslapčių subjekto paskirtus asmenis (jų kontaktus), atsakingus už įslaptinto sandorio sudarymo ir vykdymo metu perduotos įslaptintos informacijos apsaugos ir įslaptinto sandorio reikalavimų vykdymo kontrolę;</w:t>
      </w:r>
    </w:p>
    <w:p w14:paraId="1290AC21"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3.2.8. kilus Šalių ginčui dėl Sutarties, ne vėliau kaip per 3 (tris) darbo dienas nuo ginčo kilimo dienos deleguoti atstovą spręsti ginčo;</w:t>
      </w:r>
    </w:p>
    <w:p w14:paraId="532826DC"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lastRenderedPageBreak/>
        <w:t>3.2.9. nedelsdamas (ne vėliau kaip per 3 (tris) darbo dienas) raštu pranešti Paslaugų teikėjui apie savo pasikeitusius rekvizitus, teisinį statusą, paskirtą atstovą.</w:t>
      </w:r>
    </w:p>
    <w:p w14:paraId="46679A97"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3.3. Visi rezultatai ir su jais susijusios teisės, įgytos vykdant Sutartį, įskaitant autorines turtines ir kitas intelektinės ar pramoninės nuosavybės teises išskyrus asmenines neturtines teises į intelektinės veiklos rezultatus, yra Kliento nuosavybė, kurią Klientas gali naudoti, publikuoti, perleisti ar perduoti kaip mano esant tinkama ir be jokių geografinių ar kitų apribojimų. Be išankstinio raštiško Kliento sutikimo Paslaugų teikėjas negali publikuoti straipsnių apie paslaugas, jais remtis teikdamas bet kokias paslaugas kitiems, naudoti Kliento ženklus ar pavadinimą ar atskleisti iš Kliento gautą informaciją. Paslaugų teikėjas garantuoja nuostolių atlyginimą Klientui dėl bet kokių reikalavimų, kylančių dėl autorių teisių, patentų, licencijų, brėžinių, modelių, prekės pavadinimų ar prekės ženklų naudojimo, išskyrus atvejus, kai toks pažeidimas atsiranda dėl Kliento kaltės.</w:t>
      </w:r>
    </w:p>
    <w:p w14:paraId="0FA27670"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3.4. Kiekviena iš Sutarties Šalių pareiškia ir garantuoja kitai Šaliai, kad:</w:t>
      </w:r>
    </w:p>
    <w:p w14:paraId="66A66986"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3.4.1. Šalis yra tinkamai įsteigta ir veikia teisėtai;</w:t>
      </w:r>
    </w:p>
    <w:p w14:paraId="192B146C"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3.4.2. Šalis atliko visus teisinius veiksmus, būtinus, kad sutartis būtų tinkamai sudaryta ir galiotų, ir turi visus teisės aktais numatytus leidimus, licencijas, darbuotojus, reikalingus blankams tiekti;</w:t>
      </w:r>
    </w:p>
    <w:p w14:paraId="24BB2570"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3.4.3. sudarydama Sutartį, Šalis neviršija savo kompetencijos ir nepažeidžia ją saistančių įstatymų, kitų privalomų teisės aktų, taisyklių, statutų, teismo sprendimų, įstatų, nuostatų, potvarkių, įsipareigojimų ir susitarimų.</w:t>
      </w:r>
    </w:p>
    <w:p w14:paraId="3A9807FD"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3.5. Kiti Šalių įsipareigojimai nurodyti Sutarties priede.</w:t>
      </w:r>
    </w:p>
    <w:p w14:paraId="757747A1" w14:textId="77777777" w:rsidR="00E05CFA" w:rsidRPr="00E05CFA" w:rsidRDefault="00E05CFA" w:rsidP="00E05CFA">
      <w:pPr>
        <w:tabs>
          <w:tab w:val="left" w:pos="9630"/>
          <w:tab w:val="left" w:pos="9720"/>
        </w:tabs>
        <w:ind w:right="8"/>
        <w:jc w:val="both"/>
        <w:rPr>
          <w:rFonts w:asciiTheme="minorHAnsi" w:eastAsia="Calibri" w:hAnsiTheme="minorHAnsi" w:cstheme="minorHAnsi"/>
          <w:kern w:val="2"/>
          <w:lang w:val="lt-LT"/>
          <w14:ligatures w14:val="standardContextual"/>
        </w:rPr>
      </w:pPr>
    </w:p>
    <w:p w14:paraId="7C03D9B4"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IV SKYRIUS</w:t>
      </w:r>
    </w:p>
    <w:p w14:paraId="3AC3D616"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ŠALIŲ TEISĖS</w:t>
      </w:r>
    </w:p>
    <w:p w14:paraId="05F8E209" w14:textId="77777777" w:rsidR="00E05CFA" w:rsidRPr="00E05CFA" w:rsidRDefault="00E05CFA" w:rsidP="00E05CFA">
      <w:pPr>
        <w:tabs>
          <w:tab w:val="left" w:pos="9630"/>
          <w:tab w:val="left" w:pos="9720"/>
        </w:tabs>
        <w:ind w:right="8" w:firstLine="360"/>
        <w:jc w:val="both"/>
        <w:rPr>
          <w:rFonts w:asciiTheme="minorHAnsi" w:hAnsiTheme="minorHAnsi" w:cstheme="minorHAnsi"/>
          <w:lang w:val="lt-LT" w:eastAsia="lt-LT"/>
        </w:rPr>
      </w:pPr>
    </w:p>
    <w:p w14:paraId="38043728"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4.1. Paslaugų teikėjas turi teisę:</w:t>
      </w:r>
    </w:p>
    <w:p w14:paraId="14C4C2BD"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4.1.1. reikalauti, kad Klientas priimtų tinkamai ir faktiškai suteiktas paslaugas arba atsisakyti vykdyti Sutartį, jeigu Klientas, pažeisdamas savo įsipareigojimus, nepriima ar atsisako priimti tinkamai ir faktiškai suteiktas paslaugas;</w:t>
      </w:r>
    </w:p>
    <w:p w14:paraId="5B6F91E4"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4.1.2. reikalauti iš Kliento sumokėti už tinkamai ir faktiškai suteiktas paslaugas Sutartyje nurodyta tvarka, sąlygomis ir terminais.</w:t>
      </w:r>
    </w:p>
    <w:p w14:paraId="623CD1BC"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4.2. Klientas turi teisę:</w:t>
      </w:r>
    </w:p>
    <w:p w14:paraId="52470771"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 xml:space="preserve">4.2.1. nemokėti už tinkamai ir faktiškai suteiktas paslaugas, jeigu pateikta neteisinga PVM sąskaita faktūra (kol bus išsiaiškinta su Paslaugų teikėju ir bus pateikta teisinga PVM sąskaita faktūra); </w:t>
      </w:r>
    </w:p>
    <w:p w14:paraId="09F55458"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4.2.2. nustatęs paslaugų trūkumus, reikalauti, kad Paslaugų teikėjas neatlygintinai pašalintų paslaugų trūkumus per Kliento ir Paslaugų teikėjo sutartą protingą terminą ir (arba) atlygintų nuostolius, susijusius su netinkamu Sutarties vykdymu;</w:t>
      </w:r>
    </w:p>
    <w:p w14:paraId="23B162BA"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4.2.3. Paslaugų teikėjui neįvykdžius Kliento reikalavimų, nurodytų Sutarties 4.2.2 papunktyje, ar Paslaugų teikėjui nevykdant Sutarties, vienašališkai nutraukti Sutartį ir reikalauti nuostolių atlyginimo;</w:t>
      </w:r>
    </w:p>
    <w:p w14:paraId="67253A3B" w14:textId="77777777" w:rsidR="00E05CFA" w:rsidRPr="00E05CFA" w:rsidRDefault="00E05CFA" w:rsidP="00E05CFA">
      <w:pPr>
        <w:tabs>
          <w:tab w:val="left" w:pos="1276"/>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4.2.4. priskaičiuotų netesybų sumos dydžiu mažinti savo piniginę prievolę Paslaugų teikėjui.</w:t>
      </w:r>
    </w:p>
    <w:p w14:paraId="1A37E046"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4.3. Kitos Šalių teisės nurodytos Sutarties priede.</w:t>
      </w:r>
    </w:p>
    <w:p w14:paraId="6CA3940D" w14:textId="77777777" w:rsidR="00E05CFA" w:rsidRPr="00E05CFA" w:rsidRDefault="00E05CFA" w:rsidP="00E05CFA">
      <w:pPr>
        <w:tabs>
          <w:tab w:val="left" w:pos="9630"/>
        </w:tabs>
        <w:ind w:left="720" w:right="8"/>
        <w:rPr>
          <w:rFonts w:asciiTheme="minorHAnsi" w:eastAsia="Calibri" w:hAnsiTheme="minorHAnsi" w:cstheme="minorHAnsi"/>
          <w:kern w:val="2"/>
          <w:lang w:val="lt-LT"/>
          <w14:ligatures w14:val="standardContextual"/>
        </w:rPr>
      </w:pPr>
    </w:p>
    <w:p w14:paraId="5A73A085" w14:textId="77777777" w:rsidR="00E05CFA" w:rsidRPr="00E05CFA" w:rsidRDefault="00E05CFA" w:rsidP="00E05CFA">
      <w:pPr>
        <w:tabs>
          <w:tab w:val="left" w:pos="9630"/>
        </w:tabs>
        <w:ind w:left="720" w:right="8"/>
        <w:rPr>
          <w:rFonts w:asciiTheme="minorHAnsi" w:eastAsia="Calibri" w:hAnsiTheme="minorHAnsi" w:cstheme="minorHAnsi"/>
          <w:kern w:val="2"/>
          <w:lang w:val="lt-LT"/>
          <w14:ligatures w14:val="standardContextual"/>
        </w:rPr>
      </w:pPr>
    </w:p>
    <w:p w14:paraId="20E1FA71"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V SKYRIUS</w:t>
      </w:r>
    </w:p>
    <w:p w14:paraId="185178A6"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ŠALIŲ ATSAKOMYBĖ</w:t>
      </w:r>
    </w:p>
    <w:p w14:paraId="088E499B" w14:textId="77777777" w:rsidR="00E05CFA" w:rsidRPr="00E05CFA" w:rsidRDefault="00E05CFA" w:rsidP="00E05CFA">
      <w:pPr>
        <w:shd w:val="clear" w:color="auto" w:fill="FFFFFF"/>
        <w:tabs>
          <w:tab w:val="left" w:pos="9630"/>
          <w:tab w:val="left" w:pos="9720"/>
        </w:tabs>
        <w:ind w:left="24" w:right="8" w:firstLine="336"/>
        <w:jc w:val="both"/>
        <w:rPr>
          <w:rFonts w:asciiTheme="minorHAnsi" w:eastAsia="Calibri" w:hAnsiTheme="minorHAnsi" w:cstheme="minorHAnsi"/>
          <w:color w:val="000000"/>
          <w:kern w:val="2"/>
          <w:lang w:val="lt-LT"/>
          <w14:ligatures w14:val="standardContextual"/>
        </w:rPr>
      </w:pPr>
    </w:p>
    <w:p w14:paraId="55AA75DB"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lastRenderedPageBreak/>
        <w:t>5.1. Už įsipareigojimų, prisiimtų Sutartimi, nevykdymą arba netinkamą vykdymą Šalys atsako įstatymų nustatyta tvarka, atsižvelgdamos į Sutartyje nustatytus ypatumus.</w:t>
      </w:r>
    </w:p>
    <w:p w14:paraId="07783565"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5.2. Paslaugų teikėjas atsako už visus pagal Sutartį prisiimtus įsipareigojimus, nepaisant to, ar jiems vykdyti bus pasitelkti tretieji asmenys.</w:t>
      </w:r>
    </w:p>
    <w:p w14:paraId="29A50736"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5.3. Nei viena iš Šalių nėra atsakinga už įsipareigojimų nevykdymą ar netinkamą vykdymą, jeigu juos vykdyti trukdė nenugalima jėga (</w:t>
      </w:r>
      <w:r w:rsidRPr="00E05CFA">
        <w:rPr>
          <w:rFonts w:asciiTheme="minorHAnsi" w:eastAsia="Calibri" w:hAnsiTheme="minorHAnsi" w:cstheme="minorHAnsi"/>
          <w:i/>
          <w:kern w:val="2"/>
          <w:lang w:val="lt-LT"/>
          <w14:ligatures w14:val="standardContextual"/>
        </w:rPr>
        <w:t>force majeure</w:t>
      </w:r>
      <w:r w:rsidRPr="00E05CFA">
        <w:rPr>
          <w:rFonts w:asciiTheme="minorHAnsi" w:eastAsia="Calibri" w:hAnsiTheme="minorHAnsi" w:cstheme="minorHAnsi"/>
          <w:kern w:val="2"/>
          <w:lang w:val="lt-LT"/>
          <w14:ligatures w14:val="standardContextual"/>
        </w:rPr>
        <w:t>). Tokiu atveju Šalis, dėl nenugalimos jėgos negalinti vykdyti savo įsipareigojimų, privalo nedelsdama pranešti apie tai kitai Šaliai, nurodydama aplinkybes, kurios trukdo jai vykdyti sutartinius įsipareigojimus, ir sutartinius įsipareigojimus, kurių ji negalės vykdyti. Tokiu atveju prievolių vykdymas sustabdomas, kol išnyks minėtos aplinkybės. Jeigu šio pranešimo kita Šalis negauna per protingą laiką po to, kai Sutarties neįvykdžiusi Šalis sužinojo ar turėjo sužinoti apie nenugalimą jėgą lemiančias aplinkybes, tai pastaroji Šalis privalo atlyginti kitai Šaliai dėl negauto pranešimo susidariusius nuostolius.</w:t>
      </w:r>
    </w:p>
    <w:p w14:paraId="3B1259D7"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5.4. Pasibaigus nenugalimą jėgą lemiančioms aplinkybėms, Šalis, dėl nenugalimos jėgos negalėjusi vykdyti savo įsipareigojimų, privalo nedelsdama pranešti apie tai kitai Šaliai ir atnaujinti savo įsipareigojimų vykdymą. Tačiau tais atvejais, kai dėl nenugalimos jėgos Šalis nevykdo savo sutartinių įsipareigojimų daugiau kaip 30 (trisdešimt) dienų, kita Šalis turi teisę nedelsdama nutraukti Sutartį, pranešdama kitai Šaliai apie tai raštu.</w:t>
      </w:r>
    </w:p>
    <w:p w14:paraId="4A0D61ED" w14:textId="77777777" w:rsidR="00E05CFA" w:rsidRPr="00E05CFA" w:rsidRDefault="00E05CFA" w:rsidP="00E05CFA">
      <w:pPr>
        <w:tabs>
          <w:tab w:val="left" w:pos="1170"/>
          <w:tab w:val="left" w:pos="9630"/>
          <w:tab w:val="left" w:pos="9720"/>
        </w:tabs>
        <w:ind w:right="8"/>
        <w:jc w:val="both"/>
        <w:rPr>
          <w:rFonts w:asciiTheme="minorHAnsi" w:hAnsiTheme="minorHAnsi" w:cstheme="minorHAnsi"/>
          <w:lang w:val="lt-LT"/>
        </w:rPr>
      </w:pPr>
    </w:p>
    <w:p w14:paraId="7E728C3F" w14:textId="77777777" w:rsidR="00E05CFA" w:rsidRPr="00E05CFA" w:rsidRDefault="00E05CFA" w:rsidP="00E05CFA">
      <w:pPr>
        <w:tabs>
          <w:tab w:val="left" w:pos="1170"/>
          <w:tab w:val="left" w:pos="9630"/>
          <w:tab w:val="left" w:pos="9720"/>
        </w:tabs>
        <w:ind w:right="8"/>
        <w:jc w:val="center"/>
        <w:rPr>
          <w:rFonts w:asciiTheme="minorHAnsi" w:hAnsiTheme="minorHAnsi" w:cstheme="minorHAnsi"/>
          <w:b/>
          <w:lang w:val="lt-LT"/>
        </w:rPr>
      </w:pPr>
      <w:r w:rsidRPr="00E05CFA">
        <w:rPr>
          <w:rFonts w:asciiTheme="minorHAnsi" w:hAnsiTheme="minorHAnsi" w:cstheme="minorHAnsi"/>
          <w:b/>
          <w:lang w:val="lt-LT"/>
        </w:rPr>
        <w:t>VI SKYRIUS</w:t>
      </w:r>
    </w:p>
    <w:p w14:paraId="0B7B5436" w14:textId="77777777" w:rsidR="00E05CFA" w:rsidRPr="00E05CFA" w:rsidRDefault="00E05CFA" w:rsidP="00E05CFA">
      <w:pPr>
        <w:tabs>
          <w:tab w:val="left" w:pos="9630"/>
          <w:tab w:val="left" w:pos="9720"/>
        </w:tabs>
        <w:ind w:right="8"/>
        <w:jc w:val="center"/>
        <w:rPr>
          <w:rFonts w:asciiTheme="minorHAnsi" w:hAnsiTheme="minorHAnsi" w:cstheme="minorHAnsi"/>
          <w:b/>
          <w:lang w:val="lt-LT"/>
        </w:rPr>
      </w:pPr>
      <w:r w:rsidRPr="00E05CFA">
        <w:rPr>
          <w:rFonts w:asciiTheme="minorHAnsi" w:hAnsiTheme="minorHAnsi" w:cstheme="minorHAnsi"/>
          <w:b/>
          <w:lang w:val="lt-LT"/>
        </w:rPr>
        <w:t xml:space="preserve">PASLAUGŲ TEIKĖJO TEISĖ PASITELKTI TREČIUOSIUS ASMENIS (SUBTEIKIMAS) </w:t>
      </w:r>
    </w:p>
    <w:p w14:paraId="155A50E5" w14:textId="77777777" w:rsidR="00E05CFA" w:rsidRPr="00E05CFA" w:rsidRDefault="00E05CFA" w:rsidP="00E05CFA">
      <w:pPr>
        <w:tabs>
          <w:tab w:val="left" w:pos="1170"/>
          <w:tab w:val="left" w:pos="9630"/>
          <w:tab w:val="left" w:pos="9720"/>
        </w:tabs>
        <w:ind w:right="8"/>
        <w:jc w:val="center"/>
        <w:rPr>
          <w:rFonts w:asciiTheme="minorHAnsi" w:hAnsiTheme="minorHAnsi" w:cstheme="minorHAnsi"/>
          <w:lang w:val="lt-LT"/>
        </w:rPr>
      </w:pPr>
    </w:p>
    <w:p w14:paraId="44DE1A49"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6.1. Paslaugų teikėjas Sutarties vykdymui turi teisę pasitelkti:</w:t>
      </w:r>
    </w:p>
    <w:p w14:paraId="17A34C19"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6.1.1. paraiškoje nurodytus subtiekėjus, kuriais grindžiama Paslaugų teikėjo kvalifikacija;</w:t>
      </w:r>
    </w:p>
    <w:p w14:paraId="6EAB0BEF"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6.1.2. kitus subtiekėjus;</w:t>
      </w:r>
    </w:p>
    <w:p w14:paraId="32F5BA26"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6.2. Paslaugų teikėjas privalo informuoti Klientą apie minėtos informacijos pasikeitimus visu Sutarties vykdymo metu.</w:t>
      </w:r>
    </w:p>
    <w:p w14:paraId="17F3140E"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6.3. Subtiekėjo pasitelkimas nekeičia Paslaugų teikėjo atsakomybės dėl Sutarties įvykdymo.</w:t>
      </w:r>
    </w:p>
    <w:p w14:paraId="6355252A" w14:textId="77777777" w:rsidR="00E05CFA" w:rsidRPr="00E05CFA" w:rsidRDefault="00E05CFA" w:rsidP="00E05CFA">
      <w:pPr>
        <w:tabs>
          <w:tab w:val="left" w:pos="0"/>
        </w:tabs>
        <w:ind w:firstLine="630"/>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6.4. Pasitelktą subtiekėją galima keisti ar pasitelkti naują subtiekėją tik esant motyvuotoms priežastims ir tik gavus rašytinį Kliento sutikimą. Jeigu subtiekėjas pasitelkiamas Sutarties dalims, kurias vykdant bus susipažįstama su įslaptinta informacija, tokia informacija bus patikėta, naudojama ar sukuriama, pasitelkiamas subtiekėjas turi atitikti pirkimo sąlygose keliamus reikalavimus ir įsipareigoti laikytis pirkimo sąlygose ir Sutartyje nustatytų įslaptintos informacijos apsaugos reikalavimų, o subtiekėjo darbuotojai, kurie dalyvaus vykdant Sutartį, turi turėti galiojančius leidimus dirbti ir (ar) susipažinti su įslaptinta informacija arba suteiktą teisę dirbti ir (ar) susipažinti su įslaptinta informacija, žymima atitinkama slaptumo žyma.</w:t>
      </w:r>
    </w:p>
    <w:p w14:paraId="547FB26B"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6.5. Paslaugų teikėjas gali pakeisti subtiekėjus, jeigu Sutarties vykdymo metu jie:</w:t>
      </w:r>
    </w:p>
    <w:p w14:paraId="41EC9DDE"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6.5.1. netinkamai vykdo įsipareigojimus tiekėjui, nepajėgūs vykdyti įsipareigojimų Paslaugų teikėjui dėl iškeltos restruktūrizavimo, bankroto bylos, bankroto proceso vykdymo ne teismo tvarka, inicijuotos priverstinio likvidavimo ar susitarimo su kreditoriais procedūros arba jiems vykdomų analogiškų procedūrų;</w:t>
      </w:r>
    </w:p>
    <w:p w14:paraId="2D71362D"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6.5.2. Paslaugų teikėjo paraiškoje nurodyto subtiekėjo, kuriuo grindžiama Paslaugų teikėjo kvalifikacija, padėtis atitinka bent vieną pirkimo dokumentuose, vadovaujantis Viešųjų pirkimų, atliekamų gynybos ir saugumo srityje, įstatymu, nustatytų sąlygų, kuriomis draudžiamas ir ribojamas dalyvavimas pirkime;</w:t>
      </w:r>
    </w:p>
    <w:p w14:paraId="6B381EBB"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 xml:space="preserve">6.5.3. apie tai Paslaugų teikėjas iš anksto raštu turi informuoti Klientą, nurodydamas subtiekėjų pakeitimo priežastis ir būsimus subtiekėjus, kitus ūkio subjektus. Pasitelkdamas ir vėliau keisdamas subtiekėjus tiekėjas turi užtikrinti, kad subtiekėjai yra pajėgūs ir kompetentingi tinkamam jiems pavestų užduočių vykdymui. </w:t>
      </w:r>
    </w:p>
    <w:p w14:paraId="62FFE996" w14:textId="77777777" w:rsidR="00E05CFA" w:rsidRPr="00E05CFA" w:rsidRDefault="00E05CFA" w:rsidP="00E05CFA">
      <w:pPr>
        <w:tabs>
          <w:tab w:val="left" w:pos="567"/>
          <w:tab w:val="left" w:pos="9630"/>
          <w:tab w:val="left" w:pos="9720"/>
        </w:tabs>
        <w:ind w:right="8"/>
        <w:jc w:val="both"/>
        <w:rPr>
          <w:rFonts w:asciiTheme="minorHAnsi" w:hAnsiTheme="minorHAnsi" w:cstheme="minorHAnsi"/>
          <w:lang w:val="lt-LT"/>
        </w:rPr>
      </w:pPr>
      <w:r w:rsidRPr="00E05CFA">
        <w:rPr>
          <w:rFonts w:asciiTheme="minorHAnsi" w:hAnsiTheme="minorHAnsi" w:cstheme="minorHAnsi"/>
          <w:lang w:val="lt-LT"/>
        </w:rPr>
        <w:lastRenderedPageBreak/>
        <w:tab/>
        <w:t>6.6. Jeigu keičiami Paslaugų teikėjo nurodyti subtiekėjai, kuriais grindžiama Paslaugų teikėjo kvalifikacija, Paslaugų teikėjas privalo pateikti jų kvalifikaciją patvirtinančius dokumentus tai dienai, kai Paslaugų teikėjas kreipiasi į Klientą su prašymu pakeisti subtiekėjus. Prieš duodamas sutikimą keisti Paslaugų teikėjo pasiūlyme nurodytus subtiekėjus, kuriais grindžiama Paslaugų teikėjo kvalifikacija, Klientas privalo patikrinti naujų, Paslaugų teikėjo pasiūlyme nenurodytų, subtiekėjų, kuriais grindžiama Paslaugų teikėjo kvalifikacija, kvalifikacijos atitiktį ir sąlygų, kuriomis draudžiamas ir ribojamas dalyvavimas pirkime. Prieš duodamas sutikimą keisti Paslaugų teikėjo pasiūlyme nurodytus subtiekėjus, ūkio subjektus, kurių pajėgumais remiamasi, Klientas privalo įvertinti naujai pasitelkiamų subtiekėjų, ūkio subjektų, kurių pajėgumais remiamasi, Paslaugų teikėjas turės pateikti tokiai patikrai atlikti reikalingus dokumentus.</w:t>
      </w:r>
    </w:p>
    <w:p w14:paraId="0EB110DD" w14:textId="77777777" w:rsidR="00E05CFA" w:rsidRPr="00E05CFA" w:rsidRDefault="00E05CFA" w:rsidP="00E05CFA">
      <w:pPr>
        <w:tabs>
          <w:tab w:val="left" w:pos="1170"/>
          <w:tab w:val="left" w:pos="9630"/>
          <w:tab w:val="left" w:pos="9720"/>
        </w:tabs>
        <w:ind w:right="8" w:firstLine="567"/>
        <w:jc w:val="both"/>
        <w:rPr>
          <w:rFonts w:asciiTheme="minorHAnsi" w:hAnsiTheme="minorHAnsi" w:cstheme="minorHAnsi"/>
          <w:lang w:val="lt-LT"/>
        </w:rPr>
      </w:pPr>
      <w:r w:rsidRPr="00E05CFA">
        <w:rPr>
          <w:rFonts w:asciiTheme="minorHAnsi" w:hAnsiTheme="minorHAnsi" w:cstheme="minorHAnsi"/>
          <w:lang w:val="lt-LT"/>
        </w:rPr>
        <w:t>6.7. Subtiekėjai gali būti keičiami tik gavus rašytinį Kliento sutikimą.</w:t>
      </w:r>
    </w:p>
    <w:p w14:paraId="39E09AF1" w14:textId="77777777" w:rsidR="00E05CFA" w:rsidRPr="00E05CFA" w:rsidRDefault="00E05CFA" w:rsidP="00E05CFA">
      <w:pPr>
        <w:tabs>
          <w:tab w:val="left" w:pos="1170"/>
          <w:tab w:val="left" w:pos="9630"/>
          <w:tab w:val="left" w:pos="9720"/>
        </w:tabs>
        <w:ind w:right="8"/>
        <w:jc w:val="both"/>
        <w:rPr>
          <w:rFonts w:asciiTheme="minorHAnsi" w:hAnsiTheme="minorHAnsi" w:cstheme="minorHAnsi"/>
          <w:lang w:val="lt-LT"/>
        </w:rPr>
      </w:pPr>
    </w:p>
    <w:p w14:paraId="78A4F347" w14:textId="77777777" w:rsidR="00E05CFA" w:rsidRPr="00E05CFA" w:rsidRDefault="00E05CFA" w:rsidP="00E05CFA">
      <w:pPr>
        <w:jc w:val="center"/>
        <w:rPr>
          <w:rFonts w:asciiTheme="minorHAnsi" w:eastAsia="Calibri" w:hAnsiTheme="minorHAnsi" w:cstheme="minorHAnsi"/>
          <w:b/>
          <w:bCs/>
          <w:kern w:val="2"/>
          <w:lang w:val="lt-LT"/>
          <w14:ligatures w14:val="standardContextual"/>
        </w:rPr>
      </w:pPr>
      <w:r w:rsidRPr="00E05CFA">
        <w:rPr>
          <w:rFonts w:asciiTheme="minorHAnsi" w:eastAsia="Calibri" w:hAnsiTheme="minorHAnsi" w:cstheme="minorHAnsi"/>
          <w:b/>
          <w:bCs/>
          <w:kern w:val="2"/>
          <w:lang w:val="lt-LT"/>
          <w14:ligatures w14:val="standardContextual"/>
        </w:rPr>
        <w:t>VII SKYRIUS</w:t>
      </w:r>
    </w:p>
    <w:p w14:paraId="6B15E1ED" w14:textId="77777777" w:rsidR="00E05CFA" w:rsidRPr="00E05CFA" w:rsidRDefault="00E05CFA" w:rsidP="00E05CFA">
      <w:pPr>
        <w:jc w:val="center"/>
        <w:rPr>
          <w:rFonts w:asciiTheme="minorHAnsi" w:eastAsia="Calibri" w:hAnsiTheme="minorHAnsi" w:cstheme="minorHAnsi"/>
          <w:b/>
          <w:bCs/>
          <w:kern w:val="2"/>
          <w:lang w:val="lt-LT"/>
          <w14:ligatures w14:val="standardContextual"/>
        </w:rPr>
      </w:pPr>
      <w:r w:rsidRPr="00E05CFA">
        <w:rPr>
          <w:rFonts w:asciiTheme="minorHAnsi" w:eastAsia="Calibri" w:hAnsiTheme="minorHAnsi" w:cstheme="minorHAnsi"/>
          <w:b/>
          <w:bCs/>
          <w:kern w:val="2"/>
          <w:lang w:val="lt-LT"/>
          <w14:ligatures w14:val="standardContextual"/>
        </w:rPr>
        <w:t>SUTARTIES ĮVYKDYMO UŽTIKRINIMAS</w:t>
      </w:r>
    </w:p>
    <w:p w14:paraId="41893A1B" w14:textId="77777777" w:rsidR="00E05CFA" w:rsidRPr="00E05CFA" w:rsidRDefault="00E05CFA" w:rsidP="00E05CFA">
      <w:pPr>
        <w:jc w:val="center"/>
        <w:rPr>
          <w:rFonts w:asciiTheme="minorHAnsi" w:eastAsia="Calibri" w:hAnsiTheme="minorHAnsi" w:cstheme="minorHAnsi"/>
          <w:kern w:val="2"/>
          <w:lang w:val="lt-LT"/>
          <w14:ligatures w14:val="standardContextual"/>
        </w:rPr>
      </w:pPr>
    </w:p>
    <w:p w14:paraId="48870522" w14:textId="77777777" w:rsidR="00E05CFA" w:rsidRPr="00E05CFA" w:rsidRDefault="00E05CFA" w:rsidP="00E05CFA">
      <w:pPr>
        <w:tabs>
          <w:tab w:val="left" w:pos="567"/>
        </w:tabs>
        <w:ind w:firstLine="426"/>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7.1. Sutarties įvykdymas turi būti užtikrintas pateikiant pirmo pareikalavimo neatšaukiamą besąlyginę (-į) Lietuvos Respublikoje ar užsienyje registruoto banko garantiją (originalą) arba Lietuvos Respublikoje ar užsienyje registruotos draudimo bendrovės laidavimo raštą (toliau – Sutarties įvykdymo užtikrinimas), kuris turi būti pateikiamas ne vėliau kaip per 10 (dešimt) darbo dienų po Sutarties pasirašymo ir turi galioti ne trumpiau kaip 2 (du) mėnesius po tiekėjo sutartinių įsipareigojimų įvykdymo termino pabaigos. </w:t>
      </w:r>
      <w:r w:rsidRPr="00E05CFA">
        <w:rPr>
          <w:rFonts w:asciiTheme="minorHAnsi" w:eastAsia="Calibri" w:hAnsiTheme="minorHAnsi" w:cstheme="minorHAnsi"/>
          <w:iCs/>
          <w:kern w:val="2"/>
          <w:lang w:val="lt-LT"/>
          <w14:ligatures w14:val="standardContextual"/>
        </w:rPr>
        <w:t xml:space="preserve">Tuo atveju, kai </w:t>
      </w:r>
      <w:r w:rsidRPr="00E05CFA">
        <w:rPr>
          <w:rFonts w:asciiTheme="minorHAnsi" w:eastAsia="Calibri" w:hAnsiTheme="minorHAnsi" w:cstheme="minorHAnsi"/>
          <w:kern w:val="2"/>
          <w:lang w:val="lt-LT"/>
          <w14:ligatures w14:val="standardContextual"/>
        </w:rPr>
        <w:t>Paslaugų teikėjo</w:t>
      </w:r>
      <w:r w:rsidRPr="00E05CFA">
        <w:rPr>
          <w:rFonts w:asciiTheme="minorHAnsi" w:eastAsia="Calibri" w:hAnsiTheme="minorHAnsi" w:cstheme="minorHAnsi"/>
          <w:iCs/>
          <w:kern w:val="2"/>
          <w:lang w:val="lt-LT"/>
          <w14:ligatures w14:val="standardContextual"/>
        </w:rPr>
        <w:t xml:space="preserve"> sutartinių įsipareigojimų įvykdymo terminas atnaujinamas po Sutarties sustabdymo, turi būti atitinkamai pratęsiamas ir Sutarties įvykdymo užtikrinimas arba pateikiamas naujas Sutarties įvykdymo užtikrinimas, atitinkantis šiame Sutarties skyriuje numatytas sąlygas.</w:t>
      </w:r>
      <w:r w:rsidRPr="00E05CFA">
        <w:rPr>
          <w:rFonts w:asciiTheme="minorHAnsi" w:eastAsia="Calibri" w:hAnsiTheme="minorHAnsi" w:cstheme="minorHAnsi"/>
          <w:kern w:val="2"/>
          <w:lang w:val="lt-LT"/>
          <w14:ligatures w14:val="standardContextual"/>
        </w:rPr>
        <w:t xml:space="preserve"> Sutarties įvykdymo užtikrinimo vertė – 100 000 (vienas šimtas tūkstančių) Eur. </w:t>
      </w:r>
    </w:p>
    <w:p w14:paraId="7EDCD5B2" w14:textId="77777777" w:rsidR="00E05CFA" w:rsidRPr="00E05CFA" w:rsidRDefault="00E05CFA" w:rsidP="00E05CFA">
      <w:pPr>
        <w:tabs>
          <w:tab w:val="left" w:pos="567"/>
        </w:tabs>
        <w:ind w:firstLine="426"/>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7.2. Pratęsus Paslaugų teikėjo sutartinių įsipareigojimų įvykdymo terminą, atitinkamai turi būti pratęstas ir Sutarties įvykdymo užtikrinimo galiojimo terminas arba pateiktas naujas, kuris turi galioti ne trumpiau kaip du mėnesius po Paslaugų teikėjo </w:t>
      </w:r>
      <w:r w:rsidRPr="00E05CFA">
        <w:rPr>
          <w:rFonts w:asciiTheme="minorHAnsi" w:eastAsia="Calibri" w:hAnsiTheme="minorHAnsi" w:cstheme="minorHAnsi"/>
          <w:iCs/>
          <w:kern w:val="2"/>
          <w:lang w:val="lt-LT"/>
          <w14:ligatures w14:val="standardContextual"/>
        </w:rPr>
        <w:t>sutartinių įsipareigojimų įvykdymo termino pabaigos</w:t>
      </w:r>
      <w:r w:rsidRPr="00E05CFA">
        <w:rPr>
          <w:rFonts w:asciiTheme="minorHAnsi" w:eastAsia="Calibri" w:hAnsiTheme="minorHAnsi" w:cstheme="minorHAnsi"/>
          <w:kern w:val="2"/>
          <w:lang w:val="lt-LT"/>
          <w14:ligatures w14:val="standardContextual"/>
        </w:rPr>
        <w:t>. Sutarties įvykdymo užtikrinime turi būti nurodyta, kad bankas ar draudimo bendrovė įsipareigoja neatšaukiamai sumokėti Sutarties įvykdymo užtikrinime nurodytą sumą bei, kad Sutarties įvykdymo užtikrinimo gavėjas (Klientas) neprivalo pagrįsti reikalavime nurodyto sutarties sąlygų nevykdymo.</w:t>
      </w:r>
    </w:p>
    <w:p w14:paraId="78FF0087" w14:textId="77777777" w:rsidR="00E05CFA" w:rsidRPr="00E05CFA" w:rsidRDefault="00E05CFA" w:rsidP="00E05CFA">
      <w:pPr>
        <w:tabs>
          <w:tab w:val="left" w:pos="567"/>
        </w:tabs>
        <w:ind w:firstLine="426"/>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7.3. Jei Paslaugų teikėjas nevykdo ar netinkamai vykdo sutartinius įsipareigojimas, apie kuriuos Paslaugų teikėjas buvo įspėtas raštu, tačiau per Kliento nustatytą protingą terminą nepašalino paslaugų trūkumų Kliento reikalavimu Paslaugų teikėjas moka Klientui 3 (trijų) procentų dydžio baudą nuo </w:t>
      </w:r>
      <w:r w:rsidRPr="00E05CFA">
        <w:rPr>
          <w:rFonts w:asciiTheme="minorHAnsi" w:eastAsia="Calibri" w:hAnsiTheme="minorHAnsi" w:cstheme="minorHAnsi"/>
          <w:kern w:val="2"/>
          <w:lang w:val="lt-LT" w:eastAsia="lt-LT"/>
          <w14:ligatures w14:val="standardContextual"/>
        </w:rPr>
        <w:t xml:space="preserve">blankų partijos užsakymo vertės </w:t>
      </w:r>
      <w:r w:rsidRPr="00E05CFA">
        <w:rPr>
          <w:rFonts w:asciiTheme="minorHAnsi" w:eastAsia="Calibri" w:hAnsiTheme="minorHAnsi" w:cstheme="minorHAnsi"/>
          <w:kern w:val="2"/>
          <w:lang w:val="lt-LT"/>
          <w14:ligatures w14:val="standardContextual"/>
        </w:rPr>
        <w:t>be PVM, išskyrus Sutarties 7.4–7.7 papunkčiuose numatytus atvejus.</w:t>
      </w:r>
    </w:p>
    <w:p w14:paraId="69C4266A" w14:textId="77777777" w:rsidR="00E05CFA" w:rsidRPr="00E05CFA" w:rsidRDefault="00E05CFA" w:rsidP="00E05CFA">
      <w:pPr>
        <w:tabs>
          <w:tab w:val="left" w:pos="567"/>
        </w:tabs>
        <w:ind w:firstLine="426"/>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eastAsia="lt-LT"/>
          <w14:ligatures w14:val="standardContextual"/>
        </w:rPr>
        <w:t>7.4. Jei Paslaugų teikėjas dėl savo kaltės vėluoja pristatyti užsakytus blankus Techninėje specifikacijoje ir / ar užsakyme nustatytu terminu, Klientui pareikalavus, privalo už kiekvieną pavėluotą dieną sumokėti 0,03 (trijų šimtųjų) procento dydžio delspinigius, skaičiuojamus nuo blankų partijos užsakymo vertės be PVM.</w:t>
      </w:r>
    </w:p>
    <w:p w14:paraId="25029597" w14:textId="77777777" w:rsidR="00E05CFA" w:rsidRPr="00E05CFA" w:rsidRDefault="00E05CFA" w:rsidP="00E05CFA">
      <w:pPr>
        <w:tabs>
          <w:tab w:val="left" w:pos="567"/>
          <w:tab w:val="left" w:pos="993"/>
        </w:tabs>
        <w:ind w:firstLine="360"/>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7.5. Jei </w:t>
      </w:r>
      <w:r w:rsidRPr="00E05CFA">
        <w:rPr>
          <w:rFonts w:asciiTheme="minorHAnsi" w:eastAsia="Calibri" w:hAnsiTheme="minorHAnsi" w:cstheme="minorHAnsi"/>
          <w:kern w:val="2"/>
          <w:lang w:val="lt-LT" w:eastAsia="lt-LT"/>
          <w14:ligatures w14:val="standardContextual"/>
        </w:rPr>
        <w:t>Paslaugų teikėjas</w:t>
      </w:r>
      <w:r w:rsidRPr="00E05CFA">
        <w:rPr>
          <w:rFonts w:asciiTheme="minorHAnsi" w:eastAsia="Calibri" w:hAnsiTheme="minorHAnsi" w:cstheme="minorHAnsi"/>
          <w:kern w:val="2"/>
          <w:lang w:val="lt-LT"/>
          <w14:ligatures w14:val="standardContextual"/>
        </w:rPr>
        <w:t xml:space="preserve"> daugiau kaip 15 (penkiolika) darbo dienų vėluoja pristatyti Kliento užsakytą blankų partiją </w:t>
      </w:r>
      <w:r w:rsidRPr="00E05CFA">
        <w:rPr>
          <w:rFonts w:asciiTheme="minorHAnsi" w:eastAsia="Calibri" w:hAnsiTheme="minorHAnsi" w:cstheme="minorHAnsi"/>
          <w:kern w:val="2"/>
          <w:lang w:val="lt-LT" w:eastAsia="lt-LT"/>
          <w14:ligatures w14:val="standardContextual"/>
        </w:rPr>
        <w:t>Techninėje specifikacijoje ir / ar užsakyme nustatytu terminu</w:t>
      </w:r>
      <w:r w:rsidRPr="00E05CFA">
        <w:rPr>
          <w:rFonts w:asciiTheme="minorHAnsi" w:eastAsia="Calibri" w:hAnsiTheme="minorHAnsi" w:cstheme="minorHAnsi"/>
          <w:kern w:val="2"/>
          <w:lang w:val="lt-LT"/>
          <w14:ligatures w14:val="standardContextual"/>
        </w:rPr>
        <w:t>, jis privalo sumokėti vienkartinę 10 proc. blankų partijos vertės be PVM dydžio baudą.</w:t>
      </w:r>
    </w:p>
    <w:p w14:paraId="6F31769A" w14:textId="77777777" w:rsidR="00E05CFA" w:rsidRPr="00E05CFA" w:rsidRDefault="00E05CFA" w:rsidP="00E05CFA">
      <w:pPr>
        <w:tabs>
          <w:tab w:val="left" w:pos="270"/>
          <w:tab w:val="left" w:pos="567"/>
          <w:tab w:val="left" w:pos="4140"/>
        </w:tabs>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ab/>
        <w:t xml:space="preserve">7.6. Jei Paslaugų teikėjas Sutarties galiojimo laikotarpiu netenka ar kitaip praranda dokumentus (leidimus, licencijas, patentus ir kt.) būtinus blankų gamybai, ar išaiškėja, kad Paslaugų teikėjas tokio dokumento neturi ar yra pasibaigęs jo galiojimo terminas, privalo Klientui sumokėti 30 000 (trisdešimt tūkstančių) Eur baudą. </w:t>
      </w:r>
    </w:p>
    <w:p w14:paraId="579FED5A" w14:textId="77777777" w:rsidR="00E05CFA" w:rsidRPr="00E05CFA" w:rsidRDefault="00E05CFA" w:rsidP="00E05CFA">
      <w:pPr>
        <w:tabs>
          <w:tab w:val="left" w:pos="270"/>
          <w:tab w:val="left" w:pos="567"/>
          <w:tab w:val="left" w:pos="4140"/>
        </w:tabs>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lastRenderedPageBreak/>
        <w:tab/>
        <w:t>7.7. Jei Paslaugų teikėjas be Kliento sutikimo (kai sutikimas būtinas) pakeičia arba pasitelkia naują subtiekėją, moka Klientui 3 000 (trijų tūkstančių) Eur baudą už kiekvieną pažeidimo atvejį.</w:t>
      </w:r>
    </w:p>
    <w:p w14:paraId="2D6175D4" w14:textId="77777777" w:rsidR="00E05CFA" w:rsidRPr="00E05CFA" w:rsidRDefault="00E05CFA" w:rsidP="00E05CFA">
      <w:pPr>
        <w:tabs>
          <w:tab w:val="left" w:pos="567"/>
        </w:tabs>
        <w:ind w:firstLine="270"/>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7.8. Klientas, prieš tai raštu įspėjęs Paslaugų teikėją, išskaičiuoja netesybų sumą iš Paslaugų teikėjui mokėtinų sumų ir (arba) nutraukia Sutartį.</w:t>
      </w:r>
    </w:p>
    <w:p w14:paraId="0EF22195" w14:textId="77777777" w:rsidR="00E05CFA" w:rsidRPr="00E05CFA" w:rsidRDefault="00E05CFA" w:rsidP="00E05CFA">
      <w:pPr>
        <w:tabs>
          <w:tab w:val="left" w:pos="567"/>
        </w:tabs>
        <w:ind w:firstLine="270"/>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eastAsia="lt-LT"/>
          <w14:ligatures w14:val="standardContextual"/>
        </w:rPr>
        <w:t>7.9. Jei Klientas dėl savo kaltės nesumoka už perduotus blankus ilgiau negu per 60 (šešiasdešimt) kalendorinių dienų, Paslaugų teikėjui pareikalavus, privalo už kiekvieną uždelstą dieną sumokėti 0,03 (trijų šimtųjų) procento dydžio delspinigius, skaičiuojamus nuo perduotų blankų vertės be PVM.</w:t>
      </w:r>
    </w:p>
    <w:p w14:paraId="79FF0341" w14:textId="77777777" w:rsidR="00E05CFA" w:rsidRPr="00E05CFA" w:rsidRDefault="00E05CFA" w:rsidP="00E05CFA">
      <w:pPr>
        <w:tabs>
          <w:tab w:val="left" w:pos="567"/>
        </w:tabs>
        <w:ind w:firstLine="270"/>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eastAsia="lt-LT"/>
          <w14:ligatures w14:val="standardContextual"/>
        </w:rPr>
        <w:t>7.10. Klientas negali reikalauti iš Paslaugų teikėjo kartu ir netesybų, ir realiai įvykdyti prievolę, išskyrus atvejus, kai Paslaugų teikėjas praleidžia prievolės įvykdymo terminą.</w:t>
      </w:r>
    </w:p>
    <w:p w14:paraId="472CC24F" w14:textId="77777777" w:rsidR="00E05CFA" w:rsidRPr="00E05CFA" w:rsidRDefault="00E05CFA" w:rsidP="00E05CFA">
      <w:pPr>
        <w:tabs>
          <w:tab w:val="left" w:pos="1170"/>
        </w:tabs>
        <w:jc w:val="both"/>
        <w:rPr>
          <w:rFonts w:asciiTheme="minorHAnsi" w:eastAsia="Calibri" w:hAnsiTheme="minorHAnsi" w:cstheme="minorHAnsi"/>
          <w:kern w:val="2"/>
          <w:lang w:val="lt-LT" w:eastAsia="lt-LT"/>
          <w14:ligatures w14:val="standardContextual"/>
        </w:rPr>
      </w:pPr>
    </w:p>
    <w:p w14:paraId="1B27278B"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VIII SKYRIUS</w:t>
      </w:r>
    </w:p>
    <w:p w14:paraId="4824C6FA"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SUTARTIES GALIOJIMAS</w:t>
      </w:r>
    </w:p>
    <w:p w14:paraId="45F24999" w14:textId="77777777" w:rsidR="00E05CFA" w:rsidRPr="00E05CFA" w:rsidRDefault="00E05CFA" w:rsidP="00E05CFA">
      <w:pPr>
        <w:tabs>
          <w:tab w:val="left" w:pos="800"/>
          <w:tab w:val="left" w:pos="9630"/>
        </w:tabs>
        <w:ind w:right="8"/>
        <w:jc w:val="both"/>
        <w:rPr>
          <w:rFonts w:asciiTheme="minorHAnsi" w:hAnsiTheme="minorHAnsi" w:cstheme="minorHAnsi"/>
          <w:lang w:val="lt-LT"/>
        </w:rPr>
      </w:pPr>
    </w:p>
    <w:p w14:paraId="7AFE582E" w14:textId="3B8E38E1"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8.1. Sutartis </w:t>
      </w:r>
      <w:r w:rsidR="00AD3BD3" w:rsidRPr="00AD3BD3">
        <w:rPr>
          <w:rFonts w:asciiTheme="minorHAnsi" w:eastAsia="Calibri" w:hAnsiTheme="minorHAnsi" w:cstheme="minorHAnsi"/>
          <w:kern w:val="2"/>
          <w:lang w:val="lt-LT"/>
          <w14:ligatures w14:val="standardContextual"/>
        </w:rPr>
        <w:t>laikoma sudaryta, kai (pirma) ją pasirašo abi Šalys, ir (antra) pateikiamas sutarties įvykdymo užtikrinimas.</w:t>
      </w:r>
      <w:r w:rsidRPr="00E05CFA">
        <w:rPr>
          <w:rFonts w:asciiTheme="minorHAnsi" w:eastAsia="Calibri" w:hAnsiTheme="minorHAnsi" w:cstheme="minorHAnsi"/>
          <w:kern w:val="2"/>
          <w:lang w:val="lt-LT"/>
          <w14:ligatures w14:val="standardContextual"/>
        </w:rPr>
        <w:t xml:space="preserve"> </w:t>
      </w:r>
      <w:r w:rsidR="00AD3BD3">
        <w:rPr>
          <w:rFonts w:asciiTheme="minorHAnsi" w:eastAsia="Calibri" w:hAnsiTheme="minorHAnsi" w:cstheme="minorHAnsi"/>
          <w:kern w:val="2"/>
          <w:lang w:val="lt-LT"/>
          <w14:ligatures w14:val="standardContextual"/>
        </w:rPr>
        <w:t>Sutartis</w:t>
      </w:r>
      <w:r w:rsidR="00AD3BD3" w:rsidRPr="00E05CFA">
        <w:rPr>
          <w:rFonts w:asciiTheme="minorHAnsi" w:eastAsia="Calibri" w:hAnsiTheme="minorHAnsi" w:cstheme="minorHAnsi"/>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 xml:space="preserve">galioja iki visiško Šalių sutartinių įsipareigojimų įvykdymo arba iki kol ji nėra nutraukiama teisės aktuose ar šioje Sutartyje nustatytais atvejais. </w:t>
      </w:r>
    </w:p>
    <w:p w14:paraId="0A89E89B"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8.2. Nutraukus Sutartį ar jai pasibaigus, lieka galioti Sutarties nuostatos, susijusios su atsakomybe, garantiniais įsipareigojimais</w:t>
      </w:r>
      <w:r w:rsidRPr="00E05CFA">
        <w:rPr>
          <w:rFonts w:asciiTheme="minorHAnsi" w:eastAsia="Calibri" w:hAnsiTheme="minorHAnsi" w:cstheme="minorHAnsi"/>
          <w:kern w:val="2"/>
          <w:lang w:val="lt-LT"/>
          <w14:ligatures w14:val="standardContextual"/>
        </w:rPr>
        <w:t>, nekokybiškų blankų kompensavimo, ginčų nagrinėjimo tvarka, taip pat visos kitos Sutarties nuostatos, jeigu šios nuostatos pagal savo esmę lieka galioti ir po Sutarties nutraukimo.</w:t>
      </w:r>
    </w:p>
    <w:p w14:paraId="67AD3A94"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8.3. Bet kuri iš Šalių turi teisę nutraukti Sutartį vienašališkai ne teismo tvarka tuo atveju, jei kita Šalis nevykdo sutartinių įsipareigojimų ir tai yra esminis Sutarties pažeidimas. Tokiu atveju nukentėjusioji Šalis pažeidimą padariusiai šaliai turi pateikti rašytinį įspėjimą dėl Sutarties nutraukimo. Tokiame įspėjime turi būti nurodomas padarytas esminis pažeidimas, priežastys, dėl kurių pažeidimas laikytinas esminiu, protingas (bet ne trumpesnis kaip 5 (penkių) dienų) terminas esminiam pažeidimui pašalinti ir informuojama apie ketinimą nutraukti Sutartį, jeigu esminis pažeidimas nebus pašalintas. Jeigu pirmoji Šalis nepašalina esminio pažeidimo per nurodytą protingą terminą, kita Šalis turi teisę nedelsiant vienašališkai nutraukti Sutartį ne teismo tvarka, raštu pranešdama pirmajai Šaliai. Sutarties nutraukimo diena yra pranešimo apie Sutarties nutraukimą gavimo diena.</w:t>
      </w:r>
    </w:p>
    <w:p w14:paraId="7BAD2969"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8.4. Esminis sutarties pažeidimas turi būti suprantamas ir pagal Lietuvos Respublikos civilinio kodekso 6.217 straipsnio 2 dalies kriterijus, ir pagal Sutartį (kai šalys susitaria, ką laikys esminiu sutarties pažeidimu). Šalys susitaria, kad esminiu sutarties pažeidimu pagal Sutartį laikomi:</w:t>
      </w:r>
    </w:p>
    <w:p w14:paraId="3D1AA5B1"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8.4.1. Kliento mokėjimo prievolės termino praleidimas daugiau kaip 60 (šešiasdešimt) dienų;</w:t>
      </w:r>
    </w:p>
    <w:p w14:paraId="42535D94"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8.4.2. netinkamos kokybės, t. y. Sutarties reikalavimų neatitinkančių, paslaugų suteikimas;</w:t>
      </w:r>
    </w:p>
    <w:p w14:paraId="1339CE49"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8.4.3. Paslaugų teikėjo prievolės terminų, nurodytų Sutartyje ar užsakyme, praleidimas daugiau kaip 60 (šešiasdešimt) dienų.</w:t>
      </w:r>
    </w:p>
    <w:p w14:paraId="2BAB7FFE"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8.5. Klientas turi teisę vienašališkai nutraukti Sutartį, apie tai pranešęs Paslaugų teikėjui raštu prieš 20 (dvidešimt) darbo dienų. Šiuo atveju Klientas privalo sumokėti Paslaugų teikėjui kainos dalį, proporcingą suteiktoms paslaugoms, ir atlyginti kitas protingas išlaidas, kurias Paslaugų teikėjas, norėdamas įvykdyti Sutartį, padarė iki pranešimo apie Sutarties nutraukimą gavimo iš Kliento momento. Paslaugų teikėjas turi teisę vienašališkai nutraukti Sutartį tik dėl svarbių priežasčių, apie tai pranešęs Klientui raštu prieš 20 (dvidešimt) darbo dienų. Šiuo atveju Paslaugų teikėjas privalo visiškai atlyginti Kliento patirtus nuostolius.</w:t>
      </w:r>
    </w:p>
    <w:p w14:paraId="6D59F2F6" w14:textId="77777777" w:rsidR="00E05CFA" w:rsidRPr="00E05CFA" w:rsidRDefault="00E05CFA" w:rsidP="00E05CFA">
      <w:pPr>
        <w:tabs>
          <w:tab w:val="left" w:pos="1134"/>
        </w:tabs>
        <w:ind w:left="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8.6. Klientas turi teisę vienašališkai nutraukti Sutartį prieš terminą šiais atvejais:</w:t>
      </w:r>
    </w:p>
    <w:p w14:paraId="2ECAB058" w14:textId="77777777" w:rsidR="00E05CFA" w:rsidRPr="00E05CFA" w:rsidRDefault="00E05CFA" w:rsidP="00E05CFA">
      <w:pPr>
        <w:tabs>
          <w:tab w:val="left" w:pos="0"/>
          <w:tab w:val="left" w:pos="540"/>
        </w:tabs>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ab/>
        <w:t>8.6.1. jei per papildomai nustatytą laikotarpį numatytą 8.3 punkte Teikėjas nevykdo savo sutartinių pareigų ar netinkamai jas vykdo, ir toks nevykdymas yra esminis Sutarties nuostatų pažeidimas;</w:t>
      </w:r>
    </w:p>
    <w:p w14:paraId="30DBE5E1" w14:textId="77777777" w:rsidR="00E05CFA" w:rsidRPr="00E05CFA" w:rsidRDefault="00E05CFA" w:rsidP="00E05CFA">
      <w:pPr>
        <w:tabs>
          <w:tab w:val="left" w:pos="0"/>
          <w:tab w:val="left" w:pos="540"/>
        </w:tabs>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lastRenderedPageBreak/>
        <w:tab/>
        <w:t>8.6.2. kai Teikėjas bankrutuoja arba yra likviduojamas, sustabdo ūkinę veiklą arba kituose teisės aktuose numatyta tvarka susidaro analogiška situacija;</w:t>
      </w:r>
    </w:p>
    <w:p w14:paraId="7F0EAE45" w14:textId="77777777" w:rsidR="00E05CFA" w:rsidRPr="00E05CFA" w:rsidRDefault="00E05CFA" w:rsidP="00E05CFA">
      <w:pPr>
        <w:tabs>
          <w:tab w:val="left" w:pos="0"/>
          <w:tab w:val="left" w:pos="540"/>
        </w:tabs>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ab/>
        <w:t>8.6.3. kai keičiasi Teikėjo organizacinė struktūra – juridinis statusas, pobūdis ar valdymo struktūra ir tai gali turėti įtakos tinkamai vykdyti Sutartį;</w:t>
      </w:r>
    </w:p>
    <w:p w14:paraId="71407C7B" w14:textId="77777777" w:rsidR="00E05CFA" w:rsidRPr="00E05CFA" w:rsidRDefault="00E05CFA" w:rsidP="00E05CFA">
      <w:pPr>
        <w:tabs>
          <w:tab w:val="left" w:pos="0"/>
          <w:tab w:val="left" w:pos="540"/>
        </w:tabs>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ab/>
        <w:t>8.6.4. kai Teikėjas, įsiteisėjusiu kompetentingos institucijos ar teismo sprendimu yra pripažintas kaltu dėl profesinio pažeidimo;</w:t>
      </w:r>
    </w:p>
    <w:p w14:paraId="51F47EC8" w14:textId="77777777" w:rsidR="00E05CFA" w:rsidRPr="00E05CFA" w:rsidRDefault="00E05CFA" w:rsidP="00E05CFA">
      <w:pPr>
        <w:tabs>
          <w:tab w:val="left" w:pos="540"/>
        </w:tabs>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ab/>
        <w:t>8.6.5. kai Teikėjas įsiteisėjusiu teismo sprendimu pripažintas kaltu dėl sukčiavimo, korupcijos, pinigų plovimo, dalyvavimo nusikalstamoje organizacijoje;</w:t>
      </w:r>
    </w:p>
    <w:p w14:paraId="2BB0A17D" w14:textId="77777777" w:rsidR="00E05CFA" w:rsidRPr="00E05CFA" w:rsidRDefault="00E05CFA" w:rsidP="00E05CFA">
      <w:pPr>
        <w:tabs>
          <w:tab w:val="left" w:pos="0"/>
          <w:tab w:val="left" w:pos="540"/>
        </w:tabs>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ab/>
        <w:t xml:space="preserve">8.6.6. kai Teikėjas be Kliento sutikimo perleidžia Sutarties vykdymą tretiesiems asmenims ar sudaro </w:t>
      </w:r>
      <w:proofErr w:type="spellStart"/>
      <w:r w:rsidRPr="00E05CFA">
        <w:rPr>
          <w:rFonts w:asciiTheme="minorHAnsi" w:eastAsia="Calibri" w:hAnsiTheme="minorHAnsi" w:cstheme="minorHAnsi"/>
          <w:kern w:val="2"/>
          <w:lang w:val="lt-LT"/>
          <w14:ligatures w14:val="standardContextual"/>
        </w:rPr>
        <w:t>subteikimo</w:t>
      </w:r>
      <w:proofErr w:type="spellEnd"/>
      <w:r w:rsidRPr="00E05CFA">
        <w:rPr>
          <w:rFonts w:asciiTheme="minorHAnsi" w:eastAsia="Calibri" w:hAnsiTheme="minorHAnsi" w:cstheme="minorHAnsi"/>
          <w:kern w:val="2"/>
          <w:lang w:val="lt-LT"/>
          <w14:ligatures w14:val="standardContextual"/>
        </w:rPr>
        <w:t xml:space="preserve"> sutartį;</w:t>
      </w:r>
    </w:p>
    <w:p w14:paraId="3230024A" w14:textId="77777777" w:rsidR="00E05CFA" w:rsidRPr="00E05CFA" w:rsidRDefault="00E05CFA" w:rsidP="00E05CFA">
      <w:pPr>
        <w:tabs>
          <w:tab w:val="left" w:pos="0"/>
          <w:tab w:val="left" w:pos="540"/>
        </w:tabs>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ab/>
        <w:t>8.6.7. kai Sutarties įvykdymo užtikrinimą išdavęs subjektas (garantas) negali įvykdyti savo įsipareigojimų ir Teikėjas, Klientui raštu pareikalavus, per 10 (dešimt) dienų nepateikė naujo Sutarties įvykdymo užtikrinimo tokiomis pačiomis sąlygomis kaip ir ankstesnysis;</w:t>
      </w:r>
    </w:p>
    <w:p w14:paraId="76D4AE77" w14:textId="77777777" w:rsidR="00E05CFA" w:rsidRPr="00E05CFA" w:rsidRDefault="00E05CFA" w:rsidP="00E05CFA">
      <w:pPr>
        <w:tabs>
          <w:tab w:val="left" w:pos="0"/>
          <w:tab w:val="left" w:pos="540"/>
        </w:tabs>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ab/>
        <w:t>8.6.8. jeigu Teikėjas nesilaiko Sutarties įvykdymo terminų ir tai yra esminis Sutarties pažeidimas;</w:t>
      </w:r>
    </w:p>
    <w:p w14:paraId="58360669" w14:textId="77777777" w:rsidR="00E05CFA" w:rsidRPr="00E05CFA" w:rsidRDefault="00E05CFA" w:rsidP="00E05CFA">
      <w:pPr>
        <w:tabs>
          <w:tab w:val="left" w:pos="0"/>
          <w:tab w:val="left" w:pos="540"/>
        </w:tabs>
        <w:ind w:firstLine="540"/>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8.6.9. kai Teikėjas nevykdo kitų savo sutartinių įsipareigojimų ar dėl kitokio pobūdžio neveiksnumo, trukdančio vykdyti Sutartį ir kitais Sutartyje nurodytais atvejais.</w:t>
      </w:r>
    </w:p>
    <w:p w14:paraId="2BA0DBAA" w14:textId="77777777" w:rsidR="00E05CFA" w:rsidRPr="00E05CFA" w:rsidRDefault="00E05CFA" w:rsidP="00E05CFA">
      <w:pPr>
        <w:tabs>
          <w:tab w:val="left" w:pos="540"/>
        </w:tabs>
        <w:ind w:firstLine="540"/>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8.6.10. Klientas turi teisę vienašališkai nutraukti šią Sutartį </w:t>
      </w:r>
      <w:r w:rsidRPr="00E05CFA">
        <w:rPr>
          <w:rFonts w:asciiTheme="minorHAnsi" w:eastAsia="Calibri" w:hAnsiTheme="minorHAnsi" w:cstheme="minorHAnsi"/>
          <w:bCs/>
          <w:kern w:val="2"/>
          <w:lang w:val="lt-LT"/>
          <w14:ligatures w14:val="standardContextual"/>
        </w:rPr>
        <w:t>Lietuvos Respublikos viešųjų pirkimų, atliekamų gynybos ir saugumo srityje, įstatymo</w:t>
      </w:r>
      <w:r w:rsidRPr="00E05CFA">
        <w:rPr>
          <w:rFonts w:asciiTheme="minorHAnsi" w:eastAsia="Calibri" w:hAnsiTheme="minorHAnsi" w:cstheme="minorHAnsi"/>
          <w:kern w:val="2"/>
          <w:lang w:val="lt-LT"/>
          <w14:ligatures w14:val="standardContextual"/>
        </w:rPr>
        <w:t xml:space="preserve"> 54 straipsnio 1 dalyje nurodytais atvejais, ne vėliau kaip prieš 10 (dešimt) kalendorinių dienų raštu apie tai įspėjęs Teikėją. </w:t>
      </w:r>
    </w:p>
    <w:p w14:paraId="5517C35A" w14:textId="77777777" w:rsidR="00E05CFA" w:rsidRPr="00E05CFA" w:rsidRDefault="00E05CFA" w:rsidP="00E05CFA">
      <w:pPr>
        <w:tabs>
          <w:tab w:val="left" w:pos="540"/>
        </w:tabs>
        <w:ind w:firstLine="540"/>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8.6.11. Klientas po Sutarties nutraukimo turi kaip galima greičiau patvirtinti atliktų Paslaugų (pristatytų ir Kliento priimtų Blankų) vertę. Taip pat parengiama ataskaita apie Sutarties nutraukimo dieną esančią Paslaugų teikėjo skolą Klientui ir (arba) Kliento skolą Paslaugų teikėjui.</w:t>
      </w:r>
    </w:p>
    <w:p w14:paraId="0BAE2F30" w14:textId="77777777" w:rsidR="00E05CFA" w:rsidRPr="00E05CFA" w:rsidRDefault="00E05CFA" w:rsidP="00E05CFA">
      <w:pPr>
        <w:tabs>
          <w:tab w:val="left" w:pos="540"/>
        </w:tabs>
        <w:ind w:firstLine="540"/>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8.6.12. Sutartį nutraukus dėl Paslaugų teikėjo kaltės, be jam priklausančio atlyginimo už priimtas Paslaugas (pristatytus ir Kliento priimtus blankus), Paslaugų teikėjas neturi teisės į kokių nors patirtų nuostolių ar žalos kompensaciją.</w:t>
      </w:r>
    </w:p>
    <w:p w14:paraId="3454EF99"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8.7. Sutartis vienašališkai nutraukiama be įspėjimo jei Paslaugų teikėjas nevykdo įslaptintos informacijos apsaugos reikalavimų.</w:t>
      </w:r>
    </w:p>
    <w:p w14:paraId="39788C09"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8.8. Sutartis bet kada gali būti nutraukta raštišku abiejų Šalių susitarimu kitų teisės aktų numatytais atvejais.</w:t>
      </w:r>
    </w:p>
    <w:p w14:paraId="60A10BBC" w14:textId="77777777" w:rsidR="00E05CFA" w:rsidRPr="00E05CFA" w:rsidRDefault="00E05CFA" w:rsidP="00E05CFA">
      <w:pPr>
        <w:tabs>
          <w:tab w:val="left" w:pos="1311"/>
          <w:tab w:val="num" w:pos="1368"/>
          <w:tab w:val="left" w:pos="9630"/>
        </w:tabs>
        <w:ind w:right="8"/>
        <w:jc w:val="both"/>
        <w:rPr>
          <w:rFonts w:asciiTheme="minorHAnsi" w:hAnsiTheme="minorHAnsi" w:cstheme="minorHAnsi"/>
          <w:lang w:val="lt-LT"/>
        </w:rPr>
      </w:pPr>
    </w:p>
    <w:p w14:paraId="1D4C1CAA"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IX SKYRIUS</w:t>
      </w:r>
    </w:p>
    <w:p w14:paraId="0BF478C8"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KITOS SĄLYGOS</w:t>
      </w:r>
    </w:p>
    <w:p w14:paraId="3CCA4E06" w14:textId="77777777" w:rsidR="00E05CFA" w:rsidRPr="00E05CFA" w:rsidRDefault="00E05CFA" w:rsidP="00E05CFA">
      <w:pPr>
        <w:shd w:val="clear" w:color="auto" w:fill="FFFFFF"/>
        <w:tabs>
          <w:tab w:val="left" w:pos="720"/>
          <w:tab w:val="left" w:pos="1008"/>
          <w:tab w:val="left" w:pos="9630"/>
        </w:tabs>
        <w:ind w:left="57" w:right="8"/>
        <w:jc w:val="both"/>
        <w:rPr>
          <w:rFonts w:asciiTheme="minorHAnsi" w:eastAsia="Calibri" w:hAnsiTheme="minorHAnsi" w:cstheme="minorHAnsi"/>
          <w:spacing w:val="-2"/>
          <w:kern w:val="2"/>
          <w:lang w:val="lt-LT"/>
          <w14:ligatures w14:val="standardContextual"/>
        </w:rPr>
      </w:pPr>
    </w:p>
    <w:p w14:paraId="38200CF4"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9.1. Sutarties sąlygos galiojimo laikotarpiu gali būti keičiamos šioje sutartyje ir Viešųjų pirkimų, atliekamų gynybos ir saugumo srityje, įstatymo 53 straipsnyje numatytais atvejais ir tvarka. Sutarties pakeitimai ir papildymai galimi tik Kliento ir Paslaugų teikėjo raštišku susitarimu ir jei neprieštarauja Viešųjų pirkimų, atliekamų gynybos ir saugumo srityje, įstatymo nuostatoms. Abiejų šalių pasirašyti tokie susitarimai tampa neatskiriama Sutarties dalimi.</w:t>
      </w:r>
    </w:p>
    <w:p w14:paraId="409DBF23"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9.2. Klientas atsakingu už Sutarties vykdymą asmeniu skiria </w:t>
      </w:r>
      <w:r w:rsidRPr="00E05CFA">
        <w:rPr>
          <w:rFonts w:asciiTheme="minorHAnsi" w:eastAsia="Calibri" w:hAnsiTheme="minorHAnsi" w:cstheme="minorHAnsi"/>
          <w:kern w:val="2"/>
          <w:highlight w:val="lightGray"/>
          <w:lang w:val="lt-LT"/>
          <w14:ligatures w14:val="standardContextual"/>
        </w:rPr>
        <w:t>[pareigos, vardas, pavardė]</w:t>
      </w:r>
      <w:r w:rsidRPr="00E05CFA">
        <w:rPr>
          <w:rFonts w:asciiTheme="minorHAnsi" w:eastAsia="Calibri" w:hAnsiTheme="minorHAnsi" w:cstheme="minorHAnsi"/>
          <w:kern w:val="2"/>
          <w:lang w:val="lt-LT"/>
          <w14:ligatures w14:val="standardContextual"/>
        </w:rPr>
        <w:t xml:space="preserve">, tel. </w:t>
      </w:r>
      <w:r w:rsidRPr="00E05CFA">
        <w:rPr>
          <w:rFonts w:asciiTheme="minorHAnsi" w:eastAsia="Calibri" w:hAnsiTheme="minorHAnsi" w:cstheme="minorHAnsi"/>
          <w:kern w:val="2"/>
          <w:highlight w:val="lightGray"/>
          <w:lang w:val="lt-LT"/>
          <w14:ligatures w14:val="standardContextual"/>
        </w:rPr>
        <w:t>[numeris]</w:t>
      </w:r>
      <w:r w:rsidRPr="00E05CFA">
        <w:rPr>
          <w:rFonts w:asciiTheme="minorHAnsi" w:eastAsia="Calibri" w:hAnsiTheme="minorHAnsi" w:cstheme="minorHAnsi"/>
          <w:kern w:val="2"/>
          <w:lang w:val="lt-LT"/>
          <w14:ligatures w14:val="standardContextual"/>
        </w:rPr>
        <w:t xml:space="preserve">, el. paštas </w:t>
      </w:r>
      <w:r w:rsidRPr="00E05CFA">
        <w:rPr>
          <w:rFonts w:asciiTheme="minorHAnsi" w:eastAsia="Calibri" w:hAnsiTheme="minorHAnsi" w:cstheme="minorHAnsi"/>
          <w:kern w:val="2"/>
          <w:highlight w:val="lightGray"/>
          <w:lang w:val="lt-LT"/>
          <w14:ligatures w14:val="standardContextual"/>
        </w:rPr>
        <w:t>[</w:t>
      </w:r>
      <w:r w:rsidRPr="00E05CFA">
        <w:rPr>
          <w:rFonts w:asciiTheme="minorHAnsi" w:eastAsia="Calibri" w:hAnsiTheme="minorHAnsi" w:cstheme="minorHAnsi"/>
          <w:bCs/>
          <w:kern w:val="2"/>
          <w:highlight w:val="lightGray"/>
          <w:lang w:val="lt-LT"/>
          <w14:ligatures w14:val="standardContextual"/>
        </w:rPr>
        <w:t>elektroninio pašto adresas</w:t>
      </w:r>
      <w:r w:rsidRPr="00E05CFA">
        <w:rPr>
          <w:rFonts w:asciiTheme="minorHAnsi" w:eastAsia="Calibri" w:hAnsiTheme="minorHAnsi" w:cstheme="minorHAnsi"/>
          <w:kern w:val="2"/>
          <w:highlight w:val="lightGray"/>
          <w:lang w:val="lt-LT"/>
          <w14:ligatures w14:val="standardContextual"/>
        </w:rPr>
        <w:t>]</w:t>
      </w:r>
      <w:r w:rsidRPr="00E05CFA">
        <w:rPr>
          <w:rFonts w:asciiTheme="minorHAnsi" w:eastAsia="Calibri" w:hAnsiTheme="minorHAnsi" w:cstheme="minorHAnsi"/>
          <w:kern w:val="2"/>
          <w:lang w:val="lt-LT"/>
          <w14:ligatures w14:val="standardContextual"/>
        </w:rPr>
        <w:t xml:space="preserve">. Asmuo, atsakingas už įslaptinto sandorio sudarymo ir vykdymo metu perduotos įslaptintos informacijos apsaugos ir įslaptinto sandorio reikalavimų vykdymo kontrolę </w:t>
      </w:r>
      <w:r w:rsidRPr="00E05CFA">
        <w:rPr>
          <w:rFonts w:asciiTheme="minorHAnsi" w:eastAsia="Calibri" w:hAnsiTheme="minorHAnsi" w:cstheme="minorHAnsi"/>
          <w:kern w:val="2"/>
          <w:highlight w:val="lightGray"/>
          <w:lang w:val="lt-LT"/>
          <w14:ligatures w14:val="standardContextual"/>
        </w:rPr>
        <w:t>[pareigos, vardas, pavardė]</w:t>
      </w:r>
      <w:r w:rsidRPr="00E05CFA">
        <w:rPr>
          <w:rFonts w:asciiTheme="minorHAnsi" w:eastAsia="Calibri" w:hAnsiTheme="minorHAnsi" w:cstheme="minorHAnsi"/>
          <w:kern w:val="2"/>
          <w:lang w:val="lt-LT"/>
          <w14:ligatures w14:val="standardContextual"/>
        </w:rPr>
        <w:t xml:space="preserve">, tel. </w:t>
      </w:r>
      <w:r w:rsidRPr="00E05CFA">
        <w:rPr>
          <w:rFonts w:asciiTheme="minorHAnsi" w:eastAsia="Calibri" w:hAnsiTheme="minorHAnsi" w:cstheme="minorHAnsi"/>
          <w:kern w:val="2"/>
          <w:highlight w:val="lightGray"/>
          <w:lang w:val="lt-LT"/>
          <w14:ligatures w14:val="standardContextual"/>
        </w:rPr>
        <w:t>[numeris]</w:t>
      </w:r>
      <w:r w:rsidRPr="00E05CFA">
        <w:rPr>
          <w:rFonts w:asciiTheme="minorHAnsi" w:eastAsia="Calibri" w:hAnsiTheme="minorHAnsi" w:cstheme="minorHAnsi"/>
          <w:kern w:val="2"/>
          <w:lang w:val="lt-LT"/>
          <w14:ligatures w14:val="standardContextual"/>
        </w:rPr>
        <w:t xml:space="preserve">, el. paštas </w:t>
      </w:r>
      <w:r w:rsidRPr="00E05CFA">
        <w:rPr>
          <w:rFonts w:asciiTheme="minorHAnsi" w:eastAsia="Calibri" w:hAnsiTheme="minorHAnsi" w:cstheme="minorHAnsi"/>
          <w:kern w:val="2"/>
          <w:highlight w:val="lightGray"/>
          <w:lang w:val="lt-LT"/>
          <w14:ligatures w14:val="standardContextual"/>
        </w:rPr>
        <w:t>[</w:t>
      </w:r>
      <w:r w:rsidRPr="00E05CFA">
        <w:rPr>
          <w:rFonts w:asciiTheme="minorHAnsi" w:eastAsia="Calibri" w:hAnsiTheme="minorHAnsi" w:cstheme="minorHAnsi"/>
          <w:bCs/>
          <w:kern w:val="2"/>
          <w:highlight w:val="lightGray"/>
          <w:lang w:val="lt-LT"/>
          <w14:ligatures w14:val="standardContextual"/>
        </w:rPr>
        <w:t>elektroninio pašto adresas</w:t>
      </w:r>
      <w:r w:rsidRPr="00E05CFA">
        <w:rPr>
          <w:rFonts w:asciiTheme="minorHAnsi" w:eastAsia="Calibri" w:hAnsiTheme="minorHAnsi" w:cstheme="minorHAnsi"/>
          <w:kern w:val="2"/>
          <w:highlight w:val="lightGray"/>
          <w:lang w:val="lt-LT"/>
          <w14:ligatures w14:val="standardContextual"/>
        </w:rPr>
        <w:t>]</w:t>
      </w:r>
      <w:r w:rsidRPr="00E05CFA">
        <w:rPr>
          <w:rFonts w:asciiTheme="minorHAnsi" w:eastAsia="Calibri" w:hAnsiTheme="minorHAnsi" w:cstheme="minorHAnsi"/>
          <w:kern w:val="2"/>
          <w:lang w:val="lt-LT"/>
          <w14:ligatures w14:val="standardContextual"/>
        </w:rPr>
        <w:t>.</w:t>
      </w:r>
    </w:p>
    <w:p w14:paraId="7EBA7B07"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9.3. Paslaugų teikėjas atsakingu už Sutarties vykdymą skiria </w:t>
      </w:r>
      <w:r w:rsidRPr="00E05CFA">
        <w:rPr>
          <w:rFonts w:asciiTheme="minorHAnsi" w:eastAsia="Calibri" w:hAnsiTheme="minorHAnsi" w:cstheme="minorHAnsi"/>
          <w:kern w:val="2"/>
          <w:highlight w:val="lightGray"/>
          <w:lang w:val="lt-LT"/>
          <w14:ligatures w14:val="standardContextual"/>
        </w:rPr>
        <w:t>[pareigos, vardas, pavardė]</w:t>
      </w:r>
      <w:r w:rsidRPr="00E05CFA">
        <w:rPr>
          <w:rFonts w:asciiTheme="minorHAnsi" w:eastAsia="Calibri" w:hAnsiTheme="minorHAnsi" w:cstheme="minorHAnsi"/>
          <w:kern w:val="2"/>
          <w:lang w:val="lt-LT"/>
          <w14:ligatures w14:val="standardContextual"/>
        </w:rPr>
        <w:t xml:space="preserve">, tel. </w:t>
      </w:r>
      <w:r w:rsidRPr="00E05CFA">
        <w:rPr>
          <w:rFonts w:asciiTheme="minorHAnsi" w:eastAsia="Calibri" w:hAnsiTheme="minorHAnsi" w:cstheme="minorHAnsi"/>
          <w:kern w:val="2"/>
          <w:highlight w:val="lightGray"/>
          <w:lang w:val="lt-LT"/>
          <w14:ligatures w14:val="standardContextual"/>
        </w:rPr>
        <w:t>[numeris]</w:t>
      </w:r>
      <w:r w:rsidRPr="00E05CFA">
        <w:rPr>
          <w:rFonts w:asciiTheme="minorHAnsi" w:eastAsia="Calibri" w:hAnsiTheme="minorHAnsi" w:cstheme="minorHAnsi"/>
          <w:kern w:val="2"/>
          <w:lang w:val="lt-LT"/>
          <w14:ligatures w14:val="standardContextual"/>
        </w:rPr>
        <w:t xml:space="preserve">, el. paštas </w:t>
      </w:r>
      <w:r w:rsidRPr="00E05CFA">
        <w:rPr>
          <w:rFonts w:asciiTheme="minorHAnsi" w:eastAsia="Calibri" w:hAnsiTheme="minorHAnsi" w:cstheme="minorHAnsi"/>
          <w:kern w:val="2"/>
          <w:highlight w:val="lightGray"/>
          <w:lang w:val="lt-LT"/>
          <w14:ligatures w14:val="standardContextual"/>
        </w:rPr>
        <w:t>[</w:t>
      </w:r>
      <w:r w:rsidRPr="00E05CFA">
        <w:rPr>
          <w:rFonts w:asciiTheme="minorHAnsi" w:eastAsia="Calibri" w:hAnsiTheme="minorHAnsi" w:cstheme="minorHAnsi"/>
          <w:bCs/>
          <w:kern w:val="2"/>
          <w:highlight w:val="lightGray"/>
          <w:lang w:val="lt-LT"/>
          <w14:ligatures w14:val="standardContextual"/>
        </w:rPr>
        <w:t>elektroninio pašto adresas</w:t>
      </w:r>
      <w:r w:rsidRPr="00E05CFA">
        <w:rPr>
          <w:rFonts w:asciiTheme="minorHAnsi" w:eastAsia="Calibri" w:hAnsiTheme="minorHAnsi" w:cstheme="minorHAnsi"/>
          <w:kern w:val="2"/>
          <w:highlight w:val="lightGray"/>
          <w:lang w:val="lt-LT"/>
          <w14:ligatures w14:val="standardContextual"/>
        </w:rPr>
        <w:t>]</w:t>
      </w:r>
      <w:r w:rsidRPr="00E05CFA">
        <w:rPr>
          <w:rFonts w:asciiTheme="minorHAnsi" w:eastAsia="Calibri" w:hAnsiTheme="minorHAnsi" w:cstheme="minorHAnsi"/>
          <w:kern w:val="2"/>
          <w:lang w:val="lt-LT"/>
          <w14:ligatures w14:val="standardContextual"/>
        </w:rPr>
        <w:t xml:space="preserve">.  Asmuo atsakingas už įslaptintos informacijos apsaugos organizavimą, vykdymą ir kontrolę </w:t>
      </w:r>
      <w:r w:rsidRPr="00E05CFA">
        <w:rPr>
          <w:rFonts w:asciiTheme="minorHAnsi" w:eastAsia="Calibri" w:hAnsiTheme="minorHAnsi" w:cstheme="minorHAnsi"/>
          <w:kern w:val="2"/>
          <w:highlight w:val="lightGray"/>
          <w:lang w:val="lt-LT"/>
          <w14:ligatures w14:val="standardContextual"/>
        </w:rPr>
        <w:t>[pareigos, vardas, pavardė]</w:t>
      </w:r>
      <w:r w:rsidRPr="00E05CFA">
        <w:rPr>
          <w:rFonts w:asciiTheme="minorHAnsi" w:eastAsia="Calibri" w:hAnsiTheme="minorHAnsi" w:cstheme="minorHAnsi"/>
          <w:kern w:val="2"/>
          <w:lang w:val="lt-LT"/>
          <w14:ligatures w14:val="standardContextual"/>
        </w:rPr>
        <w:t xml:space="preserve">, tel. </w:t>
      </w:r>
      <w:r w:rsidRPr="00E05CFA">
        <w:rPr>
          <w:rFonts w:asciiTheme="minorHAnsi" w:eastAsia="Calibri" w:hAnsiTheme="minorHAnsi" w:cstheme="minorHAnsi"/>
          <w:kern w:val="2"/>
          <w:highlight w:val="lightGray"/>
          <w:lang w:val="lt-LT"/>
          <w14:ligatures w14:val="standardContextual"/>
        </w:rPr>
        <w:t>[numeris]</w:t>
      </w:r>
      <w:r w:rsidRPr="00E05CFA">
        <w:rPr>
          <w:rFonts w:asciiTheme="minorHAnsi" w:eastAsia="Calibri" w:hAnsiTheme="minorHAnsi" w:cstheme="minorHAnsi"/>
          <w:kern w:val="2"/>
          <w:lang w:val="lt-LT"/>
          <w14:ligatures w14:val="standardContextual"/>
        </w:rPr>
        <w:t xml:space="preserve">, el. paštas </w:t>
      </w:r>
      <w:r w:rsidRPr="00E05CFA">
        <w:rPr>
          <w:rFonts w:asciiTheme="minorHAnsi" w:eastAsia="Calibri" w:hAnsiTheme="minorHAnsi" w:cstheme="minorHAnsi"/>
          <w:kern w:val="2"/>
          <w:highlight w:val="lightGray"/>
          <w:lang w:val="lt-LT"/>
          <w14:ligatures w14:val="standardContextual"/>
        </w:rPr>
        <w:t>[</w:t>
      </w:r>
      <w:r w:rsidRPr="00E05CFA">
        <w:rPr>
          <w:rFonts w:asciiTheme="minorHAnsi" w:eastAsia="Calibri" w:hAnsiTheme="minorHAnsi" w:cstheme="minorHAnsi"/>
          <w:bCs/>
          <w:kern w:val="2"/>
          <w:highlight w:val="lightGray"/>
          <w:lang w:val="lt-LT"/>
          <w14:ligatures w14:val="standardContextual"/>
        </w:rPr>
        <w:t>elektroninio pašto adresas</w:t>
      </w:r>
      <w:r w:rsidRPr="00E05CFA">
        <w:rPr>
          <w:rFonts w:asciiTheme="minorHAnsi" w:eastAsia="Calibri" w:hAnsiTheme="minorHAnsi" w:cstheme="minorHAnsi"/>
          <w:kern w:val="2"/>
          <w:highlight w:val="lightGray"/>
          <w:lang w:val="lt-LT"/>
          <w14:ligatures w14:val="standardContextual"/>
        </w:rPr>
        <w:t>]</w:t>
      </w:r>
      <w:r w:rsidRPr="00E05CFA">
        <w:rPr>
          <w:rFonts w:asciiTheme="minorHAnsi" w:eastAsia="Calibri" w:hAnsiTheme="minorHAnsi" w:cstheme="minorHAnsi"/>
          <w:kern w:val="2"/>
          <w:lang w:val="lt-LT"/>
          <w14:ligatures w14:val="standardContextual"/>
        </w:rPr>
        <w:t>.</w:t>
      </w:r>
    </w:p>
    <w:p w14:paraId="530EA92A"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lastRenderedPageBreak/>
        <w:t>9.4. Šalių tarpusavio santykiai, neaptarti Sutartyje, reguliuojami Lietuvos Respublikos civilinio kodekso ir kitų teisės aktų nustatyta tvarka.</w:t>
      </w:r>
    </w:p>
    <w:p w14:paraId="747C8034"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 xml:space="preserve">9.5. Visi ginčai, kylantys iš Sutarties, sprendžiami gera valia ir bendru Šalių sutarimu. Nepavykus ginčo išspręsti derybomis per 30 (trisdešimt) dienų nuo derybų pradžios, bet koks ginčas sprendžiamas Lietuvos Respublikos teismuose. Derybų pradžia laikoma diena, kurią viena iš Šalių pateikė prašymą raštu kitai Šaliai su siūlymu pradėti derybas. </w:t>
      </w:r>
    </w:p>
    <w:p w14:paraId="674F43D3"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9.6. Sutartyje nurodyti Šalių rekvizitai, atsakingi asmenys ir jų kontaktiniai duomenys gali būti keičiami informuojant kitą Sutarties Šalį Sutartyje numatytu būdu per 3 (tris) darbo dienas nuo tokių duomenų pasikeitimo, nepasirašant atskiro susitarimo dėl Sutarties pakeitimo, tokį raštą laikant neatskiriama Sutarties dalimi. Šalis, neinformavusi kitos Šalies per nustatytą terminą apie minėtus pakeitimus, negali reikšti pretenzijų, jog kita Šalis netinkamai įvykdė savo įsipareigojimus, jei išsiuntė pranešimus arba atsiskaitė pagal paskutinius žinomus kitos Šalies rekvizitus.</w:t>
      </w:r>
    </w:p>
    <w:p w14:paraId="66E9D615"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9.7. Sutarčiai aiškinti bei ginčams spręsti taikoma Lietuvos Respublikos teisė.</w:t>
      </w:r>
    </w:p>
    <w:p w14:paraId="33C6DB11"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9.8. Sutarties Šalys susirašinėja lietuvių arba Paslaugų teikėjui pageidaujant galimas susirašinėjimas anglų kalba. Jei Sutartyje nenustatyta kitaip, visi pranešimai, sutikimai ir kitas susižinojimas, kuriuos Šalis gali pateikti pagal šią Sutartį, bus laikomi galiojančiais ir įteiktais tinkamai, jeigu yra asmeniškai pateikti kitai Šaliai ir gautas patvirtinimas apie gavimą arba išsiųsti registruotu paštu, faksu, elektroniniu paštu (patvirtinant gavimą) toliau nurodytais adresais, kitais adresais, kuriuos nurodė viena Šalis, pateikdama pranešimą.</w:t>
      </w:r>
    </w:p>
    <w:p w14:paraId="6ECEE32E" w14:textId="77777777" w:rsidR="00E05CFA" w:rsidRPr="00E05CFA" w:rsidRDefault="00E05CFA" w:rsidP="00E05CFA">
      <w:pPr>
        <w:widowControl w:val="0"/>
        <w:tabs>
          <w:tab w:val="left" w:pos="1116"/>
        </w:tabs>
        <w:autoSpaceDE w:val="0"/>
        <w:autoSpaceDN w:val="0"/>
        <w:ind w:right="28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9.9. Sutarties</w:t>
      </w:r>
      <w:r w:rsidRPr="00E05CFA">
        <w:rPr>
          <w:rFonts w:asciiTheme="minorHAnsi" w:eastAsia="Calibri" w:hAnsiTheme="minorHAnsi" w:cstheme="minorHAnsi"/>
          <w:spacing w:val="-12"/>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neatskiriami</w:t>
      </w:r>
      <w:r w:rsidRPr="00E05CFA">
        <w:rPr>
          <w:rFonts w:asciiTheme="minorHAnsi" w:eastAsia="Calibri" w:hAnsiTheme="minorHAnsi" w:cstheme="minorHAnsi"/>
          <w:spacing w:val="-11"/>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priedai:</w:t>
      </w:r>
    </w:p>
    <w:p w14:paraId="11EE4AE8" w14:textId="77777777" w:rsidR="00E05CFA" w:rsidRPr="00E05CFA" w:rsidRDefault="00E05CFA" w:rsidP="00E05CFA">
      <w:pPr>
        <w:widowControl w:val="0"/>
        <w:tabs>
          <w:tab w:val="left" w:pos="1116"/>
        </w:tabs>
        <w:autoSpaceDE w:val="0"/>
        <w:autoSpaceDN w:val="0"/>
        <w:ind w:right="28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9.9.1. Techninė</w:t>
      </w:r>
      <w:r w:rsidRPr="00E05CFA">
        <w:rPr>
          <w:rFonts w:asciiTheme="minorHAnsi" w:eastAsia="Calibri" w:hAnsiTheme="minorHAnsi" w:cstheme="minorHAnsi"/>
          <w:spacing w:val="-10"/>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specifikacija,</w:t>
      </w:r>
      <w:r w:rsidRPr="00E05CFA">
        <w:rPr>
          <w:rFonts w:asciiTheme="minorHAnsi" w:eastAsia="Calibri" w:hAnsiTheme="minorHAnsi" w:cstheme="minorHAnsi"/>
          <w:spacing w:val="-8"/>
          <w:kern w:val="2"/>
          <w:lang w:val="lt-LT"/>
          <w14:ligatures w14:val="standardContextual"/>
        </w:rPr>
        <w:t xml:space="preserve"> </w:t>
      </w:r>
      <w:r w:rsidRPr="00E05CFA">
        <w:rPr>
          <w:rFonts w:asciiTheme="minorHAnsi" w:eastAsia="Calibri" w:hAnsiTheme="minorHAnsi" w:cstheme="minorHAnsi"/>
          <w:spacing w:val="-8"/>
          <w:kern w:val="2"/>
          <w:highlight w:val="lightGray"/>
          <w:lang w:val="lt-LT"/>
          <w14:ligatures w14:val="standardContextual"/>
        </w:rPr>
        <w:t>[skaičius]</w:t>
      </w:r>
      <w:r w:rsidRPr="00E05CFA">
        <w:rPr>
          <w:rFonts w:asciiTheme="minorHAnsi" w:eastAsia="Calibri" w:hAnsiTheme="minorHAnsi" w:cstheme="minorHAnsi"/>
          <w:spacing w:val="-8"/>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lapai;</w:t>
      </w:r>
    </w:p>
    <w:p w14:paraId="7DBC6F08" w14:textId="77777777" w:rsidR="00E05CFA" w:rsidRPr="00E05CFA" w:rsidRDefault="00E05CFA" w:rsidP="00E05CFA">
      <w:pPr>
        <w:widowControl w:val="0"/>
        <w:tabs>
          <w:tab w:val="left" w:pos="1116"/>
        </w:tabs>
        <w:autoSpaceDE w:val="0"/>
        <w:autoSpaceDN w:val="0"/>
        <w:ind w:right="288" w:firstLine="567"/>
        <w:jc w:val="both"/>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kern w:val="2"/>
          <w:lang w:val="lt-LT"/>
          <w14:ligatures w14:val="standardContextual"/>
        </w:rPr>
        <w:t>9.9.2. Paslaugų</w:t>
      </w:r>
      <w:r w:rsidRPr="00E05CFA">
        <w:rPr>
          <w:rFonts w:asciiTheme="minorHAnsi" w:eastAsia="Calibri" w:hAnsiTheme="minorHAnsi" w:cstheme="minorHAnsi"/>
          <w:spacing w:val="-9"/>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teikėjo</w:t>
      </w:r>
      <w:r w:rsidRPr="00E05CFA">
        <w:rPr>
          <w:rFonts w:asciiTheme="minorHAnsi" w:eastAsia="Calibri" w:hAnsiTheme="minorHAnsi" w:cstheme="minorHAnsi"/>
          <w:spacing w:val="-8"/>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užpildyta</w:t>
      </w:r>
      <w:r w:rsidRPr="00E05CFA">
        <w:rPr>
          <w:rFonts w:asciiTheme="minorHAnsi" w:eastAsia="Calibri" w:hAnsiTheme="minorHAnsi" w:cstheme="minorHAnsi"/>
          <w:spacing w:val="-11"/>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pasiūlymo</w:t>
      </w:r>
      <w:r w:rsidRPr="00E05CFA">
        <w:rPr>
          <w:rFonts w:asciiTheme="minorHAnsi" w:eastAsia="Calibri" w:hAnsiTheme="minorHAnsi" w:cstheme="minorHAnsi"/>
          <w:spacing w:val="-10"/>
          <w:kern w:val="2"/>
          <w:lang w:val="lt-LT"/>
          <w14:ligatures w14:val="standardContextual"/>
        </w:rPr>
        <w:t xml:space="preserve"> </w:t>
      </w:r>
      <w:r w:rsidRPr="00E05CFA">
        <w:rPr>
          <w:rFonts w:asciiTheme="minorHAnsi" w:eastAsia="Calibri" w:hAnsiTheme="minorHAnsi" w:cstheme="minorHAnsi"/>
          <w:kern w:val="2"/>
          <w:lang w:val="lt-LT"/>
          <w14:ligatures w14:val="standardContextual"/>
        </w:rPr>
        <w:t>forma,</w:t>
      </w:r>
      <w:r w:rsidRPr="00E05CFA">
        <w:rPr>
          <w:rFonts w:asciiTheme="minorHAnsi" w:eastAsia="Calibri" w:hAnsiTheme="minorHAnsi" w:cstheme="minorHAnsi"/>
          <w:spacing w:val="-3"/>
          <w:kern w:val="2"/>
          <w:lang w:val="lt-LT"/>
          <w14:ligatures w14:val="standardContextual"/>
        </w:rPr>
        <w:t xml:space="preserve"> </w:t>
      </w:r>
      <w:r w:rsidRPr="00E05CFA">
        <w:rPr>
          <w:rFonts w:asciiTheme="minorHAnsi" w:eastAsia="Calibri" w:hAnsiTheme="minorHAnsi" w:cstheme="minorHAnsi"/>
          <w:spacing w:val="-8"/>
          <w:kern w:val="2"/>
          <w:highlight w:val="lightGray"/>
          <w:lang w:val="lt-LT"/>
          <w14:ligatures w14:val="standardContextual"/>
        </w:rPr>
        <w:t>[skaičius]</w:t>
      </w:r>
      <w:r w:rsidRPr="00E05CFA">
        <w:rPr>
          <w:rFonts w:asciiTheme="minorHAnsi" w:eastAsia="Calibri" w:hAnsiTheme="minorHAnsi" w:cstheme="minorHAnsi"/>
          <w:spacing w:val="-8"/>
          <w:kern w:val="2"/>
          <w:lang w:val="lt-LT"/>
          <w14:ligatures w14:val="standardContextual"/>
        </w:rPr>
        <w:t xml:space="preserve"> </w:t>
      </w:r>
      <w:r w:rsidRPr="00E05CFA">
        <w:rPr>
          <w:rFonts w:asciiTheme="minorHAnsi" w:eastAsia="Calibri" w:hAnsiTheme="minorHAnsi" w:cstheme="minorHAnsi"/>
          <w:spacing w:val="-9"/>
          <w:kern w:val="2"/>
          <w:lang w:val="lt-LT"/>
          <w14:ligatures w14:val="standardContextual"/>
        </w:rPr>
        <w:t xml:space="preserve"> </w:t>
      </w:r>
      <w:r w:rsidRPr="00E05CFA">
        <w:rPr>
          <w:rFonts w:asciiTheme="minorHAnsi" w:eastAsia="Calibri" w:hAnsiTheme="minorHAnsi" w:cstheme="minorHAnsi"/>
          <w:spacing w:val="-2"/>
          <w:kern w:val="2"/>
          <w:lang w:val="lt-LT"/>
          <w14:ligatures w14:val="standardContextual"/>
        </w:rPr>
        <w:t>lapai.</w:t>
      </w:r>
    </w:p>
    <w:p w14:paraId="40FC946C" w14:textId="77777777" w:rsidR="00E05CFA" w:rsidRPr="00E05CFA" w:rsidRDefault="00E05CFA" w:rsidP="00E05CFA">
      <w:pPr>
        <w:tabs>
          <w:tab w:val="left" w:pos="1134"/>
          <w:tab w:val="left" w:pos="9630"/>
          <w:tab w:val="left" w:pos="9720"/>
        </w:tabs>
        <w:ind w:right="8" w:firstLine="567"/>
        <w:jc w:val="both"/>
        <w:rPr>
          <w:rFonts w:asciiTheme="minorHAnsi" w:eastAsia="Calibri" w:hAnsiTheme="minorHAnsi" w:cstheme="minorHAnsi"/>
          <w:kern w:val="2"/>
          <w:lang w:val="lt-LT"/>
          <w14:ligatures w14:val="standardContextual"/>
        </w:rPr>
      </w:pPr>
    </w:p>
    <w:p w14:paraId="34D6B94B"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X SKYRIUS</w:t>
      </w:r>
    </w:p>
    <w:p w14:paraId="2C8F45B8" w14:textId="77777777" w:rsidR="00E05CFA" w:rsidRPr="00E05CFA" w:rsidRDefault="00E05CFA" w:rsidP="00E05CFA">
      <w:pPr>
        <w:tabs>
          <w:tab w:val="left" w:pos="9630"/>
        </w:tabs>
        <w:ind w:right="8"/>
        <w:jc w:val="center"/>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ŠALIŲ REKVIZITAI</w:t>
      </w:r>
    </w:p>
    <w:tbl>
      <w:tblPr>
        <w:tblW w:w="9374" w:type="dxa"/>
        <w:tblInd w:w="165" w:type="dxa"/>
        <w:tblLook w:val="04A0" w:firstRow="1" w:lastRow="0" w:firstColumn="1" w:lastColumn="0" w:noHBand="0" w:noVBand="1"/>
      </w:tblPr>
      <w:tblGrid>
        <w:gridCol w:w="4659"/>
        <w:gridCol w:w="4715"/>
      </w:tblGrid>
      <w:tr w:rsidR="00E05CFA" w:rsidRPr="00E05CFA" w14:paraId="2FE777EB" w14:textId="77777777" w:rsidTr="00D35BAE">
        <w:trPr>
          <w:trHeight w:val="993"/>
        </w:trPr>
        <w:tc>
          <w:tcPr>
            <w:tcW w:w="4659" w:type="dxa"/>
          </w:tcPr>
          <w:p w14:paraId="0F7264A9" w14:textId="77777777" w:rsidR="00E05CFA" w:rsidRPr="00E05CFA" w:rsidRDefault="00E05CFA" w:rsidP="00E05CFA">
            <w:pPr>
              <w:tabs>
                <w:tab w:val="left" w:pos="9630"/>
              </w:tabs>
              <w:ind w:right="8"/>
              <w:rPr>
                <w:rFonts w:asciiTheme="minorHAnsi" w:eastAsia="Calibri" w:hAnsiTheme="minorHAnsi" w:cstheme="minorHAnsi"/>
                <w:b/>
                <w:kern w:val="2"/>
                <w:lang w:val="lt-LT"/>
                <w14:ligatures w14:val="standardContextual"/>
              </w:rPr>
            </w:pPr>
          </w:p>
          <w:p w14:paraId="328C5F71" w14:textId="77777777" w:rsidR="00E05CFA" w:rsidRPr="00E05CFA" w:rsidRDefault="00E05CFA" w:rsidP="00E05CFA">
            <w:pPr>
              <w:tabs>
                <w:tab w:val="left" w:pos="720"/>
                <w:tab w:val="left" w:pos="1008"/>
                <w:tab w:val="left" w:pos="9630"/>
              </w:tabs>
              <w:ind w:right="8"/>
              <w:rPr>
                <w:rFonts w:asciiTheme="minorHAnsi" w:eastAsia="Calibri" w:hAnsiTheme="minorHAnsi" w:cstheme="minorHAnsi"/>
                <w:b/>
                <w:kern w:val="2"/>
                <w:lang w:val="lt-LT"/>
                <w14:ligatures w14:val="standardContextual"/>
              </w:rPr>
            </w:pPr>
            <w:r w:rsidRPr="00E05CFA">
              <w:rPr>
                <w:rFonts w:asciiTheme="minorHAnsi" w:eastAsia="Calibri" w:hAnsiTheme="minorHAnsi" w:cstheme="minorHAnsi"/>
                <w:b/>
                <w:kern w:val="2"/>
                <w:lang w:val="lt-LT"/>
                <w14:ligatures w14:val="standardContextual"/>
              </w:rPr>
              <w:t>KLIENTAS</w:t>
            </w:r>
          </w:p>
          <w:p w14:paraId="4E3646CB" w14:textId="77777777" w:rsidR="00E05CFA" w:rsidRPr="00E05CFA" w:rsidRDefault="00E05CFA" w:rsidP="00E05CFA">
            <w:pPr>
              <w:tabs>
                <w:tab w:val="left" w:pos="720"/>
                <w:tab w:val="left" w:pos="1008"/>
                <w:tab w:val="left" w:pos="9630"/>
              </w:tabs>
              <w:ind w:right="8"/>
              <w:rPr>
                <w:rFonts w:asciiTheme="minorHAnsi" w:eastAsia="Calibri" w:hAnsiTheme="minorHAnsi" w:cstheme="minorHAnsi"/>
                <w:kern w:val="2"/>
                <w:lang w:val="lt-LT"/>
                <w14:ligatures w14:val="standardContextual"/>
              </w:rPr>
            </w:pPr>
          </w:p>
          <w:p w14:paraId="1346C44C" w14:textId="77777777" w:rsidR="00E05CFA" w:rsidRPr="00E05CFA" w:rsidRDefault="00E05CFA" w:rsidP="00E05CFA">
            <w:pPr>
              <w:tabs>
                <w:tab w:val="left" w:pos="9630"/>
              </w:tabs>
              <w:rPr>
                <w:rFonts w:asciiTheme="minorHAnsi" w:eastAsia="Calibri" w:hAnsiTheme="minorHAnsi" w:cstheme="minorHAnsi"/>
                <w:b/>
                <w:bCs/>
                <w:kern w:val="2"/>
                <w:lang w:val="lt-LT"/>
                <w14:ligatures w14:val="standardContextual"/>
              </w:rPr>
            </w:pPr>
            <w:r w:rsidRPr="00E05CFA">
              <w:rPr>
                <w:rFonts w:asciiTheme="minorHAnsi" w:eastAsia="Calibri" w:hAnsiTheme="minorHAnsi" w:cstheme="minorHAnsi"/>
                <w:b/>
                <w:bCs/>
                <w:kern w:val="2"/>
                <w:lang w:val="lt-LT"/>
                <w14:ligatures w14:val="standardContextual"/>
              </w:rPr>
              <w:t xml:space="preserve">Migracijos departamentas </w:t>
            </w:r>
          </w:p>
          <w:p w14:paraId="1CE55654" w14:textId="77777777" w:rsidR="00E05CFA" w:rsidRPr="00E05CFA" w:rsidRDefault="00E05CFA" w:rsidP="00E05CFA">
            <w:pPr>
              <w:tabs>
                <w:tab w:val="left" w:pos="9630"/>
              </w:tabs>
              <w:rPr>
                <w:rFonts w:asciiTheme="minorHAnsi" w:eastAsia="Calibri" w:hAnsiTheme="minorHAnsi" w:cstheme="minorHAnsi"/>
                <w:b/>
                <w:bCs/>
                <w:kern w:val="2"/>
                <w:lang w:val="lt-LT"/>
                <w14:ligatures w14:val="standardContextual"/>
              </w:rPr>
            </w:pPr>
            <w:r w:rsidRPr="00E05CFA">
              <w:rPr>
                <w:rFonts w:asciiTheme="minorHAnsi" w:eastAsia="Calibri" w:hAnsiTheme="minorHAnsi" w:cstheme="minorHAnsi"/>
                <w:b/>
                <w:bCs/>
                <w:kern w:val="2"/>
                <w:lang w:val="lt-LT"/>
                <w14:ligatures w14:val="standardContextual"/>
              </w:rPr>
              <w:t xml:space="preserve">prie Lietuvos Respublikos vidaus </w:t>
            </w:r>
          </w:p>
          <w:p w14:paraId="252D8944" w14:textId="77777777" w:rsidR="00E05CFA" w:rsidRPr="00E05CFA" w:rsidRDefault="00E05CFA" w:rsidP="00E05CFA">
            <w:pPr>
              <w:tabs>
                <w:tab w:val="left" w:pos="9630"/>
              </w:tabs>
              <w:rPr>
                <w:rFonts w:asciiTheme="minorHAnsi" w:eastAsia="Calibri" w:hAnsiTheme="minorHAnsi" w:cstheme="minorHAnsi"/>
                <w:b/>
                <w:bCs/>
                <w:kern w:val="2"/>
                <w:lang w:val="lt-LT"/>
                <w14:ligatures w14:val="standardContextual"/>
              </w:rPr>
            </w:pPr>
            <w:r w:rsidRPr="00E05CFA">
              <w:rPr>
                <w:rFonts w:asciiTheme="minorHAnsi" w:eastAsia="Calibri" w:hAnsiTheme="minorHAnsi" w:cstheme="minorHAnsi"/>
                <w:b/>
                <w:bCs/>
                <w:kern w:val="2"/>
                <w:lang w:val="lt-LT"/>
                <w14:ligatures w14:val="standardContextual"/>
              </w:rPr>
              <w:t>reikalų ministerijos</w:t>
            </w:r>
          </w:p>
          <w:p w14:paraId="5EF7CABF" w14:textId="77777777" w:rsidR="00E05CFA" w:rsidRPr="00E05CFA" w:rsidRDefault="00E05CFA" w:rsidP="00E05CFA">
            <w:pPr>
              <w:tabs>
                <w:tab w:val="left" w:pos="9630"/>
              </w:tabs>
              <w:rPr>
                <w:rFonts w:asciiTheme="minorHAnsi" w:eastAsia="Calibri" w:hAnsiTheme="minorHAnsi" w:cstheme="minorHAnsi"/>
                <w:bCs/>
                <w:kern w:val="2"/>
                <w:lang w:val="lt-LT"/>
                <w14:ligatures w14:val="standardContextual"/>
              </w:rPr>
            </w:pPr>
          </w:p>
          <w:p w14:paraId="6329E171" w14:textId="77777777" w:rsidR="00E05CFA" w:rsidRPr="00E05CFA" w:rsidRDefault="00E05CFA" w:rsidP="00E05CFA">
            <w:pPr>
              <w:tabs>
                <w:tab w:val="left" w:pos="9630"/>
              </w:tabs>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Cs/>
                <w:kern w:val="2"/>
                <w:lang w:val="lt-LT"/>
                <w14:ligatures w14:val="standardContextual"/>
              </w:rPr>
              <w:t xml:space="preserve">Duomenys kaupiami ir saugomi Juridinių </w:t>
            </w:r>
          </w:p>
          <w:p w14:paraId="58BAA702" w14:textId="77777777" w:rsidR="00E05CFA" w:rsidRPr="00E05CFA" w:rsidRDefault="00E05CFA" w:rsidP="00E05CFA">
            <w:pPr>
              <w:tabs>
                <w:tab w:val="left" w:pos="9630"/>
              </w:tabs>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Cs/>
                <w:kern w:val="2"/>
                <w:lang w:val="lt-LT"/>
                <w14:ligatures w14:val="standardContextual"/>
              </w:rPr>
              <w:t>asmenų registre, kodas 188610666</w:t>
            </w:r>
          </w:p>
          <w:p w14:paraId="0BA5D457" w14:textId="77777777" w:rsidR="00E05CFA" w:rsidRPr="00E05CFA" w:rsidRDefault="00E05CFA" w:rsidP="00E05CFA">
            <w:pPr>
              <w:tabs>
                <w:tab w:val="left" w:pos="9630"/>
              </w:tabs>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Cs/>
                <w:kern w:val="2"/>
                <w:lang w:val="lt-LT"/>
                <w14:ligatures w14:val="standardContextual"/>
              </w:rPr>
              <w:t>PVM kodas LT100013621913</w:t>
            </w:r>
          </w:p>
          <w:p w14:paraId="73CFD48F" w14:textId="77777777" w:rsidR="00E05CFA" w:rsidRPr="00E05CFA" w:rsidRDefault="00E05CFA" w:rsidP="00E05CFA">
            <w:pPr>
              <w:tabs>
                <w:tab w:val="left" w:pos="9630"/>
              </w:tabs>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Cs/>
                <w:kern w:val="2"/>
                <w:lang w:val="lt-LT"/>
                <w14:ligatures w14:val="standardContextual"/>
              </w:rPr>
              <w:t xml:space="preserve">L. Sapiegos g. 1, Vilnius </w:t>
            </w:r>
          </w:p>
          <w:p w14:paraId="071A72AE" w14:textId="77777777" w:rsidR="00E05CFA" w:rsidRPr="00E05CFA" w:rsidRDefault="00E05CFA" w:rsidP="00E05CFA">
            <w:pPr>
              <w:tabs>
                <w:tab w:val="left" w:pos="9630"/>
              </w:tabs>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Cs/>
                <w:kern w:val="2"/>
                <w:lang w:val="lt-LT"/>
                <w14:ligatures w14:val="standardContextual"/>
              </w:rPr>
              <w:t>Tel. +370 707 67000</w:t>
            </w:r>
          </w:p>
          <w:p w14:paraId="1CAE3316" w14:textId="77777777" w:rsidR="00E05CFA" w:rsidRPr="00E05CFA" w:rsidRDefault="00E05CFA" w:rsidP="00E05CFA">
            <w:pPr>
              <w:tabs>
                <w:tab w:val="left" w:pos="9630"/>
              </w:tabs>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Cs/>
                <w:kern w:val="2"/>
                <w:lang w:val="lt-LT"/>
                <w14:ligatures w14:val="standardContextual"/>
              </w:rPr>
              <w:t>El. paštas info@migracija.gov.lt</w:t>
            </w:r>
          </w:p>
          <w:p w14:paraId="61EA9D78" w14:textId="77777777" w:rsidR="00E05CFA" w:rsidRPr="00E05CFA" w:rsidRDefault="00E05CFA" w:rsidP="00E05CFA">
            <w:pPr>
              <w:tabs>
                <w:tab w:val="left" w:pos="9630"/>
              </w:tabs>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Cs/>
                <w:kern w:val="2"/>
                <w:lang w:val="lt-LT"/>
                <w14:ligatures w14:val="standardContextual"/>
              </w:rPr>
              <w:t>A. s. LT23 4040 0636 1000 1004</w:t>
            </w:r>
          </w:p>
          <w:p w14:paraId="00A7F391" w14:textId="77777777" w:rsidR="00E05CFA" w:rsidRPr="00E05CFA" w:rsidRDefault="00E05CFA" w:rsidP="00E05CFA">
            <w:pPr>
              <w:tabs>
                <w:tab w:val="left" w:pos="9630"/>
              </w:tabs>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Cs/>
                <w:kern w:val="2"/>
                <w:lang w:val="lt-LT"/>
                <w14:ligatures w14:val="standardContextual"/>
              </w:rPr>
              <w:t xml:space="preserve">Finansų įstaiga Lietuvos Respublikos finansų ministerija </w:t>
            </w:r>
          </w:p>
          <w:p w14:paraId="4637B587" w14:textId="77777777" w:rsidR="00E05CFA" w:rsidRPr="00E05CFA" w:rsidRDefault="00E05CFA" w:rsidP="00E05CFA">
            <w:pPr>
              <w:tabs>
                <w:tab w:val="left" w:pos="9630"/>
              </w:tabs>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Cs/>
                <w:kern w:val="2"/>
                <w:lang w:val="lt-LT"/>
                <w14:ligatures w14:val="standardContextual"/>
              </w:rPr>
              <w:t>Finansų įstaigos kodas 40400</w:t>
            </w:r>
          </w:p>
          <w:p w14:paraId="623BCA31" w14:textId="77777777" w:rsidR="00E05CFA" w:rsidRPr="00E05CFA" w:rsidRDefault="00E05CFA" w:rsidP="00E05CFA">
            <w:pPr>
              <w:tabs>
                <w:tab w:val="left" w:pos="9630"/>
              </w:tabs>
              <w:rPr>
                <w:rFonts w:asciiTheme="minorHAnsi" w:eastAsia="Calibri" w:hAnsiTheme="minorHAnsi" w:cstheme="minorHAnsi"/>
                <w:kern w:val="2"/>
                <w:lang w:val="lt-LT"/>
                <w14:ligatures w14:val="standardContextual"/>
              </w:rPr>
            </w:pPr>
          </w:p>
          <w:p w14:paraId="1EA27A9E"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highlight w:val="lightGray"/>
                <w:lang w:val="lt-LT"/>
                <w14:ligatures w14:val="standardContextual"/>
              </w:rPr>
            </w:pPr>
            <w:r w:rsidRPr="00E05CFA">
              <w:rPr>
                <w:rFonts w:asciiTheme="minorHAnsi" w:eastAsia="Calibri" w:hAnsiTheme="minorHAnsi" w:cstheme="minorHAnsi"/>
                <w:bCs/>
                <w:kern w:val="2"/>
                <w:highlight w:val="lightGray"/>
                <w:lang w:val="lt-LT"/>
                <w14:ligatures w14:val="standardContextual"/>
              </w:rPr>
              <w:t>[pareigos]</w:t>
            </w:r>
          </w:p>
          <w:p w14:paraId="474B62A7" w14:textId="5A46B2B9" w:rsidR="00E05CFA" w:rsidRPr="00E05CFA" w:rsidRDefault="00E05CFA" w:rsidP="00E05CFA">
            <w:pPr>
              <w:tabs>
                <w:tab w:val="left" w:pos="9630"/>
              </w:tabs>
              <w:rPr>
                <w:rFonts w:asciiTheme="minorHAnsi" w:eastAsia="Calibri" w:hAnsiTheme="minorHAnsi" w:cstheme="minorHAnsi"/>
                <w:kern w:val="2"/>
                <w:lang w:val="lt-LT"/>
                <w14:ligatures w14:val="standardContextual"/>
              </w:rPr>
            </w:pPr>
            <w:r w:rsidRPr="00E05CFA">
              <w:rPr>
                <w:rFonts w:asciiTheme="minorHAnsi" w:eastAsia="Calibri" w:hAnsiTheme="minorHAnsi" w:cstheme="minorHAnsi"/>
                <w:bCs/>
                <w:kern w:val="2"/>
                <w:highlight w:val="lightGray"/>
                <w:lang w:val="lt-LT"/>
                <w14:ligatures w14:val="standardContextual"/>
              </w:rPr>
              <w:t>[vardas, pavardė]</w:t>
            </w:r>
            <w:r w:rsidRPr="00E05CFA">
              <w:rPr>
                <w:rFonts w:asciiTheme="minorHAnsi" w:eastAsia="Calibri" w:hAnsiTheme="minorHAnsi" w:cstheme="minorHAnsi"/>
                <w:color w:val="000000"/>
                <w:kern w:val="2"/>
                <w:lang w:val="lt-LT"/>
                <w14:ligatures w14:val="standardContextual"/>
              </w:rPr>
              <w:t xml:space="preserve"> </w:t>
            </w:r>
          </w:p>
        </w:tc>
        <w:tc>
          <w:tcPr>
            <w:tcW w:w="4715" w:type="dxa"/>
          </w:tcPr>
          <w:p w14:paraId="32148BBE" w14:textId="77777777" w:rsidR="00E05CFA" w:rsidRPr="00E05CFA" w:rsidRDefault="00E05CFA" w:rsidP="00E05CFA">
            <w:pPr>
              <w:keepNext/>
              <w:keepLines/>
              <w:tabs>
                <w:tab w:val="left" w:pos="9630"/>
              </w:tabs>
              <w:ind w:right="8"/>
              <w:outlineLvl w:val="0"/>
              <w:rPr>
                <w:rFonts w:asciiTheme="minorHAnsi" w:eastAsia="Arial Unicode MS" w:hAnsiTheme="minorHAnsi" w:cstheme="minorHAnsi"/>
                <w:b/>
                <w:bCs/>
                <w:kern w:val="2"/>
                <w:lang w:val="lt-LT"/>
                <w14:ligatures w14:val="standardContextual"/>
              </w:rPr>
            </w:pPr>
          </w:p>
          <w:p w14:paraId="5941C127" w14:textId="77777777" w:rsidR="00E05CFA" w:rsidRPr="00E05CFA" w:rsidRDefault="00E05CFA" w:rsidP="00E05CFA">
            <w:pPr>
              <w:keepNext/>
              <w:keepLines/>
              <w:tabs>
                <w:tab w:val="left" w:pos="9630"/>
              </w:tabs>
              <w:ind w:right="8"/>
              <w:outlineLvl w:val="0"/>
              <w:rPr>
                <w:rFonts w:asciiTheme="minorHAnsi" w:eastAsia="Arial Unicode MS" w:hAnsiTheme="minorHAnsi" w:cstheme="minorHAnsi"/>
                <w:b/>
                <w:bCs/>
                <w:kern w:val="2"/>
                <w:lang w:val="lt-LT"/>
                <w14:ligatures w14:val="standardContextual"/>
              </w:rPr>
            </w:pPr>
            <w:r w:rsidRPr="00E05CFA">
              <w:rPr>
                <w:rFonts w:asciiTheme="minorHAnsi" w:eastAsia="Arial Unicode MS" w:hAnsiTheme="minorHAnsi" w:cstheme="minorHAnsi"/>
                <w:b/>
                <w:bCs/>
                <w:kern w:val="2"/>
                <w:lang w:val="lt-LT"/>
                <w14:ligatures w14:val="standardContextual"/>
              </w:rPr>
              <w:t>PASLAUGŲ TEIKĖJAS</w:t>
            </w:r>
          </w:p>
          <w:p w14:paraId="4A9BD9CC" w14:textId="77777777" w:rsidR="00E05CFA" w:rsidRPr="00E05CFA" w:rsidRDefault="00E05CFA" w:rsidP="00E05CFA">
            <w:pPr>
              <w:tabs>
                <w:tab w:val="left" w:pos="9630"/>
              </w:tabs>
              <w:ind w:right="8"/>
              <w:jc w:val="both"/>
              <w:rPr>
                <w:rFonts w:asciiTheme="minorHAnsi" w:hAnsiTheme="minorHAnsi" w:cstheme="minorHAnsi"/>
                <w:b/>
                <w:lang w:val="lt-LT"/>
              </w:rPr>
            </w:pPr>
          </w:p>
          <w:p w14:paraId="57FF3EC6"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
                <w:kern w:val="2"/>
                <w:highlight w:val="lightGray"/>
                <w:lang w:val="lt-LT"/>
                <w14:ligatures w14:val="standardContextual"/>
              </w:rPr>
            </w:pPr>
            <w:r w:rsidRPr="00E05CFA">
              <w:rPr>
                <w:rFonts w:asciiTheme="minorHAnsi" w:eastAsia="Calibri" w:hAnsiTheme="minorHAnsi" w:cstheme="minorHAnsi"/>
                <w:b/>
                <w:kern w:val="2"/>
                <w:highlight w:val="lightGray"/>
                <w:lang w:val="lt-LT"/>
                <w14:ligatures w14:val="standardContextual"/>
              </w:rPr>
              <w:t>[pavadinimas]</w:t>
            </w:r>
          </w:p>
          <w:p w14:paraId="76181FB2" w14:textId="77777777" w:rsidR="00E05CFA" w:rsidRPr="00E05CFA" w:rsidRDefault="00E05CFA" w:rsidP="00E05CFA">
            <w:pPr>
              <w:rPr>
                <w:rFonts w:asciiTheme="minorHAnsi" w:eastAsia="Calibri" w:hAnsiTheme="minorHAnsi" w:cstheme="minorHAnsi"/>
                <w:kern w:val="2"/>
                <w:lang w:val="lt-LT"/>
                <w14:ligatures w14:val="standardContextual"/>
              </w:rPr>
            </w:pPr>
          </w:p>
          <w:p w14:paraId="1684F3D7" w14:textId="77777777" w:rsidR="00E05CFA" w:rsidRPr="00E05CFA" w:rsidRDefault="00E05CFA" w:rsidP="00E05CFA">
            <w:pPr>
              <w:rPr>
                <w:rFonts w:asciiTheme="minorHAnsi" w:eastAsia="Calibri" w:hAnsiTheme="minorHAnsi" w:cstheme="minorHAnsi"/>
                <w:kern w:val="2"/>
                <w:lang w:val="lt-LT"/>
                <w14:ligatures w14:val="standardContextual"/>
              </w:rPr>
            </w:pPr>
          </w:p>
          <w:p w14:paraId="058B4278" w14:textId="77777777" w:rsidR="00E05CFA" w:rsidRPr="00E05CFA" w:rsidRDefault="00E05CFA" w:rsidP="00E05CFA">
            <w:pPr>
              <w:rPr>
                <w:rFonts w:asciiTheme="minorHAnsi" w:eastAsia="Calibri" w:hAnsiTheme="minorHAnsi" w:cstheme="minorHAnsi"/>
                <w:kern w:val="2"/>
                <w:lang w:val="lt-LT"/>
                <w14:ligatures w14:val="standardContextual"/>
              </w:rPr>
            </w:pPr>
          </w:p>
          <w:p w14:paraId="4A81B462"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highlight w:val="lightGray"/>
                <w:lang w:val="lt-LT"/>
                <w14:ligatures w14:val="standardContextual"/>
              </w:rPr>
            </w:pPr>
            <w:r w:rsidRPr="00E05CFA">
              <w:rPr>
                <w:rFonts w:asciiTheme="minorHAnsi" w:eastAsia="Calibri" w:hAnsiTheme="minorHAnsi" w:cstheme="minorHAnsi"/>
                <w:bCs/>
                <w:kern w:val="2"/>
                <w:highlight w:val="lightGray"/>
                <w:lang w:val="lt-LT"/>
                <w14:ligatures w14:val="standardContextual"/>
              </w:rPr>
              <w:t>Juridinio asmens kodas: [kodas]</w:t>
            </w:r>
          </w:p>
          <w:p w14:paraId="6CF1F5AE"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highlight w:val="lightGray"/>
                <w:lang w:val="lt-LT"/>
                <w14:ligatures w14:val="standardContextual"/>
              </w:rPr>
            </w:pPr>
          </w:p>
          <w:p w14:paraId="196B0B80"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highlight w:val="lightGray"/>
                <w:lang w:val="lt-LT"/>
                <w14:ligatures w14:val="standardContextual"/>
              </w:rPr>
            </w:pPr>
            <w:r w:rsidRPr="00E05CFA">
              <w:rPr>
                <w:rFonts w:asciiTheme="minorHAnsi" w:eastAsia="Calibri" w:hAnsiTheme="minorHAnsi" w:cstheme="minorHAnsi"/>
                <w:bCs/>
                <w:kern w:val="2"/>
                <w:highlight w:val="lightGray"/>
                <w:lang w:val="lt-LT"/>
                <w14:ligatures w14:val="standardContextual"/>
              </w:rPr>
              <w:t>PVM mokėtojo kodas: [kodas]</w:t>
            </w:r>
          </w:p>
          <w:p w14:paraId="3AA4E792"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highlight w:val="lightGray"/>
                <w:lang w:val="lt-LT"/>
                <w14:ligatures w14:val="standardContextual"/>
              </w:rPr>
            </w:pPr>
            <w:r w:rsidRPr="00E05CFA">
              <w:rPr>
                <w:rFonts w:asciiTheme="minorHAnsi" w:eastAsia="Calibri" w:hAnsiTheme="minorHAnsi" w:cstheme="minorHAnsi"/>
                <w:bCs/>
                <w:kern w:val="2"/>
                <w:highlight w:val="lightGray"/>
                <w:lang w:val="lt-LT"/>
                <w14:ligatures w14:val="standardContextual"/>
              </w:rPr>
              <w:t>[adresas]</w:t>
            </w:r>
          </w:p>
          <w:p w14:paraId="63549D1C"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highlight w:val="lightGray"/>
                <w:lang w:val="lt-LT"/>
                <w14:ligatures w14:val="standardContextual"/>
              </w:rPr>
            </w:pPr>
            <w:r w:rsidRPr="00E05CFA">
              <w:rPr>
                <w:rFonts w:asciiTheme="minorHAnsi" w:eastAsia="Calibri" w:hAnsiTheme="minorHAnsi" w:cstheme="minorHAnsi"/>
                <w:bCs/>
                <w:kern w:val="2"/>
                <w:highlight w:val="lightGray"/>
                <w:lang w:val="lt-LT"/>
                <w14:ligatures w14:val="standardContextual"/>
              </w:rPr>
              <w:t>Tel. [įrašyti telefono numerį]</w:t>
            </w:r>
          </w:p>
          <w:p w14:paraId="401C298B"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lang w:val="lt-LT"/>
                <w14:ligatures w14:val="standardContextual"/>
              </w:rPr>
            </w:pPr>
            <w:r w:rsidRPr="00E05CFA">
              <w:rPr>
                <w:rFonts w:asciiTheme="minorHAnsi" w:eastAsia="Calibri" w:hAnsiTheme="minorHAnsi" w:cstheme="minorHAnsi"/>
                <w:bCs/>
                <w:kern w:val="2"/>
                <w:highlight w:val="lightGray"/>
                <w:lang w:val="lt-LT"/>
                <w14:ligatures w14:val="standardContextual"/>
              </w:rPr>
              <w:t>El. paštas [įrašyti elektroninio pašto adresą]</w:t>
            </w:r>
          </w:p>
          <w:p w14:paraId="13728254"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highlight w:val="lightGray"/>
                <w:lang w:val="lt-LT"/>
                <w14:ligatures w14:val="standardContextual"/>
              </w:rPr>
            </w:pPr>
            <w:r w:rsidRPr="00E05CFA">
              <w:rPr>
                <w:rFonts w:asciiTheme="minorHAnsi" w:eastAsia="Calibri" w:hAnsiTheme="minorHAnsi" w:cstheme="minorHAnsi"/>
                <w:bCs/>
                <w:kern w:val="2"/>
                <w:highlight w:val="lightGray"/>
                <w:lang w:val="lt-LT"/>
                <w14:ligatures w14:val="standardContextual"/>
              </w:rPr>
              <w:t>A. s. Nr. [numeris]</w:t>
            </w:r>
          </w:p>
          <w:p w14:paraId="2AFE9946"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highlight w:val="lightGray"/>
                <w:lang w:val="lt-LT"/>
                <w14:ligatures w14:val="standardContextual"/>
              </w:rPr>
            </w:pPr>
            <w:r w:rsidRPr="00E05CFA">
              <w:rPr>
                <w:rFonts w:asciiTheme="minorHAnsi" w:eastAsia="Calibri" w:hAnsiTheme="minorHAnsi" w:cstheme="minorHAnsi"/>
                <w:bCs/>
                <w:kern w:val="2"/>
                <w:highlight w:val="lightGray"/>
                <w:lang w:val="lt-LT"/>
                <w14:ligatures w14:val="standardContextual"/>
              </w:rPr>
              <w:t>[bankas], banko kodas: [kodas]</w:t>
            </w:r>
          </w:p>
          <w:p w14:paraId="044AD438"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lang w:val="lt-LT"/>
                <w14:ligatures w14:val="standardContextual"/>
              </w:rPr>
            </w:pPr>
          </w:p>
          <w:p w14:paraId="45BC2E40"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lang w:val="lt-LT"/>
                <w14:ligatures w14:val="standardContextual"/>
              </w:rPr>
            </w:pPr>
          </w:p>
          <w:p w14:paraId="5F473925"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highlight w:val="lightGray"/>
                <w:lang w:val="lt-LT"/>
                <w14:ligatures w14:val="standardContextual"/>
              </w:rPr>
            </w:pPr>
          </w:p>
          <w:p w14:paraId="4A682FDC" w14:textId="77777777" w:rsidR="00E05CFA" w:rsidRPr="00E05CFA" w:rsidRDefault="00E05CFA" w:rsidP="00E05CFA">
            <w:pPr>
              <w:overflowPunct w:val="0"/>
              <w:autoSpaceDE w:val="0"/>
              <w:autoSpaceDN w:val="0"/>
              <w:adjustRightInd w:val="0"/>
              <w:jc w:val="both"/>
              <w:textAlignment w:val="baseline"/>
              <w:rPr>
                <w:rFonts w:asciiTheme="minorHAnsi" w:eastAsia="Calibri" w:hAnsiTheme="minorHAnsi" w:cstheme="minorHAnsi"/>
                <w:bCs/>
                <w:kern w:val="2"/>
                <w:highlight w:val="lightGray"/>
                <w:lang w:val="lt-LT"/>
                <w14:ligatures w14:val="standardContextual"/>
              </w:rPr>
            </w:pPr>
            <w:r w:rsidRPr="00E05CFA">
              <w:rPr>
                <w:rFonts w:asciiTheme="minorHAnsi" w:eastAsia="Calibri" w:hAnsiTheme="minorHAnsi" w:cstheme="minorHAnsi"/>
                <w:bCs/>
                <w:kern w:val="2"/>
                <w:highlight w:val="lightGray"/>
                <w:lang w:val="lt-LT"/>
                <w14:ligatures w14:val="standardContextual"/>
              </w:rPr>
              <w:t>[pareigos]</w:t>
            </w:r>
          </w:p>
          <w:p w14:paraId="1A00E896" w14:textId="77777777" w:rsidR="00E05CFA" w:rsidRPr="00E05CFA" w:rsidRDefault="00E05CFA" w:rsidP="00E05CFA">
            <w:pPr>
              <w:rPr>
                <w:rFonts w:asciiTheme="minorHAnsi" w:eastAsia="Calibri" w:hAnsiTheme="minorHAnsi" w:cstheme="minorHAnsi"/>
                <w:color w:val="000000"/>
                <w:kern w:val="2"/>
                <w:lang w:val="lt-LT"/>
                <w14:ligatures w14:val="standardContextual"/>
              </w:rPr>
            </w:pPr>
            <w:r w:rsidRPr="00E05CFA">
              <w:rPr>
                <w:rFonts w:asciiTheme="minorHAnsi" w:eastAsia="Calibri" w:hAnsiTheme="minorHAnsi" w:cstheme="minorHAnsi"/>
                <w:bCs/>
                <w:kern w:val="2"/>
                <w:highlight w:val="lightGray"/>
                <w:lang w:val="lt-LT"/>
                <w14:ligatures w14:val="standardContextual"/>
              </w:rPr>
              <w:t>[vardas, pavardė]</w:t>
            </w:r>
            <w:r w:rsidRPr="00E05CFA">
              <w:rPr>
                <w:rFonts w:asciiTheme="minorHAnsi" w:eastAsia="Calibri" w:hAnsiTheme="minorHAnsi" w:cstheme="minorHAnsi"/>
                <w:color w:val="000000"/>
                <w:kern w:val="2"/>
                <w:lang w:val="lt-LT"/>
                <w14:ligatures w14:val="standardContextual"/>
              </w:rPr>
              <w:t xml:space="preserve"> </w:t>
            </w:r>
          </w:p>
        </w:tc>
      </w:tr>
    </w:tbl>
    <w:p w14:paraId="5DF03967" w14:textId="77777777" w:rsidR="00E05CFA" w:rsidRPr="00E05CFA" w:rsidRDefault="00E05CFA" w:rsidP="00E05CFA">
      <w:pPr>
        <w:spacing w:after="160" w:line="259" w:lineRule="auto"/>
        <w:rPr>
          <w:rFonts w:asciiTheme="minorHAnsi" w:eastAsia="Calibri" w:hAnsiTheme="minorHAnsi" w:cstheme="minorHAnsi"/>
          <w:kern w:val="2"/>
          <w:lang w:val="lt-LT"/>
          <w14:ligatures w14:val="standardContextual"/>
        </w:rPr>
      </w:pPr>
    </w:p>
    <w:p w14:paraId="60E37852" w14:textId="118BD542" w:rsidR="00A71F78" w:rsidRPr="000D2311" w:rsidRDefault="00A71F78" w:rsidP="00A71F78">
      <w:pPr>
        <w:jc w:val="center"/>
        <w:rPr>
          <w:rFonts w:ascii="Arial" w:hAnsi="Arial" w:cs="Arial"/>
          <w:bCs/>
          <w:sz w:val="22"/>
          <w:szCs w:val="22"/>
          <w:lang w:val="lt-LT"/>
        </w:rPr>
      </w:pPr>
      <w:r w:rsidRPr="000D2311">
        <w:rPr>
          <w:rFonts w:ascii="Arial" w:hAnsi="Arial" w:cs="Arial"/>
          <w:bCs/>
          <w:sz w:val="22"/>
          <w:szCs w:val="22"/>
          <w:lang w:val="lt-LT"/>
        </w:rPr>
        <w:t>________________</w:t>
      </w:r>
    </w:p>
    <w:sectPr w:rsidR="00A71F78" w:rsidRPr="000D2311" w:rsidSect="00A47D7B">
      <w:headerReference w:type="even" r:id="rId8"/>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CC904" w14:textId="77777777" w:rsidR="004E5677" w:rsidRDefault="004E5677" w:rsidP="007E4F80">
      <w:r>
        <w:separator/>
      </w:r>
    </w:p>
  </w:endnote>
  <w:endnote w:type="continuationSeparator" w:id="0">
    <w:p w14:paraId="7EAB1D37" w14:textId="77777777" w:rsidR="004E5677" w:rsidRDefault="004E5677" w:rsidP="007E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1CE37" w14:textId="77777777" w:rsidR="004E5677" w:rsidRDefault="004E5677" w:rsidP="007E4F80">
      <w:r>
        <w:separator/>
      </w:r>
    </w:p>
  </w:footnote>
  <w:footnote w:type="continuationSeparator" w:id="0">
    <w:p w14:paraId="52D63DA8" w14:textId="77777777" w:rsidR="004E5677" w:rsidRDefault="004E5677" w:rsidP="007E4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119E" w14:textId="77777777" w:rsidR="0049616A" w:rsidRDefault="0038761D">
    <w:pPr>
      <w:pStyle w:val="Antrats"/>
      <w:framePr w:wrap="around" w:vAnchor="text" w:hAnchor="margin" w:xAlign="center" w:y="1"/>
      <w:rPr>
        <w:rStyle w:val="Puslapionumeris"/>
      </w:rPr>
    </w:pPr>
    <w:r>
      <w:rPr>
        <w:rStyle w:val="Puslapionumeris"/>
      </w:rPr>
      <w:fldChar w:fldCharType="begin"/>
    </w:r>
    <w:r w:rsidR="00880170">
      <w:rPr>
        <w:rStyle w:val="Puslapionumeris"/>
      </w:rPr>
      <w:instrText xml:space="preserve">PAGE  </w:instrText>
    </w:r>
    <w:r>
      <w:rPr>
        <w:rStyle w:val="Puslapionumeris"/>
      </w:rPr>
      <w:fldChar w:fldCharType="end"/>
    </w:r>
  </w:p>
  <w:p w14:paraId="53C3ACF8" w14:textId="77777777" w:rsidR="0049616A" w:rsidRDefault="0049616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FA5F" w14:textId="32D93383" w:rsidR="0049616A" w:rsidRDefault="0038761D">
    <w:pPr>
      <w:pStyle w:val="Antrats"/>
      <w:framePr w:wrap="around" w:vAnchor="text" w:hAnchor="margin" w:xAlign="center" w:y="1"/>
      <w:rPr>
        <w:rStyle w:val="Puslapionumeris"/>
      </w:rPr>
    </w:pPr>
    <w:r>
      <w:rPr>
        <w:rStyle w:val="Puslapionumeris"/>
      </w:rPr>
      <w:fldChar w:fldCharType="begin"/>
    </w:r>
    <w:r w:rsidR="00880170">
      <w:rPr>
        <w:rStyle w:val="Puslapionumeris"/>
      </w:rPr>
      <w:instrText xml:space="preserve">PAGE  </w:instrText>
    </w:r>
    <w:r>
      <w:rPr>
        <w:rStyle w:val="Puslapionumeris"/>
      </w:rPr>
      <w:fldChar w:fldCharType="separate"/>
    </w:r>
    <w:r w:rsidR="009A422B">
      <w:rPr>
        <w:rStyle w:val="Puslapionumeris"/>
        <w:noProof/>
      </w:rPr>
      <w:t>13</w:t>
    </w:r>
    <w:r>
      <w:rPr>
        <w:rStyle w:val="Puslapionumeris"/>
      </w:rPr>
      <w:fldChar w:fldCharType="end"/>
    </w:r>
  </w:p>
  <w:p w14:paraId="082C0520" w14:textId="77777777" w:rsidR="0049616A" w:rsidRDefault="0049616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793A" w14:textId="20553011" w:rsidR="006C0CE8" w:rsidRPr="006C0CE8" w:rsidRDefault="00C05261" w:rsidP="006C0CE8">
    <w:pPr>
      <w:keepNext/>
      <w:keepLines/>
      <w:pBdr>
        <w:top w:val="single" w:sz="4" w:space="1" w:color="FFFFFF"/>
        <w:left w:val="single" w:sz="4" w:space="4" w:color="FFFFFF"/>
        <w:bottom w:val="single" w:sz="4" w:space="1" w:color="FFFFFF"/>
        <w:right w:val="single" w:sz="4" w:space="4" w:color="FFFFFF"/>
      </w:pBdr>
      <w:shd w:val="clear" w:color="auto" w:fill="4F81BD"/>
      <w:spacing w:before="60" w:after="60"/>
      <w:ind w:left="-567" w:firstLine="567"/>
      <w:jc w:val="both"/>
      <w:outlineLvl w:val="0"/>
      <w:rPr>
        <w:rFonts w:ascii="Calibri" w:hAnsi="Calibri" w:cs="Cordia New"/>
        <w:b/>
        <w:bCs/>
        <w:color w:val="FFFFFF"/>
        <w:spacing w:val="4"/>
        <w:lang w:val="lt-LT"/>
      </w:rPr>
    </w:pPr>
    <w:r>
      <w:rPr>
        <w:rFonts w:ascii="Arial" w:hAnsi="Arial" w:cs="Arial"/>
        <w:b/>
        <w:bCs/>
        <w:color w:val="FFFFFF"/>
        <w:spacing w:val="4"/>
        <w:lang w:val="lt-LT"/>
      </w:rPr>
      <w:t>IAGS</w:t>
    </w:r>
    <w:r w:rsidR="006C0CE8" w:rsidRPr="006C0CE8">
      <w:rPr>
        <w:rFonts w:ascii="Arial" w:hAnsi="Arial" w:cs="Arial"/>
        <w:b/>
        <w:bCs/>
        <w:color w:val="FFFFFF"/>
        <w:spacing w:val="4"/>
        <w:lang w:val="lt-LT"/>
      </w:rPr>
      <w:t>&gt; PIRKIMO DOKUMENTAI (PD) &gt; S</w:t>
    </w:r>
    <w:r w:rsidR="006C0CE8">
      <w:rPr>
        <w:rFonts w:ascii="Arial" w:hAnsi="Arial" w:cs="Arial"/>
        <w:b/>
        <w:bCs/>
        <w:color w:val="FFFFFF"/>
        <w:spacing w:val="4"/>
        <w:lang w:val="lt-LT"/>
      </w:rPr>
      <w:t>UTARTIES PROJEKTAS</w:t>
    </w:r>
    <w:r w:rsidR="00121AD6">
      <w:rPr>
        <w:rFonts w:ascii="Arial" w:hAnsi="Arial" w:cs="Arial"/>
        <w:b/>
        <w:bCs/>
        <w:color w:val="FFFFFF"/>
        <w:spacing w:val="4"/>
        <w:lang w:val="lt-LT"/>
      </w:rPr>
      <w:t>(SP)</w:t>
    </w:r>
  </w:p>
  <w:p w14:paraId="0906FEED" w14:textId="646DC194" w:rsidR="00A23CC1" w:rsidRPr="00DE369F" w:rsidRDefault="003567FE" w:rsidP="00A23CC1">
    <w:pPr>
      <w:pStyle w:val="Antrats"/>
      <w:jc w:val="right"/>
      <w:rPr>
        <w:i/>
        <w:lang w:val="nb-NO"/>
      </w:rPr>
    </w:pPr>
    <w:r w:rsidRPr="00DE369F">
      <w:rPr>
        <w:lang w:val="nb-N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8D5"/>
    <w:multiLevelType w:val="hybridMultilevel"/>
    <w:tmpl w:val="9E9EB27E"/>
    <w:lvl w:ilvl="0" w:tplc="F2C05600">
      <w:start w:val="3"/>
      <w:numFmt w:val="decimal"/>
      <w:lvlText w:val="%1.1.6.2"/>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0AC269E0"/>
    <w:multiLevelType w:val="hybridMultilevel"/>
    <w:tmpl w:val="E4D42882"/>
    <w:lvl w:ilvl="0" w:tplc="02967E14">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E0FC0"/>
    <w:multiLevelType w:val="hybridMultilevel"/>
    <w:tmpl w:val="C7AA3AAC"/>
    <w:lvl w:ilvl="0" w:tplc="6140576C">
      <w:start w:val="1"/>
      <w:numFmt w:val="decimal"/>
      <w:lvlText w:val="3.1.%1."/>
      <w:lvlJc w:val="left"/>
      <w:pPr>
        <w:ind w:left="121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1531F"/>
    <w:multiLevelType w:val="hybridMultilevel"/>
    <w:tmpl w:val="3248596C"/>
    <w:lvl w:ilvl="0" w:tplc="A436583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65AB8"/>
    <w:multiLevelType w:val="multilevel"/>
    <w:tmpl w:val="16B80518"/>
    <w:lvl w:ilvl="0">
      <w:start w:val="7"/>
      <w:numFmt w:val="decimal"/>
      <w:lvlText w:val="%1."/>
      <w:lvlJc w:val="left"/>
      <w:pPr>
        <w:ind w:left="720" w:hanging="720"/>
      </w:pPr>
      <w:rPr>
        <w:rFonts w:hint="default"/>
      </w:rPr>
    </w:lvl>
    <w:lvl w:ilvl="1">
      <w:start w:val="2"/>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5" w15:restartNumberingAfterBreak="0">
    <w:nsid w:val="1B222A21"/>
    <w:multiLevelType w:val="hybridMultilevel"/>
    <w:tmpl w:val="F026960A"/>
    <w:lvl w:ilvl="0" w:tplc="8242BE4C">
      <w:start w:val="1"/>
      <w:numFmt w:val="decimal"/>
      <w:lvlText w:val="4.%1."/>
      <w:lvlJc w:val="left"/>
      <w:pPr>
        <w:ind w:left="720" w:hanging="360"/>
      </w:pPr>
      <w:rPr>
        <w:rFonts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3B5718"/>
    <w:multiLevelType w:val="hybridMultilevel"/>
    <w:tmpl w:val="F24E2F28"/>
    <w:lvl w:ilvl="0" w:tplc="C63802A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3A6D14"/>
    <w:multiLevelType w:val="hybridMultilevel"/>
    <w:tmpl w:val="E2883C48"/>
    <w:lvl w:ilvl="0" w:tplc="56B03026">
      <w:start w:val="1"/>
      <w:numFmt w:val="decimal"/>
      <w:lvlText w:val="4.2.%1."/>
      <w:lvlJc w:val="left"/>
      <w:pPr>
        <w:ind w:left="720" w:hanging="360"/>
      </w:pPr>
      <w:rPr>
        <w:rFonts w:cs="Times New Roman" w:hint="default"/>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AC341D"/>
    <w:multiLevelType w:val="hybridMultilevel"/>
    <w:tmpl w:val="F882553C"/>
    <w:lvl w:ilvl="0" w:tplc="E9D08A7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9A2F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8156D9"/>
    <w:multiLevelType w:val="multilevel"/>
    <w:tmpl w:val="8A22CB4E"/>
    <w:lvl w:ilvl="0">
      <w:start w:val="3"/>
      <w:numFmt w:val="decimal"/>
      <w:lvlText w:val="%1."/>
      <w:lvlJc w:val="left"/>
      <w:pPr>
        <w:ind w:left="720" w:hanging="720"/>
      </w:pPr>
      <w:rPr>
        <w:rFonts w:hint="default"/>
        <w:b/>
      </w:rPr>
    </w:lvl>
    <w:lvl w:ilvl="1">
      <w:start w:val="1"/>
      <w:numFmt w:val="decimal"/>
      <w:lvlText w:val="%1.%2."/>
      <w:lvlJc w:val="left"/>
      <w:pPr>
        <w:ind w:left="1430" w:hanging="720"/>
      </w:pPr>
      <w:rPr>
        <w:rFonts w:hint="default"/>
      </w:rPr>
    </w:lvl>
    <w:lvl w:ilvl="2">
      <w:start w:val="7"/>
      <w:numFmt w:val="decimal"/>
      <w:lvlText w:val="%1.%2.%3."/>
      <w:lvlJc w:val="left"/>
      <w:pPr>
        <w:ind w:left="1098" w:hanging="720"/>
      </w:pPr>
      <w:rPr>
        <w:rFonts w:hint="default"/>
      </w:rPr>
    </w:lvl>
    <w:lvl w:ilvl="3">
      <w:start w:val="1"/>
      <w:numFmt w:val="decimal"/>
      <w:lvlText w:val="%1.%2.5.%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1" w15:restartNumberingAfterBreak="0">
    <w:nsid w:val="41E52408"/>
    <w:multiLevelType w:val="multilevel"/>
    <w:tmpl w:val="130884A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48774008"/>
    <w:multiLevelType w:val="hybridMultilevel"/>
    <w:tmpl w:val="65780782"/>
    <w:lvl w:ilvl="0" w:tplc="CB201A82">
      <w:start w:val="1"/>
      <w:numFmt w:val="decimal"/>
      <w:lvlText w:val="5.%1."/>
      <w:lvlJc w:val="left"/>
      <w:pPr>
        <w:ind w:left="1070" w:hanging="360"/>
      </w:pPr>
      <w:rPr>
        <w:rFonts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E642AA"/>
    <w:multiLevelType w:val="multilevel"/>
    <w:tmpl w:val="650ABB48"/>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0F534B"/>
    <w:multiLevelType w:val="hybridMultilevel"/>
    <w:tmpl w:val="6F8E0AB8"/>
    <w:lvl w:ilvl="0" w:tplc="0518A80E">
      <w:start w:val="1"/>
      <w:numFmt w:val="decimal"/>
      <w:lvlText w:val="4.1.%1."/>
      <w:lvlJc w:val="left"/>
      <w:pPr>
        <w:ind w:left="720" w:hanging="360"/>
      </w:pPr>
      <w:rPr>
        <w:rFonts w:cs="Times New Roman" w:hint="default"/>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AF5AEF"/>
    <w:multiLevelType w:val="hybridMultilevel"/>
    <w:tmpl w:val="E1C27FDE"/>
    <w:lvl w:ilvl="0" w:tplc="BD5AB90C">
      <w:start w:val="1"/>
      <w:numFmt w:val="decimal"/>
      <w:lvlText w:val="8.8.%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5A12240F"/>
    <w:multiLevelType w:val="hybridMultilevel"/>
    <w:tmpl w:val="4E207CC2"/>
    <w:lvl w:ilvl="0" w:tplc="969C7162">
      <w:start w:val="3"/>
      <w:numFmt w:val="decimal"/>
      <w:lvlText w:val="%1.1.6.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15:restartNumberingAfterBreak="0">
    <w:nsid w:val="5D537553"/>
    <w:multiLevelType w:val="multilevel"/>
    <w:tmpl w:val="834CA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91260E"/>
    <w:multiLevelType w:val="multilevel"/>
    <w:tmpl w:val="24C61438"/>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2BC1CA7"/>
    <w:multiLevelType w:val="hybridMultilevel"/>
    <w:tmpl w:val="AF04B7D2"/>
    <w:lvl w:ilvl="0" w:tplc="C11A86B2">
      <w:start w:val="3"/>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450DBD"/>
    <w:multiLevelType w:val="multilevel"/>
    <w:tmpl w:val="8212823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C1E0C07"/>
    <w:multiLevelType w:val="multilevel"/>
    <w:tmpl w:val="37344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463584"/>
    <w:multiLevelType w:val="hybridMultilevel"/>
    <w:tmpl w:val="7FC04DE6"/>
    <w:lvl w:ilvl="0" w:tplc="AE6E6834">
      <w:start w:val="1"/>
      <w:numFmt w:val="decimal"/>
      <w:lvlText w:val="3.2.%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6E3935"/>
    <w:multiLevelType w:val="multilevel"/>
    <w:tmpl w:val="8CECE5AA"/>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2296CAB"/>
    <w:multiLevelType w:val="multilevel"/>
    <w:tmpl w:val="40AC5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892C59"/>
    <w:multiLevelType w:val="multilevel"/>
    <w:tmpl w:val="9362B7C6"/>
    <w:lvl w:ilvl="0">
      <w:start w:val="1"/>
      <w:numFmt w:val="decimal"/>
      <w:lvlText w:val="%1."/>
      <w:lvlJc w:val="left"/>
      <w:pPr>
        <w:ind w:left="0" w:hanging="360"/>
      </w:pPr>
      <w:rPr>
        <w:rFonts w:ascii="Calibri" w:hAnsi="Calibri" w:cs="Times New Roman" w:hint="default"/>
        <w:color w:val="548DD4" w:themeColor="text2" w:themeTint="99"/>
        <w:sz w:val="24"/>
      </w:rPr>
    </w:lvl>
    <w:lvl w:ilvl="1">
      <w:start w:val="1"/>
      <w:numFmt w:val="decimal"/>
      <w:isLgl/>
      <w:lvlText w:val="%1.%2"/>
      <w:lvlJc w:val="left"/>
      <w:pPr>
        <w:ind w:left="0" w:hanging="360"/>
      </w:pPr>
      <w:rPr>
        <w:rFonts w:ascii="Arial" w:hAnsi="Arial" w:cs="Arial" w:hint="default"/>
        <w:b w:val="0"/>
        <w:i w:val="0"/>
        <w:strike w:val="0"/>
        <w:dstrike w:val="0"/>
        <w:color w:val="auto"/>
        <w:u w:val="none"/>
        <w:effect w:val="none"/>
      </w:rPr>
    </w:lvl>
    <w:lvl w:ilvl="2">
      <w:start w:val="1"/>
      <w:numFmt w:val="lowerLetter"/>
      <w:lvlText w:val="%3)"/>
      <w:lvlJc w:val="left"/>
      <w:pPr>
        <w:ind w:left="360" w:hanging="720"/>
      </w:pPr>
    </w:lvl>
    <w:lvl w:ilvl="3">
      <w:start w:val="1"/>
      <w:numFmt w:val="decimal"/>
      <w:isLgl/>
      <w:lvlText w:val="%1.%2.%3.%4"/>
      <w:lvlJc w:val="left"/>
      <w:pPr>
        <w:ind w:left="360" w:hanging="720"/>
      </w:pPr>
    </w:lvl>
    <w:lvl w:ilvl="4">
      <w:start w:val="1"/>
      <w:numFmt w:val="decimal"/>
      <w:isLgl/>
      <w:lvlText w:val="%1.%2.%3.%4.%5"/>
      <w:lvlJc w:val="left"/>
      <w:pPr>
        <w:ind w:left="720" w:hanging="1080"/>
      </w:pPr>
    </w:lvl>
    <w:lvl w:ilvl="5">
      <w:start w:val="1"/>
      <w:numFmt w:val="decimal"/>
      <w:isLgl/>
      <w:lvlText w:val="%1.%2.%3.%4.%5.%6"/>
      <w:lvlJc w:val="left"/>
      <w:pPr>
        <w:ind w:left="720" w:hanging="1080"/>
      </w:pPr>
    </w:lvl>
    <w:lvl w:ilvl="6">
      <w:start w:val="1"/>
      <w:numFmt w:val="decimal"/>
      <w:isLgl/>
      <w:lvlText w:val="%1.%2.%3.%4.%5.%6.%7"/>
      <w:lvlJc w:val="left"/>
      <w:pPr>
        <w:ind w:left="1080" w:hanging="1440"/>
      </w:pPr>
    </w:lvl>
    <w:lvl w:ilvl="7">
      <w:start w:val="1"/>
      <w:numFmt w:val="decimal"/>
      <w:isLgl/>
      <w:lvlText w:val="%1.%2.%3.%4.%5.%6.%7.%8"/>
      <w:lvlJc w:val="left"/>
      <w:pPr>
        <w:ind w:left="1080" w:hanging="1440"/>
      </w:pPr>
    </w:lvl>
    <w:lvl w:ilvl="8">
      <w:start w:val="1"/>
      <w:numFmt w:val="decimal"/>
      <w:isLgl/>
      <w:lvlText w:val="%1.%2.%3.%4.%5.%6.%7.%8.%9"/>
      <w:lvlJc w:val="left"/>
      <w:pPr>
        <w:ind w:left="1440" w:hanging="1800"/>
      </w:pPr>
    </w:lvl>
  </w:abstractNum>
  <w:abstractNum w:abstractNumId="26" w15:restartNumberingAfterBreak="0">
    <w:nsid w:val="76002C21"/>
    <w:multiLevelType w:val="hybridMultilevel"/>
    <w:tmpl w:val="CD46877A"/>
    <w:lvl w:ilvl="0" w:tplc="5B1EEDE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493CE0"/>
    <w:multiLevelType w:val="multilevel"/>
    <w:tmpl w:val="130884A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606033593">
    <w:abstractNumId w:val="20"/>
  </w:num>
  <w:num w:numId="2" w16cid:durableId="1390615339">
    <w:abstractNumId w:val="1"/>
  </w:num>
  <w:num w:numId="3" w16cid:durableId="116995399">
    <w:abstractNumId w:val="6"/>
  </w:num>
  <w:num w:numId="4" w16cid:durableId="900675217">
    <w:abstractNumId w:val="26"/>
  </w:num>
  <w:num w:numId="5" w16cid:durableId="1121876608">
    <w:abstractNumId w:val="2"/>
  </w:num>
  <w:num w:numId="6" w16cid:durableId="1049495211">
    <w:abstractNumId w:val="22"/>
  </w:num>
  <w:num w:numId="7" w16cid:durableId="1219896002">
    <w:abstractNumId w:val="5"/>
  </w:num>
  <w:num w:numId="8" w16cid:durableId="1308707680">
    <w:abstractNumId w:val="12"/>
  </w:num>
  <w:num w:numId="9" w16cid:durableId="1570388387">
    <w:abstractNumId w:val="14"/>
  </w:num>
  <w:num w:numId="10" w16cid:durableId="8215496">
    <w:abstractNumId w:val="7"/>
  </w:num>
  <w:num w:numId="11" w16cid:durableId="242494038">
    <w:abstractNumId w:val="10"/>
  </w:num>
  <w:num w:numId="12" w16cid:durableId="1361199457">
    <w:abstractNumId w:val="23"/>
  </w:num>
  <w:num w:numId="13" w16cid:durableId="1902978551">
    <w:abstractNumId w:val="18"/>
  </w:num>
  <w:num w:numId="14" w16cid:durableId="1863661867">
    <w:abstractNumId w:val="8"/>
  </w:num>
  <w:num w:numId="15" w16cid:durableId="490871228">
    <w:abstractNumId w:val="19"/>
  </w:num>
  <w:num w:numId="16" w16cid:durableId="1177575486">
    <w:abstractNumId w:val="3"/>
  </w:num>
  <w:num w:numId="17" w16cid:durableId="2104061160">
    <w:abstractNumId w:val="15"/>
  </w:num>
  <w:num w:numId="18" w16cid:durableId="1079398882">
    <w:abstractNumId w:val="16"/>
  </w:num>
  <w:num w:numId="19" w16cid:durableId="322053942">
    <w:abstractNumId w:val="0"/>
  </w:num>
  <w:num w:numId="20" w16cid:durableId="1104960046">
    <w:abstractNumId w:val="4"/>
  </w:num>
  <w:num w:numId="21" w16cid:durableId="298340360">
    <w:abstractNumId w:val="27"/>
  </w:num>
  <w:num w:numId="22" w16cid:durableId="1759448089">
    <w:abstractNumId w:val="11"/>
  </w:num>
  <w:num w:numId="23" w16cid:durableId="1607424344">
    <w:abstractNumId w:val="13"/>
  </w:num>
  <w:num w:numId="24" w16cid:durableId="926769104">
    <w:abstractNumId w:val="17"/>
  </w:num>
  <w:num w:numId="25" w16cid:durableId="1003821314">
    <w:abstractNumId w:val="24"/>
  </w:num>
  <w:num w:numId="26" w16cid:durableId="1922325790">
    <w:abstractNumId w:val="21"/>
  </w:num>
  <w:num w:numId="27" w16cid:durableId="3412014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81693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401"/>
    <w:rsid w:val="000008E0"/>
    <w:rsid w:val="00001160"/>
    <w:rsid w:val="00010253"/>
    <w:rsid w:val="00015294"/>
    <w:rsid w:val="00017FAB"/>
    <w:rsid w:val="0002336E"/>
    <w:rsid w:val="00023E48"/>
    <w:rsid w:val="00024E3A"/>
    <w:rsid w:val="000250F2"/>
    <w:rsid w:val="000254B1"/>
    <w:rsid w:val="00025E60"/>
    <w:rsid w:val="00031AF6"/>
    <w:rsid w:val="00031D57"/>
    <w:rsid w:val="000324AB"/>
    <w:rsid w:val="000340A4"/>
    <w:rsid w:val="0004088E"/>
    <w:rsid w:val="00046AFF"/>
    <w:rsid w:val="00051A1A"/>
    <w:rsid w:val="0005279A"/>
    <w:rsid w:val="0005590E"/>
    <w:rsid w:val="00056D05"/>
    <w:rsid w:val="00057745"/>
    <w:rsid w:val="000620E5"/>
    <w:rsid w:val="000653BD"/>
    <w:rsid w:val="0006653B"/>
    <w:rsid w:val="00067F2D"/>
    <w:rsid w:val="000860F7"/>
    <w:rsid w:val="00091806"/>
    <w:rsid w:val="00096CAA"/>
    <w:rsid w:val="000A0583"/>
    <w:rsid w:val="000A2AE5"/>
    <w:rsid w:val="000A3093"/>
    <w:rsid w:val="000A44C8"/>
    <w:rsid w:val="000A64C6"/>
    <w:rsid w:val="000B29A8"/>
    <w:rsid w:val="000B2A44"/>
    <w:rsid w:val="000B54CA"/>
    <w:rsid w:val="000C2534"/>
    <w:rsid w:val="000C3C76"/>
    <w:rsid w:val="000D2311"/>
    <w:rsid w:val="000D2E5C"/>
    <w:rsid w:val="000D770F"/>
    <w:rsid w:val="000F0DD8"/>
    <w:rsid w:val="000F12B4"/>
    <w:rsid w:val="000F38DD"/>
    <w:rsid w:val="000F5DF4"/>
    <w:rsid w:val="000F77A3"/>
    <w:rsid w:val="00101956"/>
    <w:rsid w:val="001033B5"/>
    <w:rsid w:val="00106871"/>
    <w:rsid w:val="00111D9D"/>
    <w:rsid w:val="00112C38"/>
    <w:rsid w:val="00117689"/>
    <w:rsid w:val="00121AD6"/>
    <w:rsid w:val="0012549E"/>
    <w:rsid w:val="001269B9"/>
    <w:rsid w:val="00127AB5"/>
    <w:rsid w:val="001348FC"/>
    <w:rsid w:val="001350FC"/>
    <w:rsid w:val="00135F67"/>
    <w:rsid w:val="00136378"/>
    <w:rsid w:val="0014484C"/>
    <w:rsid w:val="001451B8"/>
    <w:rsid w:val="00153523"/>
    <w:rsid w:val="00155B1A"/>
    <w:rsid w:val="00156A93"/>
    <w:rsid w:val="00157852"/>
    <w:rsid w:val="001601E9"/>
    <w:rsid w:val="001609A9"/>
    <w:rsid w:val="00167722"/>
    <w:rsid w:val="00170081"/>
    <w:rsid w:val="00171803"/>
    <w:rsid w:val="0017473D"/>
    <w:rsid w:val="00176CC5"/>
    <w:rsid w:val="001773DC"/>
    <w:rsid w:val="00180447"/>
    <w:rsid w:val="001831CA"/>
    <w:rsid w:val="00184E7C"/>
    <w:rsid w:val="001879C4"/>
    <w:rsid w:val="00192298"/>
    <w:rsid w:val="00193325"/>
    <w:rsid w:val="00196D54"/>
    <w:rsid w:val="001A2817"/>
    <w:rsid w:val="001A36B0"/>
    <w:rsid w:val="001A4881"/>
    <w:rsid w:val="001A7B14"/>
    <w:rsid w:val="001B1B08"/>
    <w:rsid w:val="001C0137"/>
    <w:rsid w:val="001C37CB"/>
    <w:rsid w:val="001C6F69"/>
    <w:rsid w:val="001D0263"/>
    <w:rsid w:val="001D10D3"/>
    <w:rsid w:val="001D19DE"/>
    <w:rsid w:val="001D4BA0"/>
    <w:rsid w:val="001D7B71"/>
    <w:rsid w:val="001E409C"/>
    <w:rsid w:val="001E460D"/>
    <w:rsid w:val="001E5050"/>
    <w:rsid w:val="001F3CEB"/>
    <w:rsid w:val="001F6D88"/>
    <w:rsid w:val="002000FE"/>
    <w:rsid w:val="00204C7F"/>
    <w:rsid w:val="002055B5"/>
    <w:rsid w:val="00207116"/>
    <w:rsid w:val="00207D60"/>
    <w:rsid w:val="00215CF5"/>
    <w:rsid w:val="002173BD"/>
    <w:rsid w:val="00217C24"/>
    <w:rsid w:val="002226D6"/>
    <w:rsid w:val="002262B5"/>
    <w:rsid w:val="00227349"/>
    <w:rsid w:val="0022761E"/>
    <w:rsid w:val="00234FAD"/>
    <w:rsid w:val="002367E6"/>
    <w:rsid w:val="00242638"/>
    <w:rsid w:val="002427F4"/>
    <w:rsid w:val="00245CAA"/>
    <w:rsid w:val="00272ADD"/>
    <w:rsid w:val="00280DCD"/>
    <w:rsid w:val="002856F2"/>
    <w:rsid w:val="00286797"/>
    <w:rsid w:val="00296561"/>
    <w:rsid w:val="002A1792"/>
    <w:rsid w:val="002A2742"/>
    <w:rsid w:val="002A2FA6"/>
    <w:rsid w:val="002A74B7"/>
    <w:rsid w:val="002A7DC5"/>
    <w:rsid w:val="002B17D4"/>
    <w:rsid w:val="002B4525"/>
    <w:rsid w:val="002C0066"/>
    <w:rsid w:val="002C1F7A"/>
    <w:rsid w:val="002C27F8"/>
    <w:rsid w:val="002C5D11"/>
    <w:rsid w:val="002D0CB2"/>
    <w:rsid w:val="002D3C1B"/>
    <w:rsid w:val="002D4A37"/>
    <w:rsid w:val="002D5006"/>
    <w:rsid w:val="002D5D94"/>
    <w:rsid w:val="002D66F9"/>
    <w:rsid w:val="002E42C8"/>
    <w:rsid w:val="002E5A14"/>
    <w:rsid w:val="002E5A89"/>
    <w:rsid w:val="002E6123"/>
    <w:rsid w:val="002E7F26"/>
    <w:rsid w:val="002F220B"/>
    <w:rsid w:val="002F3A84"/>
    <w:rsid w:val="002F5432"/>
    <w:rsid w:val="003022E1"/>
    <w:rsid w:val="00302546"/>
    <w:rsid w:val="003159CD"/>
    <w:rsid w:val="00320773"/>
    <w:rsid w:val="003226AE"/>
    <w:rsid w:val="00324D04"/>
    <w:rsid w:val="00325467"/>
    <w:rsid w:val="00325E8E"/>
    <w:rsid w:val="00333279"/>
    <w:rsid w:val="00334029"/>
    <w:rsid w:val="00336BEA"/>
    <w:rsid w:val="003418C2"/>
    <w:rsid w:val="0034301E"/>
    <w:rsid w:val="00345799"/>
    <w:rsid w:val="00345AA2"/>
    <w:rsid w:val="003463A5"/>
    <w:rsid w:val="003567FE"/>
    <w:rsid w:val="003642BD"/>
    <w:rsid w:val="00364DE5"/>
    <w:rsid w:val="00365A8A"/>
    <w:rsid w:val="00365EA5"/>
    <w:rsid w:val="0036605D"/>
    <w:rsid w:val="00366EE6"/>
    <w:rsid w:val="003714C4"/>
    <w:rsid w:val="003723A4"/>
    <w:rsid w:val="00374696"/>
    <w:rsid w:val="003779EC"/>
    <w:rsid w:val="00382722"/>
    <w:rsid w:val="003827F3"/>
    <w:rsid w:val="00384C23"/>
    <w:rsid w:val="00385FF2"/>
    <w:rsid w:val="0038761D"/>
    <w:rsid w:val="00391C2D"/>
    <w:rsid w:val="00391D1A"/>
    <w:rsid w:val="003A18F9"/>
    <w:rsid w:val="003A3D00"/>
    <w:rsid w:val="003A76D3"/>
    <w:rsid w:val="003A79CA"/>
    <w:rsid w:val="003B0B1E"/>
    <w:rsid w:val="003B11B9"/>
    <w:rsid w:val="003B5D5B"/>
    <w:rsid w:val="003C0DB6"/>
    <w:rsid w:val="003C1349"/>
    <w:rsid w:val="003C6F98"/>
    <w:rsid w:val="003C70DA"/>
    <w:rsid w:val="003D2A12"/>
    <w:rsid w:val="003D427E"/>
    <w:rsid w:val="003D5267"/>
    <w:rsid w:val="003D7444"/>
    <w:rsid w:val="003D7EEE"/>
    <w:rsid w:val="003E1523"/>
    <w:rsid w:val="003E4268"/>
    <w:rsid w:val="003E5B13"/>
    <w:rsid w:val="003E5B84"/>
    <w:rsid w:val="003E798F"/>
    <w:rsid w:val="003F1A5C"/>
    <w:rsid w:val="003F2329"/>
    <w:rsid w:val="003F2FA5"/>
    <w:rsid w:val="003F30F6"/>
    <w:rsid w:val="003F4BE8"/>
    <w:rsid w:val="003F546A"/>
    <w:rsid w:val="0040339C"/>
    <w:rsid w:val="00403AAA"/>
    <w:rsid w:val="00403F27"/>
    <w:rsid w:val="00404EA2"/>
    <w:rsid w:val="00410264"/>
    <w:rsid w:val="00413DEF"/>
    <w:rsid w:val="0041448E"/>
    <w:rsid w:val="004148E8"/>
    <w:rsid w:val="00416689"/>
    <w:rsid w:val="004167F1"/>
    <w:rsid w:val="00421088"/>
    <w:rsid w:val="0042234E"/>
    <w:rsid w:val="00422E2F"/>
    <w:rsid w:val="0042442E"/>
    <w:rsid w:val="00426074"/>
    <w:rsid w:val="00426BEB"/>
    <w:rsid w:val="004313B0"/>
    <w:rsid w:val="0044708F"/>
    <w:rsid w:val="00452AB3"/>
    <w:rsid w:val="004553C9"/>
    <w:rsid w:val="00456BE5"/>
    <w:rsid w:val="00457C95"/>
    <w:rsid w:val="004623C5"/>
    <w:rsid w:val="00462FA3"/>
    <w:rsid w:val="0046376F"/>
    <w:rsid w:val="00466AA0"/>
    <w:rsid w:val="0046701B"/>
    <w:rsid w:val="00467FC2"/>
    <w:rsid w:val="00474A9B"/>
    <w:rsid w:val="00476A3C"/>
    <w:rsid w:val="00480D0D"/>
    <w:rsid w:val="00480E19"/>
    <w:rsid w:val="004851EE"/>
    <w:rsid w:val="00487155"/>
    <w:rsid w:val="00487336"/>
    <w:rsid w:val="00487B71"/>
    <w:rsid w:val="0049616A"/>
    <w:rsid w:val="004979F1"/>
    <w:rsid w:val="004A02FB"/>
    <w:rsid w:val="004A109F"/>
    <w:rsid w:val="004A2EFE"/>
    <w:rsid w:val="004A352B"/>
    <w:rsid w:val="004A3BCF"/>
    <w:rsid w:val="004A55F3"/>
    <w:rsid w:val="004A698E"/>
    <w:rsid w:val="004B509B"/>
    <w:rsid w:val="004B7A83"/>
    <w:rsid w:val="004C085B"/>
    <w:rsid w:val="004C0FDA"/>
    <w:rsid w:val="004C36CF"/>
    <w:rsid w:val="004D695B"/>
    <w:rsid w:val="004E4965"/>
    <w:rsid w:val="004E5677"/>
    <w:rsid w:val="004F375A"/>
    <w:rsid w:val="004F66C8"/>
    <w:rsid w:val="004F7C7E"/>
    <w:rsid w:val="00514020"/>
    <w:rsid w:val="0051459A"/>
    <w:rsid w:val="00514E7E"/>
    <w:rsid w:val="0051696F"/>
    <w:rsid w:val="0051750B"/>
    <w:rsid w:val="005200D9"/>
    <w:rsid w:val="00521742"/>
    <w:rsid w:val="0052466B"/>
    <w:rsid w:val="0052550A"/>
    <w:rsid w:val="00525AC6"/>
    <w:rsid w:val="00525F47"/>
    <w:rsid w:val="00526495"/>
    <w:rsid w:val="00531F6F"/>
    <w:rsid w:val="00535478"/>
    <w:rsid w:val="005358BD"/>
    <w:rsid w:val="0053618F"/>
    <w:rsid w:val="00536993"/>
    <w:rsid w:val="005430BA"/>
    <w:rsid w:val="005445EC"/>
    <w:rsid w:val="00551FEB"/>
    <w:rsid w:val="005520D5"/>
    <w:rsid w:val="00555803"/>
    <w:rsid w:val="0055711F"/>
    <w:rsid w:val="00562516"/>
    <w:rsid w:val="00563725"/>
    <w:rsid w:val="005644CB"/>
    <w:rsid w:val="005649BD"/>
    <w:rsid w:val="0057086A"/>
    <w:rsid w:val="00570C01"/>
    <w:rsid w:val="005726A2"/>
    <w:rsid w:val="0057305A"/>
    <w:rsid w:val="00573070"/>
    <w:rsid w:val="005754B2"/>
    <w:rsid w:val="00580720"/>
    <w:rsid w:val="0058166A"/>
    <w:rsid w:val="00586EF3"/>
    <w:rsid w:val="00590897"/>
    <w:rsid w:val="00590E08"/>
    <w:rsid w:val="00592210"/>
    <w:rsid w:val="0059734C"/>
    <w:rsid w:val="00597C54"/>
    <w:rsid w:val="005A0CE0"/>
    <w:rsid w:val="005A2507"/>
    <w:rsid w:val="005A704C"/>
    <w:rsid w:val="005B3BA3"/>
    <w:rsid w:val="005B3C48"/>
    <w:rsid w:val="005B47EE"/>
    <w:rsid w:val="005B7FB6"/>
    <w:rsid w:val="005C1E36"/>
    <w:rsid w:val="005C2D26"/>
    <w:rsid w:val="005C6082"/>
    <w:rsid w:val="005C66B6"/>
    <w:rsid w:val="005D045D"/>
    <w:rsid w:val="005D0758"/>
    <w:rsid w:val="005D144C"/>
    <w:rsid w:val="005D3460"/>
    <w:rsid w:val="005D470C"/>
    <w:rsid w:val="005D526A"/>
    <w:rsid w:val="005D69A9"/>
    <w:rsid w:val="005E2F96"/>
    <w:rsid w:val="005F19A7"/>
    <w:rsid w:val="005F262D"/>
    <w:rsid w:val="005F2A30"/>
    <w:rsid w:val="005F4778"/>
    <w:rsid w:val="005F5C45"/>
    <w:rsid w:val="00601A6D"/>
    <w:rsid w:val="00601CE1"/>
    <w:rsid w:val="00601EED"/>
    <w:rsid w:val="00602EA1"/>
    <w:rsid w:val="00612000"/>
    <w:rsid w:val="00612487"/>
    <w:rsid w:val="00612E50"/>
    <w:rsid w:val="00613EAB"/>
    <w:rsid w:val="00614B3D"/>
    <w:rsid w:val="00616A59"/>
    <w:rsid w:val="006211BA"/>
    <w:rsid w:val="00622BCF"/>
    <w:rsid w:val="00623ABD"/>
    <w:rsid w:val="00623CF8"/>
    <w:rsid w:val="0062667F"/>
    <w:rsid w:val="006268C2"/>
    <w:rsid w:val="00627B4D"/>
    <w:rsid w:val="00634584"/>
    <w:rsid w:val="006379BA"/>
    <w:rsid w:val="00640910"/>
    <w:rsid w:val="00641220"/>
    <w:rsid w:val="00641B55"/>
    <w:rsid w:val="00642529"/>
    <w:rsid w:val="00645A7C"/>
    <w:rsid w:val="00645BD6"/>
    <w:rsid w:val="00646D2A"/>
    <w:rsid w:val="00647AD3"/>
    <w:rsid w:val="0065061C"/>
    <w:rsid w:val="00650756"/>
    <w:rsid w:val="00652A5F"/>
    <w:rsid w:val="00656312"/>
    <w:rsid w:val="006606EA"/>
    <w:rsid w:val="006611F2"/>
    <w:rsid w:val="006725D4"/>
    <w:rsid w:val="006740BE"/>
    <w:rsid w:val="00674B93"/>
    <w:rsid w:val="00675DCD"/>
    <w:rsid w:val="0068009A"/>
    <w:rsid w:val="00682549"/>
    <w:rsid w:val="00683556"/>
    <w:rsid w:val="00686025"/>
    <w:rsid w:val="006864E9"/>
    <w:rsid w:val="0069183F"/>
    <w:rsid w:val="00696FD8"/>
    <w:rsid w:val="006B4DF7"/>
    <w:rsid w:val="006B5975"/>
    <w:rsid w:val="006C0CE8"/>
    <w:rsid w:val="006C1C00"/>
    <w:rsid w:val="006D0027"/>
    <w:rsid w:val="006D694E"/>
    <w:rsid w:val="006E288B"/>
    <w:rsid w:val="006E3635"/>
    <w:rsid w:val="006E6717"/>
    <w:rsid w:val="006F1036"/>
    <w:rsid w:val="00701070"/>
    <w:rsid w:val="00701E59"/>
    <w:rsid w:val="0070232F"/>
    <w:rsid w:val="00702CA7"/>
    <w:rsid w:val="00704FFB"/>
    <w:rsid w:val="00716B47"/>
    <w:rsid w:val="00720A12"/>
    <w:rsid w:val="007227C0"/>
    <w:rsid w:val="00722AB2"/>
    <w:rsid w:val="00730FF3"/>
    <w:rsid w:val="007346E8"/>
    <w:rsid w:val="00734B49"/>
    <w:rsid w:val="0074227E"/>
    <w:rsid w:val="00742C2E"/>
    <w:rsid w:val="0074342F"/>
    <w:rsid w:val="007439A5"/>
    <w:rsid w:val="007524CA"/>
    <w:rsid w:val="00752C70"/>
    <w:rsid w:val="00754A3B"/>
    <w:rsid w:val="00755855"/>
    <w:rsid w:val="007569C1"/>
    <w:rsid w:val="007569C2"/>
    <w:rsid w:val="007573E3"/>
    <w:rsid w:val="00760BB3"/>
    <w:rsid w:val="00760E7B"/>
    <w:rsid w:val="007631BB"/>
    <w:rsid w:val="00773F31"/>
    <w:rsid w:val="0077743F"/>
    <w:rsid w:val="00780900"/>
    <w:rsid w:val="00783AAC"/>
    <w:rsid w:val="00787BB0"/>
    <w:rsid w:val="00792E01"/>
    <w:rsid w:val="00794B11"/>
    <w:rsid w:val="00797EA6"/>
    <w:rsid w:val="007A0EA4"/>
    <w:rsid w:val="007A249F"/>
    <w:rsid w:val="007A364F"/>
    <w:rsid w:val="007A5210"/>
    <w:rsid w:val="007B2410"/>
    <w:rsid w:val="007B31A6"/>
    <w:rsid w:val="007B4DB9"/>
    <w:rsid w:val="007C2CDD"/>
    <w:rsid w:val="007D70C7"/>
    <w:rsid w:val="007E0BB1"/>
    <w:rsid w:val="007E2DD7"/>
    <w:rsid w:val="007E3A86"/>
    <w:rsid w:val="007E4F80"/>
    <w:rsid w:val="007F0A25"/>
    <w:rsid w:val="007F0F9C"/>
    <w:rsid w:val="007F1145"/>
    <w:rsid w:val="007F3DE2"/>
    <w:rsid w:val="007F749B"/>
    <w:rsid w:val="00805E29"/>
    <w:rsid w:val="00806FE8"/>
    <w:rsid w:val="00810F8B"/>
    <w:rsid w:val="008148A6"/>
    <w:rsid w:val="008158C0"/>
    <w:rsid w:val="00817504"/>
    <w:rsid w:val="00817881"/>
    <w:rsid w:val="00824478"/>
    <w:rsid w:val="00827534"/>
    <w:rsid w:val="0082779B"/>
    <w:rsid w:val="008278D6"/>
    <w:rsid w:val="00833593"/>
    <w:rsid w:val="00835B36"/>
    <w:rsid w:val="00837AE8"/>
    <w:rsid w:val="00840F0E"/>
    <w:rsid w:val="00842DDD"/>
    <w:rsid w:val="00842E5F"/>
    <w:rsid w:val="00843AE9"/>
    <w:rsid w:val="0084511D"/>
    <w:rsid w:val="0084582A"/>
    <w:rsid w:val="0084618B"/>
    <w:rsid w:val="0084734B"/>
    <w:rsid w:val="00851208"/>
    <w:rsid w:val="00851CD2"/>
    <w:rsid w:val="008527F3"/>
    <w:rsid w:val="00852B20"/>
    <w:rsid w:val="00856E63"/>
    <w:rsid w:val="00857C5B"/>
    <w:rsid w:val="00860E8A"/>
    <w:rsid w:val="00860F4A"/>
    <w:rsid w:val="0086446D"/>
    <w:rsid w:val="0086478D"/>
    <w:rsid w:val="00867EA7"/>
    <w:rsid w:val="00873ECC"/>
    <w:rsid w:val="0087508B"/>
    <w:rsid w:val="008767AD"/>
    <w:rsid w:val="008779F3"/>
    <w:rsid w:val="00880170"/>
    <w:rsid w:val="00882179"/>
    <w:rsid w:val="0088380C"/>
    <w:rsid w:val="0088410F"/>
    <w:rsid w:val="00885F0B"/>
    <w:rsid w:val="008902F0"/>
    <w:rsid w:val="008906DB"/>
    <w:rsid w:val="008941A7"/>
    <w:rsid w:val="008955DF"/>
    <w:rsid w:val="008965F1"/>
    <w:rsid w:val="00896B28"/>
    <w:rsid w:val="00896C36"/>
    <w:rsid w:val="008A055C"/>
    <w:rsid w:val="008A2144"/>
    <w:rsid w:val="008A2EEB"/>
    <w:rsid w:val="008B43B7"/>
    <w:rsid w:val="008B58FA"/>
    <w:rsid w:val="008B5DEA"/>
    <w:rsid w:val="008B67A7"/>
    <w:rsid w:val="008C0FAD"/>
    <w:rsid w:val="008C40AB"/>
    <w:rsid w:val="008D1AD2"/>
    <w:rsid w:val="008D1D78"/>
    <w:rsid w:val="008D1F4B"/>
    <w:rsid w:val="008D3938"/>
    <w:rsid w:val="008E158B"/>
    <w:rsid w:val="008E5416"/>
    <w:rsid w:val="008F0779"/>
    <w:rsid w:val="008F0AC6"/>
    <w:rsid w:val="008F206C"/>
    <w:rsid w:val="008F462E"/>
    <w:rsid w:val="008F61B3"/>
    <w:rsid w:val="008F68ED"/>
    <w:rsid w:val="00904E7A"/>
    <w:rsid w:val="009051D5"/>
    <w:rsid w:val="00905777"/>
    <w:rsid w:val="00905BC8"/>
    <w:rsid w:val="00906FAC"/>
    <w:rsid w:val="00911075"/>
    <w:rsid w:val="00917882"/>
    <w:rsid w:val="00920412"/>
    <w:rsid w:val="0092100D"/>
    <w:rsid w:val="00923A84"/>
    <w:rsid w:val="00925E86"/>
    <w:rsid w:val="00927272"/>
    <w:rsid w:val="009307AA"/>
    <w:rsid w:val="00932D96"/>
    <w:rsid w:val="00935D94"/>
    <w:rsid w:val="00940838"/>
    <w:rsid w:val="00941DB8"/>
    <w:rsid w:val="00942523"/>
    <w:rsid w:val="00950A17"/>
    <w:rsid w:val="009517B3"/>
    <w:rsid w:val="00952298"/>
    <w:rsid w:val="009549BE"/>
    <w:rsid w:val="00955EEF"/>
    <w:rsid w:val="00962169"/>
    <w:rsid w:val="00965758"/>
    <w:rsid w:val="00965E73"/>
    <w:rsid w:val="00966070"/>
    <w:rsid w:val="009713DD"/>
    <w:rsid w:val="00971EF5"/>
    <w:rsid w:val="009762D8"/>
    <w:rsid w:val="009779F1"/>
    <w:rsid w:val="00977E20"/>
    <w:rsid w:val="009809DF"/>
    <w:rsid w:val="0098266A"/>
    <w:rsid w:val="009826EF"/>
    <w:rsid w:val="009926F3"/>
    <w:rsid w:val="009A335A"/>
    <w:rsid w:val="009A3805"/>
    <w:rsid w:val="009A422B"/>
    <w:rsid w:val="009A6364"/>
    <w:rsid w:val="009B0080"/>
    <w:rsid w:val="009B0E22"/>
    <w:rsid w:val="009B1B0C"/>
    <w:rsid w:val="009B3521"/>
    <w:rsid w:val="009B3E35"/>
    <w:rsid w:val="009B4D06"/>
    <w:rsid w:val="009C58A2"/>
    <w:rsid w:val="009C635B"/>
    <w:rsid w:val="009D01D0"/>
    <w:rsid w:val="009D1D0B"/>
    <w:rsid w:val="009D2D9F"/>
    <w:rsid w:val="009D6E1A"/>
    <w:rsid w:val="009E19BF"/>
    <w:rsid w:val="009E483B"/>
    <w:rsid w:val="009E4881"/>
    <w:rsid w:val="009E4AD3"/>
    <w:rsid w:val="009E4EF4"/>
    <w:rsid w:val="009F4CB2"/>
    <w:rsid w:val="00A0096F"/>
    <w:rsid w:val="00A01F42"/>
    <w:rsid w:val="00A03330"/>
    <w:rsid w:val="00A05BEA"/>
    <w:rsid w:val="00A05C92"/>
    <w:rsid w:val="00A064B8"/>
    <w:rsid w:val="00A06DE2"/>
    <w:rsid w:val="00A06EBC"/>
    <w:rsid w:val="00A1144F"/>
    <w:rsid w:val="00A11C6B"/>
    <w:rsid w:val="00A127A8"/>
    <w:rsid w:val="00A16481"/>
    <w:rsid w:val="00A1697D"/>
    <w:rsid w:val="00A20CA2"/>
    <w:rsid w:val="00A21418"/>
    <w:rsid w:val="00A2147F"/>
    <w:rsid w:val="00A2378B"/>
    <w:rsid w:val="00A23CC1"/>
    <w:rsid w:val="00A23E88"/>
    <w:rsid w:val="00A34FF4"/>
    <w:rsid w:val="00A370E8"/>
    <w:rsid w:val="00A37828"/>
    <w:rsid w:val="00A378FC"/>
    <w:rsid w:val="00A41930"/>
    <w:rsid w:val="00A4793E"/>
    <w:rsid w:val="00A47D7B"/>
    <w:rsid w:val="00A50CC9"/>
    <w:rsid w:val="00A62D45"/>
    <w:rsid w:val="00A65A2C"/>
    <w:rsid w:val="00A71F78"/>
    <w:rsid w:val="00A74470"/>
    <w:rsid w:val="00A90E72"/>
    <w:rsid w:val="00A91B35"/>
    <w:rsid w:val="00A94AC2"/>
    <w:rsid w:val="00AA3654"/>
    <w:rsid w:val="00AA574C"/>
    <w:rsid w:val="00AA6F83"/>
    <w:rsid w:val="00AB0408"/>
    <w:rsid w:val="00AB3B07"/>
    <w:rsid w:val="00AB43B9"/>
    <w:rsid w:val="00AB45FC"/>
    <w:rsid w:val="00AB6C76"/>
    <w:rsid w:val="00AB6DD7"/>
    <w:rsid w:val="00AC4065"/>
    <w:rsid w:val="00AC4FD3"/>
    <w:rsid w:val="00AC6351"/>
    <w:rsid w:val="00AD2648"/>
    <w:rsid w:val="00AD3BD3"/>
    <w:rsid w:val="00AD6137"/>
    <w:rsid w:val="00AE378A"/>
    <w:rsid w:val="00AE3CC9"/>
    <w:rsid w:val="00AE5356"/>
    <w:rsid w:val="00AE6098"/>
    <w:rsid w:val="00AE73A2"/>
    <w:rsid w:val="00AF0431"/>
    <w:rsid w:val="00AF14CD"/>
    <w:rsid w:val="00AF18E4"/>
    <w:rsid w:val="00AF1F78"/>
    <w:rsid w:val="00AF6A99"/>
    <w:rsid w:val="00AF6CE6"/>
    <w:rsid w:val="00AF77DA"/>
    <w:rsid w:val="00AF7E94"/>
    <w:rsid w:val="00B002E2"/>
    <w:rsid w:val="00B003D4"/>
    <w:rsid w:val="00B051A5"/>
    <w:rsid w:val="00B118FD"/>
    <w:rsid w:val="00B11D28"/>
    <w:rsid w:val="00B15FAD"/>
    <w:rsid w:val="00B1745E"/>
    <w:rsid w:val="00B2387E"/>
    <w:rsid w:val="00B24363"/>
    <w:rsid w:val="00B24C1B"/>
    <w:rsid w:val="00B35A58"/>
    <w:rsid w:val="00B37FBB"/>
    <w:rsid w:val="00B44850"/>
    <w:rsid w:val="00B4613D"/>
    <w:rsid w:val="00B50453"/>
    <w:rsid w:val="00B521C0"/>
    <w:rsid w:val="00B52AAD"/>
    <w:rsid w:val="00B54F6A"/>
    <w:rsid w:val="00B5536A"/>
    <w:rsid w:val="00B57327"/>
    <w:rsid w:val="00B57A2C"/>
    <w:rsid w:val="00B62656"/>
    <w:rsid w:val="00B64028"/>
    <w:rsid w:val="00B71562"/>
    <w:rsid w:val="00B76E38"/>
    <w:rsid w:val="00B814CB"/>
    <w:rsid w:val="00B818FB"/>
    <w:rsid w:val="00B839C7"/>
    <w:rsid w:val="00B902FB"/>
    <w:rsid w:val="00B91EB4"/>
    <w:rsid w:val="00B94401"/>
    <w:rsid w:val="00B96141"/>
    <w:rsid w:val="00BA1895"/>
    <w:rsid w:val="00BA4EF9"/>
    <w:rsid w:val="00BB09F6"/>
    <w:rsid w:val="00BB3579"/>
    <w:rsid w:val="00BB3979"/>
    <w:rsid w:val="00BB4C87"/>
    <w:rsid w:val="00BB640D"/>
    <w:rsid w:val="00BB6D6A"/>
    <w:rsid w:val="00BB724F"/>
    <w:rsid w:val="00BB7442"/>
    <w:rsid w:val="00BC47E3"/>
    <w:rsid w:val="00BC5B6F"/>
    <w:rsid w:val="00BC7CCE"/>
    <w:rsid w:val="00BD5948"/>
    <w:rsid w:val="00BD5F14"/>
    <w:rsid w:val="00BD64FF"/>
    <w:rsid w:val="00BD7319"/>
    <w:rsid w:val="00BE472D"/>
    <w:rsid w:val="00BE4A62"/>
    <w:rsid w:val="00BE7EB9"/>
    <w:rsid w:val="00BF072D"/>
    <w:rsid w:val="00BF2E9A"/>
    <w:rsid w:val="00BF4D03"/>
    <w:rsid w:val="00BF65E9"/>
    <w:rsid w:val="00BF6EED"/>
    <w:rsid w:val="00BF7274"/>
    <w:rsid w:val="00C05261"/>
    <w:rsid w:val="00C11EC3"/>
    <w:rsid w:val="00C12A0F"/>
    <w:rsid w:val="00C134E8"/>
    <w:rsid w:val="00C15B56"/>
    <w:rsid w:val="00C17311"/>
    <w:rsid w:val="00C224D4"/>
    <w:rsid w:val="00C24C1A"/>
    <w:rsid w:val="00C325BD"/>
    <w:rsid w:val="00C33C38"/>
    <w:rsid w:val="00C34AA2"/>
    <w:rsid w:val="00C358B1"/>
    <w:rsid w:val="00C36C6B"/>
    <w:rsid w:val="00C4503B"/>
    <w:rsid w:val="00C53697"/>
    <w:rsid w:val="00C57C99"/>
    <w:rsid w:val="00C62C31"/>
    <w:rsid w:val="00C63F2A"/>
    <w:rsid w:val="00C64794"/>
    <w:rsid w:val="00C6543F"/>
    <w:rsid w:val="00C6546E"/>
    <w:rsid w:val="00C65BEE"/>
    <w:rsid w:val="00C73808"/>
    <w:rsid w:val="00C820D9"/>
    <w:rsid w:val="00C82620"/>
    <w:rsid w:val="00C82A01"/>
    <w:rsid w:val="00C838A9"/>
    <w:rsid w:val="00C87CE5"/>
    <w:rsid w:val="00C97A46"/>
    <w:rsid w:val="00CA4652"/>
    <w:rsid w:val="00CA48EF"/>
    <w:rsid w:val="00CB2F14"/>
    <w:rsid w:val="00CB3E13"/>
    <w:rsid w:val="00CD0C43"/>
    <w:rsid w:val="00CD351B"/>
    <w:rsid w:val="00CD40A9"/>
    <w:rsid w:val="00CD4C00"/>
    <w:rsid w:val="00CD541C"/>
    <w:rsid w:val="00CD6EDD"/>
    <w:rsid w:val="00CD76DA"/>
    <w:rsid w:val="00CE15F4"/>
    <w:rsid w:val="00CE3F3A"/>
    <w:rsid w:val="00CE52AE"/>
    <w:rsid w:val="00CE6A25"/>
    <w:rsid w:val="00CF3C86"/>
    <w:rsid w:val="00CF400D"/>
    <w:rsid w:val="00CF6A40"/>
    <w:rsid w:val="00CF758C"/>
    <w:rsid w:val="00D03B4D"/>
    <w:rsid w:val="00D041E8"/>
    <w:rsid w:val="00D05825"/>
    <w:rsid w:val="00D06216"/>
    <w:rsid w:val="00D070D8"/>
    <w:rsid w:val="00D1173F"/>
    <w:rsid w:val="00D13D65"/>
    <w:rsid w:val="00D154B5"/>
    <w:rsid w:val="00D17D9D"/>
    <w:rsid w:val="00D23552"/>
    <w:rsid w:val="00D23DA9"/>
    <w:rsid w:val="00D24C79"/>
    <w:rsid w:val="00D25A0F"/>
    <w:rsid w:val="00D27CB7"/>
    <w:rsid w:val="00D3271D"/>
    <w:rsid w:val="00D3389D"/>
    <w:rsid w:val="00D342B8"/>
    <w:rsid w:val="00D44F5A"/>
    <w:rsid w:val="00D64879"/>
    <w:rsid w:val="00D655C7"/>
    <w:rsid w:val="00D755DF"/>
    <w:rsid w:val="00D76A6A"/>
    <w:rsid w:val="00D838F6"/>
    <w:rsid w:val="00D87D3D"/>
    <w:rsid w:val="00D90747"/>
    <w:rsid w:val="00D90EE5"/>
    <w:rsid w:val="00D91E46"/>
    <w:rsid w:val="00D92DBE"/>
    <w:rsid w:val="00D968FE"/>
    <w:rsid w:val="00DA3DC0"/>
    <w:rsid w:val="00DB697A"/>
    <w:rsid w:val="00DC38C7"/>
    <w:rsid w:val="00DC39D2"/>
    <w:rsid w:val="00DC5C2F"/>
    <w:rsid w:val="00DD0F9D"/>
    <w:rsid w:val="00DD7620"/>
    <w:rsid w:val="00DE1892"/>
    <w:rsid w:val="00DE369F"/>
    <w:rsid w:val="00DE3F98"/>
    <w:rsid w:val="00DF032C"/>
    <w:rsid w:val="00DF1F37"/>
    <w:rsid w:val="00DF2C03"/>
    <w:rsid w:val="00DF6486"/>
    <w:rsid w:val="00E01DFF"/>
    <w:rsid w:val="00E05CFA"/>
    <w:rsid w:val="00E07CF6"/>
    <w:rsid w:val="00E07EBF"/>
    <w:rsid w:val="00E11B0A"/>
    <w:rsid w:val="00E136AD"/>
    <w:rsid w:val="00E13DD6"/>
    <w:rsid w:val="00E1555E"/>
    <w:rsid w:val="00E17612"/>
    <w:rsid w:val="00E17A97"/>
    <w:rsid w:val="00E22C66"/>
    <w:rsid w:val="00E2371B"/>
    <w:rsid w:val="00E25641"/>
    <w:rsid w:val="00E3594C"/>
    <w:rsid w:val="00E361FF"/>
    <w:rsid w:val="00E42EC7"/>
    <w:rsid w:val="00E515EE"/>
    <w:rsid w:val="00E524C9"/>
    <w:rsid w:val="00E52B80"/>
    <w:rsid w:val="00E646A2"/>
    <w:rsid w:val="00E71C93"/>
    <w:rsid w:val="00E735F0"/>
    <w:rsid w:val="00E73F3A"/>
    <w:rsid w:val="00E7515C"/>
    <w:rsid w:val="00E765EC"/>
    <w:rsid w:val="00E8395D"/>
    <w:rsid w:val="00E85807"/>
    <w:rsid w:val="00E861AC"/>
    <w:rsid w:val="00E870B1"/>
    <w:rsid w:val="00E91466"/>
    <w:rsid w:val="00E924C7"/>
    <w:rsid w:val="00E941A9"/>
    <w:rsid w:val="00EA3409"/>
    <w:rsid w:val="00EA484D"/>
    <w:rsid w:val="00EA6466"/>
    <w:rsid w:val="00EA6B2A"/>
    <w:rsid w:val="00EA79B7"/>
    <w:rsid w:val="00EB510C"/>
    <w:rsid w:val="00EB5F59"/>
    <w:rsid w:val="00EB7580"/>
    <w:rsid w:val="00EC0E3C"/>
    <w:rsid w:val="00EC4489"/>
    <w:rsid w:val="00ED20AD"/>
    <w:rsid w:val="00ED2E1B"/>
    <w:rsid w:val="00ED3443"/>
    <w:rsid w:val="00ED375B"/>
    <w:rsid w:val="00ED43CD"/>
    <w:rsid w:val="00EE21F7"/>
    <w:rsid w:val="00EE2526"/>
    <w:rsid w:val="00EF0467"/>
    <w:rsid w:val="00EF0ECA"/>
    <w:rsid w:val="00EF657B"/>
    <w:rsid w:val="00EF7B30"/>
    <w:rsid w:val="00F018CC"/>
    <w:rsid w:val="00F022DC"/>
    <w:rsid w:val="00F024F2"/>
    <w:rsid w:val="00F04D53"/>
    <w:rsid w:val="00F05D6E"/>
    <w:rsid w:val="00F110FE"/>
    <w:rsid w:val="00F11E51"/>
    <w:rsid w:val="00F13DF6"/>
    <w:rsid w:val="00F16B2F"/>
    <w:rsid w:val="00F17968"/>
    <w:rsid w:val="00F22BB7"/>
    <w:rsid w:val="00F23BBF"/>
    <w:rsid w:val="00F30ECA"/>
    <w:rsid w:val="00F324A4"/>
    <w:rsid w:val="00F362DF"/>
    <w:rsid w:val="00F44110"/>
    <w:rsid w:val="00F47ABE"/>
    <w:rsid w:val="00F53673"/>
    <w:rsid w:val="00F601E1"/>
    <w:rsid w:val="00F61ACF"/>
    <w:rsid w:val="00F70F5C"/>
    <w:rsid w:val="00F72514"/>
    <w:rsid w:val="00F72F07"/>
    <w:rsid w:val="00F73610"/>
    <w:rsid w:val="00F74D55"/>
    <w:rsid w:val="00F756C3"/>
    <w:rsid w:val="00F77864"/>
    <w:rsid w:val="00F94397"/>
    <w:rsid w:val="00F94CD3"/>
    <w:rsid w:val="00F973A2"/>
    <w:rsid w:val="00FA4C6D"/>
    <w:rsid w:val="00FA77C8"/>
    <w:rsid w:val="00FB02D0"/>
    <w:rsid w:val="00FB0E34"/>
    <w:rsid w:val="00FB1D9B"/>
    <w:rsid w:val="00FB3B38"/>
    <w:rsid w:val="00FB7124"/>
    <w:rsid w:val="00FC5591"/>
    <w:rsid w:val="00FC608B"/>
    <w:rsid w:val="00FC6134"/>
    <w:rsid w:val="00FC750B"/>
    <w:rsid w:val="00FC76CE"/>
    <w:rsid w:val="00FD0303"/>
    <w:rsid w:val="00FD1028"/>
    <w:rsid w:val="00FD151B"/>
    <w:rsid w:val="00FD1E6B"/>
    <w:rsid w:val="00FD7367"/>
    <w:rsid w:val="00FE17A5"/>
    <w:rsid w:val="00FE3383"/>
    <w:rsid w:val="00FE489D"/>
    <w:rsid w:val="00FE5855"/>
    <w:rsid w:val="00FF2A34"/>
    <w:rsid w:val="00FF6B27"/>
    <w:rsid w:val="00FF74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89413"/>
  <w15:docId w15:val="{A2B2F4D9-B4C9-4987-A47C-054494A6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4401"/>
    <w:pPr>
      <w:spacing w:after="0" w:line="240" w:lineRule="auto"/>
    </w:pPr>
    <w:rPr>
      <w:rFonts w:ascii="Times New Roman" w:eastAsia="Times New Roman" w:hAnsi="Times New Roman" w:cs="Times New Roman"/>
      <w:sz w:val="24"/>
      <w:szCs w:val="24"/>
      <w:lang w:val="en-GB"/>
    </w:rPr>
  </w:style>
  <w:style w:type="paragraph" w:styleId="Antrat1">
    <w:name w:val="heading 1"/>
    <w:aliases w:val="H1,H11,H12,H13,H14,H111,H121,H15,H112,H122,H16,H113,H123,H17,H114,H124,H18,H115,H125,H19,H110,H116,H126,H117,H127,H118,H128,H131,H141,H1111,H1211,H151,H1121,H1221,H161,H1131,H1231,H171,H1141,H1241,H181,H1151,H1251,H191,H1101,H1161,H1261,H1171"/>
    <w:basedOn w:val="prastasis"/>
    <w:next w:val="prastasis"/>
    <w:link w:val="Antrat1Diagrama"/>
    <w:uiPriority w:val="99"/>
    <w:qFormat/>
    <w:rsid w:val="00AB3B07"/>
    <w:pPr>
      <w:keepNext/>
      <w:jc w:val="both"/>
      <w:outlineLvl w:val="0"/>
    </w:pPr>
    <w:rPr>
      <w:b/>
      <w:bCs/>
      <w:lang w:val="lt-LT"/>
    </w:rPr>
  </w:style>
  <w:style w:type="paragraph" w:styleId="Antrat5">
    <w:name w:val="heading 5"/>
    <w:basedOn w:val="prastasis"/>
    <w:next w:val="prastasis"/>
    <w:link w:val="Antrat5Diagrama"/>
    <w:uiPriority w:val="9"/>
    <w:semiHidden/>
    <w:unhideWhenUsed/>
    <w:qFormat/>
    <w:rsid w:val="009A6364"/>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94401"/>
    <w:pPr>
      <w:tabs>
        <w:tab w:val="center" w:pos="4153"/>
        <w:tab w:val="right" w:pos="8306"/>
      </w:tabs>
    </w:pPr>
  </w:style>
  <w:style w:type="character" w:customStyle="1" w:styleId="AntratsDiagrama">
    <w:name w:val="Antraštės Diagrama"/>
    <w:basedOn w:val="Numatytasispastraiposriftas"/>
    <w:link w:val="Antrats"/>
    <w:rsid w:val="00B94401"/>
    <w:rPr>
      <w:rFonts w:ascii="Times New Roman" w:eastAsia="Times New Roman" w:hAnsi="Times New Roman" w:cs="Times New Roman"/>
      <w:sz w:val="24"/>
      <w:szCs w:val="24"/>
      <w:lang w:val="en-GB"/>
    </w:rPr>
  </w:style>
  <w:style w:type="character" w:styleId="Puslapionumeris">
    <w:name w:val="page number"/>
    <w:basedOn w:val="Numatytasispastraiposriftas"/>
    <w:semiHidden/>
    <w:rsid w:val="00B94401"/>
  </w:style>
  <w:style w:type="paragraph" w:styleId="Pagrindinistekstas">
    <w:name w:val="Body Text"/>
    <w:basedOn w:val="prastasis"/>
    <w:link w:val="PagrindinistekstasDiagrama"/>
    <w:rsid w:val="00B94401"/>
    <w:pPr>
      <w:jc w:val="both"/>
    </w:pPr>
    <w:rPr>
      <w:color w:val="0000FF"/>
    </w:rPr>
  </w:style>
  <w:style w:type="character" w:customStyle="1" w:styleId="PagrindinistekstasDiagrama">
    <w:name w:val="Pagrindinis tekstas Diagrama"/>
    <w:basedOn w:val="Numatytasispastraiposriftas"/>
    <w:link w:val="Pagrindinistekstas"/>
    <w:rsid w:val="00B94401"/>
    <w:rPr>
      <w:rFonts w:ascii="Times New Roman" w:eastAsia="Times New Roman" w:hAnsi="Times New Roman" w:cs="Times New Roman"/>
      <w:color w:val="0000FF"/>
      <w:sz w:val="24"/>
      <w:szCs w:val="24"/>
      <w:lang w:val="en-GB"/>
    </w:rPr>
  </w:style>
  <w:style w:type="paragraph" w:styleId="Pagrindiniotekstotrauka">
    <w:name w:val="Body Text Indent"/>
    <w:basedOn w:val="prastasis"/>
    <w:link w:val="PagrindiniotekstotraukaDiagrama"/>
    <w:uiPriority w:val="99"/>
    <w:rsid w:val="00B94401"/>
    <w:pPr>
      <w:spacing w:after="120"/>
      <w:ind w:left="283"/>
    </w:pPr>
    <w:rPr>
      <w:lang w:val="lt-LT"/>
    </w:rPr>
  </w:style>
  <w:style w:type="character" w:customStyle="1" w:styleId="PagrindiniotekstotraukaDiagrama">
    <w:name w:val="Pagrindinio teksto įtrauka Diagrama"/>
    <w:basedOn w:val="Numatytasispastraiposriftas"/>
    <w:link w:val="Pagrindiniotekstotrauka"/>
    <w:uiPriority w:val="99"/>
    <w:rsid w:val="00B94401"/>
    <w:rPr>
      <w:rFonts w:ascii="Times New Roman" w:eastAsia="Times New Roman" w:hAnsi="Times New Roman" w:cs="Times New Roman"/>
      <w:sz w:val="24"/>
      <w:szCs w:val="24"/>
      <w:lang w:val="lt-LT"/>
    </w:rPr>
  </w:style>
  <w:style w:type="character" w:customStyle="1" w:styleId="Diagrama">
    <w:name w:val="Diagrama"/>
    <w:rsid w:val="00B94401"/>
    <w:rPr>
      <w:color w:val="0000FF"/>
      <w:sz w:val="24"/>
      <w:szCs w:val="24"/>
      <w:lang w:val="lt-LT" w:eastAsia="en-US" w:bidi="ar-SA"/>
    </w:rPr>
  </w:style>
  <w:style w:type="paragraph" w:customStyle="1" w:styleId="ListParagraph1">
    <w:name w:val="List Paragraph1"/>
    <w:basedOn w:val="prastasis"/>
    <w:link w:val="ListParagraphChar"/>
    <w:qFormat/>
    <w:rsid w:val="00B94401"/>
    <w:pPr>
      <w:spacing w:after="200" w:line="276" w:lineRule="auto"/>
      <w:ind w:left="720"/>
      <w:contextualSpacing/>
    </w:pPr>
    <w:rPr>
      <w:szCs w:val="22"/>
      <w:lang w:val="lt-LT"/>
    </w:rPr>
  </w:style>
  <w:style w:type="character" w:customStyle="1" w:styleId="ListParagraphChar">
    <w:name w:val="List Paragraph Char"/>
    <w:aliases w:val="lp1 Char,Bullet 1 Char,Use Case List Paragraph Char"/>
    <w:link w:val="ListParagraph1"/>
    <w:locked/>
    <w:rsid w:val="00B94401"/>
    <w:rPr>
      <w:rFonts w:ascii="Times New Roman" w:eastAsia="Times New Roman" w:hAnsi="Times New Roman" w:cs="Times New Roman"/>
      <w:sz w:val="24"/>
      <w:lang w:val="lt-LT"/>
    </w:rPr>
  </w:style>
  <w:style w:type="paragraph" w:styleId="Sraopastraipa">
    <w:name w:val="List Paragraph"/>
    <w:aliases w:val="lp1,Bullet 1,Use Case List Paragraph"/>
    <w:basedOn w:val="prastasis"/>
    <w:uiPriority w:val="34"/>
    <w:qFormat/>
    <w:rsid w:val="00AB3B07"/>
    <w:pPr>
      <w:ind w:left="720"/>
      <w:contextualSpacing/>
    </w:pPr>
  </w:style>
  <w:style w:type="character" w:customStyle="1" w:styleId="Antrat1Diagrama">
    <w:name w:val="Antraštė 1 Diagrama"/>
    <w:aliases w:val="H1 Diagrama,H11 Diagrama,H12 Diagrama,H13 Diagrama,H14 Diagrama,H111 Diagrama,H121 Diagrama,H15 Diagrama,H112 Diagrama,H122 Diagrama,H16 Diagrama,H113 Diagrama,H123 Diagrama,H17 Diagrama,H114 Diagrama,H124 Diagrama,H18 Diagrama"/>
    <w:basedOn w:val="Numatytasispastraiposriftas"/>
    <w:link w:val="Antrat1"/>
    <w:uiPriority w:val="99"/>
    <w:rsid w:val="00AB3B07"/>
    <w:rPr>
      <w:rFonts w:ascii="Times New Roman" w:eastAsia="Times New Roman" w:hAnsi="Times New Roman" w:cs="Times New Roman"/>
      <w:b/>
      <w:bCs/>
      <w:sz w:val="24"/>
      <w:szCs w:val="24"/>
      <w:lang w:val="lt-LT"/>
    </w:rPr>
  </w:style>
  <w:style w:type="character" w:styleId="Komentaronuoroda">
    <w:name w:val="annotation reference"/>
    <w:basedOn w:val="Numatytasispastraiposriftas"/>
    <w:uiPriority w:val="99"/>
    <w:semiHidden/>
    <w:unhideWhenUsed/>
    <w:rsid w:val="00E765EC"/>
    <w:rPr>
      <w:sz w:val="16"/>
      <w:szCs w:val="16"/>
    </w:rPr>
  </w:style>
  <w:style w:type="paragraph" w:styleId="Komentarotekstas">
    <w:name w:val="annotation text"/>
    <w:basedOn w:val="prastasis"/>
    <w:link w:val="KomentarotekstasDiagrama"/>
    <w:uiPriority w:val="99"/>
    <w:unhideWhenUsed/>
    <w:rsid w:val="00E765EC"/>
    <w:rPr>
      <w:sz w:val="20"/>
      <w:szCs w:val="20"/>
    </w:rPr>
  </w:style>
  <w:style w:type="character" w:customStyle="1" w:styleId="KomentarotekstasDiagrama">
    <w:name w:val="Komentaro tekstas Diagrama"/>
    <w:basedOn w:val="Numatytasispastraiposriftas"/>
    <w:link w:val="Komentarotekstas"/>
    <w:uiPriority w:val="99"/>
    <w:rsid w:val="00E765EC"/>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E765EC"/>
    <w:rPr>
      <w:b/>
      <w:bCs/>
    </w:rPr>
  </w:style>
  <w:style w:type="character" w:customStyle="1" w:styleId="KomentarotemaDiagrama">
    <w:name w:val="Komentaro tema Diagrama"/>
    <w:basedOn w:val="KomentarotekstasDiagrama"/>
    <w:link w:val="Komentarotema"/>
    <w:uiPriority w:val="99"/>
    <w:semiHidden/>
    <w:rsid w:val="00E765EC"/>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E765E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765EC"/>
    <w:rPr>
      <w:rFonts w:ascii="Segoe UI" w:eastAsia="Times New Roman" w:hAnsi="Segoe UI" w:cs="Segoe UI"/>
      <w:sz w:val="18"/>
      <w:szCs w:val="18"/>
      <w:lang w:val="en-GB"/>
    </w:rPr>
  </w:style>
  <w:style w:type="character" w:styleId="Hipersaitas">
    <w:name w:val="Hyperlink"/>
    <w:basedOn w:val="Numatytasispastraiposriftas"/>
    <w:uiPriority w:val="99"/>
    <w:unhideWhenUsed/>
    <w:rsid w:val="00E765EC"/>
    <w:rPr>
      <w:color w:val="0000FF" w:themeColor="hyperlink"/>
      <w:u w:val="single"/>
    </w:rPr>
  </w:style>
  <w:style w:type="paragraph" w:styleId="Betarp">
    <w:name w:val="No Spacing"/>
    <w:uiPriority w:val="1"/>
    <w:qFormat/>
    <w:rsid w:val="006E288B"/>
    <w:pPr>
      <w:spacing w:after="0" w:line="240" w:lineRule="auto"/>
    </w:pPr>
    <w:rPr>
      <w:lang w:val="lt-LT"/>
    </w:rPr>
  </w:style>
  <w:style w:type="character" w:styleId="Perirtashipersaitas">
    <w:name w:val="FollowedHyperlink"/>
    <w:basedOn w:val="Numatytasispastraiposriftas"/>
    <w:uiPriority w:val="99"/>
    <w:semiHidden/>
    <w:unhideWhenUsed/>
    <w:rsid w:val="00623CF8"/>
    <w:rPr>
      <w:color w:val="800080" w:themeColor="followedHyperlink"/>
      <w:u w:val="single"/>
    </w:rPr>
  </w:style>
  <w:style w:type="character" w:customStyle="1" w:styleId="Antrat5Diagrama">
    <w:name w:val="Antraštė 5 Diagrama"/>
    <w:basedOn w:val="Numatytasispastraiposriftas"/>
    <w:link w:val="Antrat5"/>
    <w:uiPriority w:val="9"/>
    <w:semiHidden/>
    <w:rsid w:val="009A6364"/>
    <w:rPr>
      <w:rFonts w:asciiTheme="majorHAnsi" w:eastAsiaTheme="majorEastAsia" w:hAnsiTheme="majorHAnsi" w:cstheme="majorBidi"/>
      <w:color w:val="365F91" w:themeColor="accent1" w:themeShade="BF"/>
      <w:sz w:val="24"/>
      <w:szCs w:val="24"/>
      <w:lang w:val="en-GB"/>
    </w:rPr>
  </w:style>
  <w:style w:type="paragraph" w:styleId="Porat">
    <w:name w:val="footer"/>
    <w:basedOn w:val="prastasis"/>
    <w:link w:val="PoratDiagrama"/>
    <w:uiPriority w:val="99"/>
    <w:unhideWhenUsed/>
    <w:rsid w:val="00A23CC1"/>
    <w:pPr>
      <w:tabs>
        <w:tab w:val="center" w:pos="4819"/>
        <w:tab w:val="right" w:pos="9638"/>
      </w:tabs>
    </w:pPr>
  </w:style>
  <w:style w:type="character" w:customStyle="1" w:styleId="PoratDiagrama">
    <w:name w:val="Poraštė Diagrama"/>
    <w:basedOn w:val="Numatytasispastraiposriftas"/>
    <w:link w:val="Porat"/>
    <w:uiPriority w:val="99"/>
    <w:rsid w:val="00A23CC1"/>
    <w:rPr>
      <w:rFonts w:ascii="Times New Roman" w:eastAsia="Times New Roman" w:hAnsi="Times New Roman" w:cs="Times New Roman"/>
      <w:sz w:val="24"/>
      <w:szCs w:val="24"/>
      <w:lang w:val="en-GB"/>
    </w:rPr>
  </w:style>
  <w:style w:type="paragraph" w:styleId="Pavadinimas">
    <w:name w:val="Title"/>
    <w:basedOn w:val="prastasis"/>
    <w:link w:val="PavadinimasDiagrama"/>
    <w:qFormat/>
    <w:rsid w:val="00302546"/>
    <w:pPr>
      <w:spacing w:line="360" w:lineRule="auto"/>
      <w:jc w:val="center"/>
    </w:pPr>
    <w:rPr>
      <w:b/>
      <w:lang w:val="lt-LT"/>
    </w:rPr>
  </w:style>
  <w:style w:type="character" w:customStyle="1" w:styleId="PavadinimasDiagrama">
    <w:name w:val="Pavadinimas Diagrama"/>
    <w:basedOn w:val="Numatytasispastraiposriftas"/>
    <w:link w:val="Pavadinimas"/>
    <w:rsid w:val="00302546"/>
    <w:rPr>
      <w:rFonts w:ascii="Times New Roman" w:eastAsia="Times New Roman" w:hAnsi="Times New Roman" w:cs="Times New Roman"/>
      <w:b/>
      <w:sz w:val="24"/>
      <w:szCs w:val="24"/>
      <w:lang w:val="lt-LT"/>
    </w:rPr>
  </w:style>
  <w:style w:type="paragraph" w:styleId="Paprastasistekstas">
    <w:name w:val="Plain Text"/>
    <w:basedOn w:val="prastasis"/>
    <w:link w:val="PaprastasistekstasDiagrama"/>
    <w:uiPriority w:val="99"/>
    <w:semiHidden/>
    <w:unhideWhenUsed/>
    <w:rsid w:val="005644CB"/>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semiHidden/>
    <w:rsid w:val="005644CB"/>
    <w:rPr>
      <w:rFonts w:ascii="Consolas" w:eastAsia="Times New Roman" w:hAnsi="Consolas" w:cs="Times New Roman"/>
      <w:sz w:val="21"/>
      <w:szCs w:val="21"/>
      <w:lang w:val="en-GB"/>
    </w:rPr>
  </w:style>
  <w:style w:type="table" w:styleId="Lentelstinklelis">
    <w:name w:val="Table Grid"/>
    <w:basedOn w:val="prastojilentel"/>
    <w:uiPriority w:val="99"/>
    <w:rsid w:val="008148A6"/>
    <w:pPr>
      <w:spacing w:after="0" w:line="240" w:lineRule="auto"/>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05261"/>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40873">
      <w:bodyDiv w:val="1"/>
      <w:marLeft w:val="0"/>
      <w:marRight w:val="0"/>
      <w:marTop w:val="0"/>
      <w:marBottom w:val="0"/>
      <w:divBdr>
        <w:top w:val="none" w:sz="0" w:space="0" w:color="auto"/>
        <w:left w:val="none" w:sz="0" w:space="0" w:color="auto"/>
        <w:bottom w:val="none" w:sz="0" w:space="0" w:color="auto"/>
        <w:right w:val="none" w:sz="0" w:space="0" w:color="auto"/>
      </w:divBdr>
    </w:div>
    <w:div w:id="287201458">
      <w:bodyDiv w:val="1"/>
      <w:marLeft w:val="0"/>
      <w:marRight w:val="0"/>
      <w:marTop w:val="0"/>
      <w:marBottom w:val="0"/>
      <w:divBdr>
        <w:top w:val="none" w:sz="0" w:space="0" w:color="auto"/>
        <w:left w:val="none" w:sz="0" w:space="0" w:color="auto"/>
        <w:bottom w:val="none" w:sz="0" w:space="0" w:color="auto"/>
        <w:right w:val="none" w:sz="0" w:space="0" w:color="auto"/>
      </w:divBdr>
    </w:div>
    <w:div w:id="430320953">
      <w:bodyDiv w:val="1"/>
      <w:marLeft w:val="0"/>
      <w:marRight w:val="0"/>
      <w:marTop w:val="0"/>
      <w:marBottom w:val="0"/>
      <w:divBdr>
        <w:top w:val="none" w:sz="0" w:space="0" w:color="auto"/>
        <w:left w:val="none" w:sz="0" w:space="0" w:color="auto"/>
        <w:bottom w:val="none" w:sz="0" w:space="0" w:color="auto"/>
        <w:right w:val="none" w:sz="0" w:space="0" w:color="auto"/>
      </w:divBdr>
    </w:div>
    <w:div w:id="497502582">
      <w:bodyDiv w:val="1"/>
      <w:marLeft w:val="0"/>
      <w:marRight w:val="0"/>
      <w:marTop w:val="0"/>
      <w:marBottom w:val="0"/>
      <w:divBdr>
        <w:top w:val="none" w:sz="0" w:space="0" w:color="auto"/>
        <w:left w:val="none" w:sz="0" w:space="0" w:color="auto"/>
        <w:bottom w:val="none" w:sz="0" w:space="0" w:color="auto"/>
        <w:right w:val="none" w:sz="0" w:space="0" w:color="auto"/>
      </w:divBdr>
      <w:divsChild>
        <w:div w:id="456223375">
          <w:marLeft w:val="0"/>
          <w:marRight w:val="0"/>
          <w:marTop w:val="0"/>
          <w:marBottom w:val="0"/>
          <w:divBdr>
            <w:top w:val="none" w:sz="0" w:space="0" w:color="auto"/>
            <w:left w:val="none" w:sz="0" w:space="0" w:color="auto"/>
            <w:bottom w:val="none" w:sz="0" w:space="0" w:color="auto"/>
            <w:right w:val="none" w:sz="0" w:space="0" w:color="auto"/>
          </w:divBdr>
          <w:divsChild>
            <w:div w:id="1475680859">
              <w:marLeft w:val="0"/>
              <w:marRight w:val="0"/>
              <w:marTop w:val="0"/>
              <w:marBottom w:val="0"/>
              <w:divBdr>
                <w:top w:val="none" w:sz="0" w:space="0" w:color="auto"/>
                <w:left w:val="none" w:sz="0" w:space="0" w:color="auto"/>
                <w:bottom w:val="none" w:sz="0" w:space="0" w:color="auto"/>
                <w:right w:val="none" w:sz="0" w:space="0" w:color="auto"/>
              </w:divBdr>
              <w:divsChild>
                <w:div w:id="617417014">
                  <w:marLeft w:val="0"/>
                  <w:marRight w:val="0"/>
                  <w:marTop w:val="0"/>
                  <w:marBottom w:val="0"/>
                  <w:divBdr>
                    <w:top w:val="none" w:sz="0" w:space="0" w:color="auto"/>
                    <w:left w:val="none" w:sz="0" w:space="0" w:color="auto"/>
                    <w:bottom w:val="none" w:sz="0" w:space="0" w:color="auto"/>
                    <w:right w:val="none" w:sz="0" w:space="0" w:color="auto"/>
                  </w:divBdr>
                  <w:divsChild>
                    <w:div w:id="1952321057">
                      <w:marLeft w:val="0"/>
                      <w:marRight w:val="0"/>
                      <w:marTop w:val="0"/>
                      <w:marBottom w:val="0"/>
                      <w:divBdr>
                        <w:top w:val="none" w:sz="0" w:space="0" w:color="auto"/>
                        <w:left w:val="none" w:sz="0" w:space="0" w:color="auto"/>
                        <w:bottom w:val="none" w:sz="0" w:space="0" w:color="auto"/>
                        <w:right w:val="none" w:sz="0" w:space="0" w:color="auto"/>
                      </w:divBdr>
                      <w:divsChild>
                        <w:div w:id="872577005">
                          <w:marLeft w:val="0"/>
                          <w:marRight w:val="0"/>
                          <w:marTop w:val="0"/>
                          <w:marBottom w:val="0"/>
                          <w:divBdr>
                            <w:top w:val="none" w:sz="0" w:space="0" w:color="auto"/>
                            <w:left w:val="none" w:sz="0" w:space="0" w:color="auto"/>
                            <w:bottom w:val="none" w:sz="0" w:space="0" w:color="auto"/>
                            <w:right w:val="none" w:sz="0" w:space="0" w:color="auto"/>
                          </w:divBdr>
                          <w:divsChild>
                            <w:div w:id="791939848">
                              <w:marLeft w:val="0"/>
                              <w:marRight w:val="0"/>
                              <w:marTop w:val="0"/>
                              <w:marBottom w:val="0"/>
                              <w:divBdr>
                                <w:top w:val="none" w:sz="0" w:space="0" w:color="auto"/>
                                <w:left w:val="none" w:sz="0" w:space="0" w:color="auto"/>
                                <w:bottom w:val="none" w:sz="0" w:space="0" w:color="auto"/>
                                <w:right w:val="none" w:sz="0" w:space="0" w:color="auto"/>
                              </w:divBdr>
                              <w:divsChild>
                                <w:div w:id="868569982">
                                  <w:marLeft w:val="0"/>
                                  <w:marRight w:val="0"/>
                                  <w:marTop w:val="0"/>
                                  <w:marBottom w:val="0"/>
                                  <w:divBdr>
                                    <w:top w:val="none" w:sz="0" w:space="0" w:color="auto"/>
                                    <w:left w:val="none" w:sz="0" w:space="0" w:color="auto"/>
                                    <w:bottom w:val="none" w:sz="0" w:space="0" w:color="auto"/>
                                    <w:right w:val="none" w:sz="0" w:space="0" w:color="auto"/>
                                  </w:divBdr>
                                  <w:divsChild>
                                    <w:div w:id="664474760">
                                      <w:marLeft w:val="0"/>
                                      <w:marRight w:val="0"/>
                                      <w:marTop w:val="0"/>
                                      <w:marBottom w:val="0"/>
                                      <w:divBdr>
                                        <w:top w:val="none" w:sz="0" w:space="0" w:color="auto"/>
                                        <w:left w:val="none" w:sz="0" w:space="0" w:color="auto"/>
                                        <w:bottom w:val="none" w:sz="0" w:space="0" w:color="auto"/>
                                        <w:right w:val="none" w:sz="0" w:space="0" w:color="auto"/>
                                      </w:divBdr>
                                      <w:divsChild>
                                        <w:div w:id="491801346">
                                          <w:marLeft w:val="0"/>
                                          <w:marRight w:val="0"/>
                                          <w:marTop w:val="0"/>
                                          <w:marBottom w:val="0"/>
                                          <w:divBdr>
                                            <w:top w:val="none" w:sz="0" w:space="0" w:color="auto"/>
                                            <w:left w:val="none" w:sz="0" w:space="0" w:color="auto"/>
                                            <w:bottom w:val="none" w:sz="0" w:space="0" w:color="auto"/>
                                            <w:right w:val="none" w:sz="0" w:space="0" w:color="auto"/>
                                          </w:divBdr>
                                          <w:divsChild>
                                            <w:div w:id="277493071">
                                              <w:marLeft w:val="0"/>
                                              <w:marRight w:val="0"/>
                                              <w:marTop w:val="0"/>
                                              <w:marBottom w:val="0"/>
                                              <w:divBdr>
                                                <w:top w:val="none" w:sz="0" w:space="0" w:color="auto"/>
                                                <w:left w:val="none" w:sz="0" w:space="0" w:color="auto"/>
                                                <w:bottom w:val="none" w:sz="0" w:space="0" w:color="auto"/>
                                                <w:right w:val="none" w:sz="0" w:space="0" w:color="auto"/>
                                              </w:divBdr>
                                              <w:divsChild>
                                                <w:div w:id="918487077">
                                                  <w:marLeft w:val="0"/>
                                                  <w:marRight w:val="0"/>
                                                  <w:marTop w:val="0"/>
                                                  <w:marBottom w:val="0"/>
                                                  <w:divBdr>
                                                    <w:top w:val="none" w:sz="0" w:space="0" w:color="auto"/>
                                                    <w:left w:val="none" w:sz="0" w:space="0" w:color="auto"/>
                                                    <w:bottom w:val="none" w:sz="0" w:space="0" w:color="auto"/>
                                                    <w:right w:val="none" w:sz="0" w:space="0" w:color="auto"/>
                                                  </w:divBdr>
                                                  <w:divsChild>
                                                    <w:div w:id="878710950">
                                                      <w:marLeft w:val="0"/>
                                                      <w:marRight w:val="0"/>
                                                      <w:marTop w:val="0"/>
                                                      <w:marBottom w:val="0"/>
                                                      <w:divBdr>
                                                        <w:top w:val="none" w:sz="0" w:space="0" w:color="auto"/>
                                                        <w:left w:val="none" w:sz="0" w:space="0" w:color="auto"/>
                                                        <w:bottom w:val="none" w:sz="0" w:space="0" w:color="auto"/>
                                                        <w:right w:val="none" w:sz="0" w:space="0" w:color="auto"/>
                                                      </w:divBdr>
                                                      <w:divsChild>
                                                        <w:div w:id="979650126">
                                                          <w:marLeft w:val="0"/>
                                                          <w:marRight w:val="0"/>
                                                          <w:marTop w:val="0"/>
                                                          <w:marBottom w:val="0"/>
                                                          <w:divBdr>
                                                            <w:top w:val="none" w:sz="0" w:space="0" w:color="auto"/>
                                                            <w:left w:val="none" w:sz="0" w:space="0" w:color="auto"/>
                                                            <w:bottom w:val="none" w:sz="0" w:space="0" w:color="auto"/>
                                                            <w:right w:val="none" w:sz="0" w:space="0" w:color="auto"/>
                                                          </w:divBdr>
                                                          <w:divsChild>
                                                            <w:div w:id="1868442191">
                                                              <w:marLeft w:val="0"/>
                                                              <w:marRight w:val="0"/>
                                                              <w:marTop w:val="0"/>
                                                              <w:marBottom w:val="0"/>
                                                              <w:divBdr>
                                                                <w:top w:val="none" w:sz="0" w:space="0" w:color="auto"/>
                                                                <w:left w:val="none" w:sz="0" w:space="0" w:color="auto"/>
                                                                <w:bottom w:val="none" w:sz="0" w:space="0" w:color="auto"/>
                                                                <w:right w:val="none" w:sz="0" w:space="0" w:color="auto"/>
                                                              </w:divBdr>
                                                              <w:divsChild>
                                                                <w:div w:id="751118862">
                                                                  <w:marLeft w:val="0"/>
                                                                  <w:marRight w:val="0"/>
                                                                  <w:marTop w:val="0"/>
                                                                  <w:marBottom w:val="0"/>
                                                                  <w:divBdr>
                                                                    <w:top w:val="none" w:sz="0" w:space="0" w:color="auto"/>
                                                                    <w:left w:val="none" w:sz="0" w:space="0" w:color="auto"/>
                                                                    <w:bottom w:val="none" w:sz="0" w:space="0" w:color="auto"/>
                                                                    <w:right w:val="none" w:sz="0" w:space="0" w:color="auto"/>
                                                                  </w:divBdr>
                                                                  <w:divsChild>
                                                                    <w:div w:id="1723362977">
                                                                      <w:marLeft w:val="0"/>
                                                                      <w:marRight w:val="0"/>
                                                                      <w:marTop w:val="0"/>
                                                                      <w:marBottom w:val="0"/>
                                                                      <w:divBdr>
                                                                        <w:top w:val="none" w:sz="0" w:space="0" w:color="auto"/>
                                                                        <w:left w:val="none" w:sz="0" w:space="0" w:color="auto"/>
                                                                        <w:bottom w:val="none" w:sz="0" w:space="0" w:color="auto"/>
                                                                        <w:right w:val="none" w:sz="0" w:space="0" w:color="auto"/>
                                                                      </w:divBdr>
                                                                      <w:divsChild>
                                                                        <w:div w:id="923611644">
                                                                          <w:marLeft w:val="0"/>
                                                                          <w:marRight w:val="0"/>
                                                                          <w:marTop w:val="0"/>
                                                                          <w:marBottom w:val="0"/>
                                                                          <w:divBdr>
                                                                            <w:top w:val="none" w:sz="0" w:space="0" w:color="auto"/>
                                                                            <w:left w:val="none" w:sz="0" w:space="0" w:color="auto"/>
                                                                            <w:bottom w:val="none" w:sz="0" w:space="0" w:color="auto"/>
                                                                            <w:right w:val="none" w:sz="0" w:space="0" w:color="auto"/>
                                                                          </w:divBdr>
                                                                          <w:divsChild>
                                                                            <w:div w:id="279260081">
                                                                              <w:marLeft w:val="0"/>
                                                                              <w:marRight w:val="0"/>
                                                                              <w:marTop w:val="0"/>
                                                                              <w:marBottom w:val="0"/>
                                                                              <w:divBdr>
                                                                                <w:top w:val="none" w:sz="0" w:space="0" w:color="auto"/>
                                                                                <w:left w:val="none" w:sz="0" w:space="0" w:color="auto"/>
                                                                                <w:bottom w:val="none" w:sz="0" w:space="0" w:color="auto"/>
                                                                                <w:right w:val="none" w:sz="0" w:space="0" w:color="auto"/>
                                                                              </w:divBdr>
                                                                              <w:divsChild>
                                                                                <w:div w:id="250359401">
                                                                                  <w:marLeft w:val="0"/>
                                                                                  <w:marRight w:val="0"/>
                                                                                  <w:marTop w:val="0"/>
                                                                                  <w:marBottom w:val="0"/>
                                                                                  <w:divBdr>
                                                                                    <w:top w:val="none" w:sz="0" w:space="0" w:color="auto"/>
                                                                                    <w:left w:val="none" w:sz="0" w:space="0" w:color="auto"/>
                                                                                    <w:bottom w:val="none" w:sz="0" w:space="0" w:color="auto"/>
                                                                                    <w:right w:val="none" w:sz="0" w:space="0" w:color="auto"/>
                                                                                  </w:divBdr>
                                                                                  <w:divsChild>
                                                                                    <w:div w:id="348069754">
                                                                                      <w:marLeft w:val="0"/>
                                                                                      <w:marRight w:val="0"/>
                                                                                      <w:marTop w:val="0"/>
                                                                                      <w:marBottom w:val="0"/>
                                                                                      <w:divBdr>
                                                                                        <w:top w:val="none" w:sz="0" w:space="0" w:color="auto"/>
                                                                                        <w:left w:val="none" w:sz="0" w:space="0" w:color="auto"/>
                                                                                        <w:bottom w:val="none" w:sz="0" w:space="0" w:color="auto"/>
                                                                                        <w:right w:val="none" w:sz="0" w:space="0" w:color="auto"/>
                                                                                      </w:divBdr>
                                                                                      <w:divsChild>
                                                                                        <w:div w:id="1292591275">
                                                                                          <w:marLeft w:val="0"/>
                                                                                          <w:marRight w:val="0"/>
                                                                                          <w:marTop w:val="0"/>
                                                                                          <w:marBottom w:val="0"/>
                                                                                          <w:divBdr>
                                                                                            <w:top w:val="none" w:sz="0" w:space="0" w:color="auto"/>
                                                                                            <w:left w:val="none" w:sz="0" w:space="0" w:color="auto"/>
                                                                                            <w:bottom w:val="none" w:sz="0" w:space="0" w:color="auto"/>
                                                                                            <w:right w:val="none" w:sz="0" w:space="0" w:color="auto"/>
                                                                                          </w:divBdr>
                                                                                          <w:divsChild>
                                                                                            <w:div w:id="379788108">
                                                                                              <w:marLeft w:val="0"/>
                                                                                              <w:marRight w:val="120"/>
                                                                                              <w:marTop w:val="0"/>
                                                                                              <w:marBottom w:val="150"/>
                                                                                              <w:divBdr>
                                                                                                <w:top w:val="single" w:sz="2" w:space="0" w:color="EFEFEF"/>
                                                                                                <w:left w:val="single" w:sz="6" w:space="0" w:color="EFEFEF"/>
                                                                                                <w:bottom w:val="single" w:sz="6" w:space="0" w:color="E2E2E2"/>
                                                                                                <w:right w:val="single" w:sz="6" w:space="0" w:color="EFEFEF"/>
                                                                                              </w:divBdr>
                                                                                              <w:divsChild>
                                                                                                <w:div w:id="1801262052">
                                                                                                  <w:marLeft w:val="0"/>
                                                                                                  <w:marRight w:val="0"/>
                                                                                                  <w:marTop w:val="0"/>
                                                                                                  <w:marBottom w:val="0"/>
                                                                                                  <w:divBdr>
                                                                                                    <w:top w:val="none" w:sz="0" w:space="0" w:color="auto"/>
                                                                                                    <w:left w:val="none" w:sz="0" w:space="0" w:color="auto"/>
                                                                                                    <w:bottom w:val="none" w:sz="0" w:space="0" w:color="auto"/>
                                                                                                    <w:right w:val="none" w:sz="0" w:space="0" w:color="auto"/>
                                                                                                  </w:divBdr>
                                                                                                  <w:divsChild>
                                                                                                    <w:div w:id="144669874">
                                                                                                      <w:marLeft w:val="0"/>
                                                                                                      <w:marRight w:val="0"/>
                                                                                                      <w:marTop w:val="0"/>
                                                                                                      <w:marBottom w:val="0"/>
                                                                                                      <w:divBdr>
                                                                                                        <w:top w:val="none" w:sz="0" w:space="0" w:color="auto"/>
                                                                                                        <w:left w:val="none" w:sz="0" w:space="0" w:color="auto"/>
                                                                                                        <w:bottom w:val="none" w:sz="0" w:space="0" w:color="auto"/>
                                                                                                        <w:right w:val="none" w:sz="0" w:space="0" w:color="auto"/>
                                                                                                      </w:divBdr>
                                                                                                      <w:divsChild>
                                                                                                        <w:div w:id="277684456">
                                                                                                          <w:marLeft w:val="0"/>
                                                                                                          <w:marRight w:val="0"/>
                                                                                                          <w:marTop w:val="0"/>
                                                                                                          <w:marBottom w:val="0"/>
                                                                                                          <w:divBdr>
                                                                                                            <w:top w:val="none" w:sz="0" w:space="0" w:color="auto"/>
                                                                                                            <w:left w:val="none" w:sz="0" w:space="0" w:color="auto"/>
                                                                                                            <w:bottom w:val="none" w:sz="0" w:space="0" w:color="auto"/>
                                                                                                            <w:right w:val="none" w:sz="0" w:space="0" w:color="auto"/>
                                                                                                          </w:divBdr>
                                                                                                          <w:divsChild>
                                                                                                            <w:div w:id="1411079121">
                                                                                                              <w:marLeft w:val="0"/>
                                                                                                              <w:marRight w:val="0"/>
                                                                                                              <w:marTop w:val="0"/>
                                                                                                              <w:marBottom w:val="0"/>
                                                                                                              <w:divBdr>
                                                                                                                <w:top w:val="none" w:sz="0" w:space="0" w:color="auto"/>
                                                                                                                <w:left w:val="none" w:sz="0" w:space="0" w:color="auto"/>
                                                                                                                <w:bottom w:val="none" w:sz="0" w:space="0" w:color="auto"/>
                                                                                                                <w:right w:val="none" w:sz="0" w:space="0" w:color="auto"/>
                                                                                                              </w:divBdr>
                                                                                                              <w:divsChild>
                                                                                                                <w:div w:id="1696423538">
                                                                                                                  <w:marLeft w:val="0"/>
                                                                                                                  <w:marRight w:val="0"/>
                                                                                                                  <w:marTop w:val="0"/>
                                                                                                                  <w:marBottom w:val="0"/>
                                                                                                                  <w:divBdr>
                                                                                                                    <w:top w:val="single" w:sz="2" w:space="4" w:color="D8D8D8"/>
                                                                                                                    <w:left w:val="single" w:sz="2" w:space="0" w:color="D8D8D8"/>
                                                                                                                    <w:bottom w:val="single" w:sz="2" w:space="4" w:color="D8D8D8"/>
                                                                                                                    <w:right w:val="single" w:sz="2" w:space="0" w:color="D8D8D8"/>
                                                                                                                  </w:divBdr>
                                                                                                                  <w:divsChild>
                                                                                                                    <w:div w:id="180319209">
                                                                                                                      <w:marLeft w:val="225"/>
                                                                                                                      <w:marRight w:val="225"/>
                                                                                                                      <w:marTop w:val="75"/>
                                                                                                                      <w:marBottom w:val="75"/>
                                                                                                                      <w:divBdr>
                                                                                                                        <w:top w:val="none" w:sz="0" w:space="0" w:color="auto"/>
                                                                                                                        <w:left w:val="none" w:sz="0" w:space="0" w:color="auto"/>
                                                                                                                        <w:bottom w:val="none" w:sz="0" w:space="0" w:color="auto"/>
                                                                                                                        <w:right w:val="none" w:sz="0" w:space="0" w:color="auto"/>
                                                                                                                      </w:divBdr>
                                                                                                                      <w:divsChild>
                                                                                                                        <w:div w:id="1506479892">
                                                                                                                          <w:marLeft w:val="0"/>
                                                                                                                          <w:marRight w:val="0"/>
                                                                                                                          <w:marTop w:val="0"/>
                                                                                                                          <w:marBottom w:val="0"/>
                                                                                                                          <w:divBdr>
                                                                                                                            <w:top w:val="single" w:sz="6" w:space="0" w:color="auto"/>
                                                                                                                            <w:left w:val="single" w:sz="6" w:space="0" w:color="auto"/>
                                                                                                                            <w:bottom w:val="single" w:sz="6" w:space="0" w:color="auto"/>
                                                                                                                            <w:right w:val="single" w:sz="6" w:space="0" w:color="auto"/>
                                                                                                                          </w:divBdr>
                                                                                                                          <w:divsChild>
                                                                                                                            <w:div w:id="1065683394">
                                                                                                                              <w:marLeft w:val="0"/>
                                                                                                                              <w:marRight w:val="0"/>
                                                                                                                              <w:marTop w:val="0"/>
                                                                                                                              <w:marBottom w:val="0"/>
                                                                                                                              <w:divBdr>
                                                                                                                                <w:top w:val="none" w:sz="0" w:space="0" w:color="auto"/>
                                                                                                                                <w:left w:val="none" w:sz="0" w:space="0" w:color="auto"/>
                                                                                                                                <w:bottom w:val="none" w:sz="0" w:space="0" w:color="auto"/>
                                                                                                                                <w:right w:val="none" w:sz="0" w:space="0" w:color="auto"/>
                                                                                                                              </w:divBdr>
                                                                                                                              <w:divsChild>
                                                                                                                                <w:div w:id="6047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2731584">
      <w:bodyDiv w:val="1"/>
      <w:marLeft w:val="0"/>
      <w:marRight w:val="0"/>
      <w:marTop w:val="0"/>
      <w:marBottom w:val="0"/>
      <w:divBdr>
        <w:top w:val="none" w:sz="0" w:space="0" w:color="auto"/>
        <w:left w:val="none" w:sz="0" w:space="0" w:color="auto"/>
        <w:bottom w:val="none" w:sz="0" w:space="0" w:color="auto"/>
        <w:right w:val="none" w:sz="0" w:space="0" w:color="auto"/>
      </w:divBdr>
    </w:div>
    <w:div w:id="785852893">
      <w:bodyDiv w:val="1"/>
      <w:marLeft w:val="0"/>
      <w:marRight w:val="0"/>
      <w:marTop w:val="0"/>
      <w:marBottom w:val="0"/>
      <w:divBdr>
        <w:top w:val="none" w:sz="0" w:space="0" w:color="auto"/>
        <w:left w:val="none" w:sz="0" w:space="0" w:color="auto"/>
        <w:bottom w:val="none" w:sz="0" w:space="0" w:color="auto"/>
        <w:right w:val="none" w:sz="0" w:space="0" w:color="auto"/>
      </w:divBdr>
      <w:divsChild>
        <w:div w:id="323625757">
          <w:marLeft w:val="0"/>
          <w:marRight w:val="0"/>
          <w:marTop w:val="0"/>
          <w:marBottom w:val="0"/>
          <w:divBdr>
            <w:top w:val="none" w:sz="0" w:space="0" w:color="auto"/>
            <w:left w:val="none" w:sz="0" w:space="0" w:color="auto"/>
            <w:bottom w:val="none" w:sz="0" w:space="0" w:color="auto"/>
            <w:right w:val="none" w:sz="0" w:space="0" w:color="auto"/>
          </w:divBdr>
          <w:divsChild>
            <w:div w:id="1977295054">
              <w:marLeft w:val="0"/>
              <w:marRight w:val="0"/>
              <w:marTop w:val="0"/>
              <w:marBottom w:val="0"/>
              <w:divBdr>
                <w:top w:val="none" w:sz="0" w:space="0" w:color="auto"/>
                <w:left w:val="none" w:sz="0" w:space="0" w:color="auto"/>
                <w:bottom w:val="none" w:sz="0" w:space="0" w:color="auto"/>
                <w:right w:val="none" w:sz="0" w:space="0" w:color="auto"/>
              </w:divBdr>
              <w:divsChild>
                <w:div w:id="696472518">
                  <w:marLeft w:val="0"/>
                  <w:marRight w:val="0"/>
                  <w:marTop w:val="0"/>
                  <w:marBottom w:val="0"/>
                  <w:divBdr>
                    <w:top w:val="none" w:sz="0" w:space="0" w:color="auto"/>
                    <w:left w:val="none" w:sz="0" w:space="0" w:color="auto"/>
                    <w:bottom w:val="none" w:sz="0" w:space="0" w:color="auto"/>
                    <w:right w:val="none" w:sz="0" w:space="0" w:color="auto"/>
                  </w:divBdr>
                  <w:divsChild>
                    <w:div w:id="1269847204">
                      <w:marLeft w:val="0"/>
                      <w:marRight w:val="0"/>
                      <w:marTop w:val="0"/>
                      <w:marBottom w:val="0"/>
                      <w:divBdr>
                        <w:top w:val="none" w:sz="0" w:space="0" w:color="auto"/>
                        <w:left w:val="none" w:sz="0" w:space="0" w:color="auto"/>
                        <w:bottom w:val="none" w:sz="0" w:space="0" w:color="auto"/>
                        <w:right w:val="none" w:sz="0" w:space="0" w:color="auto"/>
                      </w:divBdr>
                      <w:divsChild>
                        <w:div w:id="225146156">
                          <w:marLeft w:val="0"/>
                          <w:marRight w:val="0"/>
                          <w:marTop w:val="0"/>
                          <w:marBottom w:val="0"/>
                          <w:divBdr>
                            <w:top w:val="none" w:sz="0" w:space="0" w:color="auto"/>
                            <w:left w:val="none" w:sz="0" w:space="0" w:color="auto"/>
                            <w:bottom w:val="none" w:sz="0" w:space="0" w:color="auto"/>
                            <w:right w:val="none" w:sz="0" w:space="0" w:color="auto"/>
                          </w:divBdr>
                          <w:divsChild>
                            <w:div w:id="1769692627">
                              <w:marLeft w:val="0"/>
                              <w:marRight w:val="0"/>
                              <w:marTop w:val="0"/>
                              <w:marBottom w:val="0"/>
                              <w:divBdr>
                                <w:top w:val="none" w:sz="0" w:space="0" w:color="auto"/>
                                <w:left w:val="none" w:sz="0" w:space="0" w:color="auto"/>
                                <w:bottom w:val="none" w:sz="0" w:space="0" w:color="auto"/>
                                <w:right w:val="none" w:sz="0" w:space="0" w:color="auto"/>
                              </w:divBdr>
                              <w:divsChild>
                                <w:div w:id="552813495">
                                  <w:marLeft w:val="0"/>
                                  <w:marRight w:val="0"/>
                                  <w:marTop w:val="0"/>
                                  <w:marBottom w:val="0"/>
                                  <w:divBdr>
                                    <w:top w:val="none" w:sz="0" w:space="0" w:color="auto"/>
                                    <w:left w:val="none" w:sz="0" w:space="0" w:color="auto"/>
                                    <w:bottom w:val="none" w:sz="0" w:space="0" w:color="auto"/>
                                    <w:right w:val="none" w:sz="0" w:space="0" w:color="auto"/>
                                  </w:divBdr>
                                  <w:divsChild>
                                    <w:div w:id="1738287551">
                                      <w:marLeft w:val="0"/>
                                      <w:marRight w:val="0"/>
                                      <w:marTop w:val="0"/>
                                      <w:marBottom w:val="0"/>
                                      <w:divBdr>
                                        <w:top w:val="none" w:sz="0" w:space="0" w:color="auto"/>
                                        <w:left w:val="none" w:sz="0" w:space="0" w:color="auto"/>
                                        <w:bottom w:val="none" w:sz="0" w:space="0" w:color="auto"/>
                                        <w:right w:val="none" w:sz="0" w:space="0" w:color="auto"/>
                                      </w:divBdr>
                                      <w:divsChild>
                                        <w:div w:id="351341308">
                                          <w:marLeft w:val="0"/>
                                          <w:marRight w:val="0"/>
                                          <w:marTop w:val="0"/>
                                          <w:marBottom w:val="0"/>
                                          <w:divBdr>
                                            <w:top w:val="none" w:sz="0" w:space="0" w:color="auto"/>
                                            <w:left w:val="none" w:sz="0" w:space="0" w:color="auto"/>
                                            <w:bottom w:val="none" w:sz="0" w:space="0" w:color="auto"/>
                                            <w:right w:val="none" w:sz="0" w:space="0" w:color="auto"/>
                                          </w:divBdr>
                                          <w:divsChild>
                                            <w:div w:id="1889949589">
                                              <w:marLeft w:val="0"/>
                                              <w:marRight w:val="0"/>
                                              <w:marTop w:val="0"/>
                                              <w:marBottom w:val="0"/>
                                              <w:divBdr>
                                                <w:top w:val="none" w:sz="0" w:space="0" w:color="auto"/>
                                                <w:left w:val="none" w:sz="0" w:space="0" w:color="auto"/>
                                                <w:bottom w:val="none" w:sz="0" w:space="0" w:color="auto"/>
                                                <w:right w:val="none" w:sz="0" w:space="0" w:color="auto"/>
                                              </w:divBdr>
                                              <w:divsChild>
                                                <w:div w:id="1174340197">
                                                  <w:marLeft w:val="0"/>
                                                  <w:marRight w:val="0"/>
                                                  <w:marTop w:val="0"/>
                                                  <w:marBottom w:val="0"/>
                                                  <w:divBdr>
                                                    <w:top w:val="none" w:sz="0" w:space="0" w:color="auto"/>
                                                    <w:left w:val="none" w:sz="0" w:space="0" w:color="auto"/>
                                                    <w:bottom w:val="none" w:sz="0" w:space="0" w:color="auto"/>
                                                    <w:right w:val="none" w:sz="0" w:space="0" w:color="auto"/>
                                                  </w:divBdr>
                                                  <w:divsChild>
                                                    <w:div w:id="2113280677">
                                                      <w:marLeft w:val="0"/>
                                                      <w:marRight w:val="0"/>
                                                      <w:marTop w:val="0"/>
                                                      <w:marBottom w:val="0"/>
                                                      <w:divBdr>
                                                        <w:top w:val="none" w:sz="0" w:space="0" w:color="auto"/>
                                                        <w:left w:val="none" w:sz="0" w:space="0" w:color="auto"/>
                                                        <w:bottom w:val="none" w:sz="0" w:space="0" w:color="auto"/>
                                                        <w:right w:val="none" w:sz="0" w:space="0" w:color="auto"/>
                                                      </w:divBdr>
                                                      <w:divsChild>
                                                        <w:div w:id="769157938">
                                                          <w:marLeft w:val="0"/>
                                                          <w:marRight w:val="0"/>
                                                          <w:marTop w:val="0"/>
                                                          <w:marBottom w:val="0"/>
                                                          <w:divBdr>
                                                            <w:top w:val="none" w:sz="0" w:space="0" w:color="auto"/>
                                                            <w:left w:val="none" w:sz="0" w:space="0" w:color="auto"/>
                                                            <w:bottom w:val="none" w:sz="0" w:space="0" w:color="auto"/>
                                                            <w:right w:val="none" w:sz="0" w:space="0" w:color="auto"/>
                                                          </w:divBdr>
                                                          <w:divsChild>
                                                            <w:div w:id="1787308987">
                                                              <w:marLeft w:val="0"/>
                                                              <w:marRight w:val="0"/>
                                                              <w:marTop w:val="0"/>
                                                              <w:marBottom w:val="0"/>
                                                              <w:divBdr>
                                                                <w:top w:val="none" w:sz="0" w:space="0" w:color="auto"/>
                                                                <w:left w:val="none" w:sz="0" w:space="0" w:color="auto"/>
                                                                <w:bottom w:val="none" w:sz="0" w:space="0" w:color="auto"/>
                                                                <w:right w:val="none" w:sz="0" w:space="0" w:color="auto"/>
                                                              </w:divBdr>
                                                              <w:divsChild>
                                                                <w:div w:id="66196004">
                                                                  <w:marLeft w:val="0"/>
                                                                  <w:marRight w:val="0"/>
                                                                  <w:marTop w:val="0"/>
                                                                  <w:marBottom w:val="0"/>
                                                                  <w:divBdr>
                                                                    <w:top w:val="none" w:sz="0" w:space="0" w:color="auto"/>
                                                                    <w:left w:val="none" w:sz="0" w:space="0" w:color="auto"/>
                                                                    <w:bottom w:val="none" w:sz="0" w:space="0" w:color="auto"/>
                                                                    <w:right w:val="none" w:sz="0" w:space="0" w:color="auto"/>
                                                                  </w:divBdr>
                                                                  <w:divsChild>
                                                                    <w:div w:id="1666668593">
                                                                      <w:marLeft w:val="0"/>
                                                                      <w:marRight w:val="0"/>
                                                                      <w:marTop w:val="0"/>
                                                                      <w:marBottom w:val="0"/>
                                                                      <w:divBdr>
                                                                        <w:top w:val="none" w:sz="0" w:space="0" w:color="auto"/>
                                                                        <w:left w:val="none" w:sz="0" w:space="0" w:color="auto"/>
                                                                        <w:bottom w:val="none" w:sz="0" w:space="0" w:color="auto"/>
                                                                        <w:right w:val="none" w:sz="0" w:space="0" w:color="auto"/>
                                                                      </w:divBdr>
                                                                      <w:divsChild>
                                                                        <w:div w:id="1706178783">
                                                                          <w:marLeft w:val="0"/>
                                                                          <w:marRight w:val="0"/>
                                                                          <w:marTop w:val="0"/>
                                                                          <w:marBottom w:val="0"/>
                                                                          <w:divBdr>
                                                                            <w:top w:val="none" w:sz="0" w:space="0" w:color="auto"/>
                                                                            <w:left w:val="none" w:sz="0" w:space="0" w:color="auto"/>
                                                                            <w:bottom w:val="none" w:sz="0" w:space="0" w:color="auto"/>
                                                                            <w:right w:val="none" w:sz="0" w:space="0" w:color="auto"/>
                                                                          </w:divBdr>
                                                                          <w:divsChild>
                                                                            <w:div w:id="1616257282">
                                                                              <w:marLeft w:val="0"/>
                                                                              <w:marRight w:val="0"/>
                                                                              <w:marTop w:val="0"/>
                                                                              <w:marBottom w:val="0"/>
                                                                              <w:divBdr>
                                                                                <w:top w:val="none" w:sz="0" w:space="0" w:color="auto"/>
                                                                                <w:left w:val="none" w:sz="0" w:space="0" w:color="auto"/>
                                                                                <w:bottom w:val="none" w:sz="0" w:space="0" w:color="auto"/>
                                                                                <w:right w:val="none" w:sz="0" w:space="0" w:color="auto"/>
                                                                              </w:divBdr>
                                                                              <w:divsChild>
                                                                                <w:div w:id="1711029782">
                                                                                  <w:marLeft w:val="0"/>
                                                                                  <w:marRight w:val="0"/>
                                                                                  <w:marTop w:val="0"/>
                                                                                  <w:marBottom w:val="0"/>
                                                                                  <w:divBdr>
                                                                                    <w:top w:val="none" w:sz="0" w:space="0" w:color="auto"/>
                                                                                    <w:left w:val="none" w:sz="0" w:space="0" w:color="auto"/>
                                                                                    <w:bottom w:val="none" w:sz="0" w:space="0" w:color="auto"/>
                                                                                    <w:right w:val="none" w:sz="0" w:space="0" w:color="auto"/>
                                                                                  </w:divBdr>
                                                                                  <w:divsChild>
                                                                                    <w:div w:id="1218126569">
                                                                                      <w:marLeft w:val="0"/>
                                                                                      <w:marRight w:val="0"/>
                                                                                      <w:marTop w:val="0"/>
                                                                                      <w:marBottom w:val="0"/>
                                                                                      <w:divBdr>
                                                                                        <w:top w:val="none" w:sz="0" w:space="0" w:color="auto"/>
                                                                                        <w:left w:val="none" w:sz="0" w:space="0" w:color="auto"/>
                                                                                        <w:bottom w:val="none" w:sz="0" w:space="0" w:color="auto"/>
                                                                                        <w:right w:val="none" w:sz="0" w:space="0" w:color="auto"/>
                                                                                      </w:divBdr>
                                                                                      <w:divsChild>
                                                                                        <w:div w:id="657920513">
                                                                                          <w:marLeft w:val="0"/>
                                                                                          <w:marRight w:val="0"/>
                                                                                          <w:marTop w:val="0"/>
                                                                                          <w:marBottom w:val="0"/>
                                                                                          <w:divBdr>
                                                                                            <w:top w:val="none" w:sz="0" w:space="0" w:color="auto"/>
                                                                                            <w:left w:val="none" w:sz="0" w:space="0" w:color="auto"/>
                                                                                            <w:bottom w:val="none" w:sz="0" w:space="0" w:color="auto"/>
                                                                                            <w:right w:val="none" w:sz="0" w:space="0" w:color="auto"/>
                                                                                          </w:divBdr>
                                                                                          <w:divsChild>
                                                                                            <w:div w:id="2000228441">
                                                                                              <w:marLeft w:val="0"/>
                                                                                              <w:marRight w:val="120"/>
                                                                                              <w:marTop w:val="0"/>
                                                                                              <w:marBottom w:val="150"/>
                                                                                              <w:divBdr>
                                                                                                <w:top w:val="single" w:sz="2" w:space="0" w:color="EFEFEF"/>
                                                                                                <w:left w:val="single" w:sz="6" w:space="0" w:color="EFEFEF"/>
                                                                                                <w:bottom w:val="single" w:sz="6" w:space="0" w:color="E2E2E2"/>
                                                                                                <w:right w:val="single" w:sz="6" w:space="0" w:color="EFEFEF"/>
                                                                                              </w:divBdr>
                                                                                              <w:divsChild>
                                                                                                <w:div w:id="1544363637">
                                                                                                  <w:marLeft w:val="0"/>
                                                                                                  <w:marRight w:val="0"/>
                                                                                                  <w:marTop w:val="0"/>
                                                                                                  <w:marBottom w:val="0"/>
                                                                                                  <w:divBdr>
                                                                                                    <w:top w:val="none" w:sz="0" w:space="0" w:color="auto"/>
                                                                                                    <w:left w:val="none" w:sz="0" w:space="0" w:color="auto"/>
                                                                                                    <w:bottom w:val="none" w:sz="0" w:space="0" w:color="auto"/>
                                                                                                    <w:right w:val="none" w:sz="0" w:space="0" w:color="auto"/>
                                                                                                  </w:divBdr>
                                                                                                  <w:divsChild>
                                                                                                    <w:div w:id="1572034111">
                                                                                                      <w:marLeft w:val="0"/>
                                                                                                      <w:marRight w:val="0"/>
                                                                                                      <w:marTop w:val="0"/>
                                                                                                      <w:marBottom w:val="0"/>
                                                                                                      <w:divBdr>
                                                                                                        <w:top w:val="none" w:sz="0" w:space="0" w:color="auto"/>
                                                                                                        <w:left w:val="none" w:sz="0" w:space="0" w:color="auto"/>
                                                                                                        <w:bottom w:val="none" w:sz="0" w:space="0" w:color="auto"/>
                                                                                                        <w:right w:val="none" w:sz="0" w:space="0" w:color="auto"/>
                                                                                                      </w:divBdr>
                                                                                                      <w:divsChild>
                                                                                                        <w:div w:id="2060199454">
                                                                                                          <w:marLeft w:val="0"/>
                                                                                                          <w:marRight w:val="0"/>
                                                                                                          <w:marTop w:val="0"/>
                                                                                                          <w:marBottom w:val="0"/>
                                                                                                          <w:divBdr>
                                                                                                            <w:top w:val="none" w:sz="0" w:space="0" w:color="auto"/>
                                                                                                            <w:left w:val="none" w:sz="0" w:space="0" w:color="auto"/>
                                                                                                            <w:bottom w:val="none" w:sz="0" w:space="0" w:color="auto"/>
                                                                                                            <w:right w:val="none" w:sz="0" w:space="0" w:color="auto"/>
                                                                                                          </w:divBdr>
                                                                                                          <w:divsChild>
                                                                                                            <w:div w:id="1565065663">
                                                                                                              <w:marLeft w:val="0"/>
                                                                                                              <w:marRight w:val="0"/>
                                                                                                              <w:marTop w:val="0"/>
                                                                                                              <w:marBottom w:val="0"/>
                                                                                                              <w:divBdr>
                                                                                                                <w:top w:val="none" w:sz="0" w:space="0" w:color="auto"/>
                                                                                                                <w:left w:val="none" w:sz="0" w:space="0" w:color="auto"/>
                                                                                                                <w:bottom w:val="none" w:sz="0" w:space="0" w:color="auto"/>
                                                                                                                <w:right w:val="none" w:sz="0" w:space="0" w:color="auto"/>
                                                                                                              </w:divBdr>
                                                                                                              <w:divsChild>
                                                                                                                <w:div w:id="1980723644">
                                                                                                                  <w:marLeft w:val="0"/>
                                                                                                                  <w:marRight w:val="0"/>
                                                                                                                  <w:marTop w:val="0"/>
                                                                                                                  <w:marBottom w:val="0"/>
                                                                                                                  <w:divBdr>
                                                                                                                    <w:top w:val="single" w:sz="2" w:space="4" w:color="D8D8D8"/>
                                                                                                                    <w:left w:val="single" w:sz="2" w:space="0" w:color="D8D8D8"/>
                                                                                                                    <w:bottom w:val="single" w:sz="2" w:space="4" w:color="D8D8D8"/>
                                                                                                                    <w:right w:val="single" w:sz="2" w:space="0" w:color="D8D8D8"/>
                                                                                                                  </w:divBdr>
                                                                                                                  <w:divsChild>
                                                                                                                    <w:div w:id="782266219">
                                                                                                                      <w:marLeft w:val="225"/>
                                                                                                                      <w:marRight w:val="225"/>
                                                                                                                      <w:marTop w:val="75"/>
                                                                                                                      <w:marBottom w:val="75"/>
                                                                                                                      <w:divBdr>
                                                                                                                        <w:top w:val="none" w:sz="0" w:space="0" w:color="auto"/>
                                                                                                                        <w:left w:val="none" w:sz="0" w:space="0" w:color="auto"/>
                                                                                                                        <w:bottom w:val="none" w:sz="0" w:space="0" w:color="auto"/>
                                                                                                                        <w:right w:val="none" w:sz="0" w:space="0" w:color="auto"/>
                                                                                                                      </w:divBdr>
                                                                                                                      <w:divsChild>
                                                                                                                        <w:div w:id="236328709">
                                                                                                                          <w:marLeft w:val="0"/>
                                                                                                                          <w:marRight w:val="0"/>
                                                                                                                          <w:marTop w:val="0"/>
                                                                                                                          <w:marBottom w:val="0"/>
                                                                                                                          <w:divBdr>
                                                                                                                            <w:top w:val="single" w:sz="6" w:space="0" w:color="auto"/>
                                                                                                                            <w:left w:val="single" w:sz="6" w:space="0" w:color="auto"/>
                                                                                                                            <w:bottom w:val="single" w:sz="6" w:space="0" w:color="auto"/>
                                                                                                                            <w:right w:val="single" w:sz="6" w:space="0" w:color="auto"/>
                                                                                                                          </w:divBdr>
                                                                                                                          <w:divsChild>
                                                                                                                            <w:div w:id="444349811">
                                                                                                                              <w:marLeft w:val="0"/>
                                                                                                                              <w:marRight w:val="0"/>
                                                                                                                              <w:marTop w:val="0"/>
                                                                                                                              <w:marBottom w:val="0"/>
                                                                                                                              <w:divBdr>
                                                                                                                                <w:top w:val="none" w:sz="0" w:space="0" w:color="auto"/>
                                                                                                                                <w:left w:val="none" w:sz="0" w:space="0" w:color="auto"/>
                                                                                                                                <w:bottom w:val="none" w:sz="0" w:space="0" w:color="auto"/>
                                                                                                                                <w:right w:val="none" w:sz="0" w:space="0" w:color="auto"/>
                                                                                                                              </w:divBdr>
                                                                                                                              <w:divsChild>
                                                                                                                                <w:div w:id="4016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6327040">
      <w:bodyDiv w:val="1"/>
      <w:marLeft w:val="0"/>
      <w:marRight w:val="0"/>
      <w:marTop w:val="0"/>
      <w:marBottom w:val="0"/>
      <w:divBdr>
        <w:top w:val="none" w:sz="0" w:space="0" w:color="auto"/>
        <w:left w:val="none" w:sz="0" w:space="0" w:color="auto"/>
        <w:bottom w:val="none" w:sz="0" w:space="0" w:color="auto"/>
        <w:right w:val="none" w:sz="0" w:space="0" w:color="auto"/>
      </w:divBdr>
    </w:div>
    <w:div w:id="971520678">
      <w:bodyDiv w:val="1"/>
      <w:marLeft w:val="0"/>
      <w:marRight w:val="0"/>
      <w:marTop w:val="0"/>
      <w:marBottom w:val="0"/>
      <w:divBdr>
        <w:top w:val="none" w:sz="0" w:space="0" w:color="auto"/>
        <w:left w:val="none" w:sz="0" w:space="0" w:color="auto"/>
        <w:bottom w:val="none" w:sz="0" w:space="0" w:color="auto"/>
        <w:right w:val="none" w:sz="0" w:space="0" w:color="auto"/>
      </w:divBdr>
      <w:divsChild>
        <w:div w:id="1792626204">
          <w:marLeft w:val="0"/>
          <w:marRight w:val="0"/>
          <w:marTop w:val="0"/>
          <w:marBottom w:val="0"/>
          <w:divBdr>
            <w:top w:val="none" w:sz="0" w:space="0" w:color="auto"/>
            <w:left w:val="none" w:sz="0" w:space="0" w:color="auto"/>
            <w:bottom w:val="none" w:sz="0" w:space="0" w:color="auto"/>
            <w:right w:val="none" w:sz="0" w:space="0" w:color="auto"/>
          </w:divBdr>
          <w:divsChild>
            <w:div w:id="1925340209">
              <w:marLeft w:val="0"/>
              <w:marRight w:val="0"/>
              <w:marTop w:val="0"/>
              <w:marBottom w:val="0"/>
              <w:divBdr>
                <w:top w:val="none" w:sz="0" w:space="0" w:color="auto"/>
                <w:left w:val="none" w:sz="0" w:space="0" w:color="auto"/>
                <w:bottom w:val="none" w:sz="0" w:space="0" w:color="auto"/>
                <w:right w:val="none" w:sz="0" w:space="0" w:color="auto"/>
              </w:divBdr>
              <w:divsChild>
                <w:div w:id="1226914449">
                  <w:marLeft w:val="0"/>
                  <w:marRight w:val="0"/>
                  <w:marTop w:val="0"/>
                  <w:marBottom w:val="0"/>
                  <w:divBdr>
                    <w:top w:val="none" w:sz="0" w:space="0" w:color="auto"/>
                    <w:left w:val="none" w:sz="0" w:space="0" w:color="auto"/>
                    <w:bottom w:val="none" w:sz="0" w:space="0" w:color="auto"/>
                    <w:right w:val="none" w:sz="0" w:space="0" w:color="auto"/>
                  </w:divBdr>
                  <w:divsChild>
                    <w:div w:id="770590560">
                      <w:marLeft w:val="0"/>
                      <w:marRight w:val="0"/>
                      <w:marTop w:val="0"/>
                      <w:marBottom w:val="0"/>
                      <w:divBdr>
                        <w:top w:val="none" w:sz="0" w:space="0" w:color="auto"/>
                        <w:left w:val="none" w:sz="0" w:space="0" w:color="auto"/>
                        <w:bottom w:val="none" w:sz="0" w:space="0" w:color="auto"/>
                        <w:right w:val="none" w:sz="0" w:space="0" w:color="auto"/>
                      </w:divBdr>
                      <w:divsChild>
                        <w:div w:id="11054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639315">
      <w:bodyDiv w:val="1"/>
      <w:marLeft w:val="0"/>
      <w:marRight w:val="0"/>
      <w:marTop w:val="0"/>
      <w:marBottom w:val="0"/>
      <w:divBdr>
        <w:top w:val="none" w:sz="0" w:space="0" w:color="auto"/>
        <w:left w:val="none" w:sz="0" w:space="0" w:color="auto"/>
        <w:bottom w:val="none" w:sz="0" w:space="0" w:color="auto"/>
        <w:right w:val="none" w:sz="0" w:space="0" w:color="auto"/>
      </w:divBdr>
    </w:div>
    <w:div w:id="1345669159">
      <w:bodyDiv w:val="1"/>
      <w:marLeft w:val="0"/>
      <w:marRight w:val="0"/>
      <w:marTop w:val="0"/>
      <w:marBottom w:val="0"/>
      <w:divBdr>
        <w:top w:val="none" w:sz="0" w:space="0" w:color="auto"/>
        <w:left w:val="none" w:sz="0" w:space="0" w:color="auto"/>
        <w:bottom w:val="none" w:sz="0" w:space="0" w:color="auto"/>
        <w:right w:val="none" w:sz="0" w:space="0" w:color="auto"/>
      </w:divBdr>
    </w:div>
    <w:div w:id="1349141366">
      <w:bodyDiv w:val="1"/>
      <w:marLeft w:val="0"/>
      <w:marRight w:val="0"/>
      <w:marTop w:val="0"/>
      <w:marBottom w:val="0"/>
      <w:divBdr>
        <w:top w:val="none" w:sz="0" w:space="0" w:color="auto"/>
        <w:left w:val="none" w:sz="0" w:space="0" w:color="auto"/>
        <w:bottom w:val="none" w:sz="0" w:space="0" w:color="auto"/>
        <w:right w:val="none" w:sz="0" w:space="0" w:color="auto"/>
      </w:divBdr>
      <w:divsChild>
        <w:div w:id="662200712">
          <w:marLeft w:val="0"/>
          <w:marRight w:val="0"/>
          <w:marTop w:val="0"/>
          <w:marBottom w:val="0"/>
          <w:divBdr>
            <w:top w:val="none" w:sz="0" w:space="0" w:color="auto"/>
            <w:left w:val="none" w:sz="0" w:space="0" w:color="auto"/>
            <w:bottom w:val="none" w:sz="0" w:space="0" w:color="auto"/>
            <w:right w:val="none" w:sz="0" w:space="0" w:color="auto"/>
          </w:divBdr>
          <w:divsChild>
            <w:div w:id="225919859">
              <w:marLeft w:val="0"/>
              <w:marRight w:val="0"/>
              <w:marTop w:val="0"/>
              <w:marBottom w:val="0"/>
              <w:divBdr>
                <w:top w:val="none" w:sz="0" w:space="0" w:color="auto"/>
                <w:left w:val="none" w:sz="0" w:space="0" w:color="auto"/>
                <w:bottom w:val="none" w:sz="0" w:space="0" w:color="auto"/>
                <w:right w:val="none" w:sz="0" w:space="0" w:color="auto"/>
              </w:divBdr>
              <w:divsChild>
                <w:div w:id="153837295">
                  <w:marLeft w:val="0"/>
                  <w:marRight w:val="0"/>
                  <w:marTop w:val="0"/>
                  <w:marBottom w:val="0"/>
                  <w:divBdr>
                    <w:top w:val="none" w:sz="0" w:space="0" w:color="auto"/>
                    <w:left w:val="none" w:sz="0" w:space="0" w:color="auto"/>
                    <w:bottom w:val="none" w:sz="0" w:space="0" w:color="auto"/>
                    <w:right w:val="none" w:sz="0" w:space="0" w:color="auto"/>
                  </w:divBdr>
                  <w:divsChild>
                    <w:div w:id="1205945569">
                      <w:marLeft w:val="0"/>
                      <w:marRight w:val="0"/>
                      <w:marTop w:val="0"/>
                      <w:marBottom w:val="0"/>
                      <w:divBdr>
                        <w:top w:val="none" w:sz="0" w:space="0" w:color="auto"/>
                        <w:left w:val="none" w:sz="0" w:space="0" w:color="auto"/>
                        <w:bottom w:val="none" w:sz="0" w:space="0" w:color="auto"/>
                        <w:right w:val="none" w:sz="0" w:space="0" w:color="auto"/>
                      </w:divBdr>
                      <w:divsChild>
                        <w:div w:id="725488283">
                          <w:marLeft w:val="0"/>
                          <w:marRight w:val="0"/>
                          <w:marTop w:val="0"/>
                          <w:marBottom w:val="0"/>
                          <w:divBdr>
                            <w:top w:val="none" w:sz="0" w:space="0" w:color="auto"/>
                            <w:left w:val="none" w:sz="0" w:space="0" w:color="auto"/>
                            <w:bottom w:val="none" w:sz="0" w:space="0" w:color="auto"/>
                            <w:right w:val="none" w:sz="0" w:space="0" w:color="auto"/>
                          </w:divBdr>
                          <w:divsChild>
                            <w:div w:id="1613632688">
                              <w:marLeft w:val="0"/>
                              <w:marRight w:val="0"/>
                              <w:marTop w:val="0"/>
                              <w:marBottom w:val="0"/>
                              <w:divBdr>
                                <w:top w:val="none" w:sz="0" w:space="0" w:color="auto"/>
                                <w:left w:val="none" w:sz="0" w:space="0" w:color="auto"/>
                                <w:bottom w:val="none" w:sz="0" w:space="0" w:color="auto"/>
                                <w:right w:val="none" w:sz="0" w:space="0" w:color="auto"/>
                              </w:divBdr>
                              <w:divsChild>
                                <w:div w:id="975452890">
                                  <w:marLeft w:val="0"/>
                                  <w:marRight w:val="0"/>
                                  <w:marTop w:val="0"/>
                                  <w:marBottom w:val="0"/>
                                  <w:divBdr>
                                    <w:top w:val="none" w:sz="0" w:space="0" w:color="auto"/>
                                    <w:left w:val="none" w:sz="0" w:space="0" w:color="auto"/>
                                    <w:bottom w:val="none" w:sz="0" w:space="0" w:color="auto"/>
                                    <w:right w:val="none" w:sz="0" w:space="0" w:color="auto"/>
                                  </w:divBdr>
                                  <w:divsChild>
                                    <w:div w:id="205068942">
                                      <w:marLeft w:val="0"/>
                                      <w:marRight w:val="0"/>
                                      <w:marTop w:val="0"/>
                                      <w:marBottom w:val="0"/>
                                      <w:divBdr>
                                        <w:top w:val="none" w:sz="0" w:space="0" w:color="auto"/>
                                        <w:left w:val="none" w:sz="0" w:space="0" w:color="auto"/>
                                        <w:bottom w:val="none" w:sz="0" w:space="0" w:color="auto"/>
                                        <w:right w:val="none" w:sz="0" w:space="0" w:color="auto"/>
                                      </w:divBdr>
                                      <w:divsChild>
                                        <w:div w:id="1098258013">
                                          <w:marLeft w:val="0"/>
                                          <w:marRight w:val="0"/>
                                          <w:marTop w:val="0"/>
                                          <w:marBottom w:val="0"/>
                                          <w:divBdr>
                                            <w:top w:val="none" w:sz="0" w:space="0" w:color="auto"/>
                                            <w:left w:val="none" w:sz="0" w:space="0" w:color="auto"/>
                                            <w:bottom w:val="none" w:sz="0" w:space="0" w:color="auto"/>
                                            <w:right w:val="none" w:sz="0" w:space="0" w:color="auto"/>
                                          </w:divBdr>
                                          <w:divsChild>
                                            <w:div w:id="1941260878">
                                              <w:marLeft w:val="0"/>
                                              <w:marRight w:val="0"/>
                                              <w:marTop w:val="0"/>
                                              <w:marBottom w:val="0"/>
                                              <w:divBdr>
                                                <w:top w:val="none" w:sz="0" w:space="0" w:color="auto"/>
                                                <w:left w:val="none" w:sz="0" w:space="0" w:color="auto"/>
                                                <w:bottom w:val="none" w:sz="0" w:space="0" w:color="auto"/>
                                                <w:right w:val="none" w:sz="0" w:space="0" w:color="auto"/>
                                              </w:divBdr>
                                              <w:divsChild>
                                                <w:div w:id="579678725">
                                                  <w:marLeft w:val="0"/>
                                                  <w:marRight w:val="0"/>
                                                  <w:marTop w:val="0"/>
                                                  <w:marBottom w:val="0"/>
                                                  <w:divBdr>
                                                    <w:top w:val="none" w:sz="0" w:space="0" w:color="auto"/>
                                                    <w:left w:val="none" w:sz="0" w:space="0" w:color="auto"/>
                                                    <w:bottom w:val="none" w:sz="0" w:space="0" w:color="auto"/>
                                                    <w:right w:val="none" w:sz="0" w:space="0" w:color="auto"/>
                                                  </w:divBdr>
                                                  <w:divsChild>
                                                    <w:div w:id="337541249">
                                                      <w:marLeft w:val="0"/>
                                                      <w:marRight w:val="0"/>
                                                      <w:marTop w:val="0"/>
                                                      <w:marBottom w:val="0"/>
                                                      <w:divBdr>
                                                        <w:top w:val="none" w:sz="0" w:space="0" w:color="auto"/>
                                                        <w:left w:val="none" w:sz="0" w:space="0" w:color="auto"/>
                                                        <w:bottom w:val="none" w:sz="0" w:space="0" w:color="auto"/>
                                                        <w:right w:val="none" w:sz="0" w:space="0" w:color="auto"/>
                                                      </w:divBdr>
                                                      <w:divsChild>
                                                        <w:div w:id="1907571326">
                                                          <w:marLeft w:val="0"/>
                                                          <w:marRight w:val="0"/>
                                                          <w:marTop w:val="0"/>
                                                          <w:marBottom w:val="0"/>
                                                          <w:divBdr>
                                                            <w:top w:val="none" w:sz="0" w:space="0" w:color="auto"/>
                                                            <w:left w:val="none" w:sz="0" w:space="0" w:color="auto"/>
                                                            <w:bottom w:val="none" w:sz="0" w:space="0" w:color="auto"/>
                                                            <w:right w:val="none" w:sz="0" w:space="0" w:color="auto"/>
                                                          </w:divBdr>
                                                          <w:divsChild>
                                                            <w:div w:id="1876114859">
                                                              <w:marLeft w:val="0"/>
                                                              <w:marRight w:val="0"/>
                                                              <w:marTop w:val="0"/>
                                                              <w:marBottom w:val="0"/>
                                                              <w:divBdr>
                                                                <w:top w:val="none" w:sz="0" w:space="0" w:color="auto"/>
                                                                <w:left w:val="none" w:sz="0" w:space="0" w:color="auto"/>
                                                                <w:bottom w:val="none" w:sz="0" w:space="0" w:color="auto"/>
                                                                <w:right w:val="none" w:sz="0" w:space="0" w:color="auto"/>
                                                              </w:divBdr>
                                                              <w:divsChild>
                                                                <w:div w:id="1551183945">
                                                                  <w:marLeft w:val="0"/>
                                                                  <w:marRight w:val="0"/>
                                                                  <w:marTop w:val="0"/>
                                                                  <w:marBottom w:val="0"/>
                                                                  <w:divBdr>
                                                                    <w:top w:val="none" w:sz="0" w:space="0" w:color="auto"/>
                                                                    <w:left w:val="none" w:sz="0" w:space="0" w:color="auto"/>
                                                                    <w:bottom w:val="none" w:sz="0" w:space="0" w:color="auto"/>
                                                                    <w:right w:val="none" w:sz="0" w:space="0" w:color="auto"/>
                                                                  </w:divBdr>
                                                                  <w:divsChild>
                                                                    <w:div w:id="352657239">
                                                                      <w:marLeft w:val="0"/>
                                                                      <w:marRight w:val="0"/>
                                                                      <w:marTop w:val="0"/>
                                                                      <w:marBottom w:val="0"/>
                                                                      <w:divBdr>
                                                                        <w:top w:val="none" w:sz="0" w:space="0" w:color="auto"/>
                                                                        <w:left w:val="none" w:sz="0" w:space="0" w:color="auto"/>
                                                                        <w:bottom w:val="none" w:sz="0" w:space="0" w:color="auto"/>
                                                                        <w:right w:val="none" w:sz="0" w:space="0" w:color="auto"/>
                                                                      </w:divBdr>
                                                                      <w:divsChild>
                                                                        <w:div w:id="1849975618">
                                                                          <w:marLeft w:val="0"/>
                                                                          <w:marRight w:val="0"/>
                                                                          <w:marTop w:val="0"/>
                                                                          <w:marBottom w:val="0"/>
                                                                          <w:divBdr>
                                                                            <w:top w:val="none" w:sz="0" w:space="0" w:color="auto"/>
                                                                            <w:left w:val="none" w:sz="0" w:space="0" w:color="auto"/>
                                                                            <w:bottom w:val="none" w:sz="0" w:space="0" w:color="auto"/>
                                                                            <w:right w:val="none" w:sz="0" w:space="0" w:color="auto"/>
                                                                          </w:divBdr>
                                                                          <w:divsChild>
                                                                            <w:div w:id="64307935">
                                                                              <w:marLeft w:val="0"/>
                                                                              <w:marRight w:val="0"/>
                                                                              <w:marTop w:val="0"/>
                                                                              <w:marBottom w:val="0"/>
                                                                              <w:divBdr>
                                                                                <w:top w:val="none" w:sz="0" w:space="0" w:color="auto"/>
                                                                                <w:left w:val="none" w:sz="0" w:space="0" w:color="auto"/>
                                                                                <w:bottom w:val="none" w:sz="0" w:space="0" w:color="auto"/>
                                                                                <w:right w:val="none" w:sz="0" w:space="0" w:color="auto"/>
                                                                              </w:divBdr>
                                                                              <w:divsChild>
                                                                                <w:div w:id="1502233611">
                                                                                  <w:marLeft w:val="0"/>
                                                                                  <w:marRight w:val="0"/>
                                                                                  <w:marTop w:val="0"/>
                                                                                  <w:marBottom w:val="0"/>
                                                                                  <w:divBdr>
                                                                                    <w:top w:val="none" w:sz="0" w:space="0" w:color="auto"/>
                                                                                    <w:left w:val="none" w:sz="0" w:space="0" w:color="auto"/>
                                                                                    <w:bottom w:val="none" w:sz="0" w:space="0" w:color="auto"/>
                                                                                    <w:right w:val="none" w:sz="0" w:space="0" w:color="auto"/>
                                                                                  </w:divBdr>
                                                                                  <w:divsChild>
                                                                                    <w:div w:id="1154561530">
                                                                                      <w:marLeft w:val="0"/>
                                                                                      <w:marRight w:val="0"/>
                                                                                      <w:marTop w:val="0"/>
                                                                                      <w:marBottom w:val="0"/>
                                                                                      <w:divBdr>
                                                                                        <w:top w:val="none" w:sz="0" w:space="0" w:color="auto"/>
                                                                                        <w:left w:val="none" w:sz="0" w:space="0" w:color="auto"/>
                                                                                        <w:bottom w:val="none" w:sz="0" w:space="0" w:color="auto"/>
                                                                                        <w:right w:val="none" w:sz="0" w:space="0" w:color="auto"/>
                                                                                      </w:divBdr>
                                                                                      <w:divsChild>
                                                                                        <w:div w:id="2118988852">
                                                                                          <w:marLeft w:val="0"/>
                                                                                          <w:marRight w:val="0"/>
                                                                                          <w:marTop w:val="0"/>
                                                                                          <w:marBottom w:val="0"/>
                                                                                          <w:divBdr>
                                                                                            <w:top w:val="none" w:sz="0" w:space="0" w:color="auto"/>
                                                                                            <w:left w:val="none" w:sz="0" w:space="0" w:color="auto"/>
                                                                                            <w:bottom w:val="none" w:sz="0" w:space="0" w:color="auto"/>
                                                                                            <w:right w:val="none" w:sz="0" w:space="0" w:color="auto"/>
                                                                                          </w:divBdr>
                                                                                          <w:divsChild>
                                                                                            <w:div w:id="12521590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6307048">
                                                                                                  <w:marLeft w:val="0"/>
                                                                                                  <w:marRight w:val="0"/>
                                                                                                  <w:marTop w:val="0"/>
                                                                                                  <w:marBottom w:val="0"/>
                                                                                                  <w:divBdr>
                                                                                                    <w:top w:val="none" w:sz="0" w:space="0" w:color="auto"/>
                                                                                                    <w:left w:val="none" w:sz="0" w:space="0" w:color="auto"/>
                                                                                                    <w:bottom w:val="none" w:sz="0" w:space="0" w:color="auto"/>
                                                                                                    <w:right w:val="none" w:sz="0" w:space="0" w:color="auto"/>
                                                                                                  </w:divBdr>
                                                                                                  <w:divsChild>
                                                                                                    <w:div w:id="1228417794">
                                                                                                      <w:marLeft w:val="0"/>
                                                                                                      <w:marRight w:val="0"/>
                                                                                                      <w:marTop w:val="0"/>
                                                                                                      <w:marBottom w:val="0"/>
                                                                                                      <w:divBdr>
                                                                                                        <w:top w:val="none" w:sz="0" w:space="0" w:color="auto"/>
                                                                                                        <w:left w:val="none" w:sz="0" w:space="0" w:color="auto"/>
                                                                                                        <w:bottom w:val="none" w:sz="0" w:space="0" w:color="auto"/>
                                                                                                        <w:right w:val="none" w:sz="0" w:space="0" w:color="auto"/>
                                                                                                      </w:divBdr>
                                                                                                      <w:divsChild>
                                                                                                        <w:div w:id="1359500706">
                                                                                                          <w:marLeft w:val="0"/>
                                                                                                          <w:marRight w:val="0"/>
                                                                                                          <w:marTop w:val="0"/>
                                                                                                          <w:marBottom w:val="0"/>
                                                                                                          <w:divBdr>
                                                                                                            <w:top w:val="none" w:sz="0" w:space="0" w:color="auto"/>
                                                                                                            <w:left w:val="none" w:sz="0" w:space="0" w:color="auto"/>
                                                                                                            <w:bottom w:val="none" w:sz="0" w:space="0" w:color="auto"/>
                                                                                                            <w:right w:val="none" w:sz="0" w:space="0" w:color="auto"/>
                                                                                                          </w:divBdr>
                                                                                                          <w:divsChild>
                                                                                                            <w:div w:id="99450087">
                                                                                                              <w:marLeft w:val="0"/>
                                                                                                              <w:marRight w:val="0"/>
                                                                                                              <w:marTop w:val="0"/>
                                                                                                              <w:marBottom w:val="0"/>
                                                                                                              <w:divBdr>
                                                                                                                <w:top w:val="none" w:sz="0" w:space="0" w:color="auto"/>
                                                                                                                <w:left w:val="none" w:sz="0" w:space="0" w:color="auto"/>
                                                                                                                <w:bottom w:val="none" w:sz="0" w:space="0" w:color="auto"/>
                                                                                                                <w:right w:val="none" w:sz="0" w:space="0" w:color="auto"/>
                                                                                                              </w:divBdr>
                                                                                                              <w:divsChild>
                                                                                                                <w:div w:id="1461267539">
                                                                                                                  <w:marLeft w:val="0"/>
                                                                                                                  <w:marRight w:val="0"/>
                                                                                                                  <w:marTop w:val="0"/>
                                                                                                                  <w:marBottom w:val="0"/>
                                                                                                                  <w:divBdr>
                                                                                                                    <w:top w:val="single" w:sz="2" w:space="4" w:color="D8D8D8"/>
                                                                                                                    <w:left w:val="single" w:sz="2" w:space="0" w:color="D8D8D8"/>
                                                                                                                    <w:bottom w:val="single" w:sz="2" w:space="4" w:color="D8D8D8"/>
                                                                                                                    <w:right w:val="single" w:sz="2" w:space="0" w:color="D8D8D8"/>
                                                                                                                  </w:divBdr>
                                                                                                                  <w:divsChild>
                                                                                                                    <w:div w:id="487211145">
                                                                                                                      <w:marLeft w:val="225"/>
                                                                                                                      <w:marRight w:val="225"/>
                                                                                                                      <w:marTop w:val="75"/>
                                                                                                                      <w:marBottom w:val="75"/>
                                                                                                                      <w:divBdr>
                                                                                                                        <w:top w:val="none" w:sz="0" w:space="0" w:color="auto"/>
                                                                                                                        <w:left w:val="none" w:sz="0" w:space="0" w:color="auto"/>
                                                                                                                        <w:bottom w:val="none" w:sz="0" w:space="0" w:color="auto"/>
                                                                                                                        <w:right w:val="none" w:sz="0" w:space="0" w:color="auto"/>
                                                                                                                      </w:divBdr>
                                                                                                                      <w:divsChild>
                                                                                                                        <w:div w:id="1175877080">
                                                                                                                          <w:marLeft w:val="0"/>
                                                                                                                          <w:marRight w:val="0"/>
                                                                                                                          <w:marTop w:val="0"/>
                                                                                                                          <w:marBottom w:val="0"/>
                                                                                                                          <w:divBdr>
                                                                                                                            <w:top w:val="single" w:sz="6" w:space="0" w:color="auto"/>
                                                                                                                            <w:left w:val="single" w:sz="6" w:space="0" w:color="auto"/>
                                                                                                                            <w:bottom w:val="single" w:sz="6" w:space="0" w:color="auto"/>
                                                                                                                            <w:right w:val="single" w:sz="6" w:space="0" w:color="auto"/>
                                                                                                                          </w:divBdr>
                                                                                                                          <w:divsChild>
                                                                                                                            <w:div w:id="1675299572">
                                                                                                                              <w:marLeft w:val="0"/>
                                                                                                                              <w:marRight w:val="0"/>
                                                                                                                              <w:marTop w:val="0"/>
                                                                                                                              <w:marBottom w:val="0"/>
                                                                                                                              <w:divBdr>
                                                                                                                                <w:top w:val="none" w:sz="0" w:space="0" w:color="auto"/>
                                                                                                                                <w:left w:val="none" w:sz="0" w:space="0" w:color="auto"/>
                                                                                                                                <w:bottom w:val="none" w:sz="0" w:space="0" w:color="auto"/>
                                                                                                                                <w:right w:val="none" w:sz="0" w:space="0" w:color="auto"/>
                                                                                                                              </w:divBdr>
                                                                                                                              <w:divsChild>
                                                                                                                                <w:div w:id="181476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0947239">
      <w:bodyDiv w:val="1"/>
      <w:marLeft w:val="0"/>
      <w:marRight w:val="0"/>
      <w:marTop w:val="0"/>
      <w:marBottom w:val="0"/>
      <w:divBdr>
        <w:top w:val="none" w:sz="0" w:space="0" w:color="auto"/>
        <w:left w:val="none" w:sz="0" w:space="0" w:color="auto"/>
        <w:bottom w:val="none" w:sz="0" w:space="0" w:color="auto"/>
        <w:right w:val="none" w:sz="0" w:space="0" w:color="auto"/>
      </w:divBdr>
    </w:div>
    <w:div w:id="1800100223">
      <w:bodyDiv w:val="1"/>
      <w:marLeft w:val="0"/>
      <w:marRight w:val="0"/>
      <w:marTop w:val="0"/>
      <w:marBottom w:val="0"/>
      <w:divBdr>
        <w:top w:val="none" w:sz="0" w:space="0" w:color="auto"/>
        <w:left w:val="none" w:sz="0" w:space="0" w:color="auto"/>
        <w:bottom w:val="none" w:sz="0" w:space="0" w:color="auto"/>
        <w:right w:val="none" w:sz="0" w:space="0" w:color="auto"/>
      </w:divBdr>
    </w:div>
    <w:div w:id="1895581440">
      <w:bodyDiv w:val="1"/>
      <w:marLeft w:val="0"/>
      <w:marRight w:val="0"/>
      <w:marTop w:val="0"/>
      <w:marBottom w:val="0"/>
      <w:divBdr>
        <w:top w:val="none" w:sz="0" w:space="0" w:color="auto"/>
        <w:left w:val="none" w:sz="0" w:space="0" w:color="auto"/>
        <w:bottom w:val="none" w:sz="0" w:space="0" w:color="auto"/>
        <w:right w:val="none" w:sz="0" w:space="0" w:color="auto"/>
      </w:divBdr>
      <w:divsChild>
        <w:div w:id="1922596552">
          <w:marLeft w:val="0"/>
          <w:marRight w:val="0"/>
          <w:marTop w:val="0"/>
          <w:marBottom w:val="0"/>
          <w:divBdr>
            <w:top w:val="none" w:sz="0" w:space="0" w:color="auto"/>
            <w:left w:val="none" w:sz="0" w:space="0" w:color="auto"/>
            <w:bottom w:val="none" w:sz="0" w:space="0" w:color="auto"/>
            <w:right w:val="none" w:sz="0" w:space="0" w:color="auto"/>
          </w:divBdr>
          <w:divsChild>
            <w:div w:id="100297031">
              <w:marLeft w:val="0"/>
              <w:marRight w:val="0"/>
              <w:marTop w:val="0"/>
              <w:marBottom w:val="0"/>
              <w:divBdr>
                <w:top w:val="none" w:sz="0" w:space="0" w:color="auto"/>
                <w:left w:val="none" w:sz="0" w:space="0" w:color="auto"/>
                <w:bottom w:val="none" w:sz="0" w:space="0" w:color="auto"/>
                <w:right w:val="none" w:sz="0" w:space="0" w:color="auto"/>
              </w:divBdr>
              <w:divsChild>
                <w:div w:id="550728509">
                  <w:marLeft w:val="0"/>
                  <w:marRight w:val="0"/>
                  <w:marTop w:val="0"/>
                  <w:marBottom w:val="0"/>
                  <w:divBdr>
                    <w:top w:val="none" w:sz="0" w:space="0" w:color="auto"/>
                    <w:left w:val="none" w:sz="0" w:space="0" w:color="auto"/>
                    <w:bottom w:val="none" w:sz="0" w:space="0" w:color="auto"/>
                    <w:right w:val="none" w:sz="0" w:space="0" w:color="auto"/>
                  </w:divBdr>
                  <w:divsChild>
                    <w:div w:id="206185402">
                      <w:marLeft w:val="0"/>
                      <w:marRight w:val="0"/>
                      <w:marTop w:val="0"/>
                      <w:marBottom w:val="0"/>
                      <w:divBdr>
                        <w:top w:val="none" w:sz="0" w:space="0" w:color="auto"/>
                        <w:left w:val="none" w:sz="0" w:space="0" w:color="auto"/>
                        <w:bottom w:val="none" w:sz="0" w:space="0" w:color="auto"/>
                        <w:right w:val="none" w:sz="0" w:space="0" w:color="auto"/>
                      </w:divBdr>
                      <w:divsChild>
                        <w:div w:id="200254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581434">
      <w:bodyDiv w:val="1"/>
      <w:marLeft w:val="0"/>
      <w:marRight w:val="0"/>
      <w:marTop w:val="0"/>
      <w:marBottom w:val="0"/>
      <w:divBdr>
        <w:top w:val="none" w:sz="0" w:space="0" w:color="auto"/>
        <w:left w:val="none" w:sz="0" w:space="0" w:color="auto"/>
        <w:bottom w:val="none" w:sz="0" w:space="0" w:color="auto"/>
        <w:right w:val="none" w:sz="0" w:space="0" w:color="auto"/>
      </w:divBdr>
      <w:divsChild>
        <w:div w:id="1619481722">
          <w:marLeft w:val="0"/>
          <w:marRight w:val="0"/>
          <w:marTop w:val="0"/>
          <w:marBottom w:val="0"/>
          <w:divBdr>
            <w:top w:val="none" w:sz="0" w:space="0" w:color="auto"/>
            <w:left w:val="none" w:sz="0" w:space="0" w:color="auto"/>
            <w:bottom w:val="none" w:sz="0" w:space="0" w:color="auto"/>
            <w:right w:val="none" w:sz="0" w:space="0" w:color="auto"/>
          </w:divBdr>
          <w:divsChild>
            <w:div w:id="359664530">
              <w:marLeft w:val="0"/>
              <w:marRight w:val="0"/>
              <w:marTop w:val="0"/>
              <w:marBottom w:val="0"/>
              <w:divBdr>
                <w:top w:val="none" w:sz="0" w:space="0" w:color="auto"/>
                <w:left w:val="none" w:sz="0" w:space="0" w:color="auto"/>
                <w:bottom w:val="none" w:sz="0" w:space="0" w:color="auto"/>
                <w:right w:val="none" w:sz="0" w:space="0" w:color="auto"/>
              </w:divBdr>
              <w:divsChild>
                <w:div w:id="1588922452">
                  <w:marLeft w:val="0"/>
                  <w:marRight w:val="0"/>
                  <w:marTop w:val="0"/>
                  <w:marBottom w:val="0"/>
                  <w:divBdr>
                    <w:top w:val="none" w:sz="0" w:space="0" w:color="auto"/>
                    <w:left w:val="none" w:sz="0" w:space="0" w:color="auto"/>
                    <w:bottom w:val="none" w:sz="0" w:space="0" w:color="auto"/>
                    <w:right w:val="none" w:sz="0" w:space="0" w:color="auto"/>
                  </w:divBdr>
                  <w:divsChild>
                    <w:div w:id="1122114007">
                      <w:marLeft w:val="0"/>
                      <w:marRight w:val="0"/>
                      <w:marTop w:val="0"/>
                      <w:marBottom w:val="0"/>
                      <w:divBdr>
                        <w:top w:val="none" w:sz="0" w:space="0" w:color="auto"/>
                        <w:left w:val="none" w:sz="0" w:space="0" w:color="auto"/>
                        <w:bottom w:val="none" w:sz="0" w:space="0" w:color="auto"/>
                        <w:right w:val="none" w:sz="0" w:space="0" w:color="auto"/>
                      </w:divBdr>
                      <w:divsChild>
                        <w:div w:id="1198201783">
                          <w:marLeft w:val="0"/>
                          <w:marRight w:val="0"/>
                          <w:marTop w:val="0"/>
                          <w:marBottom w:val="0"/>
                          <w:divBdr>
                            <w:top w:val="none" w:sz="0" w:space="0" w:color="auto"/>
                            <w:left w:val="none" w:sz="0" w:space="0" w:color="auto"/>
                            <w:bottom w:val="none" w:sz="0" w:space="0" w:color="auto"/>
                            <w:right w:val="none" w:sz="0" w:space="0" w:color="auto"/>
                          </w:divBdr>
                          <w:divsChild>
                            <w:div w:id="1974828012">
                              <w:marLeft w:val="0"/>
                              <w:marRight w:val="0"/>
                              <w:marTop w:val="0"/>
                              <w:marBottom w:val="0"/>
                              <w:divBdr>
                                <w:top w:val="none" w:sz="0" w:space="0" w:color="auto"/>
                                <w:left w:val="none" w:sz="0" w:space="0" w:color="auto"/>
                                <w:bottom w:val="none" w:sz="0" w:space="0" w:color="auto"/>
                                <w:right w:val="none" w:sz="0" w:space="0" w:color="auto"/>
                              </w:divBdr>
                              <w:divsChild>
                                <w:div w:id="2010055430">
                                  <w:marLeft w:val="0"/>
                                  <w:marRight w:val="0"/>
                                  <w:marTop w:val="0"/>
                                  <w:marBottom w:val="0"/>
                                  <w:divBdr>
                                    <w:top w:val="none" w:sz="0" w:space="0" w:color="auto"/>
                                    <w:left w:val="none" w:sz="0" w:space="0" w:color="auto"/>
                                    <w:bottom w:val="none" w:sz="0" w:space="0" w:color="auto"/>
                                    <w:right w:val="none" w:sz="0" w:space="0" w:color="auto"/>
                                  </w:divBdr>
                                  <w:divsChild>
                                    <w:div w:id="76481115">
                                      <w:marLeft w:val="0"/>
                                      <w:marRight w:val="0"/>
                                      <w:marTop w:val="0"/>
                                      <w:marBottom w:val="0"/>
                                      <w:divBdr>
                                        <w:top w:val="none" w:sz="0" w:space="0" w:color="auto"/>
                                        <w:left w:val="none" w:sz="0" w:space="0" w:color="auto"/>
                                        <w:bottom w:val="none" w:sz="0" w:space="0" w:color="auto"/>
                                        <w:right w:val="none" w:sz="0" w:space="0" w:color="auto"/>
                                      </w:divBdr>
                                      <w:divsChild>
                                        <w:div w:id="883298685">
                                          <w:marLeft w:val="0"/>
                                          <w:marRight w:val="0"/>
                                          <w:marTop w:val="0"/>
                                          <w:marBottom w:val="0"/>
                                          <w:divBdr>
                                            <w:top w:val="none" w:sz="0" w:space="0" w:color="auto"/>
                                            <w:left w:val="none" w:sz="0" w:space="0" w:color="auto"/>
                                            <w:bottom w:val="none" w:sz="0" w:space="0" w:color="auto"/>
                                            <w:right w:val="none" w:sz="0" w:space="0" w:color="auto"/>
                                          </w:divBdr>
                                          <w:divsChild>
                                            <w:div w:id="395474650">
                                              <w:marLeft w:val="0"/>
                                              <w:marRight w:val="0"/>
                                              <w:marTop w:val="0"/>
                                              <w:marBottom w:val="0"/>
                                              <w:divBdr>
                                                <w:top w:val="none" w:sz="0" w:space="0" w:color="auto"/>
                                                <w:left w:val="none" w:sz="0" w:space="0" w:color="auto"/>
                                                <w:bottom w:val="none" w:sz="0" w:space="0" w:color="auto"/>
                                                <w:right w:val="none" w:sz="0" w:space="0" w:color="auto"/>
                                              </w:divBdr>
                                              <w:divsChild>
                                                <w:div w:id="1367830359">
                                                  <w:marLeft w:val="0"/>
                                                  <w:marRight w:val="0"/>
                                                  <w:marTop w:val="0"/>
                                                  <w:marBottom w:val="0"/>
                                                  <w:divBdr>
                                                    <w:top w:val="none" w:sz="0" w:space="0" w:color="auto"/>
                                                    <w:left w:val="none" w:sz="0" w:space="0" w:color="auto"/>
                                                    <w:bottom w:val="none" w:sz="0" w:space="0" w:color="auto"/>
                                                    <w:right w:val="none" w:sz="0" w:space="0" w:color="auto"/>
                                                  </w:divBdr>
                                                  <w:divsChild>
                                                    <w:div w:id="1130854607">
                                                      <w:marLeft w:val="0"/>
                                                      <w:marRight w:val="0"/>
                                                      <w:marTop w:val="0"/>
                                                      <w:marBottom w:val="0"/>
                                                      <w:divBdr>
                                                        <w:top w:val="none" w:sz="0" w:space="0" w:color="auto"/>
                                                        <w:left w:val="none" w:sz="0" w:space="0" w:color="auto"/>
                                                        <w:bottom w:val="none" w:sz="0" w:space="0" w:color="auto"/>
                                                        <w:right w:val="none" w:sz="0" w:space="0" w:color="auto"/>
                                                      </w:divBdr>
                                                      <w:divsChild>
                                                        <w:div w:id="1765154012">
                                                          <w:marLeft w:val="0"/>
                                                          <w:marRight w:val="0"/>
                                                          <w:marTop w:val="0"/>
                                                          <w:marBottom w:val="0"/>
                                                          <w:divBdr>
                                                            <w:top w:val="none" w:sz="0" w:space="0" w:color="auto"/>
                                                            <w:left w:val="none" w:sz="0" w:space="0" w:color="auto"/>
                                                            <w:bottom w:val="none" w:sz="0" w:space="0" w:color="auto"/>
                                                            <w:right w:val="none" w:sz="0" w:space="0" w:color="auto"/>
                                                          </w:divBdr>
                                                          <w:divsChild>
                                                            <w:div w:id="1704820047">
                                                              <w:marLeft w:val="0"/>
                                                              <w:marRight w:val="0"/>
                                                              <w:marTop w:val="0"/>
                                                              <w:marBottom w:val="0"/>
                                                              <w:divBdr>
                                                                <w:top w:val="none" w:sz="0" w:space="0" w:color="auto"/>
                                                                <w:left w:val="none" w:sz="0" w:space="0" w:color="auto"/>
                                                                <w:bottom w:val="none" w:sz="0" w:space="0" w:color="auto"/>
                                                                <w:right w:val="none" w:sz="0" w:space="0" w:color="auto"/>
                                                              </w:divBdr>
                                                              <w:divsChild>
                                                                <w:div w:id="2021076434">
                                                                  <w:marLeft w:val="0"/>
                                                                  <w:marRight w:val="0"/>
                                                                  <w:marTop w:val="0"/>
                                                                  <w:marBottom w:val="0"/>
                                                                  <w:divBdr>
                                                                    <w:top w:val="none" w:sz="0" w:space="0" w:color="auto"/>
                                                                    <w:left w:val="none" w:sz="0" w:space="0" w:color="auto"/>
                                                                    <w:bottom w:val="none" w:sz="0" w:space="0" w:color="auto"/>
                                                                    <w:right w:val="none" w:sz="0" w:space="0" w:color="auto"/>
                                                                  </w:divBdr>
                                                                  <w:divsChild>
                                                                    <w:div w:id="696200035">
                                                                      <w:marLeft w:val="0"/>
                                                                      <w:marRight w:val="0"/>
                                                                      <w:marTop w:val="0"/>
                                                                      <w:marBottom w:val="0"/>
                                                                      <w:divBdr>
                                                                        <w:top w:val="none" w:sz="0" w:space="0" w:color="auto"/>
                                                                        <w:left w:val="none" w:sz="0" w:space="0" w:color="auto"/>
                                                                        <w:bottom w:val="none" w:sz="0" w:space="0" w:color="auto"/>
                                                                        <w:right w:val="none" w:sz="0" w:space="0" w:color="auto"/>
                                                                      </w:divBdr>
                                                                      <w:divsChild>
                                                                        <w:div w:id="1254168801">
                                                                          <w:marLeft w:val="0"/>
                                                                          <w:marRight w:val="0"/>
                                                                          <w:marTop w:val="0"/>
                                                                          <w:marBottom w:val="0"/>
                                                                          <w:divBdr>
                                                                            <w:top w:val="none" w:sz="0" w:space="0" w:color="auto"/>
                                                                            <w:left w:val="none" w:sz="0" w:space="0" w:color="auto"/>
                                                                            <w:bottom w:val="none" w:sz="0" w:space="0" w:color="auto"/>
                                                                            <w:right w:val="none" w:sz="0" w:space="0" w:color="auto"/>
                                                                          </w:divBdr>
                                                                          <w:divsChild>
                                                                            <w:div w:id="1024551735">
                                                                              <w:marLeft w:val="0"/>
                                                                              <w:marRight w:val="0"/>
                                                                              <w:marTop w:val="0"/>
                                                                              <w:marBottom w:val="0"/>
                                                                              <w:divBdr>
                                                                                <w:top w:val="none" w:sz="0" w:space="0" w:color="auto"/>
                                                                                <w:left w:val="none" w:sz="0" w:space="0" w:color="auto"/>
                                                                                <w:bottom w:val="none" w:sz="0" w:space="0" w:color="auto"/>
                                                                                <w:right w:val="none" w:sz="0" w:space="0" w:color="auto"/>
                                                                              </w:divBdr>
                                                                              <w:divsChild>
                                                                                <w:div w:id="196620523">
                                                                                  <w:marLeft w:val="0"/>
                                                                                  <w:marRight w:val="0"/>
                                                                                  <w:marTop w:val="0"/>
                                                                                  <w:marBottom w:val="0"/>
                                                                                  <w:divBdr>
                                                                                    <w:top w:val="none" w:sz="0" w:space="0" w:color="auto"/>
                                                                                    <w:left w:val="none" w:sz="0" w:space="0" w:color="auto"/>
                                                                                    <w:bottom w:val="none" w:sz="0" w:space="0" w:color="auto"/>
                                                                                    <w:right w:val="none" w:sz="0" w:space="0" w:color="auto"/>
                                                                                  </w:divBdr>
                                                                                  <w:divsChild>
                                                                                    <w:div w:id="1111897862">
                                                                                      <w:marLeft w:val="0"/>
                                                                                      <w:marRight w:val="0"/>
                                                                                      <w:marTop w:val="0"/>
                                                                                      <w:marBottom w:val="0"/>
                                                                                      <w:divBdr>
                                                                                        <w:top w:val="none" w:sz="0" w:space="0" w:color="auto"/>
                                                                                        <w:left w:val="none" w:sz="0" w:space="0" w:color="auto"/>
                                                                                        <w:bottom w:val="none" w:sz="0" w:space="0" w:color="auto"/>
                                                                                        <w:right w:val="none" w:sz="0" w:space="0" w:color="auto"/>
                                                                                      </w:divBdr>
                                                                                      <w:divsChild>
                                                                                        <w:div w:id="1187987502">
                                                                                          <w:marLeft w:val="0"/>
                                                                                          <w:marRight w:val="0"/>
                                                                                          <w:marTop w:val="0"/>
                                                                                          <w:marBottom w:val="0"/>
                                                                                          <w:divBdr>
                                                                                            <w:top w:val="none" w:sz="0" w:space="0" w:color="auto"/>
                                                                                            <w:left w:val="none" w:sz="0" w:space="0" w:color="auto"/>
                                                                                            <w:bottom w:val="none" w:sz="0" w:space="0" w:color="auto"/>
                                                                                            <w:right w:val="none" w:sz="0" w:space="0" w:color="auto"/>
                                                                                          </w:divBdr>
                                                                                          <w:divsChild>
                                                                                            <w:div w:id="1637761554">
                                                                                              <w:marLeft w:val="0"/>
                                                                                              <w:marRight w:val="120"/>
                                                                                              <w:marTop w:val="0"/>
                                                                                              <w:marBottom w:val="150"/>
                                                                                              <w:divBdr>
                                                                                                <w:top w:val="single" w:sz="2" w:space="0" w:color="EFEFEF"/>
                                                                                                <w:left w:val="single" w:sz="6" w:space="0" w:color="EFEFEF"/>
                                                                                                <w:bottom w:val="single" w:sz="6" w:space="0" w:color="E2E2E2"/>
                                                                                                <w:right w:val="single" w:sz="6" w:space="0" w:color="EFEFEF"/>
                                                                                              </w:divBdr>
                                                                                              <w:divsChild>
                                                                                                <w:div w:id="50815245">
                                                                                                  <w:marLeft w:val="0"/>
                                                                                                  <w:marRight w:val="0"/>
                                                                                                  <w:marTop w:val="0"/>
                                                                                                  <w:marBottom w:val="0"/>
                                                                                                  <w:divBdr>
                                                                                                    <w:top w:val="none" w:sz="0" w:space="0" w:color="auto"/>
                                                                                                    <w:left w:val="none" w:sz="0" w:space="0" w:color="auto"/>
                                                                                                    <w:bottom w:val="none" w:sz="0" w:space="0" w:color="auto"/>
                                                                                                    <w:right w:val="none" w:sz="0" w:space="0" w:color="auto"/>
                                                                                                  </w:divBdr>
                                                                                                  <w:divsChild>
                                                                                                    <w:div w:id="1076052867">
                                                                                                      <w:marLeft w:val="0"/>
                                                                                                      <w:marRight w:val="0"/>
                                                                                                      <w:marTop w:val="0"/>
                                                                                                      <w:marBottom w:val="0"/>
                                                                                                      <w:divBdr>
                                                                                                        <w:top w:val="none" w:sz="0" w:space="0" w:color="auto"/>
                                                                                                        <w:left w:val="none" w:sz="0" w:space="0" w:color="auto"/>
                                                                                                        <w:bottom w:val="none" w:sz="0" w:space="0" w:color="auto"/>
                                                                                                        <w:right w:val="none" w:sz="0" w:space="0" w:color="auto"/>
                                                                                                      </w:divBdr>
                                                                                                      <w:divsChild>
                                                                                                        <w:div w:id="851917836">
                                                                                                          <w:marLeft w:val="0"/>
                                                                                                          <w:marRight w:val="0"/>
                                                                                                          <w:marTop w:val="0"/>
                                                                                                          <w:marBottom w:val="0"/>
                                                                                                          <w:divBdr>
                                                                                                            <w:top w:val="none" w:sz="0" w:space="0" w:color="auto"/>
                                                                                                            <w:left w:val="none" w:sz="0" w:space="0" w:color="auto"/>
                                                                                                            <w:bottom w:val="none" w:sz="0" w:space="0" w:color="auto"/>
                                                                                                            <w:right w:val="none" w:sz="0" w:space="0" w:color="auto"/>
                                                                                                          </w:divBdr>
                                                                                                          <w:divsChild>
                                                                                                            <w:div w:id="1383094059">
                                                                                                              <w:marLeft w:val="0"/>
                                                                                                              <w:marRight w:val="0"/>
                                                                                                              <w:marTop w:val="0"/>
                                                                                                              <w:marBottom w:val="0"/>
                                                                                                              <w:divBdr>
                                                                                                                <w:top w:val="none" w:sz="0" w:space="0" w:color="auto"/>
                                                                                                                <w:left w:val="none" w:sz="0" w:space="0" w:color="auto"/>
                                                                                                                <w:bottom w:val="none" w:sz="0" w:space="0" w:color="auto"/>
                                                                                                                <w:right w:val="none" w:sz="0" w:space="0" w:color="auto"/>
                                                                                                              </w:divBdr>
                                                                                                              <w:divsChild>
                                                                                                                <w:div w:id="1366754660">
                                                                                                                  <w:marLeft w:val="0"/>
                                                                                                                  <w:marRight w:val="0"/>
                                                                                                                  <w:marTop w:val="0"/>
                                                                                                                  <w:marBottom w:val="0"/>
                                                                                                                  <w:divBdr>
                                                                                                                    <w:top w:val="single" w:sz="2" w:space="4" w:color="D8D8D8"/>
                                                                                                                    <w:left w:val="single" w:sz="2" w:space="0" w:color="D8D8D8"/>
                                                                                                                    <w:bottom w:val="single" w:sz="2" w:space="4" w:color="D8D8D8"/>
                                                                                                                    <w:right w:val="single" w:sz="2" w:space="0" w:color="D8D8D8"/>
                                                                                                                  </w:divBdr>
                                                                                                                  <w:divsChild>
                                                                                                                    <w:div w:id="797574717">
                                                                                                                      <w:marLeft w:val="225"/>
                                                                                                                      <w:marRight w:val="225"/>
                                                                                                                      <w:marTop w:val="75"/>
                                                                                                                      <w:marBottom w:val="75"/>
                                                                                                                      <w:divBdr>
                                                                                                                        <w:top w:val="none" w:sz="0" w:space="0" w:color="auto"/>
                                                                                                                        <w:left w:val="none" w:sz="0" w:space="0" w:color="auto"/>
                                                                                                                        <w:bottom w:val="none" w:sz="0" w:space="0" w:color="auto"/>
                                                                                                                        <w:right w:val="none" w:sz="0" w:space="0" w:color="auto"/>
                                                                                                                      </w:divBdr>
                                                                                                                      <w:divsChild>
                                                                                                                        <w:div w:id="257443452">
                                                                                                                          <w:marLeft w:val="0"/>
                                                                                                                          <w:marRight w:val="0"/>
                                                                                                                          <w:marTop w:val="0"/>
                                                                                                                          <w:marBottom w:val="0"/>
                                                                                                                          <w:divBdr>
                                                                                                                            <w:top w:val="single" w:sz="6" w:space="0" w:color="auto"/>
                                                                                                                            <w:left w:val="single" w:sz="6" w:space="0" w:color="auto"/>
                                                                                                                            <w:bottom w:val="single" w:sz="6" w:space="0" w:color="auto"/>
                                                                                                                            <w:right w:val="single" w:sz="6" w:space="0" w:color="auto"/>
                                                                                                                          </w:divBdr>
                                                                                                                          <w:divsChild>
                                                                                                                            <w:div w:id="741483303">
                                                                                                                              <w:marLeft w:val="0"/>
                                                                                                                              <w:marRight w:val="0"/>
                                                                                                                              <w:marTop w:val="0"/>
                                                                                                                              <w:marBottom w:val="0"/>
                                                                                                                              <w:divBdr>
                                                                                                                                <w:top w:val="none" w:sz="0" w:space="0" w:color="auto"/>
                                                                                                                                <w:left w:val="none" w:sz="0" w:space="0" w:color="auto"/>
                                                                                                                                <w:bottom w:val="none" w:sz="0" w:space="0" w:color="auto"/>
                                                                                                                                <w:right w:val="none" w:sz="0" w:space="0" w:color="auto"/>
                                                                                                                              </w:divBdr>
                                                                                                                              <w:divsChild>
                                                                                                                                <w:div w:id="1094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0254761">
      <w:bodyDiv w:val="1"/>
      <w:marLeft w:val="0"/>
      <w:marRight w:val="0"/>
      <w:marTop w:val="0"/>
      <w:marBottom w:val="0"/>
      <w:divBdr>
        <w:top w:val="none" w:sz="0" w:space="0" w:color="auto"/>
        <w:left w:val="none" w:sz="0" w:space="0" w:color="auto"/>
        <w:bottom w:val="none" w:sz="0" w:space="0" w:color="auto"/>
        <w:right w:val="none" w:sz="0" w:space="0" w:color="auto"/>
      </w:divBdr>
    </w:div>
    <w:div w:id="203078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3.xml"
                 Type="http://schemas.openxmlformats.org/officeDocument/2006/relationships/header"/>
   <Relationship Id="rId11" Target="fontTable.xml"
                 Type="http://schemas.openxmlformats.org/officeDocument/2006/relationships/fontTable"/>
   <Relationship Id="rId12"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1631A6-6ED0-4E08-8EF3-4EC8B7587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27345</Words>
  <Characters>15587</Characters>
  <Application>Microsoft Office Word</Application>
  <DocSecurity>0</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42847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2026-07-27T05:47:00Z</dcterms:created>
  <dc:creator>Asta Šimonėlienė</dc:creator>
  <cp:lastModifiedBy>Asta Šimonėlienė</cp:lastModifiedBy>
  <dcterms:modified xsi:type="dcterms:W3CDTF">2026-07-27T08:56:00Z</dcterms:modified>
  <cp:revision>4</cp:revision>
</cp:coreProperties>
</file>