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right" w:tblpY="965"/>
        <w:tblW w:w="2760" w:type="dxa"/>
        <w:tblLook w:val="01E0" w:firstRow="1" w:lastRow="1" w:firstColumn="1" w:lastColumn="1" w:noHBand="0" w:noVBand="0"/>
      </w:tblPr>
      <w:tblGrid>
        <w:gridCol w:w="2760"/>
      </w:tblGrid>
      <w:tr w:rsidR="003E26C8" w:rsidRPr="003E26C8" w14:paraId="41751996" w14:textId="77777777" w:rsidTr="003E26C8">
        <w:tc>
          <w:tcPr>
            <w:tcW w:w="2760" w:type="dxa"/>
          </w:tcPr>
          <w:p w14:paraId="77EC5B3D" w14:textId="77777777" w:rsidR="003E26C8" w:rsidRPr="003E26C8" w:rsidRDefault="003E26C8" w:rsidP="003E26C8">
            <w:pPr>
              <w:widowControl w:val="0"/>
              <w:suppressAutoHyphens w:val="0"/>
              <w:autoSpaceDN/>
              <w:spacing w:after="0" w:line="240" w:lineRule="auto"/>
              <w:rPr>
                <w:rFonts w:ascii="Times New Roman" w:hAnsi="Times New Roman"/>
                <w:sz w:val="24"/>
                <w:szCs w:val="24"/>
                <w:lang w:eastAsia="en-US"/>
              </w:rPr>
            </w:pPr>
            <w:r w:rsidRPr="003E26C8">
              <w:rPr>
                <w:rFonts w:ascii="Times New Roman" w:hAnsi="Times New Roman"/>
                <w:sz w:val="24"/>
                <w:szCs w:val="24"/>
                <w:lang w:eastAsia="en-US"/>
              </w:rPr>
              <w:br w:type="page"/>
            </w:r>
            <w:r w:rsidRPr="003E26C8">
              <w:rPr>
                <w:rFonts w:ascii="Times New Roman" w:hAnsi="Times New Roman"/>
                <w:sz w:val="24"/>
                <w:szCs w:val="24"/>
                <w:lang w:eastAsia="en-US"/>
              </w:rPr>
              <w:br w:type="page"/>
            </w:r>
            <w:r w:rsidRPr="003E26C8">
              <w:rPr>
                <w:rFonts w:ascii="Times New Roman" w:hAnsi="Times New Roman"/>
                <w:sz w:val="24"/>
                <w:szCs w:val="24"/>
                <w:lang w:eastAsia="en-US"/>
              </w:rPr>
              <w:br w:type="page"/>
            </w:r>
            <w:r w:rsidRPr="003E26C8">
              <w:rPr>
                <w:rFonts w:ascii="Times New Roman" w:hAnsi="Times New Roman"/>
                <w:sz w:val="24"/>
                <w:szCs w:val="24"/>
                <w:lang w:eastAsia="en-US"/>
              </w:rPr>
              <w:br w:type="page"/>
            </w:r>
            <w:r w:rsidRPr="003E26C8">
              <w:rPr>
                <w:rFonts w:ascii="Times New Roman" w:hAnsi="Times New Roman"/>
                <w:sz w:val="24"/>
                <w:szCs w:val="24"/>
                <w:lang w:eastAsia="en-US"/>
              </w:rPr>
              <w:br w:type="page"/>
              <w:t>Konkurso sąlygų aprašo</w:t>
            </w:r>
          </w:p>
        </w:tc>
      </w:tr>
      <w:tr w:rsidR="003E26C8" w:rsidRPr="003E26C8" w14:paraId="368D1F60" w14:textId="77777777" w:rsidTr="003E26C8">
        <w:tc>
          <w:tcPr>
            <w:tcW w:w="2760" w:type="dxa"/>
          </w:tcPr>
          <w:p w14:paraId="44637505" w14:textId="28A66C76" w:rsidR="003E26C8" w:rsidRPr="003E26C8" w:rsidRDefault="003E26C8" w:rsidP="003E26C8">
            <w:pPr>
              <w:widowControl w:val="0"/>
              <w:suppressAutoHyphens w:val="0"/>
              <w:autoSpaceDN/>
              <w:spacing w:after="0" w:line="240" w:lineRule="auto"/>
              <w:rPr>
                <w:rFonts w:ascii="Times New Roman" w:hAnsi="Times New Roman"/>
                <w:b/>
                <w:bCs/>
                <w:sz w:val="24"/>
                <w:szCs w:val="24"/>
                <w:lang w:eastAsia="en-US"/>
              </w:rPr>
            </w:pPr>
            <w:r>
              <w:rPr>
                <w:rFonts w:ascii="Times New Roman" w:hAnsi="Times New Roman"/>
                <w:b/>
                <w:bCs/>
                <w:sz w:val="24"/>
                <w:szCs w:val="24"/>
                <w:lang w:eastAsia="en-US"/>
              </w:rPr>
              <w:t>2</w:t>
            </w:r>
            <w:r w:rsidRPr="003E26C8">
              <w:rPr>
                <w:rFonts w:ascii="Times New Roman" w:hAnsi="Times New Roman"/>
                <w:b/>
                <w:bCs/>
                <w:sz w:val="24"/>
                <w:szCs w:val="24"/>
                <w:lang w:eastAsia="en-US"/>
              </w:rPr>
              <w:t xml:space="preserve"> priedas</w:t>
            </w:r>
          </w:p>
        </w:tc>
      </w:tr>
    </w:tbl>
    <w:p w14:paraId="22C9CCFB" w14:textId="77777777" w:rsidR="007F3EC4" w:rsidRDefault="007F3EC4">
      <w:pPr>
        <w:jc w:val="center"/>
        <w:rPr>
          <w:rFonts w:ascii="Times New Roman" w:hAnsi="Times New Roman"/>
          <w:b/>
          <w:bCs/>
        </w:rPr>
      </w:pPr>
    </w:p>
    <w:p w14:paraId="25F891E5" w14:textId="77777777" w:rsidR="003E26C8" w:rsidRDefault="003E26C8">
      <w:pPr>
        <w:pStyle w:val="Paantrat"/>
        <w:jc w:val="center"/>
        <w:rPr>
          <w:rFonts w:ascii="Times New Roman" w:hAnsi="Times New Roman"/>
          <w:color w:val="auto"/>
          <w:sz w:val="22"/>
          <w:szCs w:val="22"/>
        </w:rPr>
      </w:pPr>
    </w:p>
    <w:p w14:paraId="32C96ED5" w14:textId="4C01BDA8" w:rsidR="007F3EC4" w:rsidRPr="003E26C8" w:rsidRDefault="00B06165">
      <w:pPr>
        <w:pStyle w:val="Paantrat"/>
        <w:jc w:val="center"/>
        <w:rPr>
          <w:rFonts w:ascii="Times New Roman" w:hAnsi="Times New Roman"/>
          <w:color w:val="auto"/>
          <w:sz w:val="22"/>
          <w:szCs w:val="22"/>
        </w:rPr>
      </w:pPr>
      <w:r w:rsidRPr="003E26C8">
        <w:rPr>
          <w:rFonts w:ascii="Times New Roman" w:hAnsi="Times New Roman"/>
          <w:color w:val="auto"/>
          <w:sz w:val="22"/>
          <w:szCs w:val="22"/>
        </w:rPr>
        <w:t>TECHNINĖ SPECIFIKACIJA</w:t>
      </w:r>
    </w:p>
    <w:p w14:paraId="74ADBD50" w14:textId="77777777" w:rsidR="007F3EC4" w:rsidRDefault="007F3EC4">
      <w:pPr>
        <w:tabs>
          <w:tab w:val="left" w:pos="810"/>
          <w:tab w:val="left" w:pos="990"/>
        </w:tabs>
        <w:spacing w:after="0" w:line="240" w:lineRule="auto"/>
        <w:jc w:val="both"/>
        <w:rPr>
          <w:rFonts w:ascii="Times New Roman" w:eastAsia="Calibri" w:hAnsi="Times New Roman"/>
          <w:i/>
          <w:iCs/>
          <w:color w:val="7030A0"/>
          <w:sz w:val="22"/>
          <w:szCs w:val="22"/>
        </w:rPr>
      </w:pPr>
    </w:p>
    <w:p w14:paraId="4844A165" w14:textId="77777777" w:rsidR="007F3EC4" w:rsidRDefault="007F3EC4">
      <w:pPr>
        <w:tabs>
          <w:tab w:val="left" w:pos="810"/>
          <w:tab w:val="left" w:pos="990"/>
        </w:tabs>
        <w:spacing w:after="0" w:line="240" w:lineRule="auto"/>
        <w:jc w:val="both"/>
        <w:rPr>
          <w:rFonts w:ascii="Times New Roman" w:eastAsia="Calibri" w:hAnsi="Times New Roman"/>
          <w:i/>
          <w:iCs/>
          <w:color w:val="7030A0"/>
          <w:sz w:val="22"/>
          <w:szCs w:val="22"/>
        </w:rPr>
      </w:pPr>
    </w:p>
    <w:p w14:paraId="0BF078EF" w14:textId="77777777" w:rsidR="007F3EC4" w:rsidRDefault="00B06165">
      <w:pPr>
        <w:numPr>
          <w:ilvl w:val="0"/>
          <w:numId w:val="1"/>
        </w:numPr>
        <w:pBdr>
          <w:top w:val="single" w:sz="4" w:space="1" w:color="000000"/>
          <w:bottom w:val="single" w:sz="4" w:space="1" w:color="000000"/>
        </w:pBdr>
        <w:tabs>
          <w:tab w:val="left" w:pos="-1156"/>
        </w:tabs>
        <w:spacing w:line="249" w:lineRule="auto"/>
        <w:ind w:right="-23"/>
        <w:contextualSpacing/>
        <w:rPr>
          <w:rFonts w:ascii="Times New Roman" w:eastAsia="Aptos" w:hAnsi="Times New Roman"/>
          <w:b/>
          <w:sz w:val="22"/>
          <w:szCs w:val="22"/>
          <w:lang w:eastAsia="en-US"/>
        </w:rPr>
      </w:pPr>
      <w:r>
        <w:rPr>
          <w:rFonts w:ascii="Times New Roman" w:eastAsia="Aptos" w:hAnsi="Times New Roman"/>
          <w:b/>
          <w:sz w:val="22"/>
          <w:szCs w:val="22"/>
          <w:lang w:eastAsia="en-US"/>
        </w:rPr>
        <w:t>SĄVOKOS</w:t>
      </w:r>
    </w:p>
    <w:p w14:paraId="235C291D" w14:textId="77777777" w:rsidR="007F3EC4" w:rsidRDefault="00B06165">
      <w:pPr>
        <w:tabs>
          <w:tab w:val="left" w:pos="284"/>
        </w:tabs>
        <w:spacing w:after="0" w:line="240" w:lineRule="auto"/>
        <w:ind w:right="-755"/>
      </w:pPr>
      <w:r>
        <w:rPr>
          <w:rFonts w:ascii="Times New Roman" w:eastAsia="Aptos" w:hAnsi="Times New Roman"/>
          <w:b/>
          <w:sz w:val="22"/>
          <w:szCs w:val="22"/>
          <w:lang w:eastAsia="en-US"/>
        </w:rPr>
        <w:t>Perkančioji organizacija</w:t>
      </w:r>
      <w:r>
        <w:rPr>
          <w:rFonts w:ascii="Times New Roman" w:eastAsia="Aptos" w:hAnsi="Times New Roman"/>
          <w:bCs/>
          <w:sz w:val="22"/>
          <w:szCs w:val="22"/>
          <w:lang w:eastAsia="en-US"/>
        </w:rPr>
        <w:t xml:space="preserve"> – Klaipėdos miesto savivaldybės administracija, Draudėjas, Įstaiga.</w:t>
      </w:r>
    </w:p>
    <w:p w14:paraId="21A21188" w14:textId="77777777" w:rsidR="007F3EC4" w:rsidRDefault="00B06165">
      <w:pPr>
        <w:tabs>
          <w:tab w:val="left" w:pos="284"/>
        </w:tabs>
        <w:spacing w:after="0" w:line="240" w:lineRule="auto"/>
        <w:ind w:right="-755"/>
      </w:pPr>
      <w:r>
        <w:rPr>
          <w:rFonts w:ascii="Times New Roman" w:eastAsia="Aptos" w:hAnsi="Times New Roman"/>
          <w:b/>
          <w:sz w:val="22"/>
          <w:szCs w:val="22"/>
          <w:lang w:eastAsia="en-US"/>
        </w:rPr>
        <w:t>Draudimo brokeris</w:t>
      </w:r>
      <w:r>
        <w:rPr>
          <w:rFonts w:ascii="Times New Roman" w:eastAsia="Aptos" w:hAnsi="Times New Roman"/>
          <w:bCs/>
          <w:sz w:val="22"/>
          <w:szCs w:val="22"/>
          <w:lang w:eastAsia="en-US"/>
        </w:rPr>
        <w:t xml:space="preserve"> – „Aon Baltic“, UADBB, su kuria Draudėjas yra sudaręs bendradarbiavimo sutartį.</w:t>
      </w:r>
    </w:p>
    <w:p w14:paraId="618759A2" w14:textId="77777777" w:rsidR="007F3EC4" w:rsidRDefault="00B06165">
      <w:pPr>
        <w:tabs>
          <w:tab w:val="left" w:pos="284"/>
          <w:tab w:val="left" w:pos="426"/>
        </w:tabs>
        <w:spacing w:after="0" w:line="240" w:lineRule="auto"/>
        <w:ind w:right="-23"/>
        <w:contextualSpacing/>
        <w:jc w:val="both"/>
      </w:pPr>
      <w:r>
        <w:rPr>
          <w:rFonts w:ascii="Times New Roman" w:eastAsia="Aptos" w:hAnsi="Times New Roman"/>
          <w:b/>
          <w:sz w:val="22"/>
          <w:szCs w:val="22"/>
          <w:lang w:eastAsia="en-US"/>
        </w:rPr>
        <w:t>Draudikas</w:t>
      </w:r>
      <w:r>
        <w:rPr>
          <w:rFonts w:ascii="Times New Roman" w:eastAsia="Aptos" w:hAnsi="Times New Roman"/>
          <w:bCs/>
          <w:sz w:val="22"/>
          <w:szCs w:val="22"/>
          <w:lang w:eastAsia="en-US"/>
        </w:rPr>
        <w:t xml:space="preserve"> – savanoriško sveikatos draudimo paslaugų sutartį sudarantis asmuo, teisės aktų nustatyta tvarka turintis teisę vykdyti draudimo veiklą. </w:t>
      </w:r>
    </w:p>
    <w:p w14:paraId="208683C8" w14:textId="77777777" w:rsidR="007F3EC4" w:rsidRDefault="00B06165">
      <w:pPr>
        <w:tabs>
          <w:tab w:val="left" w:pos="1134"/>
        </w:tabs>
        <w:spacing w:after="0" w:line="240" w:lineRule="auto"/>
        <w:jc w:val="both"/>
      </w:pPr>
      <w:r>
        <w:rPr>
          <w:rFonts w:ascii="Times New Roman" w:eastAsia="Aptos" w:hAnsi="Times New Roman"/>
          <w:b/>
          <w:sz w:val="22"/>
          <w:szCs w:val="22"/>
          <w:lang w:eastAsia="en-US"/>
        </w:rPr>
        <w:t>Apdraustasis</w:t>
      </w:r>
      <w:r>
        <w:rPr>
          <w:rFonts w:ascii="Times New Roman" w:eastAsia="Aptos" w:hAnsi="Times New Roman"/>
          <w:sz w:val="22"/>
          <w:szCs w:val="22"/>
          <w:lang w:eastAsia="en-US"/>
        </w:rPr>
        <w:t xml:space="preserve"> – darbo santykiais susijęs su Draudėju ir savanoriško sveikatos draudimo paslaugų sutartyje nurodytas fizinis asmuo (Įmonės darbuotojas), kurio gyvenime atsitikus draudžiamajam įvykiui, Draudikas privalo mokėti draudimo išmoką.</w:t>
      </w:r>
    </w:p>
    <w:p w14:paraId="637A40A8" w14:textId="77777777" w:rsidR="007F3EC4" w:rsidRDefault="00B06165">
      <w:pPr>
        <w:tabs>
          <w:tab w:val="left" w:pos="1134"/>
        </w:tabs>
        <w:spacing w:after="0" w:line="240" w:lineRule="auto"/>
        <w:jc w:val="both"/>
      </w:pPr>
      <w:r>
        <w:rPr>
          <w:rFonts w:ascii="Times New Roman" w:eastAsia="Aptos" w:hAnsi="Times New Roman"/>
          <w:b/>
          <w:sz w:val="22"/>
          <w:szCs w:val="22"/>
          <w:lang w:eastAsia="en-US"/>
        </w:rPr>
        <w:t xml:space="preserve">Sveikatos sutrikimas </w:t>
      </w:r>
      <w:r>
        <w:rPr>
          <w:rFonts w:ascii="Times New Roman" w:eastAsia="Aptos" w:hAnsi="Times New Roman"/>
          <w:sz w:val="22"/>
          <w:szCs w:val="22"/>
          <w:lang w:eastAsia="en-US"/>
        </w:rPr>
        <w:t>– Apdraustojo sveikatos ar fiziologinės būklės pokytis (ūmios ligos, lėtinės ligos, lėtinės ligos paūmėjimo ir/ar nelaimingo atsitikimo atvejais), reikalaujantis mediciniškai pagrįsto gydymo, diagnostikos taikymo ar profilaktikos, sveikatinimo priemonių, kitų sveikatos priežiūros paslaugų.</w:t>
      </w:r>
    </w:p>
    <w:p w14:paraId="640F654A" w14:textId="77777777" w:rsidR="007F3EC4" w:rsidRDefault="00B06165">
      <w:pPr>
        <w:tabs>
          <w:tab w:val="left" w:pos="1134"/>
        </w:tabs>
        <w:spacing w:after="0" w:line="240" w:lineRule="auto"/>
        <w:jc w:val="both"/>
      </w:pPr>
      <w:r>
        <w:rPr>
          <w:rFonts w:ascii="Times New Roman" w:eastAsia="Aptos" w:hAnsi="Times New Roman"/>
          <w:b/>
          <w:sz w:val="22"/>
          <w:szCs w:val="22"/>
          <w:lang w:eastAsia="en-US"/>
        </w:rPr>
        <w:t>Draudžiamasis įvykis</w:t>
      </w:r>
      <w:r>
        <w:rPr>
          <w:rFonts w:ascii="Times New Roman" w:eastAsia="Aptos" w:hAnsi="Times New Roman"/>
          <w:sz w:val="22"/>
          <w:szCs w:val="22"/>
          <w:lang w:eastAsia="en-US"/>
        </w:rPr>
        <w:t xml:space="preserve"> – su Draudėju sudarytoje savanoriško sveikatos draudimo paslaugų sutartyje nurodytas atsitikimas, kuriam įvykus Draudikas privalo mokėti draudimo išmoką.</w:t>
      </w:r>
    </w:p>
    <w:p w14:paraId="3DADB62D" w14:textId="77777777" w:rsidR="007F3EC4" w:rsidRDefault="00B06165">
      <w:pPr>
        <w:tabs>
          <w:tab w:val="left" w:pos="1134"/>
        </w:tabs>
        <w:spacing w:after="0" w:line="240" w:lineRule="auto"/>
        <w:jc w:val="both"/>
      </w:pPr>
      <w:r>
        <w:rPr>
          <w:rFonts w:ascii="Times New Roman" w:eastAsia="Aptos" w:hAnsi="Times New Roman"/>
          <w:b/>
          <w:sz w:val="22"/>
          <w:szCs w:val="22"/>
          <w:lang w:eastAsia="en-US"/>
        </w:rPr>
        <w:t xml:space="preserve">Nedraudžiamasis įvykis </w:t>
      </w:r>
      <w:r>
        <w:rPr>
          <w:rFonts w:ascii="Times New Roman" w:eastAsia="Aptos" w:hAnsi="Times New Roman"/>
          <w:sz w:val="22"/>
          <w:szCs w:val="22"/>
          <w:lang w:eastAsia="en-US"/>
        </w:rPr>
        <w:t>– su Draudėju sudarytoje savanoriško sveikatos draudimo paslaugų sutartyje nurodytas atsitikimas, kuriam įvykus Draudikas neprivalo mokėti draudimo išmokos.</w:t>
      </w:r>
    </w:p>
    <w:p w14:paraId="4C32C493" w14:textId="77777777" w:rsidR="007F3EC4" w:rsidRDefault="00B06165">
      <w:pPr>
        <w:tabs>
          <w:tab w:val="left" w:pos="1134"/>
        </w:tabs>
        <w:spacing w:after="0" w:line="240" w:lineRule="auto"/>
        <w:jc w:val="both"/>
      </w:pPr>
      <w:r>
        <w:rPr>
          <w:rFonts w:ascii="Times New Roman" w:eastAsia="Aptos" w:hAnsi="Times New Roman"/>
          <w:b/>
          <w:sz w:val="22"/>
          <w:szCs w:val="22"/>
          <w:lang w:eastAsia="en-US"/>
        </w:rPr>
        <w:t>Sveikatos priežiūros įstaiga</w:t>
      </w:r>
      <w:r>
        <w:rPr>
          <w:rFonts w:ascii="Times New Roman" w:eastAsia="Aptos" w:hAnsi="Times New Roman"/>
          <w:sz w:val="22"/>
          <w:szCs w:val="22"/>
          <w:lang w:eastAsia="en-US"/>
        </w:rPr>
        <w:t xml:space="preserve"> – juridinis asmuo, organizacija ar jų filialas Lietuvos Respublikos sveikatos priežiūros įstaigų įstatymo ir Lietuvos Respublikos visuomenės sveikatos priežiūros įstatymo nustatyta tvarka turintis teisę teikti sveikatos priežiūros paslaugas.</w:t>
      </w:r>
    </w:p>
    <w:p w14:paraId="52AC0847" w14:textId="77777777" w:rsidR="007F3EC4" w:rsidRDefault="00B06165">
      <w:pPr>
        <w:tabs>
          <w:tab w:val="left" w:pos="1134"/>
        </w:tabs>
        <w:spacing w:after="0" w:line="240" w:lineRule="auto"/>
        <w:jc w:val="both"/>
      </w:pPr>
      <w:r>
        <w:rPr>
          <w:rFonts w:ascii="Times New Roman" w:eastAsia="Aptos" w:hAnsi="Times New Roman"/>
          <w:b/>
          <w:sz w:val="22"/>
          <w:szCs w:val="22"/>
          <w:lang w:eastAsia="en-US"/>
        </w:rPr>
        <w:t>Draudiko pripažįstama sveikatos priežiūros įstaiga ir/ar vaistinė</w:t>
      </w:r>
      <w:r>
        <w:rPr>
          <w:rFonts w:ascii="Times New Roman" w:eastAsia="Aptos" w:hAnsi="Times New Roman"/>
          <w:sz w:val="22"/>
          <w:szCs w:val="22"/>
          <w:lang w:eastAsia="en-US"/>
        </w:rPr>
        <w:t xml:space="preserve"> – įstaiga, turinti Lietuvos Respublikos teisės aktų nustatyta tvarka išduotą galiojančią licenciją teikti sveikatos priežiūros ir/ar sveikatinimo paslaugas ar užsiimti farmacine veikla, su kuria Draudikas yra sudaręs bendradarbiavimo sutartį.</w:t>
      </w:r>
    </w:p>
    <w:p w14:paraId="2CC67392" w14:textId="77777777" w:rsidR="007F3EC4" w:rsidRDefault="00B06165">
      <w:pPr>
        <w:tabs>
          <w:tab w:val="left" w:pos="1134"/>
        </w:tabs>
        <w:spacing w:after="0" w:line="240" w:lineRule="auto"/>
        <w:jc w:val="both"/>
      </w:pPr>
      <w:r>
        <w:rPr>
          <w:rFonts w:ascii="Times New Roman" w:eastAsia="Aptos" w:hAnsi="Times New Roman"/>
          <w:b/>
          <w:sz w:val="22"/>
          <w:szCs w:val="22"/>
          <w:lang w:eastAsia="en-US"/>
        </w:rPr>
        <w:t xml:space="preserve">Netradicinė medicina </w:t>
      </w:r>
      <w:r>
        <w:rPr>
          <w:rFonts w:ascii="Times New Roman" w:eastAsia="Aptos" w:hAnsi="Times New Roman"/>
          <w:sz w:val="22"/>
          <w:szCs w:val="22"/>
          <w:lang w:eastAsia="en-US"/>
        </w:rPr>
        <w:t xml:space="preserve">– tai ligų diagnostika ir gydymas netradiciniais būdais, įskaitant, bet neapsiribojant akupunktūra, </w:t>
      </w:r>
      <w:proofErr w:type="spellStart"/>
      <w:r>
        <w:rPr>
          <w:rFonts w:ascii="Times New Roman" w:eastAsia="Aptos" w:hAnsi="Times New Roman"/>
          <w:sz w:val="22"/>
          <w:szCs w:val="22"/>
          <w:lang w:eastAsia="en-US"/>
        </w:rPr>
        <w:t>elektroakupunktūrine</w:t>
      </w:r>
      <w:proofErr w:type="spellEnd"/>
      <w:r>
        <w:rPr>
          <w:rFonts w:ascii="Times New Roman" w:eastAsia="Aptos" w:hAnsi="Times New Roman"/>
          <w:sz w:val="22"/>
          <w:szCs w:val="22"/>
          <w:lang w:eastAsia="en-US"/>
        </w:rPr>
        <w:t xml:space="preserve">, </w:t>
      </w:r>
      <w:proofErr w:type="spellStart"/>
      <w:r>
        <w:rPr>
          <w:rFonts w:ascii="Times New Roman" w:eastAsia="Aptos" w:hAnsi="Times New Roman"/>
          <w:sz w:val="22"/>
          <w:szCs w:val="22"/>
          <w:lang w:eastAsia="en-US"/>
        </w:rPr>
        <w:t>biorezonansine</w:t>
      </w:r>
      <w:proofErr w:type="spellEnd"/>
      <w:r>
        <w:rPr>
          <w:rFonts w:ascii="Times New Roman" w:eastAsia="Aptos" w:hAnsi="Times New Roman"/>
          <w:sz w:val="22"/>
          <w:szCs w:val="22"/>
          <w:lang w:eastAsia="en-US"/>
        </w:rPr>
        <w:t xml:space="preserve"> kompiuterine diagnostika, maisto netoleravimo testu, </w:t>
      </w:r>
      <w:proofErr w:type="spellStart"/>
      <w:r>
        <w:rPr>
          <w:rFonts w:ascii="Times New Roman" w:eastAsia="Aptos" w:hAnsi="Times New Roman"/>
          <w:sz w:val="22"/>
          <w:szCs w:val="22"/>
          <w:lang w:eastAsia="en-US"/>
        </w:rPr>
        <w:t>hidrokolonoterapija</w:t>
      </w:r>
      <w:proofErr w:type="spellEnd"/>
      <w:r>
        <w:rPr>
          <w:rFonts w:ascii="Times New Roman" w:eastAsia="Aptos" w:hAnsi="Times New Roman"/>
          <w:sz w:val="22"/>
          <w:szCs w:val="22"/>
          <w:lang w:eastAsia="en-US"/>
        </w:rPr>
        <w:t xml:space="preserve">, </w:t>
      </w:r>
      <w:proofErr w:type="spellStart"/>
      <w:r>
        <w:rPr>
          <w:rFonts w:ascii="Times New Roman" w:eastAsia="Aptos" w:hAnsi="Times New Roman"/>
          <w:sz w:val="22"/>
          <w:szCs w:val="22"/>
          <w:lang w:eastAsia="en-US"/>
        </w:rPr>
        <w:t>fitoterapija</w:t>
      </w:r>
      <w:proofErr w:type="spellEnd"/>
      <w:r>
        <w:rPr>
          <w:rFonts w:ascii="Times New Roman" w:eastAsia="Aptos" w:hAnsi="Times New Roman"/>
          <w:sz w:val="22"/>
          <w:szCs w:val="22"/>
          <w:lang w:eastAsia="en-US"/>
        </w:rPr>
        <w:t xml:space="preserve">, gydymu dėlėmis, </w:t>
      </w:r>
      <w:proofErr w:type="spellStart"/>
      <w:r>
        <w:rPr>
          <w:rFonts w:ascii="Times New Roman" w:eastAsia="Aptos" w:hAnsi="Times New Roman"/>
          <w:sz w:val="22"/>
          <w:szCs w:val="22"/>
          <w:lang w:eastAsia="en-US"/>
        </w:rPr>
        <w:t>litoterapija</w:t>
      </w:r>
      <w:proofErr w:type="spellEnd"/>
      <w:r>
        <w:rPr>
          <w:rFonts w:ascii="Times New Roman" w:eastAsia="Aptos" w:hAnsi="Times New Roman"/>
          <w:sz w:val="22"/>
          <w:szCs w:val="22"/>
          <w:lang w:eastAsia="en-US"/>
        </w:rPr>
        <w:t xml:space="preserve">, aerofitoterapija, muzikos terapija, </w:t>
      </w:r>
      <w:proofErr w:type="spellStart"/>
      <w:r>
        <w:rPr>
          <w:rFonts w:ascii="Times New Roman" w:eastAsia="Aptos" w:hAnsi="Times New Roman"/>
          <w:sz w:val="22"/>
          <w:szCs w:val="22"/>
          <w:lang w:eastAsia="en-US"/>
        </w:rPr>
        <w:t>chromoterapija</w:t>
      </w:r>
      <w:proofErr w:type="spellEnd"/>
      <w:r>
        <w:rPr>
          <w:rFonts w:ascii="Times New Roman" w:eastAsia="Aptos" w:hAnsi="Times New Roman"/>
          <w:sz w:val="22"/>
          <w:szCs w:val="22"/>
          <w:lang w:eastAsia="en-US"/>
        </w:rPr>
        <w:t xml:space="preserve"> ir kt. </w:t>
      </w:r>
    </w:p>
    <w:p w14:paraId="544C7178" w14:textId="77777777" w:rsidR="007F3EC4" w:rsidRDefault="00B06165">
      <w:pPr>
        <w:tabs>
          <w:tab w:val="left" w:pos="1134"/>
        </w:tabs>
        <w:spacing w:after="0" w:line="240" w:lineRule="auto"/>
        <w:jc w:val="both"/>
      </w:pPr>
      <w:r>
        <w:rPr>
          <w:rFonts w:ascii="Times New Roman" w:eastAsia="Aptos" w:hAnsi="Times New Roman"/>
          <w:b/>
          <w:bCs/>
          <w:sz w:val="22"/>
          <w:szCs w:val="22"/>
          <w:lang w:eastAsia="en-US"/>
        </w:rPr>
        <w:t>Draudimo apsauga</w:t>
      </w:r>
      <w:r>
        <w:rPr>
          <w:rFonts w:ascii="Times New Roman" w:eastAsia="Aptos" w:hAnsi="Times New Roman"/>
          <w:sz w:val="22"/>
          <w:szCs w:val="22"/>
          <w:lang w:eastAsia="en-US"/>
        </w:rPr>
        <w:t xml:space="preserve"> – Draudiko įsipareigojimas įvykus draudžiamajam įvykiui mokėti draudimo išmoką.</w:t>
      </w:r>
    </w:p>
    <w:p w14:paraId="13A9E2BC" w14:textId="77777777" w:rsidR="007F3EC4" w:rsidRDefault="00B06165">
      <w:pPr>
        <w:tabs>
          <w:tab w:val="left" w:pos="1134"/>
        </w:tabs>
        <w:spacing w:after="0" w:line="240" w:lineRule="auto"/>
        <w:jc w:val="both"/>
      </w:pPr>
      <w:r>
        <w:rPr>
          <w:rFonts w:ascii="Times New Roman" w:eastAsia="Aptos" w:hAnsi="Times New Roman"/>
          <w:b/>
          <w:sz w:val="22"/>
          <w:szCs w:val="22"/>
          <w:lang w:eastAsia="en-US"/>
        </w:rPr>
        <w:t>Draudimo įmoka</w:t>
      </w:r>
      <w:r>
        <w:rPr>
          <w:rFonts w:ascii="Times New Roman" w:eastAsia="Aptos" w:hAnsi="Times New Roman"/>
          <w:sz w:val="22"/>
          <w:szCs w:val="22"/>
          <w:lang w:eastAsia="en-US"/>
        </w:rPr>
        <w:t xml:space="preserve"> –  pinigų suma, kurią savanoriško sveikatos draudimo paslaugų sutarties sąlygomis Draudėjas privalo mokėti Draudikui už suteikiamą draudimo apsaugą ir kitas susijusias paslaugas.</w:t>
      </w:r>
    </w:p>
    <w:p w14:paraId="776C0D7A" w14:textId="77777777" w:rsidR="007F3EC4" w:rsidRDefault="00B06165">
      <w:pPr>
        <w:tabs>
          <w:tab w:val="left" w:pos="1134"/>
        </w:tabs>
        <w:spacing w:after="0" w:line="240" w:lineRule="auto"/>
        <w:jc w:val="both"/>
      </w:pPr>
      <w:r>
        <w:rPr>
          <w:rFonts w:ascii="Times New Roman" w:eastAsia="Aptos" w:hAnsi="Times New Roman"/>
          <w:b/>
          <w:sz w:val="22"/>
          <w:szCs w:val="22"/>
          <w:lang w:eastAsia="en-US"/>
        </w:rPr>
        <w:t xml:space="preserve">Draudimo suma </w:t>
      </w:r>
      <w:r>
        <w:rPr>
          <w:rFonts w:ascii="Times New Roman" w:eastAsia="Aptos" w:hAnsi="Times New Roman"/>
          <w:sz w:val="22"/>
          <w:szCs w:val="22"/>
          <w:lang w:eastAsia="en-US"/>
        </w:rPr>
        <w:t>– su Draudėju sudarytoje savanoriško sveikatos draudimo paslaugų sutartyje nurodyta pinigų suma, kurios negali viršyti maksimali draudimo išmoka, mokama Draudiko vienam Apdraustajam.</w:t>
      </w:r>
    </w:p>
    <w:p w14:paraId="074DF098" w14:textId="77777777" w:rsidR="007F3EC4" w:rsidRDefault="00B06165">
      <w:pPr>
        <w:tabs>
          <w:tab w:val="left" w:pos="1134"/>
        </w:tabs>
        <w:spacing w:after="0" w:line="240" w:lineRule="auto"/>
        <w:jc w:val="both"/>
      </w:pPr>
      <w:r>
        <w:rPr>
          <w:rFonts w:ascii="Times New Roman" w:eastAsia="Aptos" w:hAnsi="Times New Roman"/>
          <w:b/>
          <w:sz w:val="22"/>
          <w:szCs w:val="22"/>
          <w:lang w:eastAsia="en-US"/>
        </w:rPr>
        <w:t xml:space="preserve">Draudimo išmoka </w:t>
      </w:r>
      <w:r>
        <w:rPr>
          <w:rFonts w:ascii="Times New Roman" w:eastAsia="Aptos" w:hAnsi="Times New Roman"/>
          <w:sz w:val="22"/>
          <w:szCs w:val="22"/>
          <w:lang w:eastAsia="en-US"/>
        </w:rPr>
        <w:t xml:space="preserve">– pinigų suma, kurią Draudikas pagal savanoriško sveikatos draudimo paslaugų sutarties sąlygas privalo išmokėti Apdraustajam ir/ar Sveikatos priežiūros įstaigai už Apdraustajam dėl draudžiamojo įvykio suteiktas sveikatos priežiūros paslaugas. </w:t>
      </w:r>
    </w:p>
    <w:p w14:paraId="5413A0A7" w14:textId="77777777" w:rsidR="007F3EC4" w:rsidRDefault="00B06165">
      <w:pPr>
        <w:tabs>
          <w:tab w:val="left" w:pos="1134"/>
        </w:tabs>
        <w:spacing w:after="0" w:line="240" w:lineRule="auto"/>
        <w:jc w:val="both"/>
      </w:pPr>
      <w:r>
        <w:rPr>
          <w:rFonts w:ascii="Times New Roman" w:eastAsia="Aptos" w:hAnsi="Times New Roman"/>
          <w:b/>
          <w:sz w:val="22"/>
          <w:szCs w:val="22"/>
          <w:lang w:eastAsia="en-US"/>
        </w:rPr>
        <w:t>Lėtinė liga</w:t>
      </w:r>
      <w:r>
        <w:rPr>
          <w:rFonts w:ascii="Times New Roman" w:eastAsia="Aptos" w:hAnsi="Times New Roman"/>
          <w:sz w:val="22"/>
          <w:szCs w:val="22"/>
          <w:lang w:eastAsia="en-US"/>
        </w:rPr>
        <w:t xml:space="preserve"> – Apdraustojo sveikatos būklė, kuri jau egzistuoja sudarant savanoriško sveikatos draudimo paslaugų draudimo sutartį arba dėl kurios Apdraustasis konsultavosi, gydėsi ar vartojo vaistus.</w:t>
      </w:r>
    </w:p>
    <w:p w14:paraId="100711AB" w14:textId="77777777" w:rsidR="007F3EC4" w:rsidRDefault="00B06165">
      <w:pPr>
        <w:tabs>
          <w:tab w:val="left" w:pos="1134"/>
        </w:tabs>
        <w:spacing w:after="0" w:line="240" w:lineRule="auto"/>
        <w:jc w:val="both"/>
      </w:pPr>
      <w:r>
        <w:rPr>
          <w:rFonts w:ascii="Times New Roman" w:eastAsia="Aptos" w:hAnsi="Times New Roman"/>
          <w:b/>
          <w:sz w:val="22"/>
          <w:szCs w:val="22"/>
          <w:lang w:eastAsia="en-US"/>
        </w:rPr>
        <w:t xml:space="preserve">Sveikatos draudimo kortelė/ elektroninė kortelė </w:t>
      </w:r>
      <w:r>
        <w:rPr>
          <w:rFonts w:ascii="Times New Roman" w:eastAsia="Aptos" w:hAnsi="Times New Roman"/>
          <w:sz w:val="22"/>
          <w:szCs w:val="22"/>
          <w:lang w:eastAsia="en-US"/>
        </w:rPr>
        <w:t xml:space="preserve">– Draudiko Apdraustajam išduota kortelė (Draudiko mobilioji programėlė, kurioje būtų apdraustojo elektroninė kortelė), kuri patvirtina sveikatos draudimo apsaugą ir kurią reikia pateikti Sveikatos priežiūros įstaigoje, norint gauti Sveikatos priežiūros paslaugas ar įsigyti prekių Draudiko pripažintoje įstaigoje ir/ar vaistinėje. </w:t>
      </w:r>
    </w:p>
    <w:p w14:paraId="7A3D8F48" w14:textId="77777777" w:rsidR="007F3EC4" w:rsidRDefault="00B06165">
      <w:pPr>
        <w:tabs>
          <w:tab w:val="left" w:pos="1134"/>
        </w:tabs>
        <w:spacing w:after="0" w:line="240" w:lineRule="auto"/>
        <w:jc w:val="both"/>
      </w:pPr>
      <w:r>
        <w:rPr>
          <w:rFonts w:ascii="Times New Roman" w:eastAsia="Aptos" w:hAnsi="Times New Roman"/>
          <w:b/>
          <w:bCs/>
          <w:sz w:val="22"/>
          <w:szCs w:val="22"/>
          <w:lang w:eastAsia="en-US"/>
        </w:rPr>
        <w:t>Medicininiai dokumentai</w:t>
      </w:r>
      <w:r>
        <w:rPr>
          <w:rFonts w:ascii="Times New Roman" w:eastAsia="Aptos" w:hAnsi="Times New Roman"/>
          <w:sz w:val="22"/>
          <w:szCs w:val="22"/>
          <w:lang w:eastAsia="en-US"/>
        </w:rPr>
        <w:t xml:space="preserve"> – tai dokumentai, kuriuose fiksuojama paciento ligos istorija (pvz. nurodytas nusiskundimas dėl kurio kreipėsi, kada kreipėsi, kokios pirminės išvados, atlikti tyrimai, jų rezultatai, paskirtas gydymas ir t.t.).</w:t>
      </w:r>
    </w:p>
    <w:p w14:paraId="26AEA5E8" w14:textId="77777777" w:rsidR="007F3EC4" w:rsidRDefault="007F3EC4">
      <w:pPr>
        <w:tabs>
          <w:tab w:val="left" w:pos="284"/>
        </w:tabs>
        <w:spacing w:line="249" w:lineRule="auto"/>
        <w:ind w:right="-22"/>
        <w:contextualSpacing/>
        <w:jc w:val="both"/>
        <w:rPr>
          <w:rFonts w:ascii="Times New Roman" w:hAnsi="Times New Roman"/>
          <w:sz w:val="22"/>
          <w:szCs w:val="22"/>
        </w:rPr>
      </w:pPr>
    </w:p>
    <w:p w14:paraId="151F8CBA" w14:textId="77777777" w:rsidR="007F3EC4" w:rsidRDefault="00B06165">
      <w:pPr>
        <w:numPr>
          <w:ilvl w:val="0"/>
          <w:numId w:val="1"/>
        </w:numPr>
        <w:pBdr>
          <w:top w:val="single" w:sz="4" w:space="1" w:color="000000"/>
          <w:bottom w:val="single" w:sz="4" w:space="1" w:color="000000"/>
        </w:pBdr>
        <w:tabs>
          <w:tab w:val="left" w:pos="-1156"/>
        </w:tabs>
        <w:spacing w:line="249" w:lineRule="auto"/>
        <w:ind w:right="-23"/>
        <w:contextualSpacing/>
        <w:rPr>
          <w:rFonts w:ascii="Times New Roman" w:eastAsia="Aptos" w:hAnsi="Times New Roman"/>
          <w:b/>
          <w:sz w:val="22"/>
          <w:szCs w:val="22"/>
          <w:lang w:eastAsia="en-US"/>
        </w:rPr>
      </w:pPr>
      <w:r>
        <w:rPr>
          <w:rFonts w:ascii="Times New Roman" w:eastAsia="Aptos" w:hAnsi="Times New Roman"/>
          <w:b/>
          <w:sz w:val="22"/>
          <w:szCs w:val="22"/>
          <w:lang w:eastAsia="en-US"/>
        </w:rPr>
        <w:t>PIRKIMO OBJEKTAS</w:t>
      </w:r>
    </w:p>
    <w:p w14:paraId="76666E12" w14:textId="77777777" w:rsidR="007F3EC4" w:rsidRDefault="00B06165">
      <w:pPr>
        <w:spacing w:after="0" w:line="240" w:lineRule="auto"/>
        <w:ind w:left="397" w:hanging="397"/>
        <w:jc w:val="both"/>
      </w:pPr>
      <w:r>
        <w:rPr>
          <w:rFonts w:ascii="Times New Roman" w:eastAsia="Aptos" w:hAnsi="Times New Roman"/>
          <w:sz w:val="22"/>
          <w:szCs w:val="22"/>
          <w:lang w:eastAsia="en-US"/>
        </w:rPr>
        <w:t xml:space="preserve">2.1. Klaipėdos miesto savivaldybės administracija perka </w:t>
      </w:r>
      <w:r>
        <w:rPr>
          <w:rFonts w:ascii="Times New Roman" w:eastAsia="Aptos" w:hAnsi="Times New Roman"/>
          <w:b/>
          <w:bCs/>
          <w:sz w:val="22"/>
          <w:szCs w:val="22"/>
          <w:lang w:eastAsia="en-US"/>
        </w:rPr>
        <w:t>Įstaigos darbuotojų savanoriško sveikatos draudimo paslaugas.</w:t>
      </w:r>
    </w:p>
    <w:p w14:paraId="529992B6" w14:textId="77777777" w:rsidR="007F3EC4" w:rsidRDefault="00B06165">
      <w:pPr>
        <w:spacing w:after="0" w:line="240" w:lineRule="auto"/>
        <w:ind w:left="397" w:hanging="397"/>
        <w:jc w:val="both"/>
        <w:rPr>
          <w:rFonts w:ascii="Times New Roman" w:eastAsia="Aptos" w:hAnsi="Times New Roman"/>
          <w:sz w:val="22"/>
          <w:szCs w:val="22"/>
          <w:lang w:eastAsia="en-US"/>
        </w:rPr>
      </w:pPr>
      <w:r>
        <w:rPr>
          <w:rFonts w:ascii="Times New Roman" w:eastAsia="Aptos" w:hAnsi="Times New Roman"/>
          <w:sz w:val="22"/>
          <w:szCs w:val="22"/>
          <w:lang w:eastAsia="en-US"/>
        </w:rPr>
        <w:t>2.2. Pirkimo objektas į dalis neskaidomas, nes sveikatos draudimas yra vientisa draudimo rūšis, draudimo rinka nesiūlo atskirų savanoriško darbuotojų sveikatos draudimo paslaugų pavieniui.</w:t>
      </w:r>
    </w:p>
    <w:p w14:paraId="689E38CA" w14:textId="77777777" w:rsidR="007F3EC4" w:rsidRDefault="00B06165">
      <w:pPr>
        <w:spacing w:after="0" w:line="240" w:lineRule="auto"/>
        <w:ind w:left="397" w:hanging="397"/>
        <w:jc w:val="both"/>
      </w:pPr>
      <w:r>
        <w:rPr>
          <w:rFonts w:ascii="Times New Roman" w:eastAsia="Aptos" w:hAnsi="Times New Roman"/>
          <w:sz w:val="22"/>
          <w:szCs w:val="22"/>
          <w:lang w:eastAsia="en-US"/>
        </w:rPr>
        <w:lastRenderedPageBreak/>
        <w:t xml:space="preserve">2.3. </w:t>
      </w:r>
      <w:r w:rsidRPr="00256FAA">
        <w:rPr>
          <w:rFonts w:ascii="Times New Roman" w:eastAsia="Aptos" w:hAnsi="Times New Roman"/>
          <w:sz w:val="22"/>
          <w:szCs w:val="22"/>
          <w:lang w:eastAsia="en-US"/>
        </w:rPr>
        <w:t>Numatoma paslaugas pirkti 12 (dvylikos) mėnesių laikotarpiui su galimybe jų teikimo laikotarpį pratęsti 1 (vieną) kartą 12 (dvylikos) mėnesių laikotarpiui.</w:t>
      </w:r>
    </w:p>
    <w:p w14:paraId="18F59412" w14:textId="7681FC6B" w:rsidR="007F3EC4" w:rsidRDefault="00B06165">
      <w:pPr>
        <w:spacing w:after="0" w:line="240" w:lineRule="auto"/>
        <w:ind w:left="397" w:hanging="397"/>
        <w:jc w:val="both"/>
      </w:pPr>
      <w:bookmarkStart w:id="0" w:name="_Hlk78288921"/>
      <w:r>
        <w:rPr>
          <w:rFonts w:ascii="Times New Roman" w:eastAsia="Aptos" w:hAnsi="Times New Roman"/>
          <w:sz w:val="22"/>
          <w:szCs w:val="22"/>
          <w:lang w:eastAsia="en-US"/>
        </w:rPr>
        <w:t xml:space="preserve">2.4. </w:t>
      </w:r>
      <w:r w:rsidRPr="00542078">
        <w:rPr>
          <w:rFonts w:ascii="Times New Roman" w:eastAsia="Aptos" w:hAnsi="Times New Roman"/>
          <w:sz w:val="22"/>
          <w:szCs w:val="22"/>
          <w:lang w:eastAsia="en-US"/>
        </w:rPr>
        <w:t>202</w:t>
      </w:r>
      <w:r w:rsidR="006F68E5" w:rsidRPr="00542078">
        <w:rPr>
          <w:rFonts w:ascii="Times New Roman" w:eastAsia="Aptos" w:hAnsi="Times New Roman"/>
          <w:sz w:val="22"/>
          <w:szCs w:val="22"/>
          <w:lang w:eastAsia="en-US"/>
        </w:rPr>
        <w:t>6</w:t>
      </w:r>
      <w:r w:rsidRPr="00542078">
        <w:rPr>
          <w:rFonts w:ascii="Times New Roman" w:eastAsia="Aptos" w:hAnsi="Times New Roman"/>
          <w:sz w:val="22"/>
          <w:szCs w:val="22"/>
          <w:lang w:eastAsia="en-US"/>
        </w:rPr>
        <w:t xml:space="preserve"> m. </w:t>
      </w:r>
      <w:r w:rsidR="006F68E5" w:rsidRPr="00542078">
        <w:rPr>
          <w:rFonts w:ascii="Times New Roman" w:eastAsia="Aptos" w:hAnsi="Times New Roman"/>
          <w:sz w:val="22"/>
          <w:szCs w:val="22"/>
          <w:lang w:eastAsia="en-US"/>
        </w:rPr>
        <w:t>liepos</w:t>
      </w:r>
      <w:r w:rsidRPr="00542078">
        <w:rPr>
          <w:rFonts w:ascii="Times New Roman" w:eastAsia="Aptos" w:hAnsi="Times New Roman"/>
          <w:sz w:val="22"/>
          <w:szCs w:val="22"/>
          <w:lang w:eastAsia="en-US"/>
        </w:rPr>
        <w:t xml:space="preserve"> mėn.</w:t>
      </w:r>
      <w:r>
        <w:rPr>
          <w:rFonts w:ascii="Times New Roman" w:eastAsia="Aptos" w:hAnsi="Times New Roman"/>
          <w:sz w:val="22"/>
          <w:szCs w:val="22"/>
          <w:lang w:eastAsia="en-US"/>
        </w:rPr>
        <w:t xml:space="preserve">  Klaipėdos miesto savivaldybės administracijos duomenimis apdraudžiamų </w:t>
      </w:r>
      <w:r w:rsidRPr="00542078">
        <w:rPr>
          <w:rFonts w:ascii="Times New Roman" w:eastAsia="Aptos" w:hAnsi="Times New Roman"/>
          <w:b/>
          <w:bCs/>
          <w:sz w:val="22"/>
          <w:szCs w:val="22"/>
          <w:lang w:eastAsia="en-US"/>
        </w:rPr>
        <w:t xml:space="preserve">darbuotojų skaičius yra </w:t>
      </w:r>
      <w:bookmarkEnd w:id="0"/>
      <w:r w:rsidR="00E47FCF" w:rsidRPr="00542078">
        <w:rPr>
          <w:rFonts w:ascii="Times New Roman" w:eastAsia="Aptos" w:hAnsi="Times New Roman"/>
          <w:b/>
          <w:bCs/>
          <w:sz w:val="22"/>
          <w:szCs w:val="22"/>
          <w:lang w:eastAsia="en-US"/>
        </w:rPr>
        <w:t>4</w:t>
      </w:r>
      <w:r w:rsidR="00542078" w:rsidRPr="00542078">
        <w:rPr>
          <w:rFonts w:ascii="Times New Roman" w:eastAsia="Aptos" w:hAnsi="Times New Roman"/>
          <w:b/>
          <w:bCs/>
          <w:sz w:val="22"/>
          <w:szCs w:val="22"/>
          <w:lang w:eastAsia="en-US"/>
        </w:rPr>
        <w:t>66</w:t>
      </w:r>
      <w:r w:rsidRPr="00542078">
        <w:rPr>
          <w:rFonts w:ascii="Times New Roman" w:eastAsia="Aptos" w:hAnsi="Times New Roman"/>
          <w:sz w:val="22"/>
          <w:szCs w:val="22"/>
          <w:lang w:eastAsia="en-US"/>
        </w:rPr>
        <w:t xml:space="preserve">. Darbuotojai </w:t>
      </w:r>
      <w:r>
        <w:rPr>
          <w:rFonts w:ascii="Times New Roman" w:eastAsia="Aptos" w:hAnsi="Times New Roman"/>
          <w:sz w:val="22"/>
          <w:szCs w:val="22"/>
          <w:lang w:eastAsia="en-US"/>
        </w:rPr>
        <w:t xml:space="preserve">į Apdraustųjų sąrašą įtraukiami pagal poreikį pagal Draudėjo prašymą, kol išnaudojama maksimali sutarties vertė, įskaitant grąžintinas sumas už iš Apdraustųjų sąrašo išbrauktus darbuotojus. </w:t>
      </w:r>
    </w:p>
    <w:p w14:paraId="203E4597" w14:textId="4DCB34D5" w:rsidR="007F3EC4" w:rsidRDefault="00B06165">
      <w:pPr>
        <w:spacing w:after="0" w:line="240" w:lineRule="auto"/>
        <w:ind w:left="397" w:hanging="397"/>
        <w:jc w:val="both"/>
      </w:pPr>
      <w:r>
        <w:rPr>
          <w:rFonts w:ascii="Times New Roman" w:eastAsia="Aptos" w:hAnsi="Times New Roman"/>
          <w:sz w:val="22"/>
          <w:szCs w:val="22"/>
          <w:lang w:eastAsia="en-US"/>
        </w:rPr>
        <w:t xml:space="preserve">2.5. Maksimali sutarties vertė </w:t>
      </w:r>
      <w:r>
        <w:rPr>
          <w:rFonts w:ascii="Times New Roman" w:eastAsia="Aptos" w:hAnsi="Times New Roman"/>
          <w:color w:val="000000"/>
          <w:sz w:val="22"/>
          <w:szCs w:val="22"/>
          <w:lang w:eastAsia="en-US"/>
        </w:rPr>
        <w:t xml:space="preserve">yra </w:t>
      </w:r>
      <w:r w:rsidR="003F262B" w:rsidRPr="0069112B">
        <w:rPr>
          <w:rFonts w:ascii="Times New Roman" w:eastAsia="Aptos" w:hAnsi="Times New Roman"/>
          <w:b/>
          <w:bCs/>
          <w:sz w:val="22"/>
          <w:szCs w:val="22"/>
          <w:lang w:eastAsia="en-US"/>
        </w:rPr>
        <w:t>154000,00</w:t>
      </w:r>
      <w:r w:rsidRPr="0069112B">
        <w:rPr>
          <w:rFonts w:ascii="Times New Roman" w:eastAsia="Aptos" w:hAnsi="Times New Roman"/>
          <w:b/>
          <w:bCs/>
          <w:sz w:val="22"/>
          <w:szCs w:val="22"/>
          <w:lang w:eastAsia="en-US"/>
        </w:rPr>
        <w:t xml:space="preserve"> EUR</w:t>
      </w:r>
      <w:r w:rsidRPr="0069112B">
        <w:rPr>
          <w:rFonts w:ascii="Times New Roman" w:eastAsia="Aptos" w:hAnsi="Times New Roman"/>
          <w:sz w:val="22"/>
          <w:szCs w:val="22"/>
          <w:lang w:eastAsia="en-US"/>
        </w:rPr>
        <w:t xml:space="preserve"> </w:t>
      </w:r>
      <w:r>
        <w:rPr>
          <w:rFonts w:ascii="Times New Roman" w:eastAsia="Aptos" w:hAnsi="Times New Roman"/>
          <w:sz w:val="22"/>
          <w:szCs w:val="22"/>
          <w:lang w:eastAsia="en-US"/>
        </w:rPr>
        <w:t>be PVM.</w:t>
      </w:r>
    </w:p>
    <w:p w14:paraId="10007D89" w14:textId="40D2A6E9" w:rsidR="007F3EC4" w:rsidRDefault="00B06165">
      <w:pPr>
        <w:spacing w:after="0" w:line="240" w:lineRule="auto"/>
        <w:ind w:left="397" w:hanging="397"/>
        <w:jc w:val="both"/>
      </w:pPr>
      <w:bookmarkStart w:id="1" w:name="_Hlk78292031"/>
      <w:r>
        <w:rPr>
          <w:rFonts w:ascii="Times New Roman" w:eastAsia="Aptos" w:hAnsi="Times New Roman"/>
          <w:sz w:val="22"/>
          <w:szCs w:val="22"/>
          <w:lang w:eastAsia="en-US"/>
        </w:rPr>
        <w:t xml:space="preserve">2.6. Draudimo įmoka vienam Apdraustajam </w:t>
      </w:r>
      <w:r w:rsidRPr="0069112B">
        <w:rPr>
          <w:rFonts w:ascii="Times New Roman" w:eastAsia="Aptos" w:hAnsi="Times New Roman"/>
          <w:sz w:val="22"/>
          <w:szCs w:val="22"/>
          <w:lang w:eastAsia="en-US"/>
        </w:rPr>
        <w:t xml:space="preserve">sudaro </w:t>
      </w:r>
      <w:r w:rsidRPr="0069112B">
        <w:rPr>
          <w:rFonts w:ascii="Times New Roman" w:eastAsia="Aptos" w:hAnsi="Times New Roman"/>
          <w:b/>
          <w:bCs/>
          <w:color w:val="000000"/>
          <w:sz w:val="22"/>
          <w:szCs w:val="22"/>
          <w:lang w:eastAsia="en-US"/>
        </w:rPr>
        <w:t>3</w:t>
      </w:r>
      <w:r w:rsidR="00D35EF7" w:rsidRPr="0069112B">
        <w:rPr>
          <w:rFonts w:ascii="Times New Roman" w:eastAsia="Aptos" w:hAnsi="Times New Roman"/>
          <w:b/>
          <w:bCs/>
          <w:color w:val="000000"/>
          <w:sz w:val="22"/>
          <w:szCs w:val="22"/>
          <w:lang w:eastAsia="en-US"/>
        </w:rPr>
        <w:t>3</w:t>
      </w:r>
      <w:r w:rsidRPr="0069112B">
        <w:rPr>
          <w:rFonts w:ascii="Times New Roman" w:eastAsia="Aptos" w:hAnsi="Times New Roman"/>
          <w:b/>
          <w:bCs/>
          <w:color w:val="000000"/>
          <w:sz w:val="22"/>
          <w:szCs w:val="22"/>
          <w:lang w:eastAsia="en-US"/>
        </w:rPr>
        <w:t>0</w:t>
      </w:r>
      <w:r w:rsidRPr="0069112B">
        <w:rPr>
          <w:rFonts w:ascii="Times New Roman" w:eastAsia="Aptos" w:hAnsi="Times New Roman"/>
          <w:b/>
          <w:bCs/>
          <w:sz w:val="22"/>
          <w:szCs w:val="22"/>
          <w:lang w:eastAsia="en-US"/>
        </w:rPr>
        <w:t>,00 EUR</w:t>
      </w:r>
      <w:r w:rsidR="00D35EF7" w:rsidRPr="0069112B">
        <w:rPr>
          <w:rFonts w:ascii="Times New Roman" w:eastAsia="Aptos" w:hAnsi="Times New Roman"/>
          <w:b/>
          <w:bCs/>
          <w:sz w:val="22"/>
          <w:szCs w:val="22"/>
          <w:lang w:eastAsia="en-US"/>
        </w:rPr>
        <w:t xml:space="preserve"> su</w:t>
      </w:r>
      <w:r w:rsidR="00E529B7" w:rsidRPr="0069112B">
        <w:rPr>
          <w:rFonts w:ascii="Times New Roman" w:eastAsia="Aptos" w:hAnsi="Times New Roman"/>
          <w:b/>
          <w:bCs/>
          <w:sz w:val="22"/>
          <w:szCs w:val="22"/>
          <w:lang w:eastAsia="en-US"/>
        </w:rPr>
        <w:t xml:space="preserve"> 10%</w:t>
      </w:r>
      <w:r w:rsidR="00D35EF7" w:rsidRPr="0069112B">
        <w:rPr>
          <w:rFonts w:ascii="Times New Roman" w:eastAsia="Aptos" w:hAnsi="Times New Roman"/>
          <w:b/>
          <w:bCs/>
          <w:sz w:val="22"/>
          <w:szCs w:val="22"/>
          <w:lang w:eastAsia="en-US"/>
        </w:rPr>
        <w:t xml:space="preserve"> saugumo įnašu</w:t>
      </w:r>
      <w:r w:rsidRPr="0069112B">
        <w:rPr>
          <w:rFonts w:ascii="Times New Roman" w:eastAsia="Aptos" w:hAnsi="Times New Roman"/>
          <w:b/>
          <w:bCs/>
          <w:sz w:val="22"/>
          <w:szCs w:val="22"/>
          <w:lang w:eastAsia="en-US"/>
        </w:rPr>
        <w:t xml:space="preserve"> be</w:t>
      </w:r>
      <w:r>
        <w:rPr>
          <w:rFonts w:ascii="Times New Roman" w:eastAsia="Aptos" w:hAnsi="Times New Roman"/>
          <w:b/>
          <w:bCs/>
          <w:sz w:val="22"/>
          <w:szCs w:val="22"/>
          <w:lang w:eastAsia="en-US"/>
        </w:rPr>
        <w:t xml:space="preserve"> PVM</w:t>
      </w:r>
      <w:bookmarkEnd w:id="1"/>
      <w:r>
        <w:rPr>
          <w:rFonts w:ascii="Times New Roman" w:eastAsia="Aptos" w:hAnsi="Times New Roman"/>
          <w:sz w:val="22"/>
          <w:szCs w:val="22"/>
          <w:lang w:eastAsia="en-US"/>
        </w:rPr>
        <w:t>. Draudžiant naują darbuotoją, draudimo įmoka yra perskaičiuojama remiantis draudimo įmokos perskaičiavimo metodu, nurodytu šios Techninės specifikacijos 7.1</w:t>
      </w:r>
      <w:r w:rsidR="003D0B8A">
        <w:rPr>
          <w:rFonts w:ascii="Times New Roman" w:eastAsia="Aptos" w:hAnsi="Times New Roman"/>
          <w:sz w:val="22"/>
          <w:szCs w:val="22"/>
          <w:lang w:eastAsia="en-US"/>
        </w:rPr>
        <w:t>3</w:t>
      </w:r>
      <w:r>
        <w:rPr>
          <w:rFonts w:ascii="Times New Roman" w:eastAsia="Aptos" w:hAnsi="Times New Roman"/>
          <w:sz w:val="22"/>
          <w:szCs w:val="22"/>
          <w:lang w:eastAsia="en-US"/>
        </w:rPr>
        <w:t xml:space="preserve"> punkte. Draudimo įmokos įkainis apima visas tiesiogines ir netiesiogines išlaidas, susijusias su paslaugų teikimu.</w:t>
      </w:r>
    </w:p>
    <w:p w14:paraId="7DDCB5C6" w14:textId="734B6BB6" w:rsidR="007F3EC4" w:rsidRDefault="00B06165">
      <w:pPr>
        <w:spacing w:after="0" w:line="240" w:lineRule="auto"/>
        <w:ind w:left="397" w:hanging="397"/>
        <w:jc w:val="both"/>
        <w:rPr>
          <w:rFonts w:ascii="Times New Roman" w:eastAsia="Aptos" w:hAnsi="Times New Roman"/>
          <w:sz w:val="22"/>
          <w:szCs w:val="22"/>
          <w:lang w:eastAsia="en-US"/>
        </w:rPr>
      </w:pPr>
      <w:r>
        <w:rPr>
          <w:rFonts w:ascii="Times New Roman" w:eastAsia="Aptos" w:hAnsi="Times New Roman"/>
          <w:sz w:val="22"/>
          <w:szCs w:val="22"/>
          <w:lang w:eastAsia="en-US"/>
        </w:rPr>
        <w:t xml:space="preserve">2.7. Darbuotojų </w:t>
      </w:r>
      <w:r w:rsidRPr="0069112B">
        <w:rPr>
          <w:rFonts w:ascii="Times New Roman" w:eastAsia="Aptos" w:hAnsi="Times New Roman"/>
          <w:sz w:val="22"/>
          <w:szCs w:val="22"/>
          <w:lang w:eastAsia="en-US"/>
        </w:rPr>
        <w:t>pasiskirstymas (202</w:t>
      </w:r>
      <w:r w:rsidR="00D35EF7" w:rsidRPr="0069112B">
        <w:rPr>
          <w:rFonts w:ascii="Times New Roman" w:eastAsia="Aptos" w:hAnsi="Times New Roman"/>
          <w:sz w:val="22"/>
          <w:szCs w:val="22"/>
          <w:lang w:eastAsia="en-US"/>
        </w:rPr>
        <w:t>6</w:t>
      </w:r>
      <w:r w:rsidRPr="0069112B">
        <w:rPr>
          <w:rFonts w:ascii="Times New Roman" w:eastAsia="Aptos" w:hAnsi="Times New Roman"/>
          <w:sz w:val="22"/>
          <w:szCs w:val="22"/>
          <w:lang w:eastAsia="en-US"/>
        </w:rPr>
        <w:t xml:space="preserve"> m. </w:t>
      </w:r>
      <w:r w:rsidR="00D35EF7" w:rsidRPr="0069112B">
        <w:rPr>
          <w:rFonts w:ascii="Times New Roman" w:eastAsia="Aptos" w:hAnsi="Times New Roman"/>
          <w:sz w:val="22"/>
          <w:szCs w:val="22"/>
          <w:lang w:eastAsia="en-US"/>
        </w:rPr>
        <w:t>liepos</w:t>
      </w:r>
      <w:r w:rsidRPr="0069112B">
        <w:rPr>
          <w:rFonts w:ascii="Times New Roman" w:eastAsia="Aptos" w:hAnsi="Times New Roman"/>
          <w:sz w:val="22"/>
          <w:szCs w:val="22"/>
          <w:lang w:eastAsia="en-US"/>
        </w:rPr>
        <w:t xml:space="preserve"> mėn. duomenimis</w:t>
      </w:r>
      <w:r>
        <w:rPr>
          <w:rFonts w:ascii="Times New Roman" w:eastAsia="Aptos" w:hAnsi="Times New Roman"/>
          <w:sz w:val="22"/>
          <w:szCs w:val="22"/>
          <w:lang w:eastAsia="en-US"/>
        </w:rPr>
        <w:t>):</w:t>
      </w:r>
    </w:p>
    <w:p w14:paraId="1736784D" w14:textId="77777777" w:rsidR="007F3EC4" w:rsidRDefault="00B06165">
      <w:pPr>
        <w:spacing w:after="0" w:line="240" w:lineRule="auto"/>
        <w:jc w:val="right"/>
        <w:rPr>
          <w:rFonts w:ascii="Times New Roman" w:eastAsia="Calibri" w:hAnsi="Times New Roman"/>
          <w:sz w:val="22"/>
          <w:szCs w:val="22"/>
          <w:lang w:eastAsia="en-US"/>
        </w:rPr>
      </w:pPr>
      <w:r>
        <w:rPr>
          <w:rFonts w:ascii="Times New Roman" w:eastAsia="Calibri" w:hAnsi="Times New Roman"/>
          <w:sz w:val="22"/>
          <w:szCs w:val="22"/>
          <w:lang w:eastAsia="en-US"/>
        </w:rPr>
        <w:t>1 lentelė</w:t>
      </w:r>
    </w:p>
    <w:tbl>
      <w:tblPr>
        <w:tblW w:w="5000" w:type="pct"/>
        <w:tblCellMar>
          <w:left w:w="10" w:type="dxa"/>
          <w:right w:w="10" w:type="dxa"/>
        </w:tblCellMar>
        <w:tblLook w:val="0000" w:firstRow="0" w:lastRow="0" w:firstColumn="0" w:lastColumn="0" w:noHBand="0" w:noVBand="0"/>
      </w:tblPr>
      <w:tblGrid>
        <w:gridCol w:w="3957"/>
        <w:gridCol w:w="1685"/>
        <w:gridCol w:w="1587"/>
        <w:gridCol w:w="2389"/>
      </w:tblGrid>
      <w:tr w:rsidR="00E47FCF" w14:paraId="450044C6" w14:textId="77777777" w:rsidTr="006C142F">
        <w:trPr>
          <w:trHeight w:val="231"/>
        </w:trPr>
        <w:tc>
          <w:tcPr>
            <w:tcW w:w="39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E9017A" w14:textId="77777777" w:rsidR="00E47FCF" w:rsidRDefault="00E47FCF" w:rsidP="006C142F">
            <w:pPr>
              <w:spacing w:after="0" w:line="240" w:lineRule="auto"/>
              <w:rPr>
                <w:rFonts w:ascii="Times New Roman" w:eastAsia="Calibri" w:hAnsi="Times New Roman"/>
                <w:sz w:val="22"/>
                <w:szCs w:val="22"/>
                <w:lang w:eastAsia="en-US"/>
              </w:rPr>
            </w:pPr>
          </w:p>
        </w:tc>
        <w:tc>
          <w:tcPr>
            <w:tcW w:w="1685" w:type="dxa"/>
            <w:tcBorders>
              <w:top w:val="single" w:sz="8" w:space="0" w:color="000000"/>
              <w:bottom w:val="single" w:sz="8" w:space="0" w:color="000000"/>
              <w:right w:val="single" w:sz="8" w:space="0" w:color="000000"/>
            </w:tcBorders>
            <w:tcMar>
              <w:top w:w="0" w:type="dxa"/>
              <w:left w:w="108" w:type="dxa"/>
              <w:bottom w:w="0" w:type="dxa"/>
              <w:right w:w="108" w:type="dxa"/>
            </w:tcMar>
          </w:tcPr>
          <w:p w14:paraId="08EA8862" w14:textId="77777777" w:rsidR="00E47FCF" w:rsidRPr="00542078" w:rsidRDefault="00E47FCF" w:rsidP="006C142F">
            <w:pPr>
              <w:spacing w:after="0" w:line="240" w:lineRule="auto"/>
              <w:jc w:val="center"/>
              <w:rPr>
                <w:rFonts w:ascii="Times New Roman" w:eastAsia="Calibri" w:hAnsi="Times New Roman"/>
                <w:b/>
                <w:bCs/>
                <w:sz w:val="22"/>
                <w:szCs w:val="22"/>
                <w:lang w:eastAsia="en-US"/>
              </w:rPr>
            </w:pPr>
            <w:r w:rsidRPr="00542078">
              <w:rPr>
                <w:rFonts w:ascii="Times New Roman" w:eastAsia="Calibri" w:hAnsi="Times New Roman"/>
                <w:b/>
                <w:bCs/>
                <w:sz w:val="22"/>
                <w:szCs w:val="22"/>
                <w:lang w:eastAsia="en-US"/>
              </w:rPr>
              <w:t>Moterys</w:t>
            </w:r>
          </w:p>
        </w:tc>
        <w:tc>
          <w:tcPr>
            <w:tcW w:w="1587" w:type="dxa"/>
            <w:tcBorders>
              <w:top w:val="single" w:sz="8" w:space="0" w:color="000000"/>
              <w:bottom w:val="single" w:sz="8" w:space="0" w:color="000000"/>
              <w:right w:val="single" w:sz="8" w:space="0" w:color="000000"/>
            </w:tcBorders>
            <w:tcMar>
              <w:top w:w="0" w:type="dxa"/>
              <w:left w:w="108" w:type="dxa"/>
              <w:bottom w:w="0" w:type="dxa"/>
              <w:right w:w="108" w:type="dxa"/>
            </w:tcMar>
          </w:tcPr>
          <w:p w14:paraId="287EC0AA" w14:textId="77777777" w:rsidR="00E47FCF" w:rsidRPr="00542078" w:rsidRDefault="00E47FCF" w:rsidP="006C142F">
            <w:pPr>
              <w:spacing w:after="0" w:line="240" w:lineRule="auto"/>
              <w:jc w:val="center"/>
              <w:rPr>
                <w:rFonts w:ascii="Times New Roman" w:eastAsia="Calibri" w:hAnsi="Times New Roman"/>
                <w:b/>
                <w:bCs/>
                <w:sz w:val="22"/>
                <w:szCs w:val="22"/>
                <w:lang w:eastAsia="en-US"/>
              </w:rPr>
            </w:pPr>
            <w:r w:rsidRPr="00542078">
              <w:rPr>
                <w:rFonts w:ascii="Times New Roman" w:eastAsia="Calibri" w:hAnsi="Times New Roman"/>
                <w:b/>
                <w:bCs/>
                <w:sz w:val="22"/>
                <w:szCs w:val="22"/>
                <w:lang w:eastAsia="en-US"/>
              </w:rPr>
              <w:t>Vyrai</w:t>
            </w:r>
          </w:p>
        </w:tc>
        <w:tc>
          <w:tcPr>
            <w:tcW w:w="2389" w:type="dxa"/>
            <w:tcBorders>
              <w:top w:val="single" w:sz="8" w:space="0" w:color="000000"/>
              <w:bottom w:val="single" w:sz="8" w:space="0" w:color="000000"/>
              <w:right w:val="single" w:sz="8" w:space="0" w:color="000000"/>
            </w:tcBorders>
            <w:tcMar>
              <w:top w:w="0" w:type="dxa"/>
              <w:left w:w="108" w:type="dxa"/>
              <w:bottom w:w="0" w:type="dxa"/>
              <w:right w:w="108" w:type="dxa"/>
            </w:tcMar>
          </w:tcPr>
          <w:p w14:paraId="21B201EA" w14:textId="77777777" w:rsidR="00E47FCF" w:rsidRPr="00542078" w:rsidRDefault="00E47FCF" w:rsidP="006C142F">
            <w:pPr>
              <w:spacing w:after="0" w:line="240" w:lineRule="auto"/>
              <w:jc w:val="center"/>
              <w:rPr>
                <w:rFonts w:ascii="Times New Roman" w:eastAsia="Calibri" w:hAnsi="Times New Roman"/>
                <w:b/>
                <w:bCs/>
                <w:sz w:val="22"/>
                <w:szCs w:val="22"/>
                <w:lang w:eastAsia="en-US"/>
              </w:rPr>
            </w:pPr>
            <w:r w:rsidRPr="00542078">
              <w:rPr>
                <w:rFonts w:ascii="Times New Roman" w:eastAsia="Calibri" w:hAnsi="Times New Roman"/>
                <w:b/>
                <w:bCs/>
                <w:sz w:val="22"/>
                <w:szCs w:val="22"/>
                <w:lang w:eastAsia="en-US"/>
              </w:rPr>
              <w:t>Iš viso</w:t>
            </w:r>
          </w:p>
        </w:tc>
      </w:tr>
      <w:tr w:rsidR="00E47FCF" w14:paraId="497F1DBC" w14:textId="77777777" w:rsidTr="006C142F">
        <w:trPr>
          <w:trHeight w:val="231"/>
        </w:trPr>
        <w:tc>
          <w:tcPr>
            <w:tcW w:w="3957" w:type="dxa"/>
            <w:tcBorders>
              <w:left w:val="single" w:sz="8" w:space="0" w:color="000000"/>
              <w:bottom w:val="single" w:sz="8" w:space="0" w:color="000000"/>
              <w:right w:val="single" w:sz="8" w:space="0" w:color="000000"/>
            </w:tcBorders>
            <w:tcMar>
              <w:top w:w="0" w:type="dxa"/>
              <w:left w:w="108" w:type="dxa"/>
              <w:bottom w:w="0" w:type="dxa"/>
              <w:right w:w="108" w:type="dxa"/>
            </w:tcMar>
          </w:tcPr>
          <w:p w14:paraId="365B46CF" w14:textId="77777777" w:rsidR="00E47FCF" w:rsidRDefault="00E47FCF" w:rsidP="006C142F">
            <w:pPr>
              <w:spacing w:after="0" w:line="240" w:lineRule="auto"/>
              <w:rPr>
                <w:rFonts w:ascii="Times New Roman" w:eastAsia="Calibri" w:hAnsi="Times New Roman"/>
                <w:b/>
                <w:bCs/>
                <w:sz w:val="22"/>
                <w:szCs w:val="22"/>
                <w:lang w:eastAsia="en-US"/>
              </w:rPr>
            </w:pPr>
            <w:r>
              <w:rPr>
                <w:rFonts w:ascii="Times New Roman" w:eastAsia="Calibri" w:hAnsi="Times New Roman"/>
                <w:b/>
                <w:bCs/>
                <w:sz w:val="22"/>
                <w:szCs w:val="22"/>
                <w:lang w:eastAsia="en-US"/>
              </w:rPr>
              <w:t>Darbuotojų skaičius pagal lytį</w:t>
            </w:r>
          </w:p>
        </w:tc>
        <w:tc>
          <w:tcPr>
            <w:tcW w:w="1685" w:type="dxa"/>
            <w:tcBorders>
              <w:bottom w:val="single" w:sz="8" w:space="0" w:color="000000"/>
              <w:right w:val="single" w:sz="8" w:space="0" w:color="000000"/>
            </w:tcBorders>
            <w:tcMar>
              <w:top w:w="0" w:type="dxa"/>
              <w:left w:w="108" w:type="dxa"/>
              <w:bottom w:w="0" w:type="dxa"/>
              <w:right w:w="108" w:type="dxa"/>
            </w:tcMar>
            <w:vAlign w:val="center"/>
          </w:tcPr>
          <w:p w14:paraId="66B835BC" w14:textId="543F080E" w:rsidR="00E47FCF" w:rsidRPr="00542078" w:rsidRDefault="0069112B" w:rsidP="006C142F">
            <w:pPr>
              <w:spacing w:after="0" w:line="240" w:lineRule="auto"/>
              <w:jc w:val="center"/>
              <w:rPr>
                <w:rFonts w:ascii="Times New Roman" w:eastAsia="Calibri" w:hAnsi="Times New Roman"/>
                <w:b/>
                <w:bCs/>
                <w:sz w:val="22"/>
                <w:szCs w:val="22"/>
                <w:lang w:eastAsia="en-US"/>
              </w:rPr>
            </w:pPr>
            <w:r w:rsidRPr="00542078">
              <w:rPr>
                <w:rFonts w:ascii="Times New Roman" w:eastAsia="Calibri" w:hAnsi="Times New Roman"/>
                <w:b/>
                <w:bCs/>
                <w:sz w:val="22"/>
                <w:szCs w:val="22"/>
                <w:lang w:eastAsia="en-US"/>
              </w:rPr>
              <w:t>392</w:t>
            </w:r>
          </w:p>
        </w:tc>
        <w:tc>
          <w:tcPr>
            <w:tcW w:w="1587" w:type="dxa"/>
            <w:tcBorders>
              <w:bottom w:val="single" w:sz="8" w:space="0" w:color="000000"/>
              <w:right w:val="single" w:sz="8" w:space="0" w:color="000000"/>
            </w:tcBorders>
            <w:tcMar>
              <w:top w:w="0" w:type="dxa"/>
              <w:left w:w="108" w:type="dxa"/>
              <w:bottom w:w="0" w:type="dxa"/>
              <w:right w:w="108" w:type="dxa"/>
            </w:tcMar>
            <w:vAlign w:val="center"/>
          </w:tcPr>
          <w:p w14:paraId="43F25286" w14:textId="4CA216C5" w:rsidR="00E47FCF" w:rsidRPr="00542078" w:rsidRDefault="0069112B" w:rsidP="006C142F">
            <w:pPr>
              <w:spacing w:after="0" w:line="240" w:lineRule="auto"/>
              <w:jc w:val="center"/>
              <w:rPr>
                <w:rFonts w:ascii="Times New Roman" w:eastAsia="Calibri" w:hAnsi="Times New Roman"/>
                <w:b/>
                <w:bCs/>
                <w:sz w:val="22"/>
                <w:szCs w:val="22"/>
                <w:lang w:eastAsia="en-US"/>
              </w:rPr>
            </w:pPr>
            <w:r w:rsidRPr="00542078">
              <w:rPr>
                <w:rFonts w:ascii="Times New Roman" w:eastAsia="Calibri" w:hAnsi="Times New Roman"/>
                <w:b/>
                <w:bCs/>
                <w:sz w:val="22"/>
                <w:szCs w:val="22"/>
                <w:lang w:eastAsia="en-US"/>
              </w:rPr>
              <w:t>74</w:t>
            </w:r>
          </w:p>
        </w:tc>
        <w:tc>
          <w:tcPr>
            <w:tcW w:w="2389" w:type="dxa"/>
            <w:tcBorders>
              <w:bottom w:val="single" w:sz="8" w:space="0" w:color="000000"/>
              <w:right w:val="single" w:sz="8" w:space="0" w:color="000000"/>
            </w:tcBorders>
            <w:tcMar>
              <w:top w:w="0" w:type="dxa"/>
              <w:left w:w="108" w:type="dxa"/>
              <w:bottom w:w="0" w:type="dxa"/>
              <w:right w:w="108" w:type="dxa"/>
            </w:tcMar>
            <w:vAlign w:val="center"/>
          </w:tcPr>
          <w:p w14:paraId="4254C7BB" w14:textId="1116C797" w:rsidR="00E47FCF" w:rsidRPr="00542078" w:rsidRDefault="00FD519D" w:rsidP="006C142F">
            <w:pPr>
              <w:spacing w:after="0" w:line="240" w:lineRule="auto"/>
              <w:jc w:val="center"/>
              <w:rPr>
                <w:rFonts w:ascii="Times New Roman" w:eastAsia="Calibri" w:hAnsi="Times New Roman"/>
                <w:b/>
                <w:bCs/>
                <w:sz w:val="22"/>
                <w:szCs w:val="22"/>
                <w:lang w:eastAsia="en-US"/>
              </w:rPr>
            </w:pPr>
            <w:r w:rsidRPr="00542078">
              <w:rPr>
                <w:rFonts w:ascii="Times New Roman" w:eastAsia="Calibri" w:hAnsi="Times New Roman"/>
                <w:b/>
                <w:bCs/>
                <w:sz w:val="22"/>
                <w:szCs w:val="22"/>
                <w:lang w:eastAsia="en-US"/>
              </w:rPr>
              <w:t>466</w:t>
            </w:r>
          </w:p>
        </w:tc>
      </w:tr>
      <w:tr w:rsidR="00E47FCF" w14:paraId="411F575C" w14:textId="77777777" w:rsidTr="006C142F">
        <w:trPr>
          <w:trHeight w:val="381"/>
        </w:trPr>
        <w:tc>
          <w:tcPr>
            <w:tcW w:w="9618" w:type="dxa"/>
            <w:gridSpan w:val="4"/>
            <w:tcBorders>
              <w:left w:val="single" w:sz="8" w:space="0" w:color="000000"/>
              <w:bottom w:val="single" w:sz="8" w:space="0" w:color="000000"/>
              <w:right w:val="single" w:sz="8" w:space="0" w:color="000000"/>
            </w:tcBorders>
            <w:tcMar>
              <w:top w:w="0" w:type="dxa"/>
              <w:left w:w="108" w:type="dxa"/>
              <w:bottom w:w="0" w:type="dxa"/>
              <w:right w:w="108" w:type="dxa"/>
            </w:tcMar>
          </w:tcPr>
          <w:p w14:paraId="2CA4961B" w14:textId="77777777" w:rsidR="00E47FCF" w:rsidRPr="00542078" w:rsidRDefault="00E47FCF" w:rsidP="006C142F">
            <w:pPr>
              <w:spacing w:after="0" w:line="240" w:lineRule="auto"/>
              <w:rPr>
                <w:rFonts w:ascii="Times New Roman" w:eastAsia="Calibri" w:hAnsi="Times New Roman"/>
                <w:b/>
                <w:bCs/>
                <w:sz w:val="22"/>
                <w:szCs w:val="22"/>
                <w:lang w:eastAsia="en-US"/>
              </w:rPr>
            </w:pPr>
            <w:r w:rsidRPr="00542078">
              <w:rPr>
                <w:rFonts w:ascii="Times New Roman" w:eastAsia="Calibri" w:hAnsi="Times New Roman"/>
                <w:b/>
                <w:bCs/>
                <w:sz w:val="22"/>
                <w:szCs w:val="22"/>
                <w:lang w:eastAsia="en-US"/>
              </w:rPr>
              <w:t>Darbuotojų skaičius pagal amžiaus grupes</w:t>
            </w:r>
          </w:p>
        </w:tc>
      </w:tr>
      <w:tr w:rsidR="00E47FCF" w14:paraId="33EA411B" w14:textId="77777777" w:rsidTr="006C142F">
        <w:trPr>
          <w:trHeight w:val="231"/>
        </w:trPr>
        <w:tc>
          <w:tcPr>
            <w:tcW w:w="3957" w:type="dxa"/>
            <w:tcBorders>
              <w:left w:val="single" w:sz="8" w:space="0" w:color="000000"/>
              <w:bottom w:val="single" w:sz="8" w:space="0" w:color="000000"/>
              <w:right w:val="single" w:sz="8" w:space="0" w:color="000000"/>
            </w:tcBorders>
            <w:tcMar>
              <w:top w:w="0" w:type="dxa"/>
              <w:left w:w="108" w:type="dxa"/>
              <w:bottom w:w="0" w:type="dxa"/>
              <w:right w:w="108" w:type="dxa"/>
            </w:tcMar>
            <w:vAlign w:val="bottom"/>
          </w:tcPr>
          <w:p w14:paraId="6A673E2F" w14:textId="77777777" w:rsidR="00E47FCF" w:rsidRDefault="00E47FCF" w:rsidP="006C142F">
            <w:pPr>
              <w:spacing w:after="0" w:line="240" w:lineRule="auto"/>
            </w:pPr>
            <w:r>
              <w:rPr>
                <w:rFonts w:ascii="Times New Roman" w:eastAsia="Calibri" w:hAnsi="Times New Roman"/>
                <w:sz w:val="22"/>
                <w:szCs w:val="22"/>
                <w:lang w:eastAsia="en-US"/>
              </w:rPr>
              <w:t>Nuo 20 iki 29 m. amžiaus</w:t>
            </w:r>
          </w:p>
        </w:tc>
        <w:tc>
          <w:tcPr>
            <w:tcW w:w="1685" w:type="dxa"/>
            <w:tcBorders>
              <w:bottom w:val="single" w:sz="8" w:space="0" w:color="000000"/>
              <w:right w:val="single" w:sz="8" w:space="0" w:color="000000"/>
            </w:tcBorders>
            <w:tcMar>
              <w:top w:w="0" w:type="dxa"/>
              <w:left w:w="108" w:type="dxa"/>
              <w:bottom w:w="0" w:type="dxa"/>
              <w:right w:w="108" w:type="dxa"/>
            </w:tcMar>
            <w:vAlign w:val="center"/>
          </w:tcPr>
          <w:p w14:paraId="15C98225" w14:textId="7EBECE61" w:rsidR="00E47FCF" w:rsidRPr="00542078" w:rsidRDefault="0069112B" w:rsidP="006C142F">
            <w:pPr>
              <w:spacing w:after="0" w:line="240" w:lineRule="auto"/>
              <w:jc w:val="center"/>
              <w:rPr>
                <w:rFonts w:ascii="Times New Roman" w:eastAsia="Calibri" w:hAnsi="Times New Roman"/>
                <w:b/>
                <w:sz w:val="22"/>
                <w:szCs w:val="22"/>
                <w:lang w:eastAsia="en-US"/>
              </w:rPr>
            </w:pPr>
            <w:r w:rsidRPr="00542078">
              <w:rPr>
                <w:rFonts w:ascii="Times New Roman" w:eastAsia="Calibri" w:hAnsi="Times New Roman"/>
                <w:b/>
                <w:sz w:val="22"/>
                <w:szCs w:val="22"/>
                <w:lang w:eastAsia="en-US"/>
              </w:rPr>
              <w:t>10</w:t>
            </w:r>
          </w:p>
        </w:tc>
        <w:tc>
          <w:tcPr>
            <w:tcW w:w="1587" w:type="dxa"/>
            <w:tcBorders>
              <w:bottom w:val="single" w:sz="8" w:space="0" w:color="000000"/>
              <w:right w:val="single" w:sz="8" w:space="0" w:color="000000"/>
            </w:tcBorders>
            <w:tcMar>
              <w:top w:w="0" w:type="dxa"/>
              <w:left w:w="108" w:type="dxa"/>
              <w:bottom w:w="0" w:type="dxa"/>
              <w:right w:w="108" w:type="dxa"/>
            </w:tcMar>
            <w:vAlign w:val="center"/>
          </w:tcPr>
          <w:p w14:paraId="6E927C96" w14:textId="77777777" w:rsidR="00E47FCF" w:rsidRPr="00542078" w:rsidRDefault="00E47FCF" w:rsidP="006C142F">
            <w:pPr>
              <w:spacing w:after="0" w:line="240" w:lineRule="auto"/>
              <w:jc w:val="center"/>
              <w:rPr>
                <w:rFonts w:ascii="Times New Roman" w:eastAsia="Calibri" w:hAnsi="Times New Roman"/>
                <w:b/>
                <w:sz w:val="22"/>
                <w:szCs w:val="22"/>
                <w:lang w:eastAsia="en-US"/>
              </w:rPr>
            </w:pPr>
            <w:r w:rsidRPr="00542078">
              <w:rPr>
                <w:rFonts w:ascii="Times New Roman" w:eastAsia="Calibri" w:hAnsi="Times New Roman"/>
                <w:b/>
                <w:sz w:val="22"/>
                <w:szCs w:val="22"/>
                <w:lang w:eastAsia="en-US"/>
              </w:rPr>
              <w:t>2</w:t>
            </w:r>
          </w:p>
        </w:tc>
        <w:tc>
          <w:tcPr>
            <w:tcW w:w="2389" w:type="dxa"/>
            <w:tcBorders>
              <w:bottom w:val="single" w:sz="8" w:space="0" w:color="000000"/>
              <w:right w:val="single" w:sz="8" w:space="0" w:color="000000"/>
            </w:tcBorders>
            <w:tcMar>
              <w:top w:w="0" w:type="dxa"/>
              <w:left w:w="108" w:type="dxa"/>
              <w:bottom w:w="0" w:type="dxa"/>
              <w:right w:w="108" w:type="dxa"/>
            </w:tcMar>
            <w:vAlign w:val="center"/>
          </w:tcPr>
          <w:p w14:paraId="04C27AB6" w14:textId="7BA30346" w:rsidR="00E47FCF" w:rsidRPr="00542078" w:rsidRDefault="00E47FCF" w:rsidP="006C142F">
            <w:pPr>
              <w:spacing w:after="0" w:line="240" w:lineRule="auto"/>
              <w:jc w:val="center"/>
              <w:rPr>
                <w:rFonts w:ascii="Times New Roman" w:eastAsia="Calibri" w:hAnsi="Times New Roman"/>
                <w:b/>
                <w:sz w:val="22"/>
                <w:szCs w:val="22"/>
                <w:lang w:eastAsia="en-US"/>
              </w:rPr>
            </w:pPr>
            <w:r w:rsidRPr="00542078">
              <w:rPr>
                <w:rFonts w:ascii="Times New Roman" w:eastAsia="Calibri" w:hAnsi="Times New Roman"/>
                <w:b/>
                <w:sz w:val="22"/>
                <w:szCs w:val="22"/>
                <w:lang w:eastAsia="en-US"/>
              </w:rPr>
              <w:t>1</w:t>
            </w:r>
            <w:r w:rsidR="00FD519D" w:rsidRPr="00542078">
              <w:rPr>
                <w:rFonts w:ascii="Times New Roman" w:eastAsia="Calibri" w:hAnsi="Times New Roman"/>
                <w:b/>
                <w:sz w:val="22"/>
                <w:szCs w:val="22"/>
                <w:lang w:eastAsia="en-US"/>
              </w:rPr>
              <w:t>2</w:t>
            </w:r>
          </w:p>
        </w:tc>
      </w:tr>
      <w:tr w:rsidR="00E47FCF" w14:paraId="5E2AF9D2" w14:textId="77777777" w:rsidTr="006C142F">
        <w:trPr>
          <w:trHeight w:val="231"/>
        </w:trPr>
        <w:tc>
          <w:tcPr>
            <w:tcW w:w="3957" w:type="dxa"/>
            <w:tcBorders>
              <w:left w:val="single" w:sz="8" w:space="0" w:color="000000"/>
              <w:bottom w:val="single" w:sz="8" w:space="0" w:color="000000"/>
              <w:right w:val="single" w:sz="8" w:space="0" w:color="000000"/>
            </w:tcBorders>
            <w:tcMar>
              <w:top w:w="0" w:type="dxa"/>
              <w:left w:w="108" w:type="dxa"/>
              <w:bottom w:w="0" w:type="dxa"/>
              <w:right w:w="108" w:type="dxa"/>
            </w:tcMar>
            <w:vAlign w:val="bottom"/>
          </w:tcPr>
          <w:p w14:paraId="3CD069FF" w14:textId="77777777" w:rsidR="00E47FCF" w:rsidRDefault="00E47FCF" w:rsidP="006C142F">
            <w:pPr>
              <w:spacing w:after="0" w:line="240" w:lineRule="auto"/>
            </w:pPr>
            <w:r>
              <w:rPr>
                <w:rFonts w:ascii="Times New Roman" w:eastAsia="Calibri" w:hAnsi="Times New Roman"/>
                <w:sz w:val="22"/>
                <w:szCs w:val="22"/>
                <w:lang w:eastAsia="en-US"/>
              </w:rPr>
              <w:t>Nuo 30 iki 39 m. amžiaus</w:t>
            </w:r>
          </w:p>
        </w:tc>
        <w:tc>
          <w:tcPr>
            <w:tcW w:w="1685" w:type="dxa"/>
            <w:tcBorders>
              <w:bottom w:val="single" w:sz="8" w:space="0" w:color="000000"/>
              <w:right w:val="single" w:sz="8" w:space="0" w:color="000000"/>
            </w:tcBorders>
            <w:tcMar>
              <w:top w:w="0" w:type="dxa"/>
              <w:left w:w="108" w:type="dxa"/>
              <w:bottom w:w="0" w:type="dxa"/>
              <w:right w:w="108" w:type="dxa"/>
            </w:tcMar>
            <w:vAlign w:val="center"/>
          </w:tcPr>
          <w:p w14:paraId="227F3687" w14:textId="77777777" w:rsidR="00E47FCF" w:rsidRPr="00542078" w:rsidRDefault="00E47FCF" w:rsidP="006C142F">
            <w:pPr>
              <w:spacing w:after="0" w:line="240" w:lineRule="auto"/>
              <w:jc w:val="center"/>
              <w:rPr>
                <w:rFonts w:ascii="Times New Roman" w:eastAsia="Calibri" w:hAnsi="Times New Roman"/>
                <w:b/>
                <w:sz w:val="22"/>
                <w:szCs w:val="22"/>
                <w:lang w:eastAsia="en-US"/>
              </w:rPr>
            </w:pPr>
            <w:r w:rsidRPr="00542078">
              <w:rPr>
                <w:rFonts w:ascii="Times New Roman" w:eastAsia="Calibri" w:hAnsi="Times New Roman"/>
                <w:b/>
                <w:sz w:val="22"/>
                <w:szCs w:val="22"/>
                <w:lang w:eastAsia="en-US"/>
              </w:rPr>
              <w:t>94</w:t>
            </w:r>
          </w:p>
        </w:tc>
        <w:tc>
          <w:tcPr>
            <w:tcW w:w="1587" w:type="dxa"/>
            <w:tcBorders>
              <w:bottom w:val="single" w:sz="8" w:space="0" w:color="000000"/>
              <w:right w:val="single" w:sz="8" w:space="0" w:color="000000"/>
            </w:tcBorders>
            <w:tcMar>
              <w:top w:w="0" w:type="dxa"/>
              <w:left w:w="108" w:type="dxa"/>
              <w:bottom w:w="0" w:type="dxa"/>
              <w:right w:w="108" w:type="dxa"/>
            </w:tcMar>
            <w:vAlign w:val="center"/>
          </w:tcPr>
          <w:p w14:paraId="055B992F" w14:textId="77777777" w:rsidR="00E47FCF" w:rsidRPr="00542078" w:rsidRDefault="00E47FCF" w:rsidP="006C142F">
            <w:pPr>
              <w:spacing w:after="0" w:line="240" w:lineRule="auto"/>
              <w:jc w:val="center"/>
              <w:rPr>
                <w:rFonts w:ascii="Times New Roman" w:eastAsia="Calibri" w:hAnsi="Times New Roman"/>
                <w:b/>
                <w:sz w:val="22"/>
                <w:szCs w:val="22"/>
                <w:lang w:eastAsia="en-US"/>
              </w:rPr>
            </w:pPr>
            <w:r w:rsidRPr="00542078">
              <w:rPr>
                <w:rFonts w:ascii="Times New Roman" w:eastAsia="Calibri" w:hAnsi="Times New Roman"/>
                <w:b/>
                <w:sz w:val="22"/>
                <w:szCs w:val="22"/>
                <w:lang w:eastAsia="en-US"/>
              </w:rPr>
              <w:t>12</w:t>
            </w:r>
          </w:p>
        </w:tc>
        <w:tc>
          <w:tcPr>
            <w:tcW w:w="2389" w:type="dxa"/>
            <w:tcBorders>
              <w:bottom w:val="single" w:sz="8" w:space="0" w:color="000000"/>
              <w:right w:val="single" w:sz="8" w:space="0" w:color="000000"/>
            </w:tcBorders>
            <w:tcMar>
              <w:top w:w="0" w:type="dxa"/>
              <w:left w:w="108" w:type="dxa"/>
              <w:bottom w:w="0" w:type="dxa"/>
              <w:right w:w="108" w:type="dxa"/>
            </w:tcMar>
            <w:vAlign w:val="center"/>
          </w:tcPr>
          <w:p w14:paraId="26106622" w14:textId="7C481CF6" w:rsidR="00E47FCF" w:rsidRPr="00542078" w:rsidRDefault="00FD519D" w:rsidP="006C142F">
            <w:pPr>
              <w:spacing w:after="0" w:line="240" w:lineRule="auto"/>
              <w:jc w:val="center"/>
              <w:rPr>
                <w:rFonts w:ascii="Times New Roman" w:eastAsia="Calibri" w:hAnsi="Times New Roman"/>
                <w:b/>
                <w:sz w:val="22"/>
                <w:szCs w:val="22"/>
                <w:lang w:eastAsia="en-US"/>
              </w:rPr>
            </w:pPr>
            <w:r w:rsidRPr="00542078">
              <w:rPr>
                <w:rFonts w:ascii="Times New Roman" w:eastAsia="Calibri" w:hAnsi="Times New Roman"/>
                <w:b/>
                <w:sz w:val="22"/>
                <w:szCs w:val="22"/>
                <w:lang w:eastAsia="en-US"/>
              </w:rPr>
              <w:t>1</w:t>
            </w:r>
            <w:r w:rsidR="0069112B" w:rsidRPr="00542078">
              <w:rPr>
                <w:rFonts w:ascii="Times New Roman" w:eastAsia="Calibri" w:hAnsi="Times New Roman"/>
                <w:b/>
                <w:sz w:val="22"/>
                <w:szCs w:val="22"/>
                <w:lang w:eastAsia="en-US"/>
              </w:rPr>
              <w:t>06</w:t>
            </w:r>
          </w:p>
        </w:tc>
      </w:tr>
      <w:tr w:rsidR="00E47FCF" w14:paraId="27A8F2D3" w14:textId="77777777" w:rsidTr="006C142F">
        <w:trPr>
          <w:trHeight w:val="231"/>
        </w:trPr>
        <w:tc>
          <w:tcPr>
            <w:tcW w:w="3957" w:type="dxa"/>
            <w:tcBorders>
              <w:left w:val="single" w:sz="8" w:space="0" w:color="000000"/>
              <w:bottom w:val="single" w:sz="8" w:space="0" w:color="000000"/>
              <w:right w:val="single" w:sz="8" w:space="0" w:color="000000"/>
            </w:tcBorders>
            <w:tcMar>
              <w:top w:w="0" w:type="dxa"/>
              <w:left w:w="108" w:type="dxa"/>
              <w:bottom w:w="0" w:type="dxa"/>
              <w:right w:w="108" w:type="dxa"/>
            </w:tcMar>
            <w:vAlign w:val="bottom"/>
          </w:tcPr>
          <w:p w14:paraId="31BED477" w14:textId="77777777" w:rsidR="00E47FCF" w:rsidRDefault="00E47FCF" w:rsidP="006C142F">
            <w:pPr>
              <w:spacing w:after="0" w:line="240" w:lineRule="auto"/>
            </w:pPr>
            <w:r>
              <w:rPr>
                <w:rFonts w:ascii="Times New Roman" w:eastAsia="Calibri" w:hAnsi="Times New Roman"/>
                <w:sz w:val="22"/>
                <w:szCs w:val="22"/>
                <w:lang w:eastAsia="en-US"/>
              </w:rPr>
              <w:t>Nuo 40 iki 49 m. amžiaus</w:t>
            </w:r>
          </w:p>
        </w:tc>
        <w:tc>
          <w:tcPr>
            <w:tcW w:w="1685" w:type="dxa"/>
            <w:tcBorders>
              <w:bottom w:val="single" w:sz="8" w:space="0" w:color="000000"/>
              <w:right w:val="single" w:sz="8" w:space="0" w:color="000000"/>
            </w:tcBorders>
            <w:tcMar>
              <w:top w:w="0" w:type="dxa"/>
              <w:left w:w="108" w:type="dxa"/>
              <w:bottom w:w="0" w:type="dxa"/>
              <w:right w:w="108" w:type="dxa"/>
            </w:tcMar>
            <w:vAlign w:val="center"/>
          </w:tcPr>
          <w:p w14:paraId="00E9B7A5" w14:textId="08C37E01" w:rsidR="00E47FCF" w:rsidRPr="00542078" w:rsidRDefault="00E47FCF" w:rsidP="006C142F">
            <w:pPr>
              <w:spacing w:after="0" w:line="240" w:lineRule="auto"/>
              <w:jc w:val="center"/>
              <w:rPr>
                <w:rFonts w:ascii="Times New Roman" w:eastAsia="Calibri" w:hAnsi="Times New Roman"/>
                <w:b/>
                <w:sz w:val="22"/>
                <w:szCs w:val="22"/>
                <w:lang w:eastAsia="en-US"/>
              </w:rPr>
            </w:pPr>
            <w:r w:rsidRPr="00542078">
              <w:rPr>
                <w:rFonts w:ascii="Times New Roman" w:eastAsia="Calibri" w:hAnsi="Times New Roman"/>
                <w:b/>
                <w:sz w:val="22"/>
                <w:szCs w:val="22"/>
                <w:lang w:eastAsia="en-US"/>
              </w:rPr>
              <w:t>1</w:t>
            </w:r>
            <w:r w:rsidR="0069112B" w:rsidRPr="00542078">
              <w:rPr>
                <w:rFonts w:ascii="Times New Roman" w:eastAsia="Calibri" w:hAnsi="Times New Roman"/>
                <w:b/>
                <w:sz w:val="22"/>
                <w:szCs w:val="22"/>
                <w:lang w:eastAsia="en-US"/>
              </w:rPr>
              <w:t>47</w:t>
            </w:r>
          </w:p>
        </w:tc>
        <w:tc>
          <w:tcPr>
            <w:tcW w:w="1587" w:type="dxa"/>
            <w:tcBorders>
              <w:bottom w:val="single" w:sz="8" w:space="0" w:color="000000"/>
              <w:right w:val="single" w:sz="8" w:space="0" w:color="000000"/>
            </w:tcBorders>
            <w:tcMar>
              <w:top w:w="0" w:type="dxa"/>
              <w:left w:w="108" w:type="dxa"/>
              <w:bottom w:w="0" w:type="dxa"/>
              <w:right w:w="108" w:type="dxa"/>
            </w:tcMar>
            <w:vAlign w:val="center"/>
          </w:tcPr>
          <w:p w14:paraId="2136E353" w14:textId="0F2D05CC" w:rsidR="00E47FCF" w:rsidRPr="00542078" w:rsidRDefault="00E47FCF" w:rsidP="006C142F">
            <w:pPr>
              <w:spacing w:after="0" w:line="240" w:lineRule="auto"/>
              <w:jc w:val="center"/>
              <w:rPr>
                <w:rFonts w:ascii="Times New Roman" w:eastAsia="Calibri" w:hAnsi="Times New Roman"/>
                <w:b/>
                <w:sz w:val="22"/>
                <w:szCs w:val="22"/>
                <w:lang w:eastAsia="en-US"/>
              </w:rPr>
            </w:pPr>
            <w:r w:rsidRPr="00542078">
              <w:rPr>
                <w:rFonts w:ascii="Times New Roman" w:eastAsia="Calibri" w:hAnsi="Times New Roman"/>
                <w:b/>
                <w:sz w:val="22"/>
                <w:szCs w:val="22"/>
                <w:lang w:eastAsia="en-US"/>
              </w:rPr>
              <w:t>2</w:t>
            </w:r>
            <w:r w:rsidR="0069112B" w:rsidRPr="00542078">
              <w:rPr>
                <w:rFonts w:ascii="Times New Roman" w:eastAsia="Calibri" w:hAnsi="Times New Roman"/>
                <w:b/>
                <w:sz w:val="22"/>
                <w:szCs w:val="22"/>
                <w:lang w:eastAsia="en-US"/>
              </w:rPr>
              <w:t>4</w:t>
            </w:r>
          </w:p>
        </w:tc>
        <w:tc>
          <w:tcPr>
            <w:tcW w:w="2389" w:type="dxa"/>
            <w:tcBorders>
              <w:bottom w:val="single" w:sz="8" w:space="0" w:color="000000"/>
              <w:right w:val="single" w:sz="8" w:space="0" w:color="000000"/>
            </w:tcBorders>
            <w:tcMar>
              <w:top w:w="0" w:type="dxa"/>
              <w:left w:w="108" w:type="dxa"/>
              <w:bottom w:w="0" w:type="dxa"/>
              <w:right w:w="108" w:type="dxa"/>
            </w:tcMar>
            <w:vAlign w:val="center"/>
          </w:tcPr>
          <w:p w14:paraId="51BBAB56" w14:textId="49373DC0" w:rsidR="00E47FCF" w:rsidRPr="00542078" w:rsidRDefault="00E47FCF" w:rsidP="006C142F">
            <w:pPr>
              <w:spacing w:after="0" w:line="240" w:lineRule="auto"/>
              <w:jc w:val="center"/>
              <w:rPr>
                <w:rFonts w:ascii="Times New Roman" w:eastAsia="Calibri" w:hAnsi="Times New Roman"/>
                <w:b/>
                <w:sz w:val="22"/>
                <w:szCs w:val="22"/>
                <w:lang w:eastAsia="en-US"/>
              </w:rPr>
            </w:pPr>
            <w:r w:rsidRPr="00542078">
              <w:rPr>
                <w:rFonts w:ascii="Times New Roman" w:eastAsia="Calibri" w:hAnsi="Times New Roman"/>
                <w:b/>
                <w:sz w:val="22"/>
                <w:szCs w:val="22"/>
                <w:lang w:eastAsia="en-US"/>
              </w:rPr>
              <w:t>17</w:t>
            </w:r>
            <w:r w:rsidR="0069112B" w:rsidRPr="00542078">
              <w:rPr>
                <w:rFonts w:ascii="Times New Roman" w:eastAsia="Calibri" w:hAnsi="Times New Roman"/>
                <w:b/>
                <w:sz w:val="22"/>
                <w:szCs w:val="22"/>
                <w:lang w:eastAsia="en-US"/>
              </w:rPr>
              <w:t>1</w:t>
            </w:r>
          </w:p>
        </w:tc>
      </w:tr>
      <w:tr w:rsidR="00E47FCF" w14:paraId="5A279DFA" w14:textId="77777777" w:rsidTr="006C142F">
        <w:trPr>
          <w:trHeight w:val="231"/>
        </w:trPr>
        <w:tc>
          <w:tcPr>
            <w:tcW w:w="3957" w:type="dxa"/>
            <w:tcBorders>
              <w:left w:val="single" w:sz="8" w:space="0" w:color="000000"/>
              <w:bottom w:val="single" w:sz="8" w:space="0" w:color="000000"/>
              <w:right w:val="single" w:sz="8" w:space="0" w:color="000000"/>
            </w:tcBorders>
            <w:tcMar>
              <w:top w:w="0" w:type="dxa"/>
              <w:left w:w="108" w:type="dxa"/>
              <w:bottom w:w="0" w:type="dxa"/>
              <w:right w:w="108" w:type="dxa"/>
            </w:tcMar>
            <w:vAlign w:val="bottom"/>
          </w:tcPr>
          <w:p w14:paraId="17784C17" w14:textId="77777777" w:rsidR="00E47FCF" w:rsidRDefault="00E47FCF" w:rsidP="006C142F">
            <w:pPr>
              <w:spacing w:after="0" w:line="240" w:lineRule="auto"/>
            </w:pPr>
            <w:r>
              <w:rPr>
                <w:rFonts w:ascii="Times New Roman" w:eastAsia="Calibri" w:hAnsi="Times New Roman"/>
                <w:sz w:val="22"/>
                <w:szCs w:val="22"/>
                <w:lang w:eastAsia="en-US"/>
              </w:rPr>
              <w:t>Nuo 50 iki 59 m. amžiaus</w:t>
            </w:r>
          </w:p>
        </w:tc>
        <w:tc>
          <w:tcPr>
            <w:tcW w:w="1685" w:type="dxa"/>
            <w:tcBorders>
              <w:bottom w:val="single" w:sz="8" w:space="0" w:color="000000"/>
              <w:right w:val="single" w:sz="8" w:space="0" w:color="000000"/>
            </w:tcBorders>
            <w:tcMar>
              <w:top w:w="0" w:type="dxa"/>
              <w:left w:w="108" w:type="dxa"/>
              <w:bottom w:w="0" w:type="dxa"/>
              <w:right w:w="108" w:type="dxa"/>
            </w:tcMar>
            <w:vAlign w:val="center"/>
          </w:tcPr>
          <w:p w14:paraId="7D0BD41C" w14:textId="7A55A493" w:rsidR="00E47FCF" w:rsidRPr="00542078" w:rsidRDefault="0069112B" w:rsidP="006C142F">
            <w:pPr>
              <w:spacing w:after="0" w:line="240" w:lineRule="auto"/>
              <w:jc w:val="center"/>
              <w:rPr>
                <w:rFonts w:ascii="Times New Roman" w:eastAsia="Calibri" w:hAnsi="Times New Roman"/>
                <w:b/>
                <w:sz w:val="22"/>
                <w:szCs w:val="22"/>
                <w:lang w:eastAsia="en-US"/>
              </w:rPr>
            </w:pPr>
            <w:r w:rsidRPr="00542078">
              <w:rPr>
                <w:rFonts w:ascii="Times New Roman" w:eastAsia="Calibri" w:hAnsi="Times New Roman"/>
                <w:b/>
                <w:sz w:val="22"/>
                <w:szCs w:val="22"/>
                <w:lang w:eastAsia="en-US"/>
              </w:rPr>
              <w:t>94</w:t>
            </w:r>
          </w:p>
        </w:tc>
        <w:tc>
          <w:tcPr>
            <w:tcW w:w="1587" w:type="dxa"/>
            <w:tcBorders>
              <w:bottom w:val="single" w:sz="8" w:space="0" w:color="000000"/>
              <w:right w:val="single" w:sz="8" w:space="0" w:color="000000"/>
            </w:tcBorders>
            <w:tcMar>
              <w:top w:w="0" w:type="dxa"/>
              <w:left w:w="108" w:type="dxa"/>
              <w:bottom w:w="0" w:type="dxa"/>
              <w:right w:w="108" w:type="dxa"/>
            </w:tcMar>
            <w:vAlign w:val="center"/>
          </w:tcPr>
          <w:p w14:paraId="49D53A7F" w14:textId="77777777" w:rsidR="00E47FCF" w:rsidRPr="00542078" w:rsidRDefault="00E47FCF" w:rsidP="006C142F">
            <w:pPr>
              <w:spacing w:after="0" w:line="240" w:lineRule="auto"/>
              <w:jc w:val="center"/>
              <w:rPr>
                <w:rFonts w:ascii="Times New Roman" w:eastAsia="Calibri" w:hAnsi="Times New Roman"/>
                <w:b/>
                <w:sz w:val="22"/>
                <w:szCs w:val="22"/>
                <w:lang w:eastAsia="en-US"/>
              </w:rPr>
            </w:pPr>
            <w:r w:rsidRPr="00542078">
              <w:rPr>
                <w:rFonts w:ascii="Times New Roman" w:eastAsia="Calibri" w:hAnsi="Times New Roman"/>
                <w:b/>
                <w:sz w:val="22"/>
                <w:szCs w:val="22"/>
                <w:lang w:eastAsia="en-US"/>
              </w:rPr>
              <w:t>21</w:t>
            </w:r>
          </w:p>
        </w:tc>
        <w:tc>
          <w:tcPr>
            <w:tcW w:w="2389" w:type="dxa"/>
            <w:tcBorders>
              <w:bottom w:val="single" w:sz="8" w:space="0" w:color="000000"/>
              <w:right w:val="single" w:sz="8" w:space="0" w:color="000000"/>
            </w:tcBorders>
            <w:tcMar>
              <w:top w:w="0" w:type="dxa"/>
              <w:left w:w="108" w:type="dxa"/>
              <w:bottom w:w="0" w:type="dxa"/>
              <w:right w:w="108" w:type="dxa"/>
            </w:tcMar>
            <w:vAlign w:val="center"/>
          </w:tcPr>
          <w:p w14:paraId="1431EB96" w14:textId="22925D41" w:rsidR="00E47FCF" w:rsidRPr="00542078" w:rsidRDefault="0069112B" w:rsidP="006C142F">
            <w:pPr>
              <w:spacing w:after="0" w:line="240" w:lineRule="auto"/>
              <w:jc w:val="center"/>
              <w:rPr>
                <w:rFonts w:ascii="Times New Roman" w:eastAsia="Calibri" w:hAnsi="Times New Roman"/>
                <w:b/>
                <w:sz w:val="22"/>
                <w:szCs w:val="22"/>
                <w:lang w:eastAsia="en-US"/>
              </w:rPr>
            </w:pPr>
            <w:r w:rsidRPr="00542078">
              <w:rPr>
                <w:rFonts w:ascii="Times New Roman" w:eastAsia="Calibri" w:hAnsi="Times New Roman"/>
                <w:b/>
                <w:sz w:val="22"/>
                <w:szCs w:val="22"/>
                <w:lang w:eastAsia="en-US"/>
              </w:rPr>
              <w:t>115</w:t>
            </w:r>
          </w:p>
        </w:tc>
      </w:tr>
      <w:tr w:rsidR="00E47FCF" w14:paraId="5ABCEA5C" w14:textId="77777777" w:rsidTr="006C142F">
        <w:trPr>
          <w:trHeight w:val="231"/>
        </w:trPr>
        <w:tc>
          <w:tcPr>
            <w:tcW w:w="3957" w:type="dxa"/>
            <w:tcBorders>
              <w:left w:val="single" w:sz="8" w:space="0" w:color="000000"/>
              <w:bottom w:val="single" w:sz="8" w:space="0" w:color="000000"/>
              <w:right w:val="single" w:sz="8" w:space="0" w:color="000000"/>
            </w:tcBorders>
            <w:tcMar>
              <w:top w:w="0" w:type="dxa"/>
              <w:left w:w="108" w:type="dxa"/>
              <w:bottom w:w="0" w:type="dxa"/>
              <w:right w:w="108" w:type="dxa"/>
            </w:tcMar>
            <w:vAlign w:val="bottom"/>
          </w:tcPr>
          <w:p w14:paraId="3CE45A69" w14:textId="77777777" w:rsidR="00E47FCF" w:rsidRDefault="00E47FCF" w:rsidP="006C142F">
            <w:pPr>
              <w:spacing w:after="0" w:line="240" w:lineRule="auto"/>
            </w:pPr>
            <w:r>
              <w:rPr>
                <w:rFonts w:ascii="Times New Roman" w:eastAsia="Calibri" w:hAnsi="Times New Roman"/>
                <w:sz w:val="22"/>
                <w:szCs w:val="22"/>
                <w:lang w:eastAsia="en-US"/>
              </w:rPr>
              <w:t>Nuo 60 m. ir daugiau</w:t>
            </w:r>
          </w:p>
        </w:tc>
        <w:tc>
          <w:tcPr>
            <w:tcW w:w="1685" w:type="dxa"/>
            <w:tcBorders>
              <w:bottom w:val="single" w:sz="8" w:space="0" w:color="000000"/>
              <w:right w:val="single" w:sz="8" w:space="0" w:color="000000"/>
            </w:tcBorders>
            <w:tcMar>
              <w:top w:w="0" w:type="dxa"/>
              <w:left w:w="108" w:type="dxa"/>
              <w:bottom w:w="0" w:type="dxa"/>
              <w:right w:w="108" w:type="dxa"/>
            </w:tcMar>
            <w:vAlign w:val="center"/>
          </w:tcPr>
          <w:p w14:paraId="1F6D38C7" w14:textId="0EAAB978" w:rsidR="00E47FCF" w:rsidRPr="00542078" w:rsidRDefault="0069112B" w:rsidP="006C142F">
            <w:pPr>
              <w:spacing w:after="0" w:line="240" w:lineRule="auto"/>
              <w:jc w:val="center"/>
              <w:rPr>
                <w:rFonts w:ascii="Times New Roman" w:eastAsia="Calibri" w:hAnsi="Times New Roman"/>
                <w:b/>
                <w:sz w:val="22"/>
                <w:szCs w:val="22"/>
                <w:lang w:eastAsia="en-US"/>
              </w:rPr>
            </w:pPr>
            <w:r w:rsidRPr="00542078">
              <w:rPr>
                <w:rFonts w:ascii="Times New Roman" w:eastAsia="Calibri" w:hAnsi="Times New Roman"/>
                <w:b/>
                <w:sz w:val="22"/>
                <w:szCs w:val="22"/>
                <w:lang w:eastAsia="en-US"/>
              </w:rPr>
              <w:t>46</w:t>
            </w:r>
          </w:p>
        </w:tc>
        <w:tc>
          <w:tcPr>
            <w:tcW w:w="1587" w:type="dxa"/>
            <w:tcBorders>
              <w:bottom w:val="single" w:sz="8" w:space="0" w:color="000000"/>
              <w:right w:val="single" w:sz="8" w:space="0" w:color="000000"/>
            </w:tcBorders>
            <w:tcMar>
              <w:top w:w="0" w:type="dxa"/>
              <w:left w:w="108" w:type="dxa"/>
              <w:bottom w:w="0" w:type="dxa"/>
              <w:right w:w="108" w:type="dxa"/>
            </w:tcMar>
            <w:vAlign w:val="center"/>
          </w:tcPr>
          <w:p w14:paraId="3C27DA79" w14:textId="5C0153B5" w:rsidR="00E47FCF" w:rsidRPr="00542078" w:rsidRDefault="00E47FCF" w:rsidP="006C142F">
            <w:pPr>
              <w:spacing w:after="0" w:line="240" w:lineRule="auto"/>
              <w:jc w:val="center"/>
              <w:rPr>
                <w:rFonts w:ascii="Times New Roman" w:eastAsia="Calibri" w:hAnsi="Times New Roman"/>
                <w:b/>
                <w:sz w:val="22"/>
                <w:szCs w:val="22"/>
                <w:lang w:eastAsia="en-US"/>
              </w:rPr>
            </w:pPr>
            <w:r w:rsidRPr="00542078">
              <w:rPr>
                <w:rFonts w:ascii="Times New Roman" w:eastAsia="Calibri" w:hAnsi="Times New Roman"/>
                <w:b/>
                <w:sz w:val="22"/>
                <w:szCs w:val="22"/>
                <w:lang w:eastAsia="en-US"/>
              </w:rPr>
              <w:t>1</w:t>
            </w:r>
            <w:r w:rsidR="0069112B" w:rsidRPr="00542078">
              <w:rPr>
                <w:rFonts w:ascii="Times New Roman" w:eastAsia="Calibri" w:hAnsi="Times New Roman"/>
                <w:b/>
                <w:sz w:val="22"/>
                <w:szCs w:val="22"/>
                <w:lang w:eastAsia="en-US"/>
              </w:rPr>
              <w:t>6</w:t>
            </w:r>
          </w:p>
        </w:tc>
        <w:tc>
          <w:tcPr>
            <w:tcW w:w="2389" w:type="dxa"/>
            <w:tcBorders>
              <w:bottom w:val="single" w:sz="8" w:space="0" w:color="000000"/>
              <w:right w:val="single" w:sz="8" w:space="0" w:color="000000"/>
            </w:tcBorders>
            <w:tcMar>
              <w:top w:w="0" w:type="dxa"/>
              <w:left w:w="108" w:type="dxa"/>
              <w:bottom w:w="0" w:type="dxa"/>
              <w:right w:w="108" w:type="dxa"/>
            </w:tcMar>
            <w:vAlign w:val="center"/>
          </w:tcPr>
          <w:p w14:paraId="5FF525ED" w14:textId="61DE447E" w:rsidR="00E47FCF" w:rsidRPr="00542078" w:rsidRDefault="00FD519D" w:rsidP="006C142F">
            <w:pPr>
              <w:spacing w:after="0" w:line="240" w:lineRule="auto"/>
              <w:jc w:val="center"/>
              <w:rPr>
                <w:rFonts w:ascii="Times New Roman" w:eastAsia="Calibri" w:hAnsi="Times New Roman"/>
                <w:b/>
                <w:sz w:val="22"/>
                <w:szCs w:val="22"/>
                <w:lang w:eastAsia="en-US"/>
              </w:rPr>
            </w:pPr>
            <w:r w:rsidRPr="00542078">
              <w:rPr>
                <w:rFonts w:ascii="Times New Roman" w:eastAsia="Calibri" w:hAnsi="Times New Roman"/>
                <w:b/>
                <w:sz w:val="22"/>
                <w:szCs w:val="22"/>
                <w:lang w:eastAsia="en-US"/>
              </w:rPr>
              <w:t>6</w:t>
            </w:r>
            <w:r w:rsidR="0069112B" w:rsidRPr="00542078">
              <w:rPr>
                <w:rFonts w:ascii="Times New Roman" w:eastAsia="Calibri" w:hAnsi="Times New Roman"/>
                <w:b/>
                <w:sz w:val="22"/>
                <w:szCs w:val="22"/>
                <w:lang w:eastAsia="en-US"/>
              </w:rPr>
              <w:t>2</w:t>
            </w:r>
          </w:p>
        </w:tc>
      </w:tr>
    </w:tbl>
    <w:p w14:paraId="4C55AB96" w14:textId="77777777" w:rsidR="007F3EC4" w:rsidRDefault="007F3EC4">
      <w:pPr>
        <w:spacing w:after="0" w:line="240" w:lineRule="auto"/>
        <w:ind w:left="465"/>
        <w:jc w:val="both"/>
        <w:rPr>
          <w:rFonts w:ascii="Times New Roman" w:eastAsia="Aptos" w:hAnsi="Times New Roman"/>
          <w:sz w:val="22"/>
          <w:szCs w:val="22"/>
          <w:shd w:val="clear" w:color="auto" w:fill="FFFF00"/>
          <w:lang w:eastAsia="en-US"/>
        </w:rPr>
      </w:pPr>
    </w:p>
    <w:p w14:paraId="0DA4767B" w14:textId="77777777" w:rsidR="007F3EC4" w:rsidRDefault="007F3EC4">
      <w:pPr>
        <w:spacing w:after="0" w:line="240" w:lineRule="auto"/>
        <w:jc w:val="both"/>
        <w:rPr>
          <w:rFonts w:ascii="Times New Roman" w:eastAsia="Aptos" w:hAnsi="Times New Roman"/>
          <w:sz w:val="22"/>
          <w:szCs w:val="22"/>
          <w:lang w:eastAsia="en-US"/>
        </w:rPr>
      </w:pPr>
    </w:p>
    <w:p w14:paraId="7962101E" w14:textId="77777777" w:rsidR="007F3EC4" w:rsidRDefault="00B06165">
      <w:pPr>
        <w:numPr>
          <w:ilvl w:val="0"/>
          <w:numId w:val="1"/>
        </w:numPr>
        <w:pBdr>
          <w:top w:val="single" w:sz="4" w:space="1" w:color="000000"/>
          <w:bottom w:val="single" w:sz="4" w:space="1" w:color="000000"/>
        </w:pBdr>
        <w:tabs>
          <w:tab w:val="left" w:pos="-1156"/>
        </w:tabs>
        <w:spacing w:after="0" w:line="240" w:lineRule="auto"/>
        <w:ind w:right="-23"/>
        <w:contextualSpacing/>
        <w:rPr>
          <w:rFonts w:ascii="Times New Roman" w:eastAsia="Aptos" w:hAnsi="Times New Roman"/>
          <w:b/>
          <w:sz w:val="22"/>
          <w:szCs w:val="22"/>
          <w:lang w:eastAsia="en-US"/>
        </w:rPr>
      </w:pPr>
      <w:r>
        <w:rPr>
          <w:rFonts w:ascii="Times New Roman" w:eastAsia="Aptos" w:hAnsi="Times New Roman"/>
          <w:b/>
          <w:sz w:val="22"/>
          <w:szCs w:val="22"/>
          <w:lang w:eastAsia="en-US"/>
        </w:rPr>
        <w:t>DRAUDIMO PROGRAMŲ VARIANTAI</w:t>
      </w:r>
    </w:p>
    <w:p w14:paraId="42113B05" w14:textId="77777777" w:rsidR="007F3EC4" w:rsidRDefault="00B06165">
      <w:pPr>
        <w:tabs>
          <w:tab w:val="left" w:pos="426"/>
        </w:tabs>
        <w:spacing w:after="0" w:line="240" w:lineRule="auto"/>
        <w:jc w:val="both"/>
        <w:rPr>
          <w:rFonts w:ascii="Times New Roman" w:eastAsia="Aptos" w:hAnsi="Times New Roman"/>
          <w:sz w:val="22"/>
          <w:szCs w:val="22"/>
          <w:lang w:eastAsia="en-US"/>
        </w:rPr>
      </w:pPr>
      <w:r>
        <w:rPr>
          <w:rFonts w:ascii="Times New Roman" w:eastAsia="Aptos" w:hAnsi="Times New Roman"/>
          <w:sz w:val="22"/>
          <w:szCs w:val="22"/>
          <w:lang w:eastAsia="en-US"/>
        </w:rPr>
        <w:t>3.1. Draudimas turi apimti šias sveikatos priežiūros paslaugas:</w:t>
      </w:r>
    </w:p>
    <w:p w14:paraId="2A120CDA" w14:textId="77777777" w:rsidR="007F3EC4" w:rsidRDefault="007F3EC4">
      <w:pPr>
        <w:tabs>
          <w:tab w:val="left" w:pos="426"/>
        </w:tabs>
        <w:spacing w:after="0" w:line="240" w:lineRule="auto"/>
        <w:rPr>
          <w:rFonts w:ascii="Times New Roman" w:eastAsia="Aptos" w:hAnsi="Times New Roman"/>
          <w:sz w:val="22"/>
          <w:szCs w:val="22"/>
          <w:lang w:eastAsia="en-US"/>
        </w:rPr>
      </w:pPr>
    </w:p>
    <w:p w14:paraId="1183DF77" w14:textId="77777777" w:rsidR="007F3EC4" w:rsidRDefault="00B06165">
      <w:pPr>
        <w:tabs>
          <w:tab w:val="left" w:pos="426"/>
        </w:tabs>
        <w:spacing w:after="0" w:line="240" w:lineRule="auto"/>
        <w:jc w:val="right"/>
        <w:rPr>
          <w:rFonts w:ascii="Times New Roman" w:eastAsia="Aptos" w:hAnsi="Times New Roman"/>
          <w:sz w:val="22"/>
          <w:szCs w:val="22"/>
          <w:lang w:eastAsia="en-US"/>
        </w:rPr>
      </w:pPr>
      <w:r>
        <w:rPr>
          <w:rFonts w:ascii="Times New Roman" w:eastAsia="Aptos" w:hAnsi="Times New Roman"/>
          <w:sz w:val="22"/>
          <w:szCs w:val="22"/>
          <w:lang w:eastAsia="en-US"/>
        </w:rPr>
        <w:t>2 lentelė</w:t>
      </w:r>
    </w:p>
    <w:tbl>
      <w:tblPr>
        <w:tblW w:w="5000" w:type="pct"/>
        <w:tblCellMar>
          <w:left w:w="10" w:type="dxa"/>
          <w:right w:w="10" w:type="dxa"/>
        </w:tblCellMar>
        <w:tblLook w:val="0000" w:firstRow="0" w:lastRow="0" w:firstColumn="0" w:lastColumn="0" w:noHBand="0" w:noVBand="0"/>
      </w:tblPr>
      <w:tblGrid>
        <w:gridCol w:w="514"/>
        <w:gridCol w:w="2447"/>
        <w:gridCol w:w="2278"/>
        <w:gridCol w:w="2128"/>
        <w:gridCol w:w="2261"/>
      </w:tblGrid>
      <w:tr w:rsidR="007F3EC4" w14:paraId="6EF7FB5E" w14:textId="77777777">
        <w:trPr>
          <w:trHeight w:val="280"/>
        </w:trPr>
        <w:tc>
          <w:tcPr>
            <w:tcW w:w="51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08AA9" w14:textId="77777777" w:rsidR="007F3EC4" w:rsidRDefault="00B06165">
            <w:pPr>
              <w:tabs>
                <w:tab w:val="left" w:pos="426"/>
              </w:tabs>
              <w:spacing w:after="0"/>
              <w:jc w:val="both"/>
              <w:rPr>
                <w:rFonts w:ascii="Times New Roman" w:hAnsi="Times New Roman"/>
              </w:rPr>
            </w:pPr>
            <w:r>
              <w:rPr>
                <w:rFonts w:ascii="Times New Roman" w:hAnsi="Times New Roman"/>
              </w:rPr>
              <w:t>Eil. Nr.</w:t>
            </w:r>
          </w:p>
        </w:tc>
        <w:tc>
          <w:tcPr>
            <w:tcW w:w="244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74323C" w14:textId="77777777" w:rsidR="007F3EC4" w:rsidRDefault="00B06165">
            <w:pPr>
              <w:tabs>
                <w:tab w:val="left" w:pos="426"/>
              </w:tabs>
              <w:spacing w:after="0"/>
              <w:rPr>
                <w:rFonts w:ascii="Times New Roman" w:hAnsi="Times New Roman"/>
              </w:rPr>
            </w:pPr>
            <w:r>
              <w:rPr>
                <w:rFonts w:ascii="Times New Roman" w:hAnsi="Times New Roman"/>
              </w:rPr>
              <w:t>Paslauga</w:t>
            </w:r>
          </w:p>
        </w:tc>
        <w:tc>
          <w:tcPr>
            <w:tcW w:w="666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B81484" w14:textId="77777777" w:rsidR="007F3EC4" w:rsidRDefault="00B06165">
            <w:pPr>
              <w:tabs>
                <w:tab w:val="left" w:pos="426"/>
              </w:tabs>
              <w:spacing w:after="0"/>
              <w:jc w:val="center"/>
              <w:rPr>
                <w:rFonts w:ascii="Times New Roman" w:hAnsi="Times New Roman"/>
              </w:rPr>
            </w:pPr>
            <w:r>
              <w:rPr>
                <w:rFonts w:ascii="Times New Roman" w:hAnsi="Times New Roman"/>
              </w:rPr>
              <w:t>Draudimo suma / kompensuojama dalis</w:t>
            </w:r>
          </w:p>
        </w:tc>
      </w:tr>
      <w:tr w:rsidR="007F3EC4" w14:paraId="745B1838" w14:textId="77777777">
        <w:trPr>
          <w:trHeight w:val="280"/>
        </w:trPr>
        <w:tc>
          <w:tcPr>
            <w:tcW w:w="51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3492C" w14:textId="77777777" w:rsidR="007F3EC4" w:rsidRDefault="007F3EC4">
            <w:pPr>
              <w:tabs>
                <w:tab w:val="left" w:pos="426"/>
              </w:tabs>
              <w:spacing w:after="0"/>
              <w:jc w:val="both"/>
              <w:rPr>
                <w:rFonts w:ascii="Times New Roman" w:hAnsi="Times New Roman"/>
              </w:rPr>
            </w:pPr>
          </w:p>
        </w:tc>
        <w:tc>
          <w:tcPr>
            <w:tcW w:w="244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AF8EB" w14:textId="77777777" w:rsidR="007F3EC4" w:rsidRDefault="007F3EC4">
            <w:pPr>
              <w:tabs>
                <w:tab w:val="left" w:pos="426"/>
              </w:tabs>
              <w:spacing w:after="0"/>
              <w:rPr>
                <w:rFonts w:ascii="Times New Roman" w:hAnsi="Times New Roman"/>
              </w:rPr>
            </w:pP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BC4AB4" w14:textId="77777777" w:rsidR="007F3EC4" w:rsidRDefault="00B06165">
            <w:pPr>
              <w:tabs>
                <w:tab w:val="left" w:pos="426"/>
              </w:tabs>
              <w:spacing w:after="0"/>
              <w:jc w:val="center"/>
              <w:rPr>
                <w:rFonts w:ascii="Times New Roman" w:hAnsi="Times New Roman"/>
              </w:rPr>
            </w:pPr>
            <w:r>
              <w:rPr>
                <w:rFonts w:ascii="Times New Roman" w:hAnsi="Times New Roman"/>
              </w:rPr>
              <w:t xml:space="preserve">I variantas </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8AB4A1" w14:textId="77777777" w:rsidR="007F3EC4" w:rsidRDefault="00B06165">
            <w:pPr>
              <w:tabs>
                <w:tab w:val="left" w:pos="426"/>
              </w:tabs>
              <w:spacing w:after="0"/>
              <w:jc w:val="center"/>
              <w:rPr>
                <w:rFonts w:ascii="Times New Roman" w:hAnsi="Times New Roman"/>
              </w:rPr>
            </w:pPr>
            <w:r>
              <w:rPr>
                <w:rFonts w:ascii="Times New Roman" w:hAnsi="Times New Roman"/>
              </w:rPr>
              <w:t>II variantas</w:t>
            </w: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406B24" w14:textId="77777777" w:rsidR="007F3EC4" w:rsidRDefault="00B06165">
            <w:pPr>
              <w:tabs>
                <w:tab w:val="left" w:pos="426"/>
              </w:tabs>
              <w:spacing w:after="0"/>
              <w:jc w:val="center"/>
              <w:rPr>
                <w:rFonts w:ascii="Times New Roman" w:hAnsi="Times New Roman"/>
              </w:rPr>
            </w:pPr>
            <w:r>
              <w:rPr>
                <w:rFonts w:ascii="Times New Roman" w:hAnsi="Times New Roman"/>
              </w:rPr>
              <w:t>III variantas</w:t>
            </w:r>
          </w:p>
        </w:tc>
      </w:tr>
      <w:tr w:rsidR="007F3EC4" w14:paraId="633A6710" w14:textId="77777777">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BD1BDF" w14:textId="77777777" w:rsidR="007F3EC4" w:rsidRDefault="00B06165">
            <w:pPr>
              <w:tabs>
                <w:tab w:val="left" w:pos="426"/>
              </w:tabs>
              <w:spacing w:after="0"/>
              <w:rPr>
                <w:rFonts w:ascii="Times New Roman" w:hAnsi="Times New Roman"/>
              </w:rPr>
            </w:pPr>
            <w:r>
              <w:rPr>
                <w:rFonts w:ascii="Times New Roman" w:hAnsi="Times New Roman"/>
              </w:rPr>
              <w:t>1.</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319D9" w14:textId="77777777" w:rsidR="007F3EC4" w:rsidRDefault="00B06165">
            <w:pPr>
              <w:tabs>
                <w:tab w:val="left" w:pos="426"/>
              </w:tabs>
              <w:spacing w:after="0"/>
              <w:rPr>
                <w:rFonts w:ascii="Times New Roman" w:hAnsi="Times New Roman"/>
              </w:rPr>
            </w:pPr>
            <w:r>
              <w:rPr>
                <w:rFonts w:ascii="Times New Roman" w:hAnsi="Times New Roman"/>
              </w:rPr>
              <w:t>Ambulatorinis gydymas ir diagnostika</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635985" w14:textId="77777777" w:rsidR="007F3EC4" w:rsidRDefault="00B06165">
            <w:pPr>
              <w:tabs>
                <w:tab w:val="left" w:pos="426"/>
              </w:tabs>
              <w:spacing w:after="0"/>
              <w:jc w:val="center"/>
              <w:rPr>
                <w:rFonts w:ascii="Times New Roman" w:hAnsi="Times New Roman"/>
              </w:rPr>
            </w:pPr>
            <w:r>
              <w:rPr>
                <w:rFonts w:ascii="Times New Roman" w:hAnsi="Times New Roman"/>
              </w:rPr>
              <w:t>2000 EUR / 70 %</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6E2C4A" w14:textId="77777777" w:rsidR="007F3EC4" w:rsidRDefault="00B06165">
            <w:pPr>
              <w:tabs>
                <w:tab w:val="left" w:pos="426"/>
              </w:tabs>
              <w:spacing w:after="0"/>
              <w:jc w:val="center"/>
              <w:rPr>
                <w:rFonts w:ascii="Times New Roman" w:hAnsi="Times New Roman"/>
              </w:rPr>
            </w:pPr>
            <w:r>
              <w:rPr>
                <w:rFonts w:ascii="Times New Roman" w:hAnsi="Times New Roman"/>
              </w:rPr>
              <w:t>2000 EUR / 70 %</w:t>
            </w: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5FF28" w14:textId="77777777" w:rsidR="007F3EC4" w:rsidRDefault="00B06165">
            <w:pPr>
              <w:tabs>
                <w:tab w:val="left" w:pos="426"/>
              </w:tabs>
              <w:spacing w:after="0"/>
              <w:jc w:val="center"/>
              <w:rPr>
                <w:rFonts w:ascii="Times New Roman" w:hAnsi="Times New Roman"/>
              </w:rPr>
            </w:pPr>
            <w:r>
              <w:rPr>
                <w:rFonts w:ascii="Times New Roman" w:hAnsi="Times New Roman"/>
              </w:rPr>
              <w:t>-</w:t>
            </w:r>
          </w:p>
        </w:tc>
      </w:tr>
      <w:tr w:rsidR="007F3EC4" w14:paraId="6229DAAA" w14:textId="77777777">
        <w:trPr>
          <w:trHeight w:val="397"/>
        </w:trPr>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90C03B" w14:textId="77777777" w:rsidR="007F3EC4" w:rsidRDefault="00B06165">
            <w:pPr>
              <w:tabs>
                <w:tab w:val="left" w:pos="426"/>
              </w:tabs>
              <w:spacing w:after="0"/>
              <w:rPr>
                <w:rFonts w:ascii="Times New Roman" w:hAnsi="Times New Roman"/>
              </w:rPr>
            </w:pPr>
            <w:r>
              <w:rPr>
                <w:rFonts w:ascii="Times New Roman" w:hAnsi="Times New Roman"/>
              </w:rPr>
              <w:t>2.</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2B7519" w14:textId="77777777" w:rsidR="007F3EC4" w:rsidRDefault="00B06165">
            <w:pPr>
              <w:tabs>
                <w:tab w:val="left" w:pos="426"/>
              </w:tabs>
              <w:spacing w:after="0"/>
              <w:rPr>
                <w:rFonts w:ascii="Times New Roman" w:hAnsi="Times New Roman"/>
              </w:rPr>
            </w:pPr>
            <w:r>
              <w:rPr>
                <w:rFonts w:ascii="Times New Roman" w:hAnsi="Times New Roman"/>
              </w:rPr>
              <w:t>Stacionarinis gydymas</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37F582" w14:textId="77777777" w:rsidR="007F3EC4" w:rsidRDefault="00B06165">
            <w:pPr>
              <w:tabs>
                <w:tab w:val="left" w:pos="426"/>
              </w:tabs>
              <w:spacing w:after="0"/>
              <w:jc w:val="center"/>
              <w:rPr>
                <w:rFonts w:ascii="Times New Roman" w:hAnsi="Times New Roman"/>
              </w:rPr>
            </w:pPr>
            <w:r>
              <w:rPr>
                <w:rFonts w:ascii="Times New Roman" w:hAnsi="Times New Roman"/>
              </w:rPr>
              <w:t>2000 EUR / 100 %</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D24343" w14:textId="77777777" w:rsidR="007F3EC4" w:rsidRDefault="00B06165">
            <w:pPr>
              <w:tabs>
                <w:tab w:val="left" w:pos="426"/>
              </w:tabs>
              <w:spacing w:after="0"/>
              <w:jc w:val="center"/>
              <w:rPr>
                <w:rFonts w:ascii="Times New Roman" w:hAnsi="Times New Roman"/>
              </w:rPr>
            </w:pPr>
            <w:r>
              <w:rPr>
                <w:rFonts w:ascii="Times New Roman" w:hAnsi="Times New Roman"/>
              </w:rPr>
              <w:t>2000 EUR / 100 %</w:t>
            </w: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6B1C50" w14:textId="77777777" w:rsidR="007F3EC4" w:rsidRDefault="00B06165">
            <w:pPr>
              <w:tabs>
                <w:tab w:val="left" w:pos="426"/>
              </w:tabs>
              <w:spacing w:after="0"/>
              <w:jc w:val="center"/>
              <w:rPr>
                <w:rFonts w:ascii="Times New Roman" w:hAnsi="Times New Roman"/>
              </w:rPr>
            </w:pPr>
            <w:r>
              <w:rPr>
                <w:rFonts w:ascii="Times New Roman" w:hAnsi="Times New Roman"/>
              </w:rPr>
              <w:t>-</w:t>
            </w:r>
          </w:p>
        </w:tc>
      </w:tr>
      <w:tr w:rsidR="007F3EC4" w14:paraId="41F3846C" w14:textId="77777777">
        <w:trPr>
          <w:trHeight w:val="397"/>
        </w:trPr>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B68F09" w14:textId="77777777" w:rsidR="007F3EC4" w:rsidRDefault="00B06165">
            <w:pPr>
              <w:tabs>
                <w:tab w:val="left" w:pos="426"/>
              </w:tabs>
              <w:spacing w:after="0"/>
              <w:rPr>
                <w:rFonts w:ascii="Times New Roman" w:hAnsi="Times New Roman"/>
              </w:rPr>
            </w:pPr>
            <w:r>
              <w:rPr>
                <w:rFonts w:ascii="Times New Roman" w:hAnsi="Times New Roman"/>
              </w:rPr>
              <w:t>3.</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9A56F6" w14:textId="77777777" w:rsidR="007F3EC4" w:rsidRDefault="00B06165">
            <w:pPr>
              <w:tabs>
                <w:tab w:val="left" w:pos="426"/>
              </w:tabs>
              <w:spacing w:after="0"/>
              <w:rPr>
                <w:rFonts w:ascii="Times New Roman" w:hAnsi="Times New Roman"/>
              </w:rPr>
            </w:pPr>
            <w:r>
              <w:rPr>
                <w:rFonts w:ascii="Times New Roman" w:hAnsi="Times New Roman"/>
              </w:rPr>
              <w:t>Kritinių ligų gydymas</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06FD99" w14:textId="77777777" w:rsidR="007F3EC4" w:rsidRDefault="00B06165">
            <w:pPr>
              <w:tabs>
                <w:tab w:val="left" w:pos="426"/>
              </w:tabs>
              <w:spacing w:after="0"/>
              <w:jc w:val="center"/>
              <w:rPr>
                <w:rFonts w:ascii="Times New Roman" w:hAnsi="Times New Roman"/>
              </w:rPr>
            </w:pPr>
            <w:r>
              <w:rPr>
                <w:rFonts w:ascii="Times New Roman" w:hAnsi="Times New Roman"/>
              </w:rPr>
              <w:t>2000 EUR / 100 %</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3BB570" w14:textId="77777777" w:rsidR="007F3EC4" w:rsidRDefault="00B06165">
            <w:pPr>
              <w:tabs>
                <w:tab w:val="left" w:pos="426"/>
              </w:tabs>
              <w:spacing w:after="0"/>
              <w:jc w:val="center"/>
              <w:rPr>
                <w:rFonts w:ascii="Times New Roman" w:hAnsi="Times New Roman"/>
              </w:rPr>
            </w:pPr>
            <w:r>
              <w:rPr>
                <w:rFonts w:ascii="Times New Roman" w:hAnsi="Times New Roman"/>
              </w:rPr>
              <w:t>2000 EUR / 100 %</w:t>
            </w: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AC883E" w14:textId="77777777" w:rsidR="007F3EC4" w:rsidRDefault="00B06165">
            <w:pPr>
              <w:tabs>
                <w:tab w:val="left" w:pos="426"/>
              </w:tabs>
              <w:spacing w:after="0"/>
              <w:jc w:val="center"/>
              <w:rPr>
                <w:rFonts w:ascii="Times New Roman" w:hAnsi="Times New Roman"/>
              </w:rPr>
            </w:pPr>
            <w:r>
              <w:rPr>
                <w:rFonts w:ascii="Times New Roman" w:hAnsi="Times New Roman"/>
              </w:rPr>
              <w:t>2000 EUR / 100 %</w:t>
            </w:r>
          </w:p>
        </w:tc>
      </w:tr>
      <w:tr w:rsidR="007F3EC4" w14:paraId="1060BCF5" w14:textId="77777777">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2BEB2B" w14:textId="77777777" w:rsidR="007F3EC4" w:rsidRDefault="00B06165">
            <w:pPr>
              <w:tabs>
                <w:tab w:val="left" w:pos="426"/>
              </w:tabs>
              <w:spacing w:after="0"/>
              <w:rPr>
                <w:rFonts w:ascii="Times New Roman" w:hAnsi="Times New Roman"/>
              </w:rPr>
            </w:pPr>
            <w:r>
              <w:rPr>
                <w:rFonts w:ascii="Times New Roman" w:hAnsi="Times New Roman"/>
              </w:rPr>
              <w:t>4.</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E9927C" w14:textId="77777777" w:rsidR="007F3EC4" w:rsidRDefault="00B06165">
            <w:pPr>
              <w:tabs>
                <w:tab w:val="left" w:pos="426"/>
              </w:tabs>
              <w:spacing w:after="0"/>
              <w:rPr>
                <w:rFonts w:ascii="Times New Roman" w:hAnsi="Times New Roman"/>
              </w:rPr>
            </w:pPr>
            <w:r>
              <w:rPr>
                <w:rFonts w:ascii="Times New Roman" w:hAnsi="Times New Roman"/>
              </w:rPr>
              <w:t>Dantų gydymas, burnos higiena, protezavimas</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A56BED" w14:textId="047C202D" w:rsidR="007F3EC4" w:rsidRDefault="00B06165">
            <w:pPr>
              <w:tabs>
                <w:tab w:val="left" w:pos="426"/>
              </w:tabs>
              <w:spacing w:after="0"/>
              <w:jc w:val="center"/>
            </w:pPr>
            <w:r>
              <w:rPr>
                <w:rFonts w:ascii="Times New Roman" w:hAnsi="Times New Roman"/>
                <w:color w:val="FF0000"/>
              </w:rPr>
              <w:t xml:space="preserve">*X (ne mažiau </w:t>
            </w:r>
            <w:r w:rsidRPr="00542078">
              <w:rPr>
                <w:rFonts w:ascii="Times New Roman" w:hAnsi="Times New Roman"/>
                <w:color w:val="FF0000"/>
              </w:rPr>
              <w:t>1</w:t>
            </w:r>
            <w:r w:rsidR="00FC5318" w:rsidRPr="00542078">
              <w:rPr>
                <w:rFonts w:ascii="Times New Roman" w:hAnsi="Times New Roman"/>
                <w:color w:val="FF0000"/>
              </w:rPr>
              <w:t>50</w:t>
            </w:r>
            <w:r>
              <w:rPr>
                <w:rFonts w:ascii="Times New Roman" w:hAnsi="Times New Roman"/>
                <w:color w:val="FF0000"/>
              </w:rPr>
              <w:t xml:space="preserve"> EUR) </w:t>
            </w:r>
            <w:r>
              <w:rPr>
                <w:rFonts w:ascii="Times New Roman" w:hAnsi="Times New Roman"/>
              </w:rPr>
              <w:t>/ 80%</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2A2483" w14:textId="77777777" w:rsidR="007F3EC4" w:rsidRDefault="00B06165">
            <w:pPr>
              <w:tabs>
                <w:tab w:val="left" w:pos="426"/>
              </w:tabs>
              <w:spacing w:after="0"/>
              <w:jc w:val="center"/>
              <w:rPr>
                <w:rFonts w:ascii="Times New Roman" w:hAnsi="Times New Roman"/>
              </w:rPr>
            </w:pPr>
            <w:r>
              <w:rPr>
                <w:rFonts w:ascii="Times New Roman" w:hAnsi="Times New Roman"/>
              </w:rPr>
              <w:t>-</w:t>
            </w: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C77F05" w14:textId="77777777" w:rsidR="007F3EC4" w:rsidRDefault="00B06165">
            <w:pPr>
              <w:tabs>
                <w:tab w:val="left" w:pos="426"/>
              </w:tabs>
              <w:spacing w:after="0"/>
              <w:jc w:val="center"/>
              <w:rPr>
                <w:rFonts w:ascii="Times New Roman" w:hAnsi="Times New Roman"/>
              </w:rPr>
            </w:pPr>
            <w:r>
              <w:rPr>
                <w:rFonts w:ascii="Times New Roman" w:hAnsi="Times New Roman"/>
              </w:rPr>
              <w:t>-</w:t>
            </w:r>
          </w:p>
        </w:tc>
      </w:tr>
      <w:tr w:rsidR="007F3EC4" w14:paraId="2E28F545" w14:textId="77777777">
        <w:trPr>
          <w:trHeight w:val="397"/>
        </w:trPr>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3DCA2F" w14:textId="77777777" w:rsidR="007F3EC4" w:rsidRDefault="00B06165">
            <w:pPr>
              <w:tabs>
                <w:tab w:val="left" w:pos="426"/>
              </w:tabs>
              <w:spacing w:after="0"/>
              <w:rPr>
                <w:rFonts w:ascii="Times New Roman" w:hAnsi="Times New Roman"/>
              </w:rPr>
            </w:pPr>
            <w:r>
              <w:rPr>
                <w:rFonts w:ascii="Times New Roman" w:hAnsi="Times New Roman"/>
              </w:rPr>
              <w:t>5.</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825C57" w14:textId="77777777" w:rsidR="007F3EC4" w:rsidRDefault="00B06165">
            <w:pPr>
              <w:tabs>
                <w:tab w:val="left" w:pos="426"/>
              </w:tabs>
              <w:spacing w:after="0"/>
              <w:rPr>
                <w:rFonts w:ascii="Times New Roman" w:hAnsi="Times New Roman"/>
              </w:rPr>
            </w:pPr>
            <w:r>
              <w:rPr>
                <w:rFonts w:ascii="Times New Roman" w:hAnsi="Times New Roman"/>
              </w:rPr>
              <w:t>Optika</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D6BB2" w14:textId="77777777" w:rsidR="007F3EC4" w:rsidRDefault="00B06165">
            <w:pPr>
              <w:tabs>
                <w:tab w:val="left" w:pos="426"/>
              </w:tabs>
              <w:spacing w:after="0"/>
              <w:jc w:val="center"/>
              <w:rPr>
                <w:rFonts w:ascii="Times New Roman" w:hAnsi="Times New Roman"/>
              </w:rPr>
            </w:pPr>
            <w:r>
              <w:rPr>
                <w:rFonts w:ascii="Times New Roman" w:hAnsi="Times New Roman"/>
              </w:rPr>
              <w:t>-</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B94955" w14:textId="3C741208" w:rsidR="007F3EC4" w:rsidRDefault="00B06165">
            <w:pPr>
              <w:tabs>
                <w:tab w:val="left" w:pos="426"/>
              </w:tabs>
              <w:spacing w:after="0"/>
              <w:jc w:val="center"/>
            </w:pPr>
            <w:r>
              <w:rPr>
                <w:rFonts w:ascii="Times New Roman" w:hAnsi="Times New Roman"/>
                <w:color w:val="FF0000"/>
              </w:rPr>
              <w:t xml:space="preserve">*X (ne mažiau </w:t>
            </w:r>
            <w:r w:rsidR="00FC5318" w:rsidRPr="00542078">
              <w:rPr>
                <w:rFonts w:ascii="Times New Roman" w:hAnsi="Times New Roman"/>
                <w:color w:val="FF0000"/>
              </w:rPr>
              <w:t>150</w:t>
            </w:r>
            <w:r>
              <w:rPr>
                <w:rFonts w:ascii="Times New Roman" w:hAnsi="Times New Roman"/>
                <w:color w:val="FF0000"/>
              </w:rPr>
              <w:t xml:space="preserve"> EUR) </w:t>
            </w:r>
            <w:r>
              <w:rPr>
                <w:rFonts w:ascii="Times New Roman" w:hAnsi="Times New Roman"/>
              </w:rPr>
              <w:t>/ 80%</w:t>
            </w: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3F082A" w14:textId="77777777" w:rsidR="007F3EC4" w:rsidRDefault="00B06165">
            <w:pPr>
              <w:tabs>
                <w:tab w:val="left" w:pos="426"/>
              </w:tabs>
              <w:spacing w:after="0"/>
              <w:jc w:val="center"/>
              <w:rPr>
                <w:rFonts w:ascii="Times New Roman" w:hAnsi="Times New Roman"/>
              </w:rPr>
            </w:pPr>
            <w:r>
              <w:rPr>
                <w:rFonts w:ascii="Times New Roman" w:hAnsi="Times New Roman"/>
              </w:rPr>
              <w:t>-</w:t>
            </w:r>
          </w:p>
        </w:tc>
      </w:tr>
      <w:tr w:rsidR="007F3EC4" w14:paraId="61FC3EC5" w14:textId="77777777">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5632E0" w14:textId="77777777" w:rsidR="007F3EC4" w:rsidRDefault="00B06165">
            <w:pPr>
              <w:tabs>
                <w:tab w:val="left" w:pos="426"/>
              </w:tabs>
              <w:spacing w:after="0"/>
              <w:rPr>
                <w:rFonts w:ascii="Times New Roman" w:hAnsi="Times New Roman"/>
              </w:rPr>
            </w:pPr>
            <w:r>
              <w:rPr>
                <w:rFonts w:ascii="Times New Roman" w:hAnsi="Times New Roman"/>
              </w:rPr>
              <w:t>6.</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EAC146" w14:textId="77777777" w:rsidR="007F3EC4" w:rsidRDefault="00B06165">
            <w:pPr>
              <w:tabs>
                <w:tab w:val="left" w:pos="426"/>
              </w:tabs>
              <w:spacing w:after="0"/>
              <w:rPr>
                <w:rFonts w:ascii="Times New Roman" w:hAnsi="Times New Roman"/>
              </w:rPr>
            </w:pPr>
            <w:r>
              <w:rPr>
                <w:rFonts w:ascii="Times New Roman" w:hAnsi="Times New Roman"/>
              </w:rPr>
              <w:t>Visos medicininės paslaugos (neapmokestinamos)</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564AF" w14:textId="77777777" w:rsidR="007F3EC4" w:rsidRDefault="00B06165">
            <w:pPr>
              <w:tabs>
                <w:tab w:val="left" w:pos="426"/>
              </w:tabs>
              <w:spacing w:after="0"/>
              <w:jc w:val="center"/>
              <w:rPr>
                <w:rFonts w:ascii="Times New Roman" w:hAnsi="Times New Roman"/>
                <w:color w:val="000000"/>
              </w:rPr>
            </w:pPr>
            <w:r>
              <w:rPr>
                <w:rFonts w:ascii="Times New Roman" w:hAnsi="Times New Roman"/>
                <w:color w:val="000000"/>
              </w:rPr>
              <w:t>-</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F467A4" w14:textId="77777777" w:rsidR="007F3EC4" w:rsidRDefault="00B06165">
            <w:pPr>
              <w:tabs>
                <w:tab w:val="left" w:pos="426"/>
              </w:tabs>
              <w:spacing w:after="0"/>
              <w:jc w:val="center"/>
              <w:rPr>
                <w:rFonts w:ascii="Times New Roman" w:hAnsi="Times New Roman"/>
                <w:color w:val="000000"/>
              </w:rPr>
            </w:pPr>
            <w:r>
              <w:rPr>
                <w:rFonts w:ascii="Times New Roman" w:hAnsi="Times New Roman"/>
                <w:color w:val="000000"/>
              </w:rPr>
              <w:t>-</w:t>
            </w: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38BECA" w14:textId="19FC8022" w:rsidR="007F3EC4" w:rsidRDefault="00B06165">
            <w:pPr>
              <w:tabs>
                <w:tab w:val="left" w:pos="426"/>
              </w:tabs>
              <w:spacing w:after="0"/>
              <w:jc w:val="center"/>
            </w:pPr>
            <w:r>
              <w:rPr>
                <w:rFonts w:ascii="Times New Roman" w:hAnsi="Times New Roman"/>
                <w:color w:val="FF0000"/>
              </w:rPr>
              <w:t xml:space="preserve">*X (ne mažiau </w:t>
            </w:r>
            <w:r w:rsidRPr="00542078">
              <w:rPr>
                <w:rFonts w:ascii="Times New Roman" w:hAnsi="Times New Roman"/>
                <w:color w:val="FF0000"/>
              </w:rPr>
              <w:t>2</w:t>
            </w:r>
            <w:r w:rsidR="00FC5318" w:rsidRPr="00542078">
              <w:rPr>
                <w:rFonts w:ascii="Times New Roman" w:hAnsi="Times New Roman"/>
                <w:color w:val="FF0000"/>
              </w:rPr>
              <w:t>2</w:t>
            </w:r>
            <w:r w:rsidRPr="00542078">
              <w:rPr>
                <w:rFonts w:ascii="Times New Roman" w:hAnsi="Times New Roman"/>
                <w:color w:val="FF0000"/>
              </w:rPr>
              <w:t>0</w:t>
            </w:r>
            <w:r>
              <w:rPr>
                <w:rFonts w:ascii="Times New Roman" w:hAnsi="Times New Roman"/>
                <w:color w:val="FF0000"/>
              </w:rPr>
              <w:t xml:space="preserve"> EUR) </w:t>
            </w:r>
            <w:r>
              <w:rPr>
                <w:rFonts w:ascii="Times New Roman" w:hAnsi="Times New Roman"/>
              </w:rPr>
              <w:t>/</w:t>
            </w:r>
            <w:r>
              <w:rPr>
                <w:rFonts w:ascii="Times New Roman" w:hAnsi="Times New Roman"/>
                <w:color w:val="FF0000"/>
              </w:rPr>
              <w:t xml:space="preserve"> </w:t>
            </w:r>
            <w:r>
              <w:rPr>
                <w:rFonts w:ascii="Times New Roman" w:hAnsi="Times New Roman"/>
              </w:rPr>
              <w:t>100%</w:t>
            </w:r>
          </w:p>
        </w:tc>
      </w:tr>
      <w:tr w:rsidR="007F3EC4" w14:paraId="50F1EF7C" w14:textId="77777777">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10148" w14:textId="77777777" w:rsidR="007F3EC4" w:rsidRDefault="007F3EC4">
            <w:pPr>
              <w:tabs>
                <w:tab w:val="left" w:pos="426"/>
              </w:tabs>
              <w:spacing w:after="0"/>
              <w:jc w:val="both"/>
              <w:rPr>
                <w:rFonts w:ascii="Times New Roman" w:hAnsi="Times New Roman"/>
              </w:rPr>
            </w:pP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AE858" w14:textId="77777777" w:rsidR="007F3EC4" w:rsidRDefault="00B06165">
            <w:pPr>
              <w:tabs>
                <w:tab w:val="left" w:pos="426"/>
              </w:tabs>
              <w:spacing w:after="0"/>
              <w:rPr>
                <w:rFonts w:ascii="Times New Roman" w:hAnsi="Times New Roman"/>
              </w:rPr>
            </w:pPr>
            <w:r>
              <w:rPr>
                <w:rFonts w:ascii="Times New Roman" w:hAnsi="Times New Roman"/>
              </w:rPr>
              <w:t>12 (dvylikos) mėnesių Draudimo įmoka asmeniui</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D052DA" w14:textId="77777777" w:rsidR="007F3EC4" w:rsidRDefault="00B06165">
            <w:pPr>
              <w:tabs>
                <w:tab w:val="left" w:pos="426"/>
              </w:tabs>
              <w:spacing w:after="0"/>
              <w:jc w:val="center"/>
              <w:rPr>
                <w:rFonts w:ascii="Times New Roman" w:hAnsi="Times New Roman"/>
                <w:color w:val="000000"/>
              </w:rPr>
            </w:pPr>
            <w:r>
              <w:rPr>
                <w:rFonts w:ascii="Times New Roman" w:hAnsi="Times New Roman"/>
                <w:color w:val="000000"/>
              </w:rPr>
              <w:t>300 EUR</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078211" w14:textId="77777777" w:rsidR="007F3EC4" w:rsidRDefault="00B06165">
            <w:pPr>
              <w:tabs>
                <w:tab w:val="left" w:pos="426"/>
              </w:tabs>
              <w:spacing w:after="0"/>
              <w:jc w:val="center"/>
              <w:rPr>
                <w:rFonts w:ascii="Times New Roman" w:hAnsi="Times New Roman"/>
                <w:color w:val="000000"/>
              </w:rPr>
            </w:pPr>
            <w:r>
              <w:rPr>
                <w:rFonts w:ascii="Times New Roman" w:hAnsi="Times New Roman"/>
                <w:color w:val="000000"/>
              </w:rPr>
              <w:t>300 EUR</w:t>
            </w: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1565DE" w14:textId="77777777" w:rsidR="007F3EC4" w:rsidRDefault="00B06165">
            <w:pPr>
              <w:tabs>
                <w:tab w:val="left" w:pos="426"/>
              </w:tabs>
              <w:spacing w:after="0"/>
              <w:jc w:val="center"/>
              <w:rPr>
                <w:rFonts w:ascii="Times New Roman" w:hAnsi="Times New Roman"/>
                <w:color w:val="000000"/>
              </w:rPr>
            </w:pPr>
            <w:r>
              <w:rPr>
                <w:rFonts w:ascii="Times New Roman" w:hAnsi="Times New Roman"/>
                <w:color w:val="000000"/>
              </w:rPr>
              <w:t>300 EUR</w:t>
            </w:r>
          </w:p>
        </w:tc>
      </w:tr>
      <w:tr w:rsidR="00FC5318" w:rsidRPr="00FC5318" w14:paraId="26AC78D0" w14:textId="77777777">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EA8EF" w14:textId="77777777" w:rsidR="00FC5318" w:rsidRPr="00225E3B" w:rsidRDefault="00FC5318" w:rsidP="00FC5318">
            <w:pPr>
              <w:tabs>
                <w:tab w:val="left" w:pos="426"/>
              </w:tabs>
              <w:spacing w:after="0"/>
              <w:jc w:val="both"/>
              <w:rPr>
                <w:rFonts w:ascii="Times New Roman" w:hAnsi="Times New Roman"/>
              </w:rPr>
            </w:pP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3AD0C" w14:textId="40C3FD1E" w:rsidR="00FC5318" w:rsidRPr="00225E3B" w:rsidRDefault="00FC5318" w:rsidP="00FC5318">
            <w:pPr>
              <w:tabs>
                <w:tab w:val="left" w:pos="426"/>
              </w:tabs>
              <w:spacing w:after="0"/>
              <w:rPr>
                <w:rFonts w:ascii="Times New Roman" w:hAnsi="Times New Roman"/>
              </w:rPr>
            </w:pPr>
            <w:r w:rsidRPr="00225E3B">
              <w:rPr>
                <w:rFonts w:ascii="Times New Roman" w:hAnsi="Times New Roman"/>
              </w:rPr>
              <w:t>Saugumo įnašas</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25F22" w14:textId="09D5E5CA" w:rsidR="00FC5318" w:rsidRPr="00225E3B" w:rsidRDefault="00FC5318" w:rsidP="00FC5318">
            <w:pPr>
              <w:tabs>
                <w:tab w:val="left" w:pos="426"/>
              </w:tabs>
              <w:spacing w:after="0"/>
              <w:jc w:val="center"/>
              <w:rPr>
                <w:rFonts w:ascii="Times New Roman" w:hAnsi="Times New Roman"/>
              </w:rPr>
            </w:pPr>
            <w:r w:rsidRPr="00225E3B">
              <w:rPr>
                <w:rFonts w:ascii="Times New Roman" w:hAnsi="Times New Roman"/>
              </w:rPr>
              <w:t>30 EUR</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A8508D" w14:textId="6DDD1B2C" w:rsidR="00FC5318" w:rsidRPr="00225E3B" w:rsidRDefault="00FC5318" w:rsidP="00FC5318">
            <w:pPr>
              <w:tabs>
                <w:tab w:val="left" w:pos="426"/>
              </w:tabs>
              <w:spacing w:after="0"/>
              <w:jc w:val="center"/>
              <w:rPr>
                <w:rFonts w:ascii="Times New Roman" w:hAnsi="Times New Roman"/>
              </w:rPr>
            </w:pPr>
            <w:r w:rsidRPr="00225E3B">
              <w:rPr>
                <w:rFonts w:ascii="Times New Roman" w:hAnsi="Times New Roman"/>
              </w:rPr>
              <w:t>30 EUR</w:t>
            </w: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2709B6" w14:textId="566847F1" w:rsidR="00FC5318" w:rsidRPr="00225E3B" w:rsidRDefault="00FC5318" w:rsidP="00FC5318">
            <w:pPr>
              <w:tabs>
                <w:tab w:val="left" w:pos="426"/>
              </w:tabs>
              <w:spacing w:after="0"/>
              <w:jc w:val="center"/>
              <w:rPr>
                <w:rFonts w:ascii="Times New Roman" w:hAnsi="Times New Roman"/>
              </w:rPr>
            </w:pPr>
            <w:r w:rsidRPr="00225E3B">
              <w:rPr>
                <w:rFonts w:ascii="Times New Roman" w:hAnsi="Times New Roman"/>
              </w:rPr>
              <w:t>30 EUR</w:t>
            </w:r>
          </w:p>
        </w:tc>
      </w:tr>
      <w:tr w:rsidR="00FC5318" w:rsidRPr="00FC5318" w14:paraId="4F5E1598" w14:textId="77777777">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6441BE" w14:textId="77777777" w:rsidR="00FC5318" w:rsidRPr="00225E3B" w:rsidRDefault="00FC5318" w:rsidP="00FC5318">
            <w:pPr>
              <w:tabs>
                <w:tab w:val="left" w:pos="426"/>
              </w:tabs>
              <w:spacing w:after="0"/>
              <w:jc w:val="both"/>
              <w:rPr>
                <w:rFonts w:ascii="Times New Roman" w:hAnsi="Times New Roman"/>
              </w:rPr>
            </w:pP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AF675" w14:textId="452D5D1A" w:rsidR="00FC5318" w:rsidRPr="00225E3B" w:rsidRDefault="00FC5318" w:rsidP="00FC5318">
            <w:pPr>
              <w:tabs>
                <w:tab w:val="left" w:pos="426"/>
              </w:tabs>
              <w:spacing w:after="0"/>
              <w:rPr>
                <w:rFonts w:ascii="Times New Roman" w:hAnsi="Times New Roman"/>
              </w:rPr>
            </w:pPr>
            <w:r w:rsidRPr="00225E3B">
              <w:rPr>
                <w:rFonts w:ascii="Times New Roman" w:hAnsi="Times New Roman"/>
              </w:rPr>
              <w:t xml:space="preserve">Mokėtina draudimo įmoka </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0DB795" w14:textId="716CD414" w:rsidR="00FC5318" w:rsidRPr="00225E3B" w:rsidRDefault="00FC5318" w:rsidP="00FC5318">
            <w:pPr>
              <w:tabs>
                <w:tab w:val="left" w:pos="426"/>
              </w:tabs>
              <w:spacing w:after="0"/>
              <w:jc w:val="center"/>
              <w:rPr>
                <w:rFonts w:ascii="Times New Roman" w:hAnsi="Times New Roman"/>
              </w:rPr>
            </w:pPr>
            <w:r w:rsidRPr="00225E3B">
              <w:rPr>
                <w:rFonts w:ascii="Times New Roman" w:hAnsi="Times New Roman"/>
              </w:rPr>
              <w:t>330 EUR</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4870C6" w14:textId="60BF3B5C" w:rsidR="00FC5318" w:rsidRPr="00225E3B" w:rsidRDefault="00FC5318" w:rsidP="00FC5318">
            <w:pPr>
              <w:tabs>
                <w:tab w:val="left" w:pos="426"/>
              </w:tabs>
              <w:spacing w:after="0"/>
              <w:jc w:val="center"/>
              <w:rPr>
                <w:rFonts w:ascii="Times New Roman" w:hAnsi="Times New Roman"/>
              </w:rPr>
            </w:pPr>
            <w:r w:rsidRPr="00225E3B">
              <w:rPr>
                <w:rFonts w:ascii="Times New Roman" w:hAnsi="Times New Roman"/>
              </w:rPr>
              <w:t>330 EUR</w:t>
            </w: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1B24C2" w14:textId="1359929E" w:rsidR="00FC5318" w:rsidRPr="00225E3B" w:rsidRDefault="00FC5318" w:rsidP="00FC5318">
            <w:pPr>
              <w:tabs>
                <w:tab w:val="left" w:pos="426"/>
              </w:tabs>
              <w:spacing w:after="0"/>
              <w:jc w:val="center"/>
              <w:rPr>
                <w:rFonts w:ascii="Times New Roman" w:hAnsi="Times New Roman"/>
              </w:rPr>
            </w:pPr>
            <w:r w:rsidRPr="00225E3B">
              <w:rPr>
                <w:rFonts w:ascii="Times New Roman" w:hAnsi="Times New Roman"/>
              </w:rPr>
              <w:t>330 EUR</w:t>
            </w:r>
          </w:p>
        </w:tc>
      </w:tr>
    </w:tbl>
    <w:p w14:paraId="6C7D3FEF" w14:textId="77777777" w:rsidR="007F3EC4" w:rsidRDefault="00B06165">
      <w:pPr>
        <w:tabs>
          <w:tab w:val="left" w:pos="426"/>
        </w:tabs>
        <w:spacing w:after="0" w:line="240" w:lineRule="auto"/>
        <w:jc w:val="both"/>
        <w:rPr>
          <w:rFonts w:ascii="Times New Roman" w:eastAsia="Aptos" w:hAnsi="Times New Roman"/>
          <w:i/>
          <w:iCs/>
          <w:color w:val="FF0000"/>
          <w:sz w:val="22"/>
          <w:szCs w:val="22"/>
          <w:lang w:eastAsia="en-US"/>
        </w:rPr>
      </w:pPr>
      <w:r>
        <w:rPr>
          <w:rFonts w:ascii="Times New Roman" w:eastAsia="Aptos" w:hAnsi="Times New Roman"/>
          <w:i/>
          <w:iCs/>
          <w:color w:val="FF0000"/>
          <w:sz w:val="22"/>
          <w:szCs w:val="22"/>
          <w:lang w:eastAsia="en-US"/>
        </w:rPr>
        <w:t>*Pasiūlo Draudikas</w:t>
      </w:r>
    </w:p>
    <w:p w14:paraId="1C0AB680" w14:textId="77777777" w:rsidR="007F3EC4" w:rsidRDefault="007F3EC4">
      <w:pPr>
        <w:tabs>
          <w:tab w:val="left" w:pos="426"/>
        </w:tabs>
        <w:spacing w:after="0" w:line="240" w:lineRule="auto"/>
        <w:jc w:val="both"/>
        <w:rPr>
          <w:rFonts w:ascii="Times New Roman" w:eastAsia="Aptos" w:hAnsi="Times New Roman"/>
          <w:sz w:val="22"/>
          <w:szCs w:val="22"/>
          <w:lang w:eastAsia="en-US"/>
        </w:rPr>
      </w:pPr>
    </w:p>
    <w:p w14:paraId="62081DF2" w14:textId="77777777" w:rsidR="007F3EC4" w:rsidRDefault="00B06165">
      <w:pPr>
        <w:numPr>
          <w:ilvl w:val="0"/>
          <w:numId w:val="1"/>
        </w:numPr>
        <w:pBdr>
          <w:top w:val="single" w:sz="4" w:space="1" w:color="000000"/>
          <w:bottom w:val="single" w:sz="4" w:space="1" w:color="000000"/>
        </w:pBdr>
        <w:tabs>
          <w:tab w:val="left" w:pos="-1156"/>
        </w:tabs>
        <w:spacing w:line="249" w:lineRule="auto"/>
        <w:ind w:right="48"/>
        <w:contextualSpacing/>
        <w:rPr>
          <w:rFonts w:ascii="Times New Roman" w:eastAsia="Aptos" w:hAnsi="Times New Roman"/>
          <w:b/>
          <w:sz w:val="22"/>
          <w:szCs w:val="22"/>
          <w:lang w:eastAsia="en-US"/>
        </w:rPr>
      </w:pPr>
      <w:r>
        <w:rPr>
          <w:rFonts w:ascii="Times New Roman" w:eastAsia="Aptos" w:hAnsi="Times New Roman"/>
          <w:b/>
          <w:sz w:val="22"/>
          <w:szCs w:val="22"/>
          <w:lang w:eastAsia="en-US"/>
        </w:rPr>
        <w:t>REIKALAVIMAI PIRKIMO OBJEKTUI</w:t>
      </w:r>
    </w:p>
    <w:p w14:paraId="6C71B7C2" w14:textId="77777777" w:rsidR="007F3EC4" w:rsidRDefault="00B06165">
      <w:pPr>
        <w:tabs>
          <w:tab w:val="left" w:pos="426"/>
        </w:tabs>
        <w:spacing w:after="0" w:line="240" w:lineRule="auto"/>
        <w:jc w:val="both"/>
        <w:rPr>
          <w:rFonts w:ascii="Times New Roman" w:eastAsia="Aptos" w:hAnsi="Times New Roman"/>
          <w:b/>
          <w:bCs/>
          <w:sz w:val="22"/>
          <w:szCs w:val="22"/>
          <w:lang w:eastAsia="en-US"/>
        </w:rPr>
      </w:pPr>
      <w:r>
        <w:rPr>
          <w:rFonts w:ascii="Times New Roman" w:eastAsia="Aptos" w:hAnsi="Times New Roman"/>
          <w:b/>
          <w:bCs/>
          <w:sz w:val="22"/>
          <w:szCs w:val="22"/>
          <w:lang w:eastAsia="en-US"/>
        </w:rPr>
        <w:t>Draudžiamųjų įvykių aprašymas</w:t>
      </w:r>
    </w:p>
    <w:p w14:paraId="61A38E6D" w14:textId="77777777" w:rsidR="007F3EC4" w:rsidRDefault="007F3EC4">
      <w:pPr>
        <w:tabs>
          <w:tab w:val="left" w:pos="426"/>
        </w:tabs>
        <w:spacing w:after="0" w:line="240" w:lineRule="auto"/>
        <w:jc w:val="both"/>
        <w:rPr>
          <w:rFonts w:ascii="Times New Roman" w:eastAsia="Aptos" w:hAnsi="Times New Roman"/>
          <w:b/>
          <w:bCs/>
          <w:sz w:val="22"/>
          <w:szCs w:val="22"/>
          <w:lang w:eastAsia="en-US"/>
        </w:rPr>
      </w:pPr>
    </w:p>
    <w:p w14:paraId="5A9BDCAA" w14:textId="77777777" w:rsidR="007F3EC4" w:rsidRDefault="00B06165">
      <w:pPr>
        <w:tabs>
          <w:tab w:val="left" w:pos="1134"/>
        </w:tabs>
        <w:spacing w:after="0" w:line="240" w:lineRule="auto"/>
        <w:ind w:left="284" w:hanging="284"/>
        <w:jc w:val="both"/>
      </w:pPr>
      <w:r>
        <w:rPr>
          <w:rFonts w:ascii="Times New Roman" w:eastAsia="Aptos" w:hAnsi="Times New Roman"/>
          <w:b/>
          <w:bCs/>
          <w:sz w:val="22"/>
          <w:szCs w:val="22"/>
          <w:u w:val="single"/>
          <w:lang w:eastAsia="en-US"/>
        </w:rPr>
        <w:t xml:space="preserve">4.1. Ambulatorinis gydymas ir diagnostika: </w:t>
      </w:r>
    </w:p>
    <w:p w14:paraId="286D4345" w14:textId="77777777" w:rsidR="007F3EC4" w:rsidRDefault="00B06165">
      <w:pPr>
        <w:tabs>
          <w:tab w:val="left" w:pos="284"/>
          <w:tab w:val="left" w:pos="993"/>
        </w:tabs>
        <w:spacing w:after="0" w:line="240" w:lineRule="auto"/>
        <w:ind w:left="284" w:hanging="284"/>
        <w:jc w:val="both"/>
      </w:pPr>
      <w:r>
        <w:rPr>
          <w:rFonts w:ascii="Times New Roman" w:hAnsi="Times New Roman"/>
          <w:bCs/>
          <w:sz w:val="22"/>
          <w:szCs w:val="22"/>
        </w:rPr>
        <w:lastRenderedPageBreak/>
        <w:t>Ambulatorinės sveikatos priežiūros paslaugos dėl ūmių, lėtinių ligų ir/ar jų paūmėjimų, traumų. Kompensuojamos paslaugos, suteiktos privačiose ir valstybinėse gydymo įstaigose:</w:t>
      </w:r>
    </w:p>
    <w:p w14:paraId="02BA7BEC" w14:textId="77777777" w:rsidR="007F3EC4" w:rsidRDefault="00B06165">
      <w:pPr>
        <w:numPr>
          <w:ilvl w:val="0"/>
          <w:numId w:val="2"/>
        </w:numPr>
        <w:tabs>
          <w:tab w:val="left" w:pos="851"/>
          <w:tab w:val="left" w:pos="1134"/>
        </w:tabs>
        <w:spacing w:after="0" w:line="240" w:lineRule="auto"/>
        <w:ind w:left="284" w:hanging="284"/>
        <w:contextualSpacing/>
        <w:jc w:val="both"/>
        <w:rPr>
          <w:rFonts w:ascii="Times New Roman" w:hAnsi="Times New Roman"/>
          <w:bCs/>
          <w:sz w:val="22"/>
          <w:szCs w:val="22"/>
        </w:rPr>
      </w:pPr>
      <w:r>
        <w:rPr>
          <w:rFonts w:ascii="Times New Roman" w:hAnsi="Times New Roman"/>
          <w:bCs/>
          <w:sz w:val="22"/>
          <w:szCs w:val="22"/>
        </w:rPr>
        <w:t>Bendrosios praktikos gydytojo paslaugos (konsultavimas, gydymas, vizitai į namus ir kt.);</w:t>
      </w:r>
    </w:p>
    <w:p w14:paraId="4730B5A5" w14:textId="77777777" w:rsidR="007F3EC4" w:rsidRDefault="00B06165">
      <w:pPr>
        <w:numPr>
          <w:ilvl w:val="0"/>
          <w:numId w:val="2"/>
        </w:numPr>
        <w:tabs>
          <w:tab w:val="left" w:pos="851"/>
          <w:tab w:val="left" w:pos="1134"/>
        </w:tabs>
        <w:spacing w:after="0" w:line="240" w:lineRule="auto"/>
        <w:ind w:left="284" w:hanging="284"/>
        <w:contextualSpacing/>
        <w:jc w:val="both"/>
        <w:rPr>
          <w:rFonts w:ascii="Times New Roman" w:hAnsi="Times New Roman"/>
          <w:bCs/>
          <w:sz w:val="22"/>
          <w:szCs w:val="22"/>
        </w:rPr>
      </w:pPr>
      <w:r>
        <w:rPr>
          <w:rFonts w:ascii="Times New Roman" w:hAnsi="Times New Roman"/>
          <w:bCs/>
          <w:sz w:val="22"/>
          <w:szCs w:val="22"/>
        </w:rPr>
        <w:t>Gydytojų specialistų konsultacijos ir gydymas; siuntimai kreipiantis į gydytojus specialistus nėra būtini;</w:t>
      </w:r>
    </w:p>
    <w:p w14:paraId="32B55B87" w14:textId="77777777" w:rsidR="007F3EC4" w:rsidRDefault="00B06165">
      <w:pPr>
        <w:numPr>
          <w:ilvl w:val="0"/>
          <w:numId w:val="2"/>
        </w:numPr>
        <w:tabs>
          <w:tab w:val="left" w:pos="851"/>
          <w:tab w:val="left" w:pos="1134"/>
        </w:tabs>
        <w:spacing w:after="0" w:line="240" w:lineRule="auto"/>
        <w:ind w:left="284" w:hanging="284"/>
        <w:contextualSpacing/>
        <w:jc w:val="both"/>
        <w:rPr>
          <w:rFonts w:ascii="Times New Roman" w:hAnsi="Times New Roman"/>
          <w:bCs/>
          <w:sz w:val="22"/>
          <w:szCs w:val="22"/>
        </w:rPr>
      </w:pPr>
      <w:r>
        <w:rPr>
          <w:rFonts w:ascii="Times New Roman" w:hAnsi="Times New Roman"/>
          <w:bCs/>
          <w:sz w:val="22"/>
          <w:szCs w:val="22"/>
        </w:rPr>
        <w:t>Slaugytojų paslaugos ir procedūros, kurios atliekamos apdraustajam (sveikatos priežiūros įstaigose ir/ar namuose) – injekcijos, infuzijos, žaizdų perrišimai ir kitos paslaugos gydytojui paskyrus;</w:t>
      </w:r>
    </w:p>
    <w:p w14:paraId="728519B0" w14:textId="77777777" w:rsidR="007F3EC4" w:rsidRDefault="00B06165">
      <w:pPr>
        <w:numPr>
          <w:ilvl w:val="0"/>
          <w:numId w:val="2"/>
        </w:numPr>
        <w:tabs>
          <w:tab w:val="left" w:pos="851"/>
          <w:tab w:val="left" w:pos="1134"/>
        </w:tabs>
        <w:spacing w:after="0" w:line="240" w:lineRule="auto"/>
        <w:ind w:left="284" w:hanging="284"/>
        <w:contextualSpacing/>
        <w:jc w:val="both"/>
        <w:rPr>
          <w:rFonts w:ascii="Times New Roman" w:hAnsi="Times New Roman"/>
          <w:bCs/>
          <w:sz w:val="22"/>
          <w:szCs w:val="22"/>
        </w:rPr>
      </w:pPr>
      <w:r>
        <w:rPr>
          <w:rFonts w:ascii="Times New Roman" w:hAnsi="Times New Roman"/>
          <w:bCs/>
          <w:sz w:val="22"/>
          <w:szCs w:val="22"/>
        </w:rPr>
        <w:t xml:space="preserve">Gydytojo paskirti diagnostiniai tyrimai, analizės – visi susirgimui nustatyti bei gydymui paskirti būtini laboratoriniai, funkciniai, rentgenologiniai, ultragarsiniai ir kiti instrumentiniai tyrimai. Taip pat kompensuojamos išlaidos už radiologinių vaizdų įrašymą į laikmenas (MRT, UG, KT, </w:t>
      </w:r>
      <w:proofErr w:type="spellStart"/>
      <w:r>
        <w:rPr>
          <w:rFonts w:ascii="Times New Roman" w:hAnsi="Times New Roman"/>
          <w:bCs/>
          <w:sz w:val="22"/>
          <w:szCs w:val="22"/>
        </w:rPr>
        <w:t>Ro</w:t>
      </w:r>
      <w:proofErr w:type="spellEnd"/>
      <w:r>
        <w:rPr>
          <w:rFonts w:ascii="Times New Roman" w:hAnsi="Times New Roman"/>
          <w:bCs/>
          <w:sz w:val="22"/>
          <w:szCs w:val="22"/>
        </w:rPr>
        <w:t xml:space="preserve">) ir rentgenogramų spausdinimą (MRT, KT, </w:t>
      </w:r>
      <w:proofErr w:type="spellStart"/>
      <w:r>
        <w:rPr>
          <w:rFonts w:ascii="Times New Roman" w:hAnsi="Times New Roman"/>
          <w:bCs/>
          <w:sz w:val="22"/>
          <w:szCs w:val="22"/>
        </w:rPr>
        <w:t>Ro</w:t>
      </w:r>
      <w:proofErr w:type="spellEnd"/>
      <w:r>
        <w:rPr>
          <w:rFonts w:ascii="Times New Roman" w:hAnsi="Times New Roman"/>
          <w:bCs/>
          <w:sz w:val="22"/>
          <w:szCs w:val="22"/>
        </w:rPr>
        <w:t>). Apdraustasis neprivalo tyrimų kompensavimo iš anksto raštu suderinti su Draudiku;</w:t>
      </w:r>
    </w:p>
    <w:p w14:paraId="7737785C" w14:textId="77777777" w:rsidR="007F3EC4" w:rsidRDefault="00B06165">
      <w:pPr>
        <w:numPr>
          <w:ilvl w:val="0"/>
          <w:numId w:val="2"/>
        </w:numPr>
        <w:tabs>
          <w:tab w:val="left" w:pos="851"/>
          <w:tab w:val="left" w:pos="1134"/>
        </w:tabs>
        <w:spacing w:after="0" w:line="240" w:lineRule="auto"/>
        <w:ind w:left="284" w:hanging="284"/>
        <w:contextualSpacing/>
        <w:jc w:val="both"/>
        <w:rPr>
          <w:rFonts w:ascii="Times New Roman" w:hAnsi="Times New Roman"/>
          <w:bCs/>
          <w:sz w:val="22"/>
          <w:szCs w:val="22"/>
        </w:rPr>
      </w:pPr>
      <w:r>
        <w:rPr>
          <w:rFonts w:ascii="Times New Roman" w:hAnsi="Times New Roman"/>
          <w:bCs/>
          <w:sz w:val="22"/>
          <w:szCs w:val="22"/>
        </w:rPr>
        <w:t>Kreipiantis į gydytojus tyrėjus specialistus (</w:t>
      </w:r>
      <w:proofErr w:type="spellStart"/>
      <w:r>
        <w:rPr>
          <w:rFonts w:ascii="Times New Roman" w:hAnsi="Times New Roman"/>
          <w:bCs/>
          <w:sz w:val="22"/>
          <w:szCs w:val="22"/>
        </w:rPr>
        <w:t>endoskopuotoją</w:t>
      </w:r>
      <w:proofErr w:type="spellEnd"/>
      <w:r>
        <w:rPr>
          <w:rFonts w:ascii="Times New Roman" w:hAnsi="Times New Roman"/>
          <w:bCs/>
          <w:sz w:val="22"/>
          <w:szCs w:val="22"/>
        </w:rPr>
        <w:t xml:space="preserve">, </w:t>
      </w:r>
      <w:proofErr w:type="spellStart"/>
      <w:r>
        <w:rPr>
          <w:rFonts w:ascii="Times New Roman" w:hAnsi="Times New Roman"/>
          <w:bCs/>
          <w:sz w:val="22"/>
          <w:szCs w:val="22"/>
        </w:rPr>
        <w:t>echoskopuotoją</w:t>
      </w:r>
      <w:proofErr w:type="spellEnd"/>
      <w:r>
        <w:rPr>
          <w:rFonts w:ascii="Times New Roman" w:hAnsi="Times New Roman"/>
          <w:bCs/>
          <w:sz w:val="22"/>
          <w:szCs w:val="22"/>
        </w:rPr>
        <w:t>, klinikinį fiziologą, radiologą) siuntimas būtinas;</w:t>
      </w:r>
    </w:p>
    <w:p w14:paraId="26115257" w14:textId="77777777" w:rsidR="007F3EC4" w:rsidRDefault="00B06165">
      <w:pPr>
        <w:numPr>
          <w:ilvl w:val="0"/>
          <w:numId w:val="2"/>
        </w:numPr>
        <w:tabs>
          <w:tab w:val="left" w:pos="851"/>
          <w:tab w:val="left" w:pos="1134"/>
        </w:tabs>
        <w:spacing w:after="0" w:line="240" w:lineRule="auto"/>
        <w:ind w:left="284" w:hanging="284"/>
        <w:contextualSpacing/>
        <w:jc w:val="both"/>
      </w:pPr>
      <w:r>
        <w:rPr>
          <w:rFonts w:ascii="Times New Roman" w:eastAsia="Aptos" w:hAnsi="Times New Roman"/>
          <w:bCs/>
          <w:sz w:val="22"/>
          <w:szCs w:val="22"/>
          <w:lang w:eastAsia="en-US"/>
        </w:rPr>
        <w:t xml:space="preserve">Dienos stacionaro ir dienos chirurgijos paslaugos, patvirtintos pagal Lietuvos Respublikos Sveikatos apsaugos ministro naujausią įsakymą, įskaitant visus vėlesnius jo pakeitimus ar papildymus bei naują redakciją. Išlaidos kompensuojamos nepriklausomai ar įstaiga yra pasirašiusi sutartį dėl pilno ar dalinio kompensavimo iš Privalomojo sveikatos draudimo fondo biudžeto lėšų. Operacijų skaičius nėra ribojamas. </w:t>
      </w:r>
      <w:bookmarkStart w:id="2" w:name="_Hlk120194843"/>
      <w:r>
        <w:rPr>
          <w:rFonts w:ascii="Times New Roman" w:hAnsi="Times New Roman"/>
          <w:bCs/>
          <w:sz w:val="22"/>
          <w:szCs w:val="22"/>
        </w:rPr>
        <w:t xml:space="preserve">Kompensuojami dienos stacionaro metu gydytojo paskirti vaistiniai preparatai, medicinos pagalbos, ortopedijos techninės ir slaugos priemonės, medicinos prietaisai, vienkartiniai instrumentai </w:t>
      </w:r>
      <w:r>
        <w:rPr>
          <w:rFonts w:ascii="Times New Roman" w:eastAsia="Aptos" w:hAnsi="Times New Roman"/>
          <w:sz w:val="22"/>
          <w:szCs w:val="22"/>
          <w:lang w:eastAsia="en-US"/>
        </w:rPr>
        <w:t>), įskaitant išlaidas už COVID-19 testą prieš dienos stacionarą bei dienos chirurgiją (jei reikalaujama)</w:t>
      </w:r>
      <w:r>
        <w:rPr>
          <w:rFonts w:ascii="Times New Roman" w:hAnsi="Times New Roman"/>
          <w:bCs/>
          <w:sz w:val="22"/>
          <w:szCs w:val="22"/>
        </w:rPr>
        <w:t xml:space="preserve">. </w:t>
      </w:r>
      <w:bookmarkEnd w:id="2"/>
    </w:p>
    <w:p w14:paraId="0190A342" w14:textId="77777777" w:rsidR="007F3EC4" w:rsidRDefault="00B06165">
      <w:pPr>
        <w:numPr>
          <w:ilvl w:val="0"/>
          <w:numId w:val="2"/>
        </w:numPr>
        <w:tabs>
          <w:tab w:val="left" w:pos="851"/>
          <w:tab w:val="left" w:pos="1134"/>
        </w:tabs>
        <w:spacing w:after="0" w:line="240" w:lineRule="auto"/>
        <w:ind w:left="284" w:hanging="284"/>
        <w:contextualSpacing/>
        <w:jc w:val="both"/>
      </w:pPr>
      <w:r>
        <w:rPr>
          <w:rFonts w:ascii="Times New Roman" w:hAnsi="Times New Roman"/>
          <w:sz w:val="22"/>
          <w:szCs w:val="22"/>
        </w:rPr>
        <w:t>Konsultacija ir diagnostiniai tyrimai sveikatos sutrikimo atveju, kurie yra susiję su pagrindinio susirgimo/nusiskundimo diferencine diagnostika, apmokami iš ambulatorinio gydymo limito ir tais atvejais, kai nenustatomi pakitimai ar atmetamas susirgimas;</w:t>
      </w:r>
    </w:p>
    <w:p w14:paraId="24D3D1AD" w14:textId="77777777" w:rsidR="007F3EC4" w:rsidRDefault="00B06165">
      <w:pPr>
        <w:numPr>
          <w:ilvl w:val="0"/>
          <w:numId w:val="2"/>
        </w:numPr>
        <w:tabs>
          <w:tab w:val="left" w:pos="851"/>
          <w:tab w:val="left" w:pos="1134"/>
        </w:tabs>
        <w:spacing w:after="0" w:line="240" w:lineRule="auto"/>
        <w:ind w:left="284" w:hanging="284"/>
        <w:contextualSpacing/>
        <w:jc w:val="both"/>
      </w:pPr>
      <w:r>
        <w:rPr>
          <w:rFonts w:ascii="Times New Roman" w:hAnsi="Times New Roman"/>
          <w:sz w:val="22"/>
          <w:szCs w:val="22"/>
        </w:rPr>
        <w:t>Kompensuojamos išlaidos dėl konsultacijos/apžiūros metu gydytojo konstatuotų papildomų Apdraustojo sveikatos pokyčių ar kitų susirgimų, kurie yra nesusiję su pagrindiniu sveikatos sutrikimu, dėl kurio kreipėsi Apdraustasis</w:t>
      </w:r>
      <w:r>
        <w:rPr>
          <w:rFonts w:ascii="Times New Roman" w:hAnsi="Times New Roman"/>
        </w:rPr>
        <w:t>.</w:t>
      </w:r>
    </w:p>
    <w:p w14:paraId="6D1FA440" w14:textId="77777777" w:rsidR="007F3EC4" w:rsidRDefault="00B06165">
      <w:pPr>
        <w:numPr>
          <w:ilvl w:val="0"/>
          <w:numId w:val="2"/>
        </w:numPr>
        <w:tabs>
          <w:tab w:val="left" w:pos="851"/>
          <w:tab w:val="left" w:pos="1134"/>
        </w:tabs>
        <w:spacing w:after="0" w:line="240" w:lineRule="auto"/>
        <w:ind w:left="284" w:hanging="284"/>
        <w:contextualSpacing/>
        <w:jc w:val="both"/>
      </w:pPr>
      <w:r>
        <w:rPr>
          <w:rFonts w:ascii="Times New Roman" w:hAnsi="Times New Roman"/>
          <w:sz w:val="22"/>
          <w:szCs w:val="22"/>
        </w:rPr>
        <w:t>Gydytojui paskyrus iš ambulatorinės dalies apmokami vizitai ir paskirti tyrimai dėl lėtinės ligos būklės sekimo ar po atliktų operacijų;</w:t>
      </w:r>
    </w:p>
    <w:p w14:paraId="71ED1EC0" w14:textId="77777777" w:rsidR="007F3EC4" w:rsidRDefault="00B06165">
      <w:pPr>
        <w:tabs>
          <w:tab w:val="left" w:pos="851"/>
          <w:tab w:val="left" w:pos="1134"/>
        </w:tabs>
        <w:spacing w:after="0" w:line="240" w:lineRule="auto"/>
        <w:ind w:left="284" w:hanging="284"/>
        <w:jc w:val="both"/>
        <w:rPr>
          <w:rFonts w:ascii="Times New Roman" w:hAnsi="Times New Roman"/>
          <w:b/>
          <w:sz w:val="22"/>
          <w:szCs w:val="22"/>
        </w:rPr>
      </w:pPr>
      <w:r>
        <w:rPr>
          <w:rFonts w:ascii="Times New Roman" w:hAnsi="Times New Roman"/>
          <w:b/>
          <w:sz w:val="22"/>
          <w:szCs w:val="22"/>
        </w:rPr>
        <w:t xml:space="preserve">          Draudžiamaisiais įvykiais taip pat laikoma:</w:t>
      </w:r>
    </w:p>
    <w:p w14:paraId="30C198C6" w14:textId="77777777" w:rsidR="007F3EC4" w:rsidRDefault="00B06165">
      <w:pPr>
        <w:numPr>
          <w:ilvl w:val="1"/>
          <w:numId w:val="3"/>
        </w:numPr>
        <w:tabs>
          <w:tab w:val="left" w:pos="851"/>
          <w:tab w:val="left" w:pos="1134"/>
        </w:tabs>
        <w:spacing w:after="0" w:line="240" w:lineRule="auto"/>
        <w:ind w:left="284" w:hanging="284"/>
        <w:contextualSpacing/>
        <w:jc w:val="both"/>
      </w:pPr>
      <w:r>
        <w:rPr>
          <w:rFonts w:ascii="Times New Roman" w:hAnsi="Times New Roman"/>
          <w:bCs/>
          <w:sz w:val="22"/>
          <w:szCs w:val="22"/>
        </w:rPr>
        <w:t>Homeopato konsultacijos;</w:t>
      </w:r>
    </w:p>
    <w:p w14:paraId="0E0EA280" w14:textId="77777777" w:rsidR="007F3EC4" w:rsidRDefault="00B06165">
      <w:pPr>
        <w:numPr>
          <w:ilvl w:val="1"/>
          <w:numId w:val="3"/>
        </w:numPr>
        <w:tabs>
          <w:tab w:val="left" w:pos="851"/>
          <w:tab w:val="left" w:pos="1134"/>
        </w:tabs>
        <w:spacing w:after="0" w:line="240" w:lineRule="auto"/>
        <w:ind w:left="284" w:hanging="284"/>
        <w:contextualSpacing/>
        <w:jc w:val="both"/>
      </w:pPr>
      <w:r>
        <w:rPr>
          <w:rFonts w:ascii="Times New Roman" w:hAnsi="Times New Roman"/>
          <w:bCs/>
          <w:sz w:val="22"/>
          <w:szCs w:val="22"/>
        </w:rPr>
        <w:t xml:space="preserve">Psichiatrinis, psichoterapinis gydymas, ne ilgesnis kaip </w:t>
      </w:r>
      <w:r>
        <w:rPr>
          <w:rFonts w:ascii="Times New Roman" w:hAnsi="Times New Roman"/>
          <w:bCs/>
          <w:color w:val="000000"/>
          <w:sz w:val="22"/>
          <w:szCs w:val="22"/>
        </w:rPr>
        <w:t xml:space="preserve">10 seansų </w:t>
      </w:r>
      <w:r>
        <w:rPr>
          <w:rFonts w:ascii="Times New Roman" w:hAnsi="Times New Roman"/>
          <w:bCs/>
          <w:sz w:val="22"/>
          <w:szCs w:val="22"/>
        </w:rPr>
        <w:t>ir atliekamas gydytojo psichoterapeuto – psichiatro, psichiatro, medicinos psichologo, psichologo – psichoterapeuto. Gydytojo psichiatro siuntimas nėra būtinas.</w:t>
      </w:r>
    </w:p>
    <w:p w14:paraId="627CAF50" w14:textId="77777777" w:rsidR="007F3EC4" w:rsidRDefault="00B06165">
      <w:pPr>
        <w:numPr>
          <w:ilvl w:val="1"/>
          <w:numId w:val="3"/>
        </w:numPr>
        <w:tabs>
          <w:tab w:val="left" w:pos="851"/>
          <w:tab w:val="left" w:pos="1134"/>
        </w:tabs>
        <w:spacing w:after="0" w:line="240" w:lineRule="auto"/>
        <w:ind w:left="284" w:hanging="284"/>
        <w:contextualSpacing/>
        <w:jc w:val="both"/>
      </w:pPr>
      <w:r>
        <w:rPr>
          <w:rFonts w:ascii="Times New Roman" w:hAnsi="Times New Roman"/>
          <w:bCs/>
          <w:sz w:val="22"/>
          <w:szCs w:val="22"/>
        </w:rPr>
        <w:t xml:space="preserve">Nepiktybinių navikų, odos, </w:t>
      </w:r>
      <w:proofErr w:type="spellStart"/>
      <w:r>
        <w:rPr>
          <w:rFonts w:ascii="Times New Roman" w:hAnsi="Times New Roman"/>
          <w:bCs/>
          <w:color w:val="000000"/>
          <w:sz w:val="22"/>
          <w:szCs w:val="22"/>
        </w:rPr>
        <w:t>paodžio</w:t>
      </w:r>
      <w:proofErr w:type="spellEnd"/>
      <w:r>
        <w:rPr>
          <w:rFonts w:ascii="Times New Roman" w:hAnsi="Times New Roman"/>
          <w:bCs/>
          <w:sz w:val="22"/>
          <w:szCs w:val="22"/>
        </w:rPr>
        <w:t xml:space="preserve"> gerybinių, kraujagyslinių darinių, karpų, apgamų diagnostika ir gydymas (įskaitant gydymą lazeriu), jei tai ne estetinis – kosmetinis gydymas, darinys pakitęs ir pakitimas fiksuotas;</w:t>
      </w:r>
    </w:p>
    <w:p w14:paraId="645E6D59" w14:textId="77777777" w:rsidR="007F3EC4" w:rsidRDefault="00B06165">
      <w:pPr>
        <w:numPr>
          <w:ilvl w:val="1"/>
          <w:numId w:val="3"/>
        </w:numPr>
        <w:tabs>
          <w:tab w:val="left" w:pos="851"/>
          <w:tab w:val="left" w:pos="1134"/>
        </w:tabs>
        <w:spacing w:after="0" w:line="240" w:lineRule="auto"/>
        <w:ind w:left="284" w:hanging="284"/>
        <w:contextualSpacing/>
        <w:jc w:val="both"/>
        <w:rPr>
          <w:rFonts w:ascii="Times New Roman" w:hAnsi="Times New Roman"/>
          <w:bCs/>
          <w:sz w:val="22"/>
          <w:szCs w:val="22"/>
        </w:rPr>
      </w:pPr>
      <w:r>
        <w:rPr>
          <w:rFonts w:ascii="Times New Roman" w:hAnsi="Times New Roman"/>
          <w:bCs/>
          <w:sz w:val="22"/>
          <w:szCs w:val="22"/>
        </w:rPr>
        <w:t xml:space="preserve">Kapiliarų ligų konsultacijos ir tyrimai, chirurginis gydymas (gydymas nuo C2 sunkumo laipsnio); venų </w:t>
      </w:r>
      <w:proofErr w:type="spellStart"/>
      <w:r>
        <w:rPr>
          <w:rFonts w:ascii="Times New Roman" w:hAnsi="Times New Roman"/>
          <w:bCs/>
          <w:sz w:val="22"/>
          <w:szCs w:val="22"/>
        </w:rPr>
        <w:t>varikozės</w:t>
      </w:r>
      <w:proofErr w:type="spellEnd"/>
      <w:r>
        <w:rPr>
          <w:rFonts w:ascii="Times New Roman" w:hAnsi="Times New Roman"/>
          <w:bCs/>
          <w:sz w:val="22"/>
          <w:szCs w:val="22"/>
        </w:rPr>
        <w:t xml:space="preserve"> diagnostika ir gydymas, įskaitant lazeriu;</w:t>
      </w:r>
    </w:p>
    <w:p w14:paraId="1595CEA5" w14:textId="77777777" w:rsidR="007F3EC4" w:rsidRDefault="00B06165">
      <w:pPr>
        <w:numPr>
          <w:ilvl w:val="1"/>
          <w:numId w:val="3"/>
        </w:numPr>
        <w:tabs>
          <w:tab w:val="left" w:pos="851"/>
          <w:tab w:val="left" w:pos="1134"/>
        </w:tabs>
        <w:spacing w:after="0" w:line="240" w:lineRule="auto"/>
        <w:ind w:left="284" w:hanging="284"/>
        <w:contextualSpacing/>
        <w:jc w:val="both"/>
        <w:rPr>
          <w:rFonts w:ascii="Times New Roman" w:hAnsi="Times New Roman"/>
          <w:bCs/>
          <w:sz w:val="22"/>
          <w:szCs w:val="22"/>
        </w:rPr>
      </w:pPr>
      <w:r>
        <w:rPr>
          <w:rFonts w:ascii="Times New Roman" w:hAnsi="Times New Roman"/>
          <w:bCs/>
          <w:sz w:val="22"/>
          <w:szCs w:val="22"/>
        </w:rPr>
        <w:t>Lytinių hormonų tyrimai;</w:t>
      </w:r>
    </w:p>
    <w:p w14:paraId="2F254537" w14:textId="77777777" w:rsidR="007F3EC4" w:rsidRDefault="00B06165">
      <w:pPr>
        <w:numPr>
          <w:ilvl w:val="1"/>
          <w:numId w:val="3"/>
        </w:numPr>
        <w:tabs>
          <w:tab w:val="left" w:pos="851"/>
          <w:tab w:val="left" w:pos="1134"/>
        </w:tabs>
        <w:spacing w:after="0" w:line="240" w:lineRule="auto"/>
        <w:ind w:left="284" w:hanging="284"/>
        <w:contextualSpacing/>
        <w:jc w:val="both"/>
        <w:rPr>
          <w:rFonts w:ascii="Times New Roman" w:hAnsi="Times New Roman"/>
          <w:bCs/>
          <w:sz w:val="22"/>
          <w:szCs w:val="22"/>
        </w:rPr>
      </w:pPr>
      <w:r>
        <w:rPr>
          <w:rFonts w:ascii="Times New Roman" w:hAnsi="Times New Roman"/>
          <w:bCs/>
          <w:sz w:val="22"/>
          <w:szCs w:val="22"/>
        </w:rPr>
        <w:t>Specifinių imunoglobulino E įvairiems alergenams nustatymas;</w:t>
      </w:r>
    </w:p>
    <w:p w14:paraId="43DD2E70" w14:textId="77777777" w:rsidR="007F3EC4" w:rsidRDefault="00B06165">
      <w:pPr>
        <w:numPr>
          <w:ilvl w:val="1"/>
          <w:numId w:val="3"/>
        </w:numPr>
        <w:tabs>
          <w:tab w:val="left" w:pos="851"/>
          <w:tab w:val="left" w:pos="1134"/>
        </w:tabs>
        <w:spacing w:after="0" w:line="240" w:lineRule="auto"/>
        <w:ind w:left="284" w:hanging="284"/>
        <w:contextualSpacing/>
        <w:jc w:val="both"/>
        <w:rPr>
          <w:rFonts w:ascii="Times New Roman" w:hAnsi="Times New Roman"/>
          <w:bCs/>
          <w:sz w:val="22"/>
          <w:szCs w:val="22"/>
        </w:rPr>
      </w:pPr>
      <w:r>
        <w:rPr>
          <w:rFonts w:ascii="Times New Roman" w:hAnsi="Times New Roman"/>
          <w:bCs/>
          <w:sz w:val="22"/>
          <w:szCs w:val="22"/>
        </w:rPr>
        <w:t>Gydomosios chirurginės lazerio procedūros;</w:t>
      </w:r>
    </w:p>
    <w:p w14:paraId="174B6844" w14:textId="77777777" w:rsidR="007F3EC4" w:rsidRDefault="00B06165">
      <w:pPr>
        <w:numPr>
          <w:ilvl w:val="1"/>
          <w:numId w:val="3"/>
        </w:numPr>
        <w:tabs>
          <w:tab w:val="left" w:pos="851"/>
          <w:tab w:val="left" w:pos="1134"/>
        </w:tabs>
        <w:spacing w:after="0" w:line="240" w:lineRule="auto"/>
        <w:ind w:left="284" w:hanging="284"/>
        <w:contextualSpacing/>
        <w:jc w:val="both"/>
        <w:rPr>
          <w:rFonts w:ascii="Times New Roman" w:hAnsi="Times New Roman"/>
          <w:bCs/>
          <w:sz w:val="22"/>
          <w:szCs w:val="22"/>
        </w:rPr>
      </w:pPr>
      <w:r>
        <w:rPr>
          <w:rFonts w:ascii="Times New Roman" w:hAnsi="Times New Roman"/>
          <w:bCs/>
          <w:sz w:val="22"/>
          <w:szCs w:val="22"/>
        </w:rPr>
        <w:t>Pėdos kaulų, raiščių, sąnarių bei raumenų netrauminių patologijų diagnostika ir gydymas;</w:t>
      </w:r>
    </w:p>
    <w:p w14:paraId="42EBA98E" w14:textId="77777777" w:rsidR="007F3EC4" w:rsidRDefault="00B06165">
      <w:pPr>
        <w:numPr>
          <w:ilvl w:val="1"/>
          <w:numId w:val="3"/>
        </w:numPr>
        <w:tabs>
          <w:tab w:val="left" w:pos="851"/>
          <w:tab w:val="left" w:pos="1134"/>
        </w:tabs>
        <w:spacing w:after="0" w:line="240" w:lineRule="auto"/>
        <w:ind w:left="284" w:hanging="284"/>
        <w:contextualSpacing/>
        <w:jc w:val="both"/>
        <w:rPr>
          <w:rFonts w:ascii="Times New Roman" w:hAnsi="Times New Roman"/>
          <w:bCs/>
          <w:sz w:val="22"/>
          <w:szCs w:val="22"/>
        </w:rPr>
      </w:pPr>
      <w:r>
        <w:rPr>
          <w:rFonts w:ascii="Times New Roman" w:hAnsi="Times New Roman"/>
          <w:bCs/>
          <w:sz w:val="22"/>
          <w:szCs w:val="22"/>
        </w:rPr>
        <w:t>Onkologinių ligų diagnostika ir terapinis, chirurginis, chemoterapinis ir/ar spindulinis onkologinių ligų gydymas;</w:t>
      </w:r>
    </w:p>
    <w:p w14:paraId="65D496E8" w14:textId="77777777" w:rsidR="007F3EC4" w:rsidRDefault="00B06165">
      <w:pPr>
        <w:numPr>
          <w:ilvl w:val="1"/>
          <w:numId w:val="3"/>
        </w:numPr>
        <w:tabs>
          <w:tab w:val="left" w:pos="851"/>
          <w:tab w:val="left" w:pos="1134"/>
        </w:tabs>
        <w:spacing w:after="0" w:line="240" w:lineRule="auto"/>
        <w:ind w:left="284" w:hanging="284"/>
        <w:contextualSpacing/>
        <w:jc w:val="both"/>
        <w:rPr>
          <w:rFonts w:ascii="Times New Roman" w:hAnsi="Times New Roman"/>
          <w:bCs/>
          <w:sz w:val="22"/>
          <w:szCs w:val="22"/>
        </w:rPr>
      </w:pPr>
      <w:r>
        <w:rPr>
          <w:rFonts w:ascii="Times New Roman" w:hAnsi="Times New Roman"/>
          <w:bCs/>
          <w:sz w:val="22"/>
          <w:szCs w:val="22"/>
        </w:rPr>
        <w:t>Tuberkuliozės bei endokrininių ligų (visų ligų) diagnostika ir gydymas;</w:t>
      </w:r>
    </w:p>
    <w:p w14:paraId="27AE38D2" w14:textId="77777777" w:rsidR="007F3EC4" w:rsidRDefault="00B06165">
      <w:pPr>
        <w:numPr>
          <w:ilvl w:val="1"/>
          <w:numId w:val="3"/>
        </w:numPr>
        <w:tabs>
          <w:tab w:val="left" w:pos="851"/>
          <w:tab w:val="left" w:pos="1134"/>
        </w:tabs>
        <w:spacing w:after="0" w:line="240" w:lineRule="auto"/>
        <w:ind w:left="284" w:hanging="284"/>
        <w:contextualSpacing/>
        <w:jc w:val="both"/>
      </w:pPr>
      <w:r>
        <w:rPr>
          <w:rFonts w:ascii="Times New Roman" w:hAnsi="Times New Roman"/>
          <w:bCs/>
          <w:sz w:val="22"/>
          <w:szCs w:val="22"/>
        </w:rPr>
        <w:t>Epilepsijos diagnostika ir gydymas;</w:t>
      </w:r>
      <w:r>
        <w:rPr>
          <w:rFonts w:ascii="Times New Roman" w:hAnsi="Times New Roman"/>
          <w:color w:val="000000"/>
          <w:sz w:val="22"/>
          <w:szCs w:val="22"/>
        </w:rPr>
        <w:t xml:space="preserve"> </w:t>
      </w:r>
    </w:p>
    <w:p w14:paraId="61C69166" w14:textId="77777777" w:rsidR="007F3EC4" w:rsidRDefault="00B06165">
      <w:pPr>
        <w:numPr>
          <w:ilvl w:val="1"/>
          <w:numId w:val="3"/>
        </w:numPr>
        <w:tabs>
          <w:tab w:val="left" w:pos="851"/>
          <w:tab w:val="left" w:pos="1134"/>
        </w:tabs>
        <w:spacing w:after="0" w:line="240" w:lineRule="auto"/>
        <w:ind w:left="284" w:hanging="284"/>
        <w:contextualSpacing/>
        <w:jc w:val="both"/>
      </w:pPr>
      <w:r>
        <w:rPr>
          <w:rFonts w:ascii="Times New Roman" w:hAnsi="Times New Roman"/>
          <w:color w:val="000000"/>
          <w:sz w:val="22"/>
          <w:szCs w:val="22"/>
        </w:rPr>
        <w:t>A</w:t>
      </w:r>
      <w:r>
        <w:rPr>
          <w:rFonts w:ascii="Times New Roman" w:hAnsi="Times New Roman"/>
          <w:bCs/>
          <w:sz w:val="22"/>
          <w:szCs w:val="22"/>
        </w:rPr>
        <w:t>kių vokų pakėlimo operacija, esant regos sutrikimui;</w:t>
      </w:r>
    </w:p>
    <w:p w14:paraId="19C4F057" w14:textId="77777777" w:rsidR="007F3EC4" w:rsidRDefault="00B06165">
      <w:pPr>
        <w:numPr>
          <w:ilvl w:val="1"/>
          <w:numId w:val="3"/>
        </w:numPr>
        <w:tabs>
          <w:tab w:val="left" w:pos="851"/>
          <w:tab w:val="left" w:pos="1134"/>
        </w:tabs>
        <w:spacing w:after="0" w:line="240" w:lineRule="auto"/>
        <w:ind w:left="284" w:hanging="284"/>
        <w:contextualSpacing/>
        <w:jc w:val="both"/>
        <w:rPr>
          <w:rFonts w:ascii="Times New Roman" w:hAnsi="Times New Roman"/>
          <w:bCs/>
          <w:sz w:val="22"/>
          <w:szCs w:val="22"/>
        </w:rPr>
      </w:pPr>
      <w:r>
        <w:rPr>
          <w:rFonts w:ascii="Times New Roman" w:hAnsi="Times New Roman"/>
          <w:bCs/>
          <w:sz w:val="22"/>
          <w:szCs w:val="22"/>
        </w:rPr>
        <w:t>Nuotolinės gydytojų konsultacijos;</w:t>
      </w:r>
    </w:p>
    <w:p w14:paraId="3344FDDE" w14:textId="77777777" w:rsidR="007F3EC4" w:rsidRDefault="00B06165">
      <w:pPr>
        <w:numPr>
          <w:ilvl w:val="1"/>
          <w:numId w:val="3"/>
        </w:numPr>
        <w:tabs>
          <w:tab w:val="left" w:pos="851"/>
          <w:tab w:val="left" w:pos="1134"/>
        </w:tabs>
        <w:spacing w:after="0" w:line="240" w:lineRule="auto"/>
        <w:ind w:left="284" w:hanging="284"/>
        <w:contextualSpacing/>
        <w:jc w:val="both"/>
      </w:pPr>
      <w:r>
        <w:rPr>
          <w:rFonts w:ascii="Times New Roman" w:eastAsia="Aptos" w:hAnsi="Times New Roman"/>
          <w:sz w:val="22"/>
          <w:szCs w:val="22"/>
          <w:lang w:eastAsia="en-US"/>
        </w:rPr>
        <w:t>Sisteminių ir autoimuninių ligų diagnostika ir gydymas;</w:t>
      </w:r>
    </w:p>
    <w:p w14:paraId="78CBF354" w14:textId="77777777" w:rsidR="007F3EC4" w:rsidRDefault="00B06165">
      <w:pPr>
        <w:numPr>
          <w:ilvl w:val="1"/>
          <w:numId w:val="3"/>
        </w:numPr>
        <w:tabs>
          <w:tab w:val="left" w:pos="851"/>
          <w:tab w:val="left" w:pos="1134"/>
        </w:tabs>
        <w:spacing w:after="0" w:line="240" w:lineRule="auto"/>
        <w:ind w:left="284" w:hanging="284"/>
        <w:contextualSpacing/>
        <w:jc w:val="both"/>
      </w:pPr>
      <w:r>
        <w:rPr>
          <w:rFonts w:ascii="Times New Roman" w:hAnsi="Times New Roman"/>
          <w:bCs/>
          <w:sz w:val="22"/>
          <w:szCs w:val="22"/>
        </w:rPr>
        <w:t>L</w:t>
      </w:r>
      <w:r>
        <w:rPr>
          <w:rFonts w:ascii="Times New Roman" w:eastAsia="Aptos" w:hAnsi="Times New Roman"/>
          <w:sz w:val="22"/>
          <w:szCs w:val="22"/>
          <w:lang w:eastAsia="en-US"/>
        </w:rPr>
        <w:t>ėtinių degeneracinių ligų diagnostika ir gydymas;</w:t>
      </w:r>
    </w:p>
    <w:p w14:paraId="4342DADF" w14:textId="77777777" w:rsidR="007F3EC4" w:rsidRDefault="00B06165">
      <w:pPr>
        <w:numPr>
          <w:ilvl w:val="1"/>
          <w:numId w:val="3"/>
        </w:numPr>
        <w:tabs>
          <w:tab w:val="left" w:pos="851"/>
          <w:tab w:val="left" w:pos="1134"/>
        </w:tabs>
        <w:spacing w:after="0" w:line="240" w:lineRule="auto"/>
        <w:ind w:left="284" w:hanging="284"/>
        <w:contextualSpacing/>
        <w:jc w:val="both"/>
      </w:pPr>
      <w:r>
        <w:rPr>
          <w:rFonts w:ascii="Times New Roman" w:hAnsi="Times New Roman"/>
          <w:sz w:val="22"/>
          <w:szCs w:val="22"/>
        </w:rPr>
        <w:t>Taip pat apmokamos paslaugos pagal atitinkamas standartines Draudiko Taisykles, galiojusias Draudiko pasiūlymo pateikimo dieną.</w:t>
      </w:r>
    </w:p>
    <w:p w14:paraId="76D37280" w14:textId="77777777" w:rsidR="007F3EC4" w:rsidRDefault="007F3EC4">
      <w:pPr>
        <w:tabs>
          <w:tab w:val="left" w:pos="1134"/>
          <w:tab w:val="left" w:pos="1560"/>
        </w:tabs>
        <w:spacing w:after="0" w:line="240" w:lineRule="auto"/>
        <w:ind w:left="284" w:hanging="284"/>
        <w:contextualSpacing/>
        <w:jc w:val="both"/>
        <w:rPr>
          <w:rFonts w:ascii="Times New Roman" w:eastAsia="Aptos" w:hAnsi="Times New Roman"/>
          <w:sz w:val="22"/>
          <w:szCs w:val="22"/>
          <w:lang w:eastAsia="en-US"/>
        </w:rPr>
      </w:pPr>
    </w:p>
    <w:p w14:paraId="28DCA25F" w14:textId="77777777" w:rsidR="007F3EC4" w:rsidRDefault="00B06165">
      <w:pPr>
        <w:tabs>
          <w:tab w:val="left" w:pos="1134"/>
        </w:tabs>
        <w:spacing w:after="0" w:line="240" w:lineRule="auto"/>
        <w:ind w:left="284" w:hanging="284"/>
        <w:jc w:val="both"/>
      </w:pPr>
      <w:r>
        <w:rPr>
          <w:rFonts w:ascii="Times New Roman" w:eastAsia="Aptos" w:hAnsi="Times New Roman"/>
          <w:b/>
          <w:sz w:val="22"/>
          <w:szCs w:val="22"/>
          <w:u w:val="single"/>
          <w:lang w:eastAsia="en-US"/>
        </w:rPr>
        <w:t>4.2. Stacionarinis gydymas:</w:t>
      </w:r>
    </w:p>
    <w:p w14:paraId="334DD261" w14:textId="77777777" w:rsidR="007F3EC4" w:rsidRDefault="00B06165">
      <w:pPr>
        <w:tabs>
          <w:tab w:val="left" w:pos="993"/>
          <w:tab w:val="left" w:pos="1276"/>
        </w:tabs>
        <w:spacing w:after="0" w:line="240" w:lineRule="auto"/>
        <w:ind w:left="284" w:hanging="284"/>
        <w:jc w:val="both"/>
      </w:pPr>
      <w:r>
        <w:rPr>
          <w:rFonts w:ascii="Times New Roman" w:hAnsi="Times New Roman"/>
          <w:sz w:val="22"/>
          <w:szCs w:val="22"/>
        </w:rPr>
        <w:t>Stacionarinės sveikatos priežiūros paslaugos</w:t>
      </w:r>
      <w:r>
        <w:rPr>
          <w:rFonts w:ascii="Times New Roman" w:hAnsi="Times New Roman"/>
          <w:b/>
          <w:bCs/>
          <w:sz w:val="22"/>
          <w:szCs w:val="22"/>
        </w:rPr>
        <w:t xml:space="preserve"> </w:t>
      </w:r>
      <w:r>
        <w:rPr>
          <w:rFonts w:ascii="Times New Roman" w:hAnsi="Times New Roman"/>
          <w:bCs/>
          <w:sz w:val="22"/>
          <w:szCs w:val="22"/>
        </w:rPr>
        <w:t>dėl ūmių, lėtinių ligų ir/ar jų paūmėjimų. Paslaugos valstybinėse gydymo įstaigose:</w:t>
      </w:r>
    </w:p>
    <w:p w14:paraId="4B8CB219" w14:textId="77777777" w:rsidR="007F3EC4" w:rsidRDefault="00B06165">
      <w:pPr>
        <w:tabs>
          <w:tab w:val="left" w:pos="993"/>
          <w:tab w:val="left" w:pos="1276"/>
        </w:tabs>
        <w:spacing w:after="0" w:line="240" w:lineRule="auto"/>
        <w:ind w:left="284" w:hanging="284"/>
        <w:contextualSpacing/>
        <w:jc w:val="both"/>
      </w:pPr>
      <w:r>
        <w:rPr>
          <w:rFonts w:ascii="Times New Roman" w:hAnsi="Times New Roman"/>
          <w:bCs/>
          <w:sz w:val="22"/>
          <w:szCs w:val="22"/>
        </w:rPr>
        <w:t>1. Priemokos už vaistus, medicinos priemones,</w:t>
      </w:r>
      <w:r>
        <w:rPr>
          <w:rFonts w:ascii="Times New Roman" w:hAnsi="Times New Roman"/>
          <w:sz w:val="22"/>
          <w:szCs w:val="22"/>
        </w:rPr>
        <w:t xml:space="preserve"> </w:t>
      </w:r>
      <w:r>
        <w:rPr>
          <w:rFonts w:ascii="Times New Roman" w:hAnsi="Times New Roman"/>
          <w:bCs/>
          <w:sz w:val="22"/>
          <w:szCs w:val="22"/>
        </w:rPr>
        <w:t>medicinos prietaisus (varžtai, lęšiukai);</w:t>
      </w:r>
    </w:p>
    <w:p w14:paraId="6F994145" w14:textId="77777777" w:rsidR="007F3EC4" w:rsidRDefault="00B06165">
      <w:pPr>
        <w:tabs>
          <w:tab w:val="left" w:pos="993"/>
          <w:tab w:val="left" w:pos="1276"/>
        </w:tabs>
        <w:spacing w:after="0" w:line="240" w:lineRule="auto"/>
        <w:ind w:left="284" w:hanging="284"/>
        <w:contextualSpacing/>
        <w:jc w:val="both"/>
        <w:rPr>
          <w:rFonts w:ascii="Times New Roman" w:hAnsi="Times New Roman"/>
          <w:bCs/>
          <w:sz w:val="22"/>
          <w:szCs w:val="22"/>
        </w:rPr>
      </w:pPr>
      <w:r>
        <w:rPr>
          <w:rFonts w:ascii="Times New Roman" w:hAnsi="Times New Roman"/>
          <w:bCs/>
          <w:sz w:val="22"/>
          <w:szCs w:val="22"/>
        </w:rPr>
        <w:lastRenderedPageBreak/>
        <w:t>2. Komforto paslaugos, papildoma priežiūra;</w:t>
      </w:r>
    </w:p>
    <w:p w14:paraId="6569EC40" w14:textId="77777777" w:rsidR="007F3EC4" w:rsidRDefault="00B06165">
      <w:pPr>
        <w:tabs>
          <w:tab w:val="left" w:pos="993"/>
          <w:tab w:val="left" w:pos="1276"/>
        </w:tabs>
        <w:spacing w:after="0" w:line="240" w:lineRule="auto"/>
        <w:ind w:left="284" w:hanging="284"/>
        <w:contextualSpacing/>
        <w:jc w:val="both"/>
      </w:pPr>
      <w:r>
        <w:rPr>
          <w:rFonts w:ascii="Times New Roman" w:eastAsia="Arial Unicode MS" w:hAnsi="Times New Roman"/>
          <w:bCs/>
          <w:sz w:val="22"/>
          <w:szCs w:val="22"/>
          <w:lang w:eastAsia="en-US"/>
        </w:rPr>
        <w:t>3. Chirurginio gydymo paslaugos;</w:t>
      </w:r>
    </w:p>
    <w:p w14:paraId="2B993A94" w14:textId="77777777" w:rsidR="007F3EC4" w:rsidRDefault="00B06165">
      <w:pPr>
        <w:tabs>
          <w:tab w:val="left" w:pos="993"/>
          <w:tab w:val="left" w:pos="1276"/>
        </w:tabs>
        <w:spacing w:after="0" w:line="240" w:lineRule="auto"/>
        <w:ind w:left="284" w:hanging="284"/>
        <w:contextualSpacing/>
        <w:jc w:val="both"/>
      </w:pPr>
      <w:r>
        <w:rPr>
          <w:rFonts w:ascii="Times New Roman" w:eastAsia="Arial Unicode MS" w:hAnsi="Times New Roman"/>
          <w:sz w:val="22"/>
          <w:szCs w:val="22"/>
          <w:lang w:eastAsia="en-US"/>
        </w:rPr>
        <w:t>4. Slaugos</w:t>
      </w:r>
      <w:r>
        <w:rPr>
          <w:rFonts w:ascii="Times New Roman" w:eastAsia="Arial Unicode MS" w:hAnsi="Times New Roman"/>
          <w:bCs/>
          <w:sz w:val="22"/>
          <w:szCs w:val="22"/>
          <w:lang w:eastAsia="en-US"/>
        </w:rPr>
        <w:t xml:space="preserve"> paslaugos;</w:t>
      </w:r>
    </w:p>
    <w:p w14:paraId="306905C0" w14:textId="77777777" w:rsidR="007F3EC4" w:rsidRDefault="00B06165">
      <w:pPr>
        <w:tabs>
          <w:tab w:val="left" w:pos="993"/>
          <w:tab w:val="left" w:pos="1276"/>
        </w:tabs>
        <w:spacing w:after="0" w:line="240" w:lineRule="auto"/>
        <w:ind w:left="284" w:hanging="284"/>
        <w:contextualSpacing/>
        <w:jc w:val="both"/>
      </w:pPr>
      <w:r>
        <w:rPr>
          <w:rFonts w:ascii="Times New Roman" w:eastAsia="Arial Unicode MS" w:hAnsi="Times New Roman"/>
          <w:bCs/>
          <w:sz w:val="22"/>
          <w:szCs w:val="22"/>
          <w:lang w:eastAsia="en-US"/>
        </w:rPr>
        <w:t xml:space="preserve">5. Venų </w:t>
      </w:r>
      <w:proofErr w:type="spellStart"/>
      <w:r>
        <w:rPr>
          <w:rFonts w:ascii="Times New Roman" w:eastAsia="Arial Unicode MS" w:hAnsi="Times New Roman"/>
          <w:bCs/>
          <w:sz w:val="22"/>
          <w:szCs w:val="22"/>
          <w:lang w:eastAsia="en-US"/>
        </w:rPr>
        <w:t>varikozės</w:t>
      </w:r>
      <w:proofErr w:type="spellEnd"/>
      <w:r>
        <w:rPr>
          <w:rFonts w:ascii="Times New Roman" w:eastAsia="Arial Unicode MS" w:hAnsi="Times New Roman"/>
          <w:bCs/>
          <w:sz w:val="22"/>
          <w:szCs w:val="22"/>
          <w:lang w:eastAsia="en-US"/>
        </w:rPr>
        <w:t xml:space="preserve"> chirurginis gydymas, kai liga atitinka C2-C6 sunkumo laipsnį.</w:t>
      </w:r>
    </w:p>
    <w:p w14:paraId="480E6340" w14:textId="77777777" w:rsidR="007F3EC4" w:rsidRDefault="00B06165">
      <w:pPr>
        <w:tabs>
          <w:tab w:val="left" w:pos="993"/>
          <w:tab w:val="left" w:pos="1276"/>
        </w:tabs>
        <w:spacing w:after="0" w:line="240" w:lineRule="auto"/>
        <w:ind w:left="284" w:hanging="284"/>
        <w:contextualSpacing/>
        <w:jc w:val="both"/>
      </w:pPr>
      <w:r>
        <w:rPr>
          <w:rFonts w:ascii="Times New Roman" w:hAnsi="Times New Roman"/>
          <w:bCs/>
          <w:sz w:val="22"/>
          <w:szCs w:val="22"/>
        </w:rPr>
        <w:t>6. T</w:t>
      </w:r>
      <w:r>
        <w:rPr>
          <w:rFonts w:ascii="Times New Roman" w:hAnsi="Times New Roman"/>
          <w:sz w:val="22"/>
          <w:szCs w:val="22"/>
        </w:rPr>
        <w:t>aip pat apmokamos paslaugos pagal atitinkamas standartines Draudiko Taisykles, galiojusias Draudiko pasiūlymo pateikimo dieną.</w:t>
      </w:r>
    </w:p>
    <w:p w14:paraId="6B02798C" w14:textId="77777777" w:rsidR="007F3EC4" w:rsidRDefault="007F3EC4">
      <w:pPr>
        <w:tabs>
          <w:tab w:val="left" w:pos="1134"/>
          <w:tab w:val="left" w:pos="1560"/>
        </w:tabs>
        <w:spacing w:after="0" w:line="240" w:lineRule="auto"/>
        <w:ind w:left="284" w:hanging="284"/>
        <w:contextualSpacing/>
        <w:jc w:val="both"/>
        <w:rPr>
          <w:rFonts w:ascii="Times New Roman" w:eastAsia="Aptos" w:hAnsi="Times New Roman"/>
          <w:sz w:val="22"/>
          <w:szCs w:val="22"/>
          <w:lang w:eastAsia="en-US"/>
        </w:rPr>
      </w:pPr>
    </w:p>
    <w:p w14:paraId="58FDCDE5" w14:textId="77777777" w:rsidR="007F3EC4" w:rsidRDefault="00B06165">
      <w:pPr>
        <w:spacing w:after="0" w:line="240" w:lineRule="auto"/>
        <w:ind w:left="284" w:hanging="284"/>
        <w:jc w:val="both"/>
      </w:pPr>
      <w:r>
        <w:rPr>
          <w:rFonts w:ascii="Times New Roman" w:eastAsia="Aptos" w:hAnsi="Times New Roman"/>
          <w:b/>
          <w:bCs/>
          <w:sz w:val="22"/>
          <w:szCs w:val="22"/>
          <w:u w:val="single"/>
          <w:lang w:eastAsia="en-US"/>
        </w:rPr>
        <w:t>4.3.</w:t>
      </w:r>
      <w:r>
        <w:rPr>
          <w:rFonts w:ascii="Times New Roman" w:eastAsia="Aptos" w:hAnsi="Times New Roman"/>
          <w:sz w:val="22"/>
          <w:szCs w:val="22"/>
          <w:u w:val="single"/>
          <w:lang w:eastAsia="en-US"/>
        </w:rPr>
        <w:t xml:space="preserve"> </w:t>
      </w:r>
      <w:r>
        <w:rPr>
          <w:rFonts w:ascii="Times New Roman" w:eastAsia="Aptos" w:hAnsi="Times New Roman"/>
          <w:b/>
          <w:bCs/>
          <w:sz w:val="22"/>
          <w:szCs w:val="22"/>
          <w:u w:val="single"/>
          <w:lang w:eastAsia="en-US"/>
        </w:rPr>
        <w:t>Kritinių ligų gydymas:</w:t>
      </w:r>
    </w:p>
    <w:p w14:paraId="1BD0A289" w14:textId="77777777" w:rsidR="007F3EC4" w:rsidRDefault="00B06165">
      <w:pPr>
        <w:spacing w:after="0" w:line="240" w:lineRule="auto"/>
        <w:ind w:left="284" w:hanging="284"/>
        <w:jc w:val="both"/>
        <w:rPr>
          <w:rFonts w:ascii="Times New Roman" w:hAnsi="Times New Roman"/>
          <w:sz w:val="22"/>
          <w:szCs w:val="22"/>
        </w:rPr>
      </w:pPr>
      <w:r>
        <w:rPr>
          <w:rFonts w:ascii="Times New Roman" w:hAnsi="Times New Roman"/>
          <w:sz w:val="22"/>
          <w:szCs w:val="22"/>
        </w:rPr>
        <w:t>1. Draudžiamuoju įvykiu laikoma Apdraustajam pirmą kartą gyvenime diagnozuota kritinė liga draudimo apsaugos galiojimo laikotarpiu. Laukimo laikotarpis nėra taikomas.</w:t>
      </w:r>
    </w:p>
    <w:p w14:paraId="2DF81B2B" w14:textId="77777777" w:rsidR="007F3EC4" w:rsidRDefault="00B06165">
      <w:pPr>
        <w:spacing w:after="0" w:line="240" w:lineRule="auto"/>
        <w:ind w:left="284" w:hanging="284"/>
        <w:jc w:val="both"/>
        <w:rPr>
          <w:rFonts w:ascii="Times New Roman" w:hAnsi="Times New Roman"/>
          <w:sz w:val="22"/>
          <w:szCs w:val="22"/>
        </w:rPr>
      </w:pPr>
      <w:r>
        <w:rPr>
          <w:rFonts w:ascii="Times New Roman" w:hAnsi="Times New Roman"/>
          <w:sz w:val="22"/>
          <w:szCs w:val="22"/>
        </w:rPr>
        <w:t xml:space="preserve">2. Esant draudžiamajam įvykiui, Apdraustajam apmokamos paslaugos, suteiktos valstybinėse ir privačiose gydymo įstaigose, skirtos kritinės ligos gydymui: ambulatorinis gydymas ir diagnostika, stacionarinis gydymas, medicininė reabilitacija; vaistų, vitaminų, ortopedijos techninių priemonių ir medicinos pagalbos priemonių (tvarsčių, </w:t>
      </w:r>
      <w:proofErr w:type="spellStart"/>
      <w:r>
        <w:rPr>
          <w:rFonts w:ascii="Times New Roman" w:hAnsi="Times New Roman"/>
          <w:sz w:val="22"/>
          <w:szCs w:val="22"/>
        </w:rPr>
        <w:t>hidrogelio</w:t>
      </w:r>
      <w:proofErr w:type="spellEnd"/>
      <w:r>
        <w:rPr>
          <w:rFonts w:ascii="Times New Roman" w:hAnsi="Times New Roman"/>
          <w:sz w:val="22"/>
          <w:szCs w:val="22"/>
        </w:rPr>
        <w:t>, kateterių, lašelinių sistemų, švirkštų, šlapimo pūslės kateterių ir pan.) įsigijimas. Priemonės turi būti paskirtos gydytojo ir įsigytos vaistinėse ar e-vaistinėse, ortopedijos techninių priemonių parduotuvėse ar e-parduotuvėse</w:t>
      </w:r>
    </w:p>
    <w:p w14:paraId="2236F958" w14:textId="77777777" w:rsidR="007F3EC4" w:rsidRDefault="00B06165">
      <w:pPr>
        <w:spacing w:after="0" w:line="240" w:lineRule="auto"/>
        <w:ind w:left="284" w:hanging="284"/>
        <w:jc w:val="both"/>
        <w:rPr>
          <w:rFonts w:ascii="Times New Roman" w:hAnsi="Times New Roman"/>
          <w:sz w:val="22"/>
          <w:szCs w:val="22"/>
        </w:rPr>
      </w:pPr>
      <w:r>
        <w:rPr>
          <w:rFonts w:ascii="Times New Roman" w:hAnsi="Times New Roman"/>
          <w:sz w:val="22"/>
          <w:szCs w:val="22"/>
        </w:rPr>
        <w:t>3. Kritinių ligų sąrašas ir ligų pripažinimo draudžiamuoju įvykiu aprašas nurodytas draudiko draudimo taisyklėse, galiojančiose draudiko pasiūlymo pateikimo dieną</w:t>
      </w:r>
    </w:p>
    <w:p w14:paraId="32086BB4" w14:textId="77777777" w:rsidR="007F3EC4" w:rsidRDefault="00B06165">
      <w:pPr>
        <w:spacing w:after="0" w:line="240" w:lineRule="auto"/>
        <w:ind w:left="284" w:hanging="284"/>
        <w:jc w:val="both"/>
      </w:pPr>
      <w:r>
        <w:rPr>
          <w:rFonts w:ascii="Times New Roman" w:hAnsi="Times New Roman"/>
          <w:sz w:val="22"/>
          <w:szCs w:val="22"/>
        </w:rPr>
        <w:t xml:space="preserve">4. </w:t>
      </w:r>
      <w:r>
        <w:rPr>
          <w:rFonts w:ascii="Times New Roman" w:hAnsi="Times New Roman"/>
          <w:bCs/>
          <w:sz w:val="22"/>
          <w:szCs w:val="22"/>
        </w:rPr>
        <w:t>Taip pat paslaugos, apmokamos pagal atitinkamas standartines draudiko Taisykles, galiojusias Draudiko pasiūlymo pateikimo dieną</w:t>
      </w:r>
    </w:p>
    <w:p w14:paraId="08189DDA" w14:textId="77777777" w:rsidR="007F3EC4" w:rsidRDefault="007F3EC4">
      <w:pPr>
        <w:tabs>
          <w:tab w:val="left" w:pos="851"/>
          <w:tab w:val="left" w:pos="1134"/>
        </w:tabs>
        <w:spacing w:after="0" w:line="240" w:lineRule="auto"/>
        <w:ind w:left="284" w:hanging="284"/>
        <w:jc w:val="both"/>
        <w:rPr>
          <w:rFonts w:ascii="Times New Roman" w:eastAsia="Aptos" w:hAnsi="Times New Roman"/>
          <w:bCs/>
          <w:sz w:val="22"/>
          <w:szCs w:val="22"/>
          <w:lang w:eastAsia="en-US"/>
        </w:rPr>
      </w:pPr>
    </w:p>
    <w:p w14:paraId="336C7648" w14:textId="77777777" w:rsidR="007F3EC4" w:rsidRDefault="00B06165">
      <w:pPr>
        <w:tabs>
          <w:tab w:val="left" w:pos="851"/>
          <w:tab w:val="left" w:pos="1134"/>
        </w:tabs>
        <w:spacing w:after="0" w:line="240" w:lineRule="auto"/>
        <w:ind w:left="284" w:hanging="284"/>
        <w:jc w:val="both"/>
        <w:rPr>
          <w:rFonts w:ascii="Times New Roman" w:eastAsia="Aptos" w:hAnsi="Times New Roman"/>
          <w:b/>
          <w:sz w:val="22"/>
          <w:szCs w:val="22"/>
          <w:u w:val="single"/>
          <w:lang w:eastAsia="en-US"/>
        </w:rPr>
      </w:pPr>
      <w:r>
        <w:rPr>
          <w:rFonts w:ascii="Times New Roman" w:eastAsia="Aptos" w:hAnsi="Times New Roman"/>
          <w:b/>
          <w:sz w:val="22"/>
          <w:szCs w:val="22"/>
          <w:u w:val="single"/>
          <w:lang w:eastAsia="en-US"/>
        </w:rPr>
        <w:t>4.4. Dantų gydymas, burnos higiena, protezavimas:</w:t>
      </w:r>
    </w:p>
    <w:p w14:paraId="630289F0" w14:textId="77777777" w:rsidR="007F3EC4" w:rsidRDefault="00B06165">
      <w:pPr>
        <w:numPr>
          <w:ilvl w:val="1"/>
          <w:numId w:val="4"/>
        </w:numPr>
        <w:tabs>
          <w:tab w:val="left" w:pos="851"/>
        </w:tabs>
        <w:spacing w:after="0" w:line="240" w:lineRule="auto"/>
        <w:ind w:left="284" w:hanging="284"/>
        <w:contextualSpacing/>
        <w:jc w:val="both"/>
        <w:rPr>
          <w:rFonts w:ascii="Times New Roman" w:hAnsi="Times New Roman"/>
          <w:bCs/>
          <w:sz w:val="22"/>
          <w:szCs w:val="22"/>
        </w:rPr>
      </w:pPr>
      <w:r>
        <w:rPr>
          <w:rFonts w:ascii="Times New Roman" w:hAnsi="Times New Roman"/>
          <w:bCs/>
          <w:sz w:val="22"/>
          <w:szCs w:val="22"/>
        </w:rPr>
        <w:t xml:space="preserve">Burnos ertmės higiena ir dantų gydymas: gydytojo higienisto konsultacijos, apnašų nuvalymas, konkrementų pašalinimas, ortodontinis, </w:t>
      </w:r>
      <w:proofErr w:type="spellStart"/>
      <w:r>
        <w:rPr>
          <w:rFonts w:ascii="Times New Roman" w:hAnsi="Times New Roman"/>
          <w:bCs/>
          <w:sz w:val="22"/>
          <w:szCs w:val="22"/>
        </w:rPr>
        <w:t>endodontinis</w:t>
      </w:r>
      <w:proofErr w:type="spellEnd"/>
      <w:r>
        <w:rPr>
          <w:rFonts w:ascii="Times New Roman" w:hAnsi="Times New Roman"/>
          <w:bCs/>
          <w:sz w:val="22"/>
          <w:szCs w:val="22"/>
        </w:rPr>
        <w:t xml:space="preserve">, </w:t>
      </w:r>
      <w:proofErr w:type="spellStart"/>
      <w:r>
        <w:rPr>
          <w:rFonts w:ascii="Times New Roman" w:hAnsi="Times New Roman"/>
          <w:bCs/>
          <w:sz w:val="22"/>
          <w:szCs w:val="22"/>
        </w:rPr>
        <w:t>periodontinis</w:t>
      </w:r>
      <w:proofErr w:type="spellEnd"/>
      <w:r>
        <w:rPr>
          <w:rFonts w:ascii="Times New Roman" w:hAnsi="Times New Roman"/>
          <w:bCs/>
          <w:sz w:val="22"/>
          <w:szCs w:val="22"/>
        </w:rPr>
        <w:t xml:space="preserve"> ir chirurginis danties ligų gydymas, dantų rovimas</w:t>
      </w:r>
    </w:p>
    <w:p w14:paraId="73729799" w14:textId="77777777" w:rsidR="007F3EC4" w:rsidRDefault="00B06165">
      <w:pPr>
        <w:numPr>
          <w:ilvl w:val="1"/>
          <w:numId w:val="4"/>
        </w:numPr>
        <w:tabs>
          <w:tab w:val="left" w:pos="851"/>
        </w:tabs>
        <w:spacing w:after="0" w:line="240" w:lineRule="auto"/>
        <w:ind w:left="284" w:hanging="284"/>
        <w:contextualSpacing/>
        <w:jc w:val="both"/>
        <w:rPr>
          <w:rFonts w:ascii="Times New Roman" w:hAnsi="Times New Roman"/>
          <w:bCs/>
          <w:sz w:val="22"/>
          <w:szCs w:val="22"/>
        </w:rPr>
      </w:pPr>
      <w:r>
        <w:rPr>
          <w:rFonts w:ascii="Times New Roman" w:hAnsi="Times New Roman"/>
          <w:bCs/>
          <w:sz w:val="22"/>
          <w:szCs w:val="22"/>
        </w:rPr>
        <w:t xml:space="preserve">Dantų protezavimas: gydytojo konsultacijos dėl protezavimo, implantavimo ir ortodontinio gydymo, dantų protezų gamyba, restauravimas ir taisymas, </w:t>
      </w:r>
      <w:proofErr w:type="spellStart"/>
      <w:r>
        <w:rPr>
          <w:rFonts w:ascii="Times New Roman" w:hAnsi="Times New Roman"/>
          <w:bCs/>
          <w:sz w:val="22"/>
          <w:szCs w:val="22"/>
        </w:rPr>
        <w:t>breketai</w:t>
      </w:r>
      <w:proofErr w:type="spellEnd"/>
      <w:r>
        <w:rPr>
          <w:rFonts w:ascii="Times New Roman" w:hAnsi="Times New Roman"/>
          <w:bCs/>
          <w:sz w:val="22"/>
          <w:szCs w:val="22"/>
        </w:rPr>
        <w:t>, kapos, estetinis plombavimas.</w:t>
      </w:r>
    </w:p>
    <w:p w14:paraId="0E2EB981" w14:textId="77777777" w:rsidR="007F3EC4" w:rsidRDefault="00B06165">
      <w:pPr>
        <w:numPr>
          <w:ilvl w:val="1"/>
          <w:numId w:val="4"/>
        </w:numPr>
        <w:tabs>
          <w:tab w:val="left" w:pos="851"/>
        </w:tabs>
        <w:spacing w:after="0" w:line="240" w:lineRule="auto"/>
        <w:ind w:left="284" w:hanging="284"/>
        <w:contextualSpacing/>
        <w:jc w:val="both"/>
        <w:rPr>
          <w:rFonts w:ascii="Times New Roman" w:hAnsi="Times New Roman"/>
          <w:bCs/>
          <w:sz w:val="22"/>
          <w:szCs w:val="22"/>
        </w:rPr>
      </w:pPr>
      <w:r>
        <w:rPr>
          <w:rFonts w:ascii="Times New Roman" w:hAnsi="Times New Roman"/>
          <w:bCs/>
          <w:sz w:val="22"/>
          <w:szCs w:val="22"/>
        </w:rPr>
        <w:t>Taip pat paslaugos, apmokamos pagal atitinkamas standartines draudiko Taisykles, galiojusias Draudiko pasiūlymo pateikimo dieną</w:t>
      </w:r>
    </w:p>
    <w:p w14:paraId="318F3326" w14:textId="77777777" w:rsidR="007F3EC4" w:rsidRDefault="007F3EC4">
      <w:pPr>
        <w:tabs>
          <w:tab w:val="left" w:pos="142"/>
          <w:tab w:val="left" w:pos="426"/>
        </w:tabs>
        <w:spacing w:after="0" w:line="240" w:lineRule="auto"/>
        <w:ind w:left="284" w:hanging="284"/>
        <w:contextualSpacing/>
        <w:jc w:val="both"/>
        <w:rPr>
          <w:rFonts w:ascii="Times New Roman" w:eastAsia="Aptos" w:hAnsi="Times New Roman"/>
          <w:b/>
          <w:sz w:val="22"/>
          <w:szCs w:val="22"/>
          <w:lang w:eastAsia="en-US"/>
        </w:rPr>
      </w:pPr>
    </w:p>
    <w:p w14:paraId="5DAA15DD" w14:textId="77777777" w:rsidR="007F3EC4" w:rsidRDefault="00B06165">
      <w:pPr>
        <w:tabs>
          <w:tab w:val="left" w:pos="851"/>
          <w:tab w:val="left" w:pos="1134"/>
        </w:tabs>
        <w:spacing w:after="0" w:line="240" w:lineRule="auto"/>
        <w:ind w:left="284" w:hanging="284"/>
        <w:jc w:val="both"/>
      </w:pPr>
      <w:r>
        <w:rPr>
          <w:rFonts w:ascii="Times New Roman" w:eastAsia="Aptos" w:hAnsi="Times New Roman"/>
          <w:b/>
          <w:sz w:val="22"/>
          <w:szCs w:val="22"/>
          <w:u w:val="single"/>
          <w:lang w:eastAsia="en-US"/>
        </w:rPr>
        <w:t xml:space="preserve">4.5. Optika: </w:t>
      </w:r>
      <w:r>
        <w:rPr>
          <w:rFonts w:ascii="Times New Roman" w:hAnsi="Times New Roman"/>
          <w:sz w:val="22"/>
          <w:szCs w:val="22"/>
        </w:rPr>
        <w:t>Gydytojui nustačius susirgimą, kurio korekcijai būtini akiniai arba linzės, pagal gydytojo išrašytą receptą, apmokama (</w:t>
      </w:r>
      <w:r>
        <w:rPr>
          <w:rFonts w:ascii="Times New Roman" w:hAnsi="Times New Roman"/>
          <w:color w:val="000000"/>
          <w:sz w:val="22"/>
          <w:szCs w:val="22"/>
        </w:rPr>
        <w:t>įsigyjamų prekių skaičius sutarties galiojimo laikotarpiu neribojamas)</w:t>
      </w:r>
      <w:r>
        <w:rPr>
          <w:rFonts w:ascii="Times New Roman" w:hAnsi="Times New Roman"/>
          <w:sz w:val="22"/>
          <w:szCs w:val="22"/>
        </w:rPr>
        <w:t>:</w:t>
      </w:r>
    </w:p>
    <w:p w14:paraId="6115B00D" w14:textId="77777777" w:rsidR="007F3EC4" w:rsidRDefault="00B06165">
      <w:pPr>
        <w:tabs>
          <w:tab w:val="left" w:pos="851"/>
          <w:tab w:val="left" w:pos="1134"/>
        </w:tabs>
        <w:spacing w:after="0" w:line="240" w:lineRule="auto"/>
        <w:ind w:left="284" w:hanging="284"/>
        <w:jc w:val="both"/>
      </w:pPr>
      <w:r>
        <w:rPr>
          <w:rFonts w:ascii="Times New Roman" w:eastAsia="Aptos" w:hAnsi="Times New Roman"/>
          <w:bCs/>
          <w:sz w:val="22"/>
          <w:szCs w:val="22"/>
          <w:lang w:eastAsia="en-US"/>
        </w:rPr>
        <w:t>1.</w:t>
      </w:r>
      <w:r>
        <w:rPr>
          <w:rFonts w:ascii="Times New Roman" w:hAnsi="Times New Roman"/>
          <w:bCs/>
          <w:sz w:val="22"/>
          <w:szCs w:val="22"/>
        </w:rPr>
        <w:t xml:space="preserve"> Akinių parinkimo ir gamybos paslauga;</w:t>
      </w:r>
    </w:p>
    <w:p w14:paraId="180FCABA" w14:textId="77777777" w:rsidR="007F3EC4" w:rsidRDefault="00B06165">
      <w:pPr>
        <w:tabs>
          <w:tab w:val="left" w:pos="142"/>
          <w:tab w:val="left" w:pos="426"/>
        </w:tabs>
        <w:spacing w:after="0" w:line="240" w:lineRule="auto"/>
        <w:ind w:left="284" w:hanging="284"/>
        <w:contextualSpacing/>
        <w:jc w:val="both"/>
      </w:pPr>
      <w:r>
        <w:rPr>
          <w:rFonts w:ascii="Times New Roman" w:eastAsia="Aptos" w:hAnsi="Times New Roman"/>
          <w:bCs/>
          <w:sz w:val="22"/>
          <w:szCs w:val="22"/>
          <w:lang w:eastAsia="en-US"/>
        </w:rPr>
        <w:t>2.</w:t>
      </w:r>
      <w:r>
        <w:rPr>
          <w:rFonts w:ascii="Times New Roman" w:hAnsi="Times New Roman"/>
          <w:bCs/>
          <w:sz w:val="22"/>
          <w:szCs w:val="22"/>
        </w:rPr>
        <w:t xml:space="preserve"> Akinių lęšiai (apsauginiai, korekciniai;</w:t>
      </w:r>
    </w:p>
    <w:p w14:paraId="30E0F98B" w14:textId="77777777" w:rsidR="007F3EC4" w:rsidRDefault="00B06165">
      <w:pPr>
        <w:tabs>
          <w:tab w:val="left" w:pos="142"/>
          <w:tab w:val="left" w:pos="426"/>
        </w:tabs>
        <w:spacing w:after="0" w:line="240" w:lineRule="auto"/>
        <w:ind w:left="284" w:hanging="284"/>
        <w:contextualSpacing/>
        <w:jc w:val="both"/>
        <w:rPr>
          <w:rFonts w:ascii="Times New Roman" w:hAnsi="Times New Roman"/>
          <w:bCs/>
          <w:sz w:val="22"/>
          <w:szCs w:val="22"/>
        </w:rPr>
      </w:pPr>
      <w:r>
        <w:rPr>
          <w:rFonts w:ascii="Times New Roman" w:hAnsi="Times New Roman"/>
          <w:bCs/>
          <w:sz w:val="22"/>
          <w:szCs w:val="22"/>
        </w:rPr>
        <w:t>3. Akinių rėmeliai su korekciniais akinių lęšiais;</w:t>
      </w:r>
    </w:p>
    <w:p w14:paraId="41D21746" w14:textId="77777777" w:rsidR="007F3EC4" w:rsidRDefault="00B06165">
      <w:pPr>
        <w:tabs>
          <w:tab w:val="left" w:pos="142"/>
          <w:tab w:val="left" w:pos="426"/>
        </w:tabs>
        <w:spacing w:after="0" w:line="240" w:lineRule="auto"/>
        <w:ind w:left="284" w:hanging="284"/>
        <w:contextualSpacing/>
        <w:jc w:val="both"/>
        <w:rPr>
          <w:rFonts w:ascii="Times New Roman" w:hAnsi="Times New Roman"/>
          <w:bCs/>
          <w:sz w:val="22"/>
          <w:szCs w:val="22"/>
        </w:rPr>
      </w:pPr>
      <w:r>
        <w:rPr>
          <w:rFonts w:ascii="Times New Roman" w:hAnsi="Times New Roman"/>
          <w:bCs/>
          <w:sz w:val="22"/>
          <w:szCs w:val="22"/>
        </w:rPr>
        <w:t>4. Kontaktiniai lęšiai (linzės);</w:t>
      </w:r>
    </w:p>
    <w:p w14:paraId="33D3A0BD" w14:textId="77777777" w:rsidR="007F3EC4" w:rsidRDefault="00B06165">
      <w:pPr>
        <w:tabs>
          <w:tab w:val="left" w:pos="142"/>
          <w:tab w:val="left" w:pos="426"/>
        </w:tabs>
        <w:spacing w:after="0" w:line="240" w:lineRule="auto"/>
        <w:ind w:left="284" w:hanging="284"/>
        <w:contextualSpacing/>
        <w:jc w:val="both"/>
      </w:pPr>
      <w:r>
        <w:rPr>
          <w:rFonts w:ascii="Times New Roman" w:eastAsia="Aptos" w:hAnsi="Times New Roman"/>
          <w:bCs/>
          <w:sz w:val="22"/>
          <w:szCs w:val="22"/>
          <w:lang w:eastAsia="en-US"/>
        </w:rPr>
        <w:t xml:space="preserve">5. </w:t>
      </w:r>
      <w:r>
        <w:rPr>
          <w:rFonts w:ascii="Times New Roman" w:hAnsi="Times New Roman"/>
          <w:sz w:val="22"/>
          <w:szCs w:val="22"/>
        </w:rPr>
        <w:t>Apmokama už gydytojo paskirtą regos korekcijos operaciją;</w:t>
      </w:r>
    </w:p>
    <w:p w14:paraId="58CA3100" w14:textId="77777777" w:rsidR="007F3EC4" w:rsidRDefault="00B06165">
      <w:pPr>
        <w:tabs>
          <w:tab w:val="left" w:pos="142"/>
          <w:tab w:val="left" w:pos="426"/>
        </w:tabs>
        <w:spacing w:after="0" w:line="240" w:lineRule="auto"/>
        <w:ind w:left="284" w:hanging="284"/>
        <w:contextualSpacing/>
        <w:jc w:val="both"/>
      </w:pPr>
      <w:r>
        <w:rPr>
          <w:rFonts w:ascii="Times New Roman" w:hAnsi="Times New Roman"/>
          <w:sz w:val="22"/>
          <w:szCs w:val="22"/>
        </w:rPr>
        <w:t>6.</w:t>
      </w:r>
      <w:r>
        <w:rPr>
          <w:rFonts w:ascii="Times New Roman" w:hAnsi="Times New Roman"/>
          <w:bCs/>
          <w:sz w:val="22"/>
          <w:szCs w:val="22"/>
        </w:rPr>
        <w:t xml:space="preserve"> Taip pat paslaugos, apmokamos pagal atitinkamas standartines draudiko Taisykles, galiojusias Draudiko pasiūlymo pateikimo dieną</w:t>
      </w:r>
    </w:p>
    <w:p w14:paraId="5FC6ABA2" w14:textId="77777777" w:rsidR="007F3EC4" w:rsidRDefault="007F3EC4">
      <w:pPr>
        <w:tabs>
          <w:tab w:val="left" w:pos="142"/>
          <w:tab w:val="left" w:pos="426"/>
        </w:tabs>
        <w:spacing w:after="0" w:line="240" w:lineRule="auto"/>
        <w:ind w:left="284" w:hanging="284"/>
        <w:contextualSpacing/>
        <w:jc w:val="both"/>
        <w:rPr>
          <w:rFonts w:ascii="Times New Roman" w:eastAsia="Aptos" w:hAnsi="Times New Roman"/>
          <w:b/>
          <w:sz w:val="22"/>
          <w:szCs w:val="22"/>
          <w:lang w:eastAsia="en-US"/>
        </w:rPr>
      </w:pPr>
    </w:p>
    <w:p w14:paraId="63B34F80" w14:textId="77777777" w:rsidR="007F3EC4" w:rsidRDefault="00B06165">
      <w:pPr>
        <w:tabs>
          <w:tab w:val="left" w:pos="142"/>
          <w:tab w:val="left" w:pos="426"/>
        </w:tabs>
        <w:spacing w:after="0" w:line="240" w:lineRule="auto"/>
        <w:ind w:left="284" w:hanging="284"/>
        <w:contextualSpacing/>
        <w:jc w:val="both"/>
      </w:pPr>
      <w:r>
        <w:rPr>
          <w:rFonts w:ascii="Times New Roman" w:eastAsia="Aptos" w:hAnsi="Times New Roman"/>
          <w:b/>
          <w:sz w:val="22"/>
          <w:szCs w:val="22"/>
          <w:u w:val="single"/>
          <w:lang w:eastAsia="en-US"/>
        </w:rPr>
        <w:t>4.6. Visos medicininės paslaugos (neapmokestinamos)</w:t>
      </w:r>
      <w:r>
        <w:rPr>
          <w:rFonts w:ascii="Times New Roman" w:eastAsia="Aptos" w:hAnsi="Times New Roman"/>
          <w:b/>
          <w:sz w:val="22"/>
          <w:szCs w:val="22"/>
          <w:lang w:eastAsia="en-US"/>
        </w:rPr>
        <w:t xml:space="preserve"> - </w:t>
      </w:r>
      <w:r>
        <w:rPr>
          <w:rFonts w:ascii="Times New Roman" w:hAnsi="Times New Roman"/>
          <w:b/>
          <w:bCs/>
          <w:sz w:val="22"/>
          <w:szCs w:val="22"/>
        </w:rPr>
        <w:t xml:space="preserve">laisvas medicininių paslaugų pasirinkimas </w:t>
      </w:r>
      <w:r>
        <w:rPr>
          <w:rFonts w:ascii="Times New Roman" w:hAnsi="Times New Roman"/>
          <w:color w:val="000000"/>
          <w:sz w:val="22"/>
          <w:szCs w:val="22"/>
        </w:rPr>
        <w:t>(paslaugos, suteiktos įstaigose, turinčiose asmens sveikatos priežiūros įstaigos licenciją), gydytojų siuntimai, receptai nėra būtini:</w:t>
      </w:r>
    </w:p>
    <w:p w14:paraId="70FDBFAF" w14:textId="77777777" w:rsidR="007F3EC4" w:rsidRDefault="00B06165">
      <w:pPr>
        <w:tabs>
          <w:tab w:val="left" w:pos="993"/>
          <w:tab w:val="left" w:pos="1134"/>
          <w:tab w:val="left" w:pos="1418"/>
        </w:tabs>
        <w:spacing w:after="0" w:line="240" w:lineRule="auto"/>
        <w:ind w:left="284" w:hanging="284"/>
        <w:jc w:val="both"/>
      </w:pPr>
      <w:r>
        <w:rPr>
          <w:rFonts w:ascii="Times New Roman" w:hAnsi="Times New Roman"/>
          <w:b/>
          <w:bCs/>
          <w:sz w:val="22"/>
          <w:szCs w:val="22"/>
        </w:rPr>
        <w:t>4.6.1. Ambulatorinis gydymas ir diagnostika (</w:t>
      </w:r>
      <w:r>
        <w:rPr>
          <w:rFonts w:ascii="Times New Roman" w:hAnsi="Times New Roman"/>
          <w:bCs/>
          <w:sz w:val="22"/>
          <w:szCs w:val="22"/>
        </w:rPr>
        <w:t>Paslaugos, apmokamos pagal atitinkamas standartines draudiko Taisykles, galiojusias Draudiko pasiūlymo pateikimo dieną).</w:t>
      </w:r>
    </w:p>
    <w:p w14:paraId="51AF82C7" w14:textId="77777777" w:rsidR="007F3EC4" w:rsidRDefault="00B06165">
      <w:pPr>
        <w:tabs>
          <w:tab w:val="left" w:pos="993"/>
          <w:tab w:val="left" w:pos="1134"/>
          <w:tab w:val="left" w:pos="1418"/>
        </w:tabs>
        <w:spacing w:after="0" w:line="240" w:lineRule="auto"/>
        <w:ind w:left="284" w:hanging="284"/>
        <w:jc w:val="both"/>
      </w:pPr>
      <w:r>
        <w:rPr>
          <w:rFonts w:ascii="Times New Roman" w:hAnsi="Times New Roman"/>
          <w:b/>
          <w:bCs/>
          <w:sz w:val="22"/>
          <w:szCs w:val="22"/>
        </w:rPr>
        <w:t>4.6.2. Stacionarinis gydymas (</w:t>
      </w:r>
      <w:r>
        <w:rPr>
          <w:rFonts w:ascii="Times New Roman" w:hAnsi="Times New Roman"/>
          <w:bCs/>
          <w:sz w:val="22"/>
          <w:szCs w:val="22"/>
        </w:rPr>
        <w:t>Paslaugos, apmokamos pagal atitinkamas standartines draudiko Taisykles, galiojusias Draudiko pasiūlymo pateikimo dieną).</w:t>
      </w:r>
    </w:p>
    <w:p w14:paraId="5538DCD7" w14:textId="77777777" w:rsidR="007F3EC4" w:rsidRDefault="00B06165">
      <w:pPr>
        <w:tabs>
          <w:tab w:val="left" w:pos="993"/>
          <w:tab w:val="left" w:pos="1134"/>
          <w:tab w:val="left" w:pos="1418"/>
        </w:tabs>
        <w:spacing w:after="0" w:line="240" w:lineRule="auto"/>
        <w:ind w:left="284" w:hanging="284"/>
        <w:jc w:val="both"/>
      </w:pPr>
      <w:r>
        <w:rPr>
          <w:rFonts w:ascii="Times New Roman" w:hAnsi="Times New Roman"/>
          <w:b/>
          <w:bCs/>
          <w:sz w:val="22"/>
          <w:szCs w:val="22"/>
        </w:rPr>
        <w:t>4.6.3. Nėščiųjų priežiūra, gimdymas ir pogimdyminė priežiūra (</w:t>
      </w:r>
      <w:r>
        <w:rPr>
          <w:rFonts w:ascii="Times New Roman" w:hAnsi="Times New Roman"/>
          <w:bCs/>
          <w:sz w:val="22"/>
          <w:szCs w:val="22"/>
        </w:rPr>
        <w:t>Paslaugos, apmokamos pagal atitinkamas standartines draudiko Taisykles, galiojusias Draudiko pasiūlymo pateikimo dieną).</w:t>
      </w:r>
    </w:p>
    <w:p w14:paraId="017D0810" w14:textId="77777777" w:rsidR="007F3EC4" w:rsidRDefault="00B06165">
      <w:pPr>
        <w:tabs>
          <w:tab w:val="left" w:pos="993"/>
          <w:tab w:val="left" w:pos="1134"/>
          <w:tab w:val="left" w:pos="1418"/>
        </w:tabs>
        <w:spacing w:after="0" w:line="240" w:lineRule="auto"/>
        <w:ind w:left="284" w:hanging="284"/>
        <w:jc w:val="both"/>
        <w:rPr>
          <w:rFonts w:ascii="Times New Roman" w:hAnsi="Times New Roman"/>
          <w:b/>
          <w:bCs/>
          <w:sz w:val="22"/>
          <w:szCs w:val="22"/>
        </w:rPr>
      </w:pPr>
      <w:r>
        <w:rPr>
          <w:rFonts w:ascii="Times New Roman" w:hAnsi="Times New Roman"/>
          <w:b/>
          <w:bCs/>
          <w:sz w:val="22"/>
          <w:szCs w:val="22"/>
        </w:rPr>
        <w:t>4.6.4. Medicininė reabilitacija. Apmokamos reabilitacijos paslaugos be gydytojo paskyrimo:</w:t>
      </w:r>
    </w:p>
    <w:p w14:paraId="34AB0D21" w14:textId="77777777" w:rsidR="007F3EC4" w:rsidRDefault="00B06165">
      <w:pPr>
        <w:tabs>
          <w:tab w:val="left" w:pos="993"/>
          <w:tab w:val="left" w:pos="1134"/>
          <w:tab w:val="left" w:pos="1418"/>
        </w:tabs>
        <w:spacing w:after="0" w:line="240" w:lineRule="auto"/>
        <w:ind w:left="284" w:hanging="284"/>
        <w:jc w:val="both"/>
      </w:pPr>
      <w:r>
        <w:rPr>
          <w:rFonts w:ascii="Times New Roman" w:hAnsi="Times New Roman"/>
          <w:bCs/>
          <w:sz w:val="22"/>
          <w:szCs w:val="22"/>
        </w:rPr>
        <w:t xml:space="preserve">1. Kineziterapeuto, </w:t>
      </w:r>
      <w:proofErr w:type="spellStart"/>
      <w:r>
        <w:rPr>
          <w:rFonts w:ascii="Times New Roman" w:hAnsi="Times New Roman"/>
          <w:bCs/>
          <w:sz w:val="22"/>
          <w:szCs w:val="22"/>
        </w:rPr>
        <w:t>ergoterapeuto</w:t>
      </w:r>
      <w:proofErr w:type="spellEnd"/>
      <w:r>
        <w:rPr>
          <w:rFonts w:ascii="Times New Roman" w:hAnsi="Times New Roman"/>
          <w:bCs/>
          <w:sz w:val="22"/>
          <w:szCs w:val="22"/>
        </w:rPr>
        <w:t>, logopedo konsultacijos;</w:t>
      </w:r>
    </w:p>
    <w:p w14:paraId="21237120" w14:textId="77777777" w:rsidR="007F3EC4" w:rsidRDefault="00B06165">
      <w:pPr>
        <w:tabs>
          <w:tab w:val="left" w:pos="993"/>
          <w:tab w:val="left" w:pos="1134"/>
          <w:tab w:val="left" w:pos="1418"/>
        </w:tabs>
        <w:spacing w:after="0" w:line="240" w:lineRule="auto"/>
        <w:ind w:left="284" w:hanging="284"/>
        <w:jc w:val="both"/>
      </w:pPr>
      <w:r>
        <w:rPr>
          <w:rFonts w:ascii="Times New Roman" w:hAnsi="Times New Roman"/>
          <w:bCs/>
          <w:sz w:val="22"/>
          <w:szCs w:val="22"/>
        </w:rPr>
        <w:t>2. Fizioterapinės (ultragarsas, mikrobangos, impulsinė terapija) procedūros;</w:t>
      </w:r>
    </w:p>
    <w:p w14:paraId="67B79833" w14:textId="77777777" w:rsidR="007F3EC4" w:rsidRDefault="00B06165">
      <w:pPr>
        <w:tabs>
          <w:tab w:val="left" w:pos="993"/>
          <w:tab w:val="left" w:pos="1134"/>
          <w:tab w:val="left" w:pos="1418"/>
        </w:tabs>
        <w:spacing w:after="0" w:line="240" w:lineRule="auto"/>
        <w:ind w:left="284" w:hanging="284"/>
        <w:jc w:val="both"/>
      </w:pPr>
      <w:r>
        <w:rPr>
          <w:rFonts w:ascii="Times New Roman" w:hAnsi="Times New Roman"/>
          <w:bCs/>
          <w:sz w:val="22"/>
          <w:szCs w:val="22"/>
        </w:rPr>
        <w:t xml:space="preserve">3. Kineziterapijos, </w:t>
      </w:r>
      <w:proofErr w:type="spellStart"/>
      <w:r>
        <w:rPr>
          <w:rFonts w:ascii="Times New Roman" w:hAnsi="Times New Roman"/>
          <w:bCs/>
          <w:sz w:val="22"/>
          <w:szCs w:val="22"/>
        </w:rPr>
        <w:t>ergoterapijos</w:t>
      </w:r>
      <w:proofErr w:type="spellEnd"/>
      <w:r>
        <w:rPr>
          <w:rFonts w:ascii="Times New Roman" w:hAnsi="Times New Roman"/>
          <w:bCs/>
          <w:sz w:val="22"/>
          <w:szCs w:val="22"/>
        </w:rPr>
        <w:t xml:space="preserve"> užsiėmimai;</w:t>
      </w:r>
    </w:p>
    <w:p w14:paraId="0956CE3C" w14:textId="77777777" w:rsidR="007F3EC4" w:rsidRDefault="00B06165">
      <w:pPr>
        <w:tabs>
          <w:tab w:val="left" w:pos="993"/>
          <w:tab w:val="left" w:pos="1134"/>
          <w:tab w:val="left" w:pos="1418"/>
        </w:tabs>
        <w:spacing w:after="0" w:line="240" w:lineRule="auto"/>
        <w:ind w:left="284" w:hanging="284"/>
        <w:jc w:val="both"/>
      </w:pPr>
      <w:r>
        <w:rPr>
          <w:rFonts w:ascii="Times New Roman" w:hAnsi="Times New Roman"/>
          <w:bCs/>
          <w:sz w:val="22"/>
          <w:szCs w:val="22"/>
        </w:rPr>
        <w:t>4. Vandens ir purvo procedūros;</w:t>
      </w:r>
    </w:p>
    <w:p w14:paraId="62328C97" w14:textId="77777777" w:rsidR="007F3EC4" w:rsidRDefault="00B06165">
      <w:pPr>
        <w:tabs>
          <w:tab w:val="left" w:pos="993"/>
          <w:tab w:val="left" w:pos="1134"/>
          <w:tab w:val="left" w:pos="1418"/>
        </w:tabs>
        <w:spacing w:after="0" w:line="240" w:lineRule="auto"/>
        <w:ind w:left="284" w:hanging="284"/>
        <w:jc w:val="both"/>
      </w:pPr>
      <w:r>
        <w:rPr>
          <w:rFonts w:ascii="Times New Roman" w:hAnsi="Times New Roman"/>
          <w:bCs/>
          <w:sz w:val="22"/>
          <w:szCs w:val="22"/>
        </w:rPr>
        <w:t>5. Manualinė terapija, gydomieji masažai;</w:t>
      </w:r>
    </w:p>
    <w:p w14:paraId="484870EB" w14:textId="77777777" w:rsidR="007F3EC4" w:rsidRDefault="00B06165">
      <w:pPr>
        <w:tabs>
          <w:tab w:val="left" w:pos="993"/>
          <w:tab w:val="left" w:pos="1134"/>
          <w:tab w:val="left" w:pos="1418"/>
        </w:tabs>
        <w:spacing w:after="0" w:line="240" w:lineRule="auto"/>
        <w:ind w:left="284" w:hanging="284"/>
        <w:jc w:val="both"/>
      </w:pPr>
      <w:r>
        <w:rPr>
          <w:rFonts w:ascii="Times New Roman" w:hAnsi="Times New Roman"/>
          <w:bCs/>
          <w:sz w:val="22"/>
          <w:szCs w:val="22"/>
        </w:rPr>
        <w:t xml:space="preserve">6. Baseinas, </w:t>
      </w:r>
      <w:proofErr w:type="spellStart"/>
      <w:r>
        <w:rPr>
          <w:rFonts w:ascii="Times New Roman" w:hAnsi="Times New Roman"/>
          <w:bCs/>
          <w:sz w:val="22"/>
          <w:szCs w:val="22"/>
        </w:rPr>
        <w:t>haloterapija</w:t>
      </w:r>
      <w:proofErr w:type="spellEnd"/>
      <w:r>
        <w:rPr>
          <w:rFonts w:ascii="Times New Roman" w:hAnsi="Times New Roman"/>
          <w:bCs/>
          <w:sz w:val="22"/>
          <w:szCs w:val="22"/>
        </w:rPr>
        <w:t>, ozono terapija;</w:t>
      </w:r>
    </w:p>
    <w:p w14:paraId="1E20CF13" w14:textId="77777777" w:rsidR="007F3EC4" w:rsidRDefault="00B06165">
      <w:pPr>
        <w:tabs>
          <w:tab w:val="left" w:pos="993"/>
          <w:tab w:val="left" w:pos="1134"/>
          <w:tab w:val="left" w:pos="1418"/>
        </w:tabs>
        <w:spacing w:after="0" w:line="240" w:lineRule="auto"/>
        <w:ind w:left="284" w:hanging="284"/>
        <w:jc w:val="both"/>
      </w:pPr>
      <w:r>
        <w:rPr>
          <w:rFonts w:ascii="Times New Roman" w:hAnsi="Times New Roman"/>
          <w:bCs/>
          <w:sz w:val="22"/>
          <w:szCs w:val="22"/>
        </w:rPr>
        <w:lastRenderedPageBreak/>
        <w:t>7. Taip pat paslaugos, apmokamos pagal atitinkamas standartines draudiko Taisykles, galiojusias Draudiko pasiūlymo pateikimo dieną.</w:t>
      </w:r>
    </w:p>
    <w:p w14:paraId="6BB4CE5D" w14:textId="77777777" w:rsidR="007F3EC4" w:rsidRDefault="00B06165">
      <w:pPr>
        <w:tabs>
          <w:tab w:val="left" w:pos="993"/>
          <w:tab w:val="left" w:pos="1134"/>
          <w:tab w:val="left" w:pos="1418"/>
        </w:tabs>
        <w:spacing w:after="0" w:line="240" w:lineRule="auto"/>
        <w:ind w:left="284" w:hanging="284"/>
        <w:jc w:val="both"/>
        <w:rPr>
          <w:rFonts w:ascii="Times New Roman" w:hAnsi="Times New Roman"/>
          <w:b/>
          <w:bCs/>
          <w:sz w:val="22"/>
          <w:szCs w:val="22"/>
        </w:rPr>
      </w:pPr>
      <w:r>
        <w:rPr>
          <w:rFonts w:ascii="Times New Roman" w:hAnsi="Times New Roman"/>
          <w:b/>
          <w:bCs/>
          <w:sz w:val="22"/>
          <w:szCs w:val="22"/>
        </w:rPr>
        <w:t>4.6.5. Dantų gydymas, burnos higiena, protezavimas:</w:t>
      </w:r>
    </w:p>
    <w:p w14:paraId="125DA40C" w14:textId="77777777" w:rsidR="007F3EC4" w:rsidRDefault="00B06165">
      <w:pPr>
        <w:tabs>
          <w:tab w:val="left" w:pos="993"/>
          <w:tab w:val="left" w:pos="1134"/>
          <w:tab w:val="left" w:pos="1418"/>
        </w:tabs>
        <w:spacing w:after="0" w:line="240" w:lineRule="auto"/>
        <w:contextualSpacing/>
        <w:jc w:val="both"/>
      </w:pPr>
      <w:r>
        <w:rPr>
          <w:rFonts w:ascii="Times New Roman" w:hAnsi="Times New Roman"/>
          <w:bCs/>
          <w:sz w:val="22"/>
          <w:szCs w:val="22"/>
        </w:rPr>
        <w:t xml:space="preserve">1. Burnos ertmės higiena ir dantų gydymas: gydytojo higienisto konsultacijos, apnašų nuvalymas, konkrementų pašalinimas, ortodontinis, </w:t>
      </w:r>
      <w:proofErr w:type="spellStart"/>
      <w:r>
        <w:rPr>
          <w:rFonts w:ascii="Times New Roman" w:hAnsi="Times New Roman"/>
          <w:bCs/>
          <w:sz w:val="22"/>
          <w:szCs w:val="22"/>
        </w:rPr>
        <w:t>endodontinis</w:t>
      </w:r>
      <w:proofErr w:type="spellEnd"/>
      <w:r>
        <w:rPr>
          <w:rFonts w:ascii="Times New Roman" w:hAnsi="Times New Roman"/>
          <w:bCs/>
          <w:sz w:val="22"/>
          <w:szCs w:val="22"/>
        </w:rPr>
        <w:t xml:space="preserve">, </w:t>
      </w:r>
      <w:proofErr w:type="spellStart"/>
      <w:r>
        <w:rPr>
          <w:rFonts w:ascii="Times New Roman" w:hAnsi="Times New Roman"/>
          <w:bCs/>
          <w:sz w:val="22"/>
          <w:szCs w:val="22"/>
        </w:rPr>
        <w:t>periodontinis</w:t>
      </w:r>
      <w:proofErr w:type="spellEnd"/>
      <w:r>
        <w:rPr>
          <w:rFonts w:ascii="Times New Roman" w:hAnsi="Times New Roman"/>
          <w:bCs/>
          <w:sz w:val="22"/>
          <w:szCs w:val="22"/>
        </w:rPr>
        <w:t xml:space="preserve"> ir chirurginis danties ligų gydymas, dantų rovimas;</w:t>
      </w:r>
    </w:p>
    <w:p w14:paraId="2D6B2751" w14:textId="77777777" w:rsidR="007F3EC4" w:rsidRDefault="00B06165">
      <w:pPr>
        <w:tabs>
          <w:tab w:val="left" w:pos="993"/>
          <w:tab w:val="left" w:pos="1134"/>
          <w:tab w:val="left" w:pos="1418"/>
        </w:tabs>
        <w:spacing w:after="0" w:line="240" w:lineRule="auto"/>
        <w:contextualSpacing/>
        <w:jc w:val="both"/>
      </w:pPr>
      <w:r>
        <w:rPr>
          <w:rFonts w:ascii="Times New Roman" w:hAnsi="Times New Roman"/>
          <w:bCs/>
          <w:sz w:val="22"/>
          <w:szCs w:val="22"/>
        </w:rPr>
        <w:t xml:space="preserve">2. Dantų protezavimas: gydytojo konsultacijos dėl protezavimo, implantavimo ir ortodontinio gydymo, dantų protezų gamyba, restauravimas ir taisymas, </w:t>
      </w:r>
      <w:proofErr w:type="spellStart"/>
      <w:r>
        <w:rPr>
          <w:rFonts w:ascii="Times New Roman" w:hAnsi="Times New Roman"/>
          <w:bCs/>
          <w:sz w:val="22"/>
          <w:szCs w:val="22"/>
        </w:rPr>
        <w:t>breketai</w:t>
      </w:r>
      <w:proofErr w:type="spellEnd"/>
      <w:r>
        <w:rPr>
          <w:rFonts w:ascii="Times New Roman" w:hAnsi="Times New Roman"/>
          <w:bCs/>
          <w:sz w:val="22"/>
          <w:szCs w:val="22"/>
        </w:rPr>
        <w:t>, kapos, estetinis plombavimas.</w:t>
      </w:r>
    </w:p>
    <w:p w14:paraId="02D028CB" w14:textId="77777777" w:rsidR="007F3EC4" w:rsidRDefault="00B06165">
      <w:pPr>
        <w:tabs>
          <w:tab w:val="left" w:pos="993"/>
          <w:tab w:val="left" w:pos="1134"/>
          <w:tab w:val="left" w:pos="1418"/>
        </w:tabs>
        <w:spacing w:after="0" w:line="240" w:lineRule="auto"/>
        <w:contextualSpacing/>
        <w:jc w:val="both"/>
      </w:pPr>
      <w:r>
        <w:rPr>
          <w:rFonts w:ascii="Times New Roman" w:hAnsi="Times New Roman"/>
          <w:bCs/>
          <w:sz w:val="22"/>
          <w:szCs w:val="22"/>
        </w:rPr>
        <w:t>3. Taip pat paslaugos, apmokamos pagal atitinkamas standartines draudiko Taisykles, galiojusias Draudiko pasiūlymo pateikimo dieną.</w:t>
      </w:r>
    </w:p>
    <w:p w14:paraId="06B9A979" w14:textId="77777777" w:rsidR="007F3EC4" w:rsidRDefault="00B06165">
      <w:pPr>
        <w:tabs>
          <w:tab w:val="left" w:pos="993"/>
          <w:tab w:val="left" w:pos="1134"/>
          <w:tab w:val="left" w:pos="1418"/>
        </w:tabs>
        <w:spacing w:after="0" w:line="240" w:lineRule="auto"/>
        <w:ind w:left="284" w:hanging="284"/>
        <w:jc w:val="both"/>
      </w:pPr>
      <w:r>
        <w:rPr>
          <w:rFonts w:ascii="Times New Roman" w:hAnsi="Times New Roman"/>
          <w:b/>
          <w:bCs/>
          <w:sz w:val="22"/>
          <w:szCs w:val="22"/>
        </w:rPr>
        <w:t xml:space="preserve">4.6.6. Optika. </w:t>
      </w:r>
      <w:r>
        <w:rPr>
          <w:rFonts w:ascii="Times New Roman" w:hAnsi="Times New Roman"/>
          <w:sz w:val="22"/>
          <w:szCs w:val="22"/>
        </w:rPr>
        <w:t>Gydytojui nustačius susirgimą, kurio korekcijai būtini akiniai arba linzės, pagal gydytojo išrašytą receptą, apmokama (</w:t>
      </w:r>
      <w:r>
        <w:rPr>
          <w:rFonts w:ascii="Times New Roman" w:hAnsi="Times New Roman"/>
          <w:color w:val="000000"/>
          <w:sz w:val="22"/>
          <w:szCs w:val="22"/>
        </w:rPr>
        <w:t>įsigyjamų prekių skaičius sutarties galiojimo laikotarpiu neribojamas)</w:t>
      </w:r>
      <w:r>
        <w:rPr>
          <w:rFonts w:ascii="Times New Roman" w:hAnsi="Times New Roman"/>
          <w:sz w:val="22"/>
          <w:szCs w:val="22"/>
        </w:rPr>
        <w:t>:</w:t>
      </w:r>
    </w:p>
    <w:p w14:paraId="1BA74381" w14:textId="77777777" w:rsidR="007F3EC4" w:rsidRDefault="00B06165">
      <w:pPr>
        <w:tabs>
          <w:tab w:val="left" w:pos="993"/>
          <w:tab w:val="left" w:pos="1134"/>
          <w:tab w:val="left" w:pos="1418"/>
        </w:tabs>
        <w:spacing w:after="0" w:line="240" w:lineRule="auto"/>
        <w:ind w:left="284" w:hanging="284"/>
        <w:jc w:val="both"/>
      </w:pPr>
      <w:r>
        <w:rPr>
          <w:rFonts w:ascii="Times New Roman" w:hAnsi="Times New Roman"/>
          <w:bCs/>
          <w:sz w:val="22"/>
          <w:szCs w:val="22"/>
        </w:rPr>
        <w:t xml:space="preserve">1. Akinių parinkimo ir gamybos paslauga; </w:t>
      </w:r>
    </w:p>
    <w:p w14:paraId="7AD56D57" w14:textId="77777777" w:rsidR="007F3EC4" w:rsidRDefault="00B06165">
      <w:pPr>
        <w:tabs>
          <w:tab w:val="left" w:pos="993"/>
          <w:tab w:val="left" w:pos="1134"/>
          <w:tab w:val="left" w:pos="1418"/>
        </w:tabs>
        <w:spacing w:after="0" w:line="240" w:lineRule="auto"/>
        <w:ind w:left="284" w:hanging="284"/>
        <w:jc w:val="both"/>
      </w:pPr>
      <w:r>
        <w:rPr>
          <w:rFonts w:ascii="Times New Roman" w:hAnsi="Times New Roman"/>
          <w:bCs/>
          <w:sz w:val="22"/>
          <w:szCs w:val="22"/>
        </w:rPr>
        <w:t xml:space="preserve">2. Akinių lęšiai (apsauginiai, korekciniai); </w:t>
      </w:r>
    </w:p>
    <w:p w14:paraId="68D08A1E" w14:textId="77777777" w:rsidR="007F3EC4" w:rsidRDefault="00B06165">
      <w:pPr>
        <w:tabs>
          <w:tab w:val="left" w:pos="993"/>
          <w:tab w:val="left" w:pos="1134"/>
          <w:tab w:val="left" w:pos="1418"/>
        </w:tabs>
        <w:spacing w:after="0" w:line="240" w:lineRule="auto"/>
        <w:ind w:left="284" w:hanging="284"/>
        <w:jc w:val="both"/>
      </w:pPr>
      <w:r>
        <w:rPr>
          <w:rFonts w:ascii="Times New Roman" w:hAnsi="Times New Roman"/>
          <w:bCs/>
          <w:sz w:val="22"/>
          <w:szCs w:val="22"/>
        </w:rPr>
        <w:t>3. Akinių rėmeliai;</w:t>
      </w:r>
    </w:p>
    <w:p w14:paraId="234F8B86" w14:textId="77777777" w:rsidR="007F3EC4" w:rsidRDefault="00B06165">
      <w:pPr>
        <w:tabs>
          <w:tab w:val="left" w:pos="993"/>
          <w:tab w:val="left" w:pos="1134"/>
          <w:tab w:val="left" w:pos="1418"/>
        </w:tabs>
        <w:spacing w:after="0" w:line="240" w:lineRule="auto"/>
        <w:ind w:left="284" w:hanging="284"/>
        <w:jc w:val="both"/>
      </w:pPr>
      <w:r>
        <w:rPr>
          <w:rFonts w:ascii="Times New Roman" w:hAnsi="Times New Roman"/>
          <w:bCs/>
          <w:sz w:val="22"/>
          <w:szCs w:val="22"/>
        </w:rPr>
        <w:t>4. Kontaktiniai lęšiai (linzės);</w:t>
      </w:r>
    </w:p>
    <w:p w14:paraId="3DA8595D" w14:textId="77777777" w:rsidR="007F3EC4" w:rsidRDefault="00B06165">
      <w:pPr>
        <w:tabs>
          <w:tab w:val="left" w:pos="993"/>
          <w:tab w:val="left" w:pos="1134"/>
          <w:tab w:val="left" w:pos="1418"/>
        </w:tabs>
        <w:spacing w:after="0" w:line="240" w:lineRule="auto"/>
        <w:ind w:left="284" w:hanging="284"/>
        <w:jc w:val="both"/>
      </w:pPr>
      <w:r>
        <w:rPr>
          <w:rFonts w:ascii="Times New Roman" w:hAnsi="Times New Roman"/>
          <w:sz w:val="22"/>
          <w:szCs w:val="22"/>
        </w:rPr>
        <w:t>5. Apmokama už gydytojo paskirtą regos korekcijos operaciją;</w:t>
      </w:r>
    </w:p>
    <w:p w14:paraId="7E791BC6" w14:textId="77777777" w:rsidR="007F3EC4" w:rsidRDefault="00B06165">
      <w:pPr>
        <w:tabs>
          <w:tab w:val="left" w:pos="993"/>
          <w:tab w:val="left" w:pos="1134"/>
          <w:tab w:val="left" w:pos="1418"/>
        </w:tabs>
        <w:spacing w:after="0" w:line="240" w:lineRule="auto"/>
        <w:ind w:left="284" w:hanging="284"/>
        <w:jc w:val="both"/>
      </w:pPr>
      <w:r>
        <w:rPr>
          <w:rFonts w:ascii="Times New Roman" w:hAnsi="Times New Roman"/>
          <w:bCs/>
          <w:sz w:val="22"/>
          <w:szCs w:val="22"/>
        </w:rPr>
        <w:t>6. Taip pat paslaugos, apmokamos pagal atitinkamas standartines draudiko Taisykles, galiojusias Draudiko pasiūlymo pateikimo dieną.</w:t>
      </w:r>
    </w:p>
    <w:p w14:paraId="072B76B7" w14:textId="77777777" w:rsidR="007F3EC4" w:rsidRDefault="00B06165">
      <w:pPr>
        <w:tabs>
          <w:tab w:val="left" w:pos="993"/>
          <w:tab w:val="left" w:pos="1134"/>
          <w:tab w:val="left" w:pos="1418"/>
        </w:tabs>
        <w:spacing w:after="0" w:line="240" w:lineRule="auto"/>
        <w:ind w:left="284" w:hanging="284"/>
        <w:jc w:val="both"/>
        <w:rPr>
          <w:rFonts w:ascii="Times New Roman" w:hAnsi="Times New Roman"/>
          <w:b/>
          <w:bCs/>
          <w:sz w:val="22"/>
          <w:szCs w:val="22"/>
        </w:rPr>
      </w:pPr>
      <w:r>
        <w:rPr>
          <w:rFonts w:ascii="Times New Roman" w:hAnsi="Times New Roman"/>
          <w:b/>
          <w:bCs/>
          <w:sz w:val="22"/>
          <w:szCs w:val="22"/>
        </w:rPr>
        <w:t>4.6.7. Profilaktinio sveikatos patikrinimo paslaugos ir skiepai. Profilaktiniu sveikatos patikrinimu laikomi:</w:t>
      </w:r>
    </w:p>
    <w:p w14:paraId="297600A8" w14:textId="77777777" w:rsidR="007F3EC4" w:rsidRDefault="00B06165">
      <w:pPr>
        <w:tabs>
          <w:tab w:val="left" w:pos="993"/>
          <w:tab w:val="left" w:pos="1134"/>
          <w:tab w:val="left" w:pos="1418"/>
        </w:tabs>
        <w:spacing w:after="0" w:line="240" w:lineRule="auto"/>
        <w:ind w:left="284" w:hanging="284"/>
        <w:jc w:val="both"/>
        <w:rPr>
          <w:rFonts w:ascii="Times New Roman" w:hAnsi="Times New Roman"/>
          <w:sz w:val="22"/>
          <w:szCs w:val="22"/>
        </w:rPr>
      </w:pPr>
      <w:r>
        <w:rPr>
          <w:rFonts w:ascii="Times New Roman" w:hAnsi="Times New Roman"/>
          <w:sz w:val="22"/>
          <w:szCs w:val="22"/>
        </w:rPr>
        <w:t>1. Apdraustojo pageidavimu atlikti tyrimai ar konsultacijos;</w:t>
      </w:r>
    </w:p>
    <w:p w14:paraId="2F03ED05" w14:textId="77777777" w:rsidR="007F3EC4" w:rsidRDefault="00B06165">
      <w:pPr>
        <w:tabs>
          <w:tab w:val="left" w:pos="993"/>
          <w:tab w:val="left" w:pos="1134"/>
          <w:tab w:val="left" w:pos="1418"/>
        </w:tabs>
        <w:spacing w:after="0" w:line="240" w:lineRule="auto"/>
        <w:ind w:left="284" w:hanging="284"/>
        <w:jc w:val="both"/>
        <w:rPr>
          <w:rFonts w:ascii="Times New Roman" w:hAnsi="Times New Roman"/>
          <w:sz w:val="22"/>
          <w:szCs w:val="22"/>
        </w:rPr>
      </w:pPr>
      <w:r>
        <w:rPr>
          <w:rFonts w:ascii="Times New Roman" w:hAnsi="Times New Roman"/>
          <w:sz w:val="22"/>
          <w:szCs w:val="22"/>
        </w:rPr>
        <w:t>2. Konsultacijos ir tyrimai privalomi pagal darbo pobūdį;</w:t>
      </w:r>
    </w:p>
    <w:p w14:paraId="44A8B74D" w14:textId="77777777" w:rsidR="007F3EC4" w:rsidRDefault="00B06165">
      <w:pPr>
        <w:tabs>
          <w:tab w:val="left" w:pos="993"/>
          <w:tab w:val="left" w:pos="1134"/>
          <w:tab w:val="left" w:pos="1418"/>
        </w:tabs>
        <w:spacing w:after="0" w:line="240" w:lineRule="auto"/>
        <w:ind w:left="284" w:hanging="284"/>
        <w:jc w:val="both"/>
        <w:rPr>
          <w:rFonts w:ascii="Times New Roman" w:hAnsi="Times New Roman"/>
          <w:sz w:val="22"/>
          <w:szCs w:val="22"/>
        </w:rPr>
      </w:pPr>
      <w:r>
        <w:rPr>
          <w:rFonts w:ascii="Times New Roman" w:hAnsi="Times New Roman"/>
          <w:sz w:val="22"/>
          <w:szCs w:val="22"/>
        </w:rPr>
        <w:t>3. Konsultacijos ir tyrimai pagal sveikatos priežiūros įstaigoje sudarytas sveikatos patikrinimų programas;</w:t>
      </w:r>
    </w:p>
    <w:p w14:paraId="178CE0B0" w14:textId="77777777" w:rsidR="007F3EC4" w:rsidRDefault="00B06165">
      <w:pPr>
        <w:tabs>
          <w:tab w:val="left" w:pos="993"/>
          <w:tab w:val="left" w:pos="1134"/>
          <w:tab w:val="left" w:pos="1418"/>
        </w:tabs>
        <w:spacing w:after="0" w:line="240" w:lineRule="auto"/>
        <w:ind w:left="284" w:hanging="284"/>
        <w:jc w:val="both"/>
        <w:rPr>
          <w:rFonts w:ascii="Times New Roman" w:hAnsi="Times New Roman"/>
          <w:sz w:val="22"/>
          <w:szCs w:val="22"/>
        </w:rPr>
      </w:pPr>
      <w:r>
        <w:rPr>
          <w:rFonts w:ascii="Times New Roman" w:hAnsi="Times New Roman"/>
          <w:sz w:val="22"/>
          <w:szCs w:val="22"/>
        </w:rPr>
        <w:t>4. Konsultacijos ir tyrimai, kurie paskirti siekiant nustatyti polinkį sirgti liga ar siekiant išvengti galimo susirgimo;</w:t>
      </w:r>
    </w:p>
    <w:p w14:paraId="12948001" w14:textId="77777777" w:rsidR="007F3EC4" w:rsidRDefault="00B06165">
      <w:pPr>
        <w:tabs>
          <w:tab w:val="left" w:pos="993"/>
          <w:tab w:val="left" w:pos="1134"/>
          <w:tab w:val="left" w:pos="1418"/>
        </w:tabs>
        <w:spacing w:after="0" w:line="240" w:lineRule="auto"/>
        <w:ind w:left="284" w:hanging="284"/>
        <w:jc w:val="both"/>
        <w:rPr>
          <w:rFonts w:ascii="Times New Roman" w:hAnsi="Times New Roman"/>
          <w:sz w:val="22"/>
          <w:szCs w:val="22"/>
        </w:rPr>
      </w:pPr>
      <w:r>
        <w:rPr>
          <w:rFonts w:ascii="Times New Roman" w:hAnsi="Times New Roman"/>
          <w:sz w:val="22"/>
          <w:szCs w:val="22"/>
        </w:rPr>
        <w:t>5. Apmokamos gydytojo konsultacijos dėl vakcinavimo, pasirinktos ar gydytojo paskirtos vakcinos bei vakcinavimas.</w:t>
      </w:r>
    </w:p>
    <w:p w14:paraId="65FF6573" w14:textId="77777777" w:rsidR="007F3EC4" w:rsidRDefault="00B06165">
      <w:pPr>
        <w:tabs>
          <w:tab w:val="left" w:pos="993"/>
          <w:tab w:val="left" w:pos="1134"/>
          <w:tab w:val="left" w:pos="1418"/>
        </w:tabs>
        <w:spacing w:after="0" w:line="240" w:lineRule="auto"/>
        <w:ind w:left="284" w:hanging="284"/>
        <w:jc w:val="both"/>
        <w:rPr>
          <w:rFonts w:ascii="Times New Roman" w:hAnsi="Times New Roman"/>
          <w:sz w:val="22"/>
          <w:szCs w:val="22"/>
        </w:rPr>
      </w:pPr>
      <w:r>
        <w:rPr>
          <w:rFonts w:ascii="Times New Roman" w:hAnsi="Times New Roman"/>
          <w:sz w:val="22"/>
          <w:szCs w:val="22"/>
        </w:rPr>
        <w:t>6. Kompensuojami COVID 19 antigenų, antikūnų, PGR tyrimai.</w:t>
      </w:r>
    </w:p>
    <w:p w14:paraId="11E3EABC" w14:textId="77777777" w:rsidR="007F3EC4" w:rsidRDefault="00B06165">
      <w:pPr>
        <w:tabs>
          <w:tab w:val="left" w:pos="993"/>
          <w:tab w:val="left" w:pos="1134"/>
          <w:tab w:val="left" w:pos="1418"/>
        </w:tabs>
        <w:spacing w:after="0" w:line="240" w:lineRule="auto"/>
        <w:ind w:left="284" w:hanging="284"/>
        <w:jc w:val="both"/>
      </w:pPr>
      <w:r>
        <w:rPr>
          <w:rFonts w:ascii="Times New Roman" w:hAnsi="Times New Roman"/>
          <w:bCs/>
          <w:sz w:val="22"/>
          <w:szCs w:val="22"/>
        </w:rPr>
        <w:t>7. Taip pat paslaugos, apmokamos pagal atitinkamas standartines draudiko Taisykles, galiojusias Draudiko pasiūlymo pateikimo dieną.</w:t>
      </w:r>
    </w:p>
    <w:p w14:paraId="6FB0EEBC" w14:textId="77777777" w:rsidR="007F3EC4" w:rsidRDefault="00B06165">
      <w:pPr>
        <w:tabs>
          <w:tab w:val="left" w:pos="993"/>
          <w:tab w:val="left" w:pos="1134"/>
          <w:tab w:val="left" w:pos="1418"/>
        </w:tabs>
        <w:spacing w:after="0" w:line="240" w:lineRule="auto"/>
        <w:ind w:left="284" w:hanging="284"/>
        <w:jc w:val="both"/>
      </w:pPr>
      <w:r>
        <w:rPr>
          <w:rFonts w:ascii="Times New Roman" w:hAnsi="Times New Roman"/>
          <w:b/>
          <w:bCs/>
          <w:sz w:val="22"/>
          <w:szCs w:val="22"/>
        </w:rPr>
        <w:t xml:space="preserve">4.6.8. Medikamentai (be recepto, su receptu), maisto papildai ir vitaminai, medicinos pagalbos priemonės, medicinos prietaisai ir ortopedijos prekės: </w:t>
      </w:r>
      <w:r>
        <w:rPr>
          <w:rFonts w:ascii="Times New Roman" w:hAnsi="Times New Roman"/>
          <w:bCs/>
          <w:sz w:val="22"/>
          <w:szCs w:val="22"/>
        </w:rPr>
        <w:t>prekės, apmokamos pagal atitinkamas standartines draudiko Taisykles, galiojusias Draudiko pasiūlymo pateikimo dieną.</w:t>
      </w:r>
    </w:p>
    <w:p w14:paraId="71C3843A" w14:textId="77777777" w:rsidR="007F3EC4" w:rsidRDefault="00B06165">
      <w:pPr>
        <w:tabs>
          <w:tab w:val="left" w:pos="993"/>
          <w:tab w:val="left" w:pos="1134"/>
          <w:tab w:val="left" w:pos="1418"/>
        </w:tabs>
        <w:spacing w:after="0" w:line="240" w:lineRule="auto"/>
        <w:ind w:left="284" w:hanging="284"/>
        <w:jc w:val="both"/>
      </w:pPr>
      <w:r>
        <w:rPr>
          <w:rFonts w:ascii="Times New Roman" w:hAnsi="Times New Roman"/>
          <w:b/>
          <w:bCs/>
          <w:sz w:val="22"/>
          <w:szCs w:val="22"/>
        </w:rPr>
        <w:t xml:space="preserve">4.6.9 </w:t>
      </w:r>
      <w:r>
        <w:rPr>
          <w:rFonts w:ascii="Times New Roman" w:hAnsi="Times New Roman"/>
          <w:b/>
          <w:sz w:val="22"/>
          <w:szCs w:val="22"/>
        </w:rPr>
        <w:t>Taip pat paslaugos, apmokamos pagal atitinkamas standartines draudiko Taisykles, galiojusias Draudiko pasiūlymo pateikimo dieną</w:t>
      </w:r>
      <w:r>
        <w:rPr>
          <w:rFonts w:ascii="Times New Roman" w:hAnsi="Times New Roman"/>
          <w:bCs/>
          <w:sz w:val="22"/>
          <w:szCs w:val="22"/>
        </w:rPr>
        <w:t>.</w:t>
      </w:r>
    </w:p>
    <w:p w14:paraId="74B48E7E" w14:textId="77777777" w:rsidR="007F3EC4" w:rsidRDefault="007F3EC4">
      <w:pPr>
        <w:tabs>
          <w:tab w:val="left" w:pos="567"/>
        </w:tabs>
        <w:autoSpaceDE w:val="0"/>
        <w:spacing w:after="0" w:line="240" w:lineRule="auto"/>
        <w:ind w:left="284" w:hanging="284"/>
        <w:jc w:val="both"/>
        <w:rPr>
          <w:rFonts w:ascii="Times New Roman" w:eastAsia="Aptos" w:hAnsi="Times New Roman"/>
          <w:sz w:val="22"/>
          <w:szCs w:val="22"/>
          <w:lang w:eastAsia="en-US"/>
        </w:rPr>
      </w:pPr>
    </w:p>
    <w:p w14:paraId="4DCB677E" w14:textId="77777777" w:rsidR="007F3EC4" w:rsidRDefault="00B06165">
      <w:pPr>
        <w:tabs>
          <w:tab w:val="left" w:pos="567"/>
        </w:tabs>
        <w:autoSpaceDE w:val="0"/>
        <w:spacing w:after="0" w:line="240" w:lineRule="auto"/>
        <w:ind w:left="284" w:hanging="284"/>
        <w:jc w:val="both"/>
        <w:rPr>
          <w:rFonts w:ascii="Times New Roman" w:eastAsia="Aptos" w:hAnsi="Times New Roman"/>
          <w:b/>
          <w:bCs/>
          <w:sz w:val="22"/>
          <w:szCs w:val="22"/>
          <w:lang w:eastAsia="en-US"/>
        </w:rPr>
      </w:pPr>
      <w:r>
        <w:rPr>
          <w:rFonts w:ascii="Times New Roman" w:eastAsia="Aptos" w:hAnsi="Times New Roman"/>
          <w:b/>
          <w:bCs/>
          <w:sz w:val="22"/>
          <w:szCs w:val="22"/>
          <w:lang w:eastAsia="en-US"/>
        </w:rPr>
        <w:t>4.7. Nedraudžiamųjų įvykių aprašymas</w:t>
      </w:r>
    </w:p>
    <w:p w14:paraId="0F4E2006" w14:textId="77777777" w:rsidR="007F3EC4" w:rsidRDefault="007F3EC4">
      <w:pPr>
        <w:tabs>
          <w:tab w:val="left" w:pos="567"/>
        </w:tabs>
        <w:autoSpaceDE w:val="0"/>
        <w:spacing w:after="0" w:line="240" w:lineRule="auto"/>
        <w:ind w:left="284" w:hanging="284"/>
        <w:jc w:val="both"/>
        <w:rPr>
          <w:rFonts w:ascii="Times New Roman" w:eastAsia="Aptos" w:hAnsi="Times New Roman"/>
          <w:sz w:val="22"/>
          <w:szCs w:val="22"/>
          <w:lang w:eastAsia="en-US"/>
        </w:rPr>
      </w:pPr>
    </w:p>
    <w:p w14:paraId="432F3216" w14:textId="77777777" w:rsidR="007F3EC4" w:rsidRDefault="00B06165">
      <w:pPr>
        <w:tabs>
          <w:tab w:val="left" w:pos="993"/>
        </w:tabs>
        <w:spacing w:after="0" w:line="240" w:lineRule="auto"/>
        <w:ind w:left="284" w:hanging="284"/>
        <w:contextualSpacing/>
        <w:jc w:val="both"/>
        <w:rPr>
          <w:rFonts w:ascii="Times New Roman" w:hAnsi="Times New Roman"/>
          <w:b/>
          <w:sz w:val="22"/>
          <w:szCs w:val="22"/>
        </w:rPr>
      </w:pPr>
      <w:r>
        <w:rPr>
          <w:rFonts w:ascii="Times New Roman" w:hAnsi="Times New Roman"/>
          <w:b/>
          <w:sz w:val="22"/>
          <w:szCs w:val="22"/>
        </w:rPr>
        <w:t>Sutarčiai taikomi nedraudžiamieji įvykiai:</w:t>
      </w:r>
    </w:p>
    <w:p w14:paraId="04A160C5" w14:textId="77777777" w:rsidR="007F3EC4" w:rsidRDefault="00B06165">
      <w:pPr>
        <w:tabs>
          <w:tab w:val="left" w:pos="993"/>
          <w:tab w:val="left" w:pos="1134"/>
          <w:tab w:val="left" w:pos="1276"/>
        </w:tabs>
        <w:autoSpaceDE w:val="0"/>
        <w:spacing w:after="0" w:line="240" w:lineRule="auto"/>
        <w:jc w:val="both"/>
      </w:pPr>
      <w:r>
        <w:rPr>
          <w:rFonts w:ascii="Times New Roman" w:hAnsi="Times New Roman"/>
          <w:color w:val="000000"/>
          <w:sz w:val="22"/>
          <w:szCs w:val="22"/>
        </w:rPr>
        <w:t xml:space="preserve">1. Sveikatos sutrikimai, kurie buvo sukelti Apdraustajam tyčia ar dėl neatsargumo susižalojus ar bandant nusižudyti; </w:t>
      </w:r>
    </w:p>
    <w:p w14:paraId="3E0A12D3" w14:textId="77777777" w:rsidR="007F3EC4" w:rsidRDefault="00B06165">
      <w:pPr>
        <w:tabs>
          <w:tab w:val="left" w:pos="993"/>
          <w:tab w:val="left" w:pos="1134"/>
          <w:tab w:val="left" w:pos="1276"/>
        </w:tabs>
        <w:autoSpaceDE w:val="0"/>
        <w:spacing w:after="0" w:line="240" w:lineRule="auto"/>
        <w:jc w:val="both"/>
        <w:rPr>
          <w:rFonts w:ascii="Times New Roman" w:hAnsi="Times New Roman"/>
          <w:sz w:val="22"/>
          <w:szCs w:val="22"/>
        </w:rPr>
      </w:pPr>
      <w:r>
        <w:rPr>
          <w:rFonts w:ascii="Times New Roman" w:hAnsi="Times New Roman"/>
          <w:sz w:val="22"/>
          <w:szCs w:val="22"/>
        </w:rPr>
        <w:t xml:space="preserve">2. Sveikatos sutrikimai, kurie atsirado Apdraustajam vykdant nusikalstamą veiką arba rengiantis ją įvykdyti ar dėl kito priešingo teisei veikimo; </w:t>
      </w:r>
    </w:p>
    <w:p w14:paraId="2380F767" w14:textId="77777777" w:rsidR="007F3EC4" w:rsidRDefault="00B06165">
      <w:pPr>
        <w:tabs>
          <w:tab w:val="left" w:pos="993"/>
          <w:tab w:val="left" w:pos="1134"/>
          <w:tab w:val="left" w:pos="1276"/>
        </w:tabs>
        <w:autoSpaceDE w:val="0"/>
        <w:spacing w:after="0" w:line="240" w:lineRule="auto"/>
        <w:jc w:val="both"/>
        <w:rPr>
          <w:rFonts w:ascii="Times New Roman" w:hAnsi="Times New Roman"/>
          <w:sz w:val="22"/>
          <w:szCs w:val="22"/>
        </w:rPr>
      </w:pPr>
      <w:r>
        <w:rPr>
          <w:rFonts w:ascii="Times New Roman" w:hAnsi="Times New Roman"/>
          <w:sz w:val="22"/>
          <w:szCs w:val="22"/>
        </w:rPr>
        <w:t xml:space="preserve">3. Sveikatos sutrikimai, kurie atsirado Apdraustajam aktyviai dalyvaujant karo veiksmuose, karinio pobūdžio operacijose, masiniuose ir pilietiniuose neramumuose, sukilimuose, streikuose; </w:t>
      </w:r>
    </w:p>
    <w:p w14:paraId="25A00096" w14:textId="77777777" w:rsidR="007F3EC4" w:rsidRDefault="00B06165">
      <w:pPr>
        <w:tabs>
          <w:tab w:val="left" w:pos="993"/>
          <w:tab w:val="left" w:pos="1134"/>
          <w:tab w:val="left" w:pos="1276"/>
        </w:tabs>
        <w:autoSpaceDE w:val="0"/>
        <w:spacing w:after="0" w:line="240" w:lineRule="auto"/>
        <w:jc w:val="both"/>
        <w:rPr>
          <w:rFonts w:ascii="Times New Roman" w:hAnsi="Times New Roman"/>
          <w:sz w:val="22"/>
          <w:szCs w:val="22"/>
        </w:rPr>
      </w:pPr>
      <w:r>
        <w:rPr>
          <w:rFonts w:ascii="Times New Roman" w:hAnsi="Times New Roman"/>
          <w:sz w:val="22"/>
          <w:szCs w:val="22"/>
        </w:rPr>
        <w:t xml:space="preserve">4. Sveikatos sutrikimai, atsiradę Apdraustajam nuo alkoholio, narkotinių ar apsvaigimo tikslu naudotų toksinių medžiagų ar vaistų, kurie nebuvo paskirti gydytojo, poveikio; </w:t>
      </w:r>
    </w:p>
    <w:p w14:paraId="06434FFD" w14:textId="77777777" w:rsidR="007F3EC4" w:rsidRDefault="00B06165">
      <w:pPr>
        <w:tabs>
          <w:tab w:val="left" w:pos="993"/>
          <w:tab w:val="left" w:pos="1134"/>
          <w:tab w:val="left" w:pos="1276"/>
        </w:tabs>
        <w:autoSpaceDE w:val="0"/>
        <w:spacing w:after="0" w:line="240" w:lineRule="auto"/>
        <w:jc w:val="both"/>
        <w:rPr>
          <w:rFonts w:ascii="Times New Roman" w:hAnsi="Times New Roman"/>
          <w:sz w:val="22"/>
          <w:szCs w:val="22"/>
        </w:rPr>
      </w:pPr>
      <w:r>
        <w:rPr>
          <w:rFonts w:ascii="Times New Roman" w:hAnsi="Times New Roman"/>
          <w:sz w:val="22"/>
          <w:szCs w:val="22"/>
        </w:rPr>
        <w:t xml:space="preserve">5. Paslaugos suteiktos draudimo apsaugos negaliojimo (sustabdymo) metu; </w:t>
      </w:r>
    </w:p>
    <w:p w14:paraId="5F605A0D" w14:textId="77777777" w:rsidR="007F3EC4" w:rsidRDefault="00B06165">
      <w:pPr>
        <w:tabs>
          <w:tab w:val="left" w:pos="993"/>
          <w:tab w:val="left" w:pos="1134"/>
          <w:tab w:val="left" w:pos="1276"/>
        </w:tabs>
        <w:autoSpaceDE w:val="0"/>
        <w:spacing w:after="0" w:line="240" w:lineRule="auto"/>
        <w:jc w:val="both"/>
        <w:rPr>
          <w:rFonts w:ascii="Times New Roman" w:hAnsi="Times New Roman"/>
          <w:sz w:val="22"/>
          <w:szCs w:val="22"/>
        </w:rPr>
      </w:pPr>
      <w:r>
        <w:rPr>
          <w:rFonts w:ascii="Times New Roman" w:hAnsi="Times New Roman"/>
          <w:sz w:val="22"/>
          <w:szCs w:val="22"/>
        </w:rPr>
        <w:t xml:space="preserve">6. Sergančių priklausomybės nuo psichoaktyvių medžiagų (narkotikų, alkoholio, psichotropinių medžiagų) ligomis gydymas; </w:t>
      </w:r>
    </w:p>
    <w:p w14:paraId="0E6B86F5" w14:textId="77777777" w:rsidR="007F3EC4" w:rsidRDefault="00B06165">
      <w:pPr>
        <w:tabs>
          <w:tab w:val="left" w:pos="993"/>
          <w:tab w:val="left" w:pos="1134"/>
          <w:tab w:val="left" w:pos="1276"/>
        </w:tabs>
        <w:autoSpaceDE w:val="0"/>
        <w:spacing w:after="0" w:line="240" w:lineRule="auto"/>
        <w:jc w:val="both"/>
        <w:rPr>
          <w:rFonts w:ascii="Times New Roman" w:hAnsi="Times New Roman"/>
          <w:sz w:val="22"/>
          <w:szCs w:val="22"/>
        </w:rPr>
      </w:pPr>
      <w:r>
        <w:rPr>
          <w:rFonts w:ascii="Times New Roman" w:hAnsi="Times New Roman"/>
          <w:sz w:val="22"/>
          <w:szCs w:val="22"/>
        </w:rPr>
        <w:t xml:space="preserve">7. Lietuvos Respublikos sveikatos apsaugos ministerijos nelicencijuota veikla, neaprobuoti gydymo būdai ir paslaugos; </w:t>
      </w:r>
    </w:p>
    <w:p w14:paraId="4E251D80" w14:textId="77777777" w:rsidR="007F3EC4" w:rsidRDefault="00B06165">
      <w:pPr>
        <w:tabs>
          <w:tab w:val="left" w:pos="993"/>
          <w:tab w:val="left" w:pos="1134"/>
          <w:tab w:val="left" w:pos="1276"/>
        </w:tabs>
        <w:autoSpaceDE w:val="0"/>
        <w:spacing w:after="0" w:line="240" w:lineRule="auto"/>
        <w:jc w:val="both"/>
        <w:rPr>
          <w:rFonts w:ascii="Times New Roman" w:hAnsi="Times New Roman"/>
          <w:sz w:val="22"/>
          <w:szCs w:val="22"/>
        </w:rPr>
      </w:pPr>
      <w:r>
        <w:rPr>
          <w:rFonts w:ascii="Times New Roman" w:hAnsi="Times New Roman"/>
          <w:sz w:val="22"/>
          <w:szCs w:val="22"/>
        </w:rPr>
        <w:t xml:space="preserve">8. Lytiniu keliu plintančių ligų (AIDS, sifilio, gonorėjos, trichomonozės, </w:t>
      </w:r>
      <w:proofErr w:type="spellStart"/>
      <w:r>
        <w:rPr>
          <w:rFonts w:ascii="Times New Roman" w:hAnsi="Times New Roman"/>
          <w:sz w:val="22"/>
          <w:szCs w:val="22"/>
        </w:rPr>
        <w:t>chlamidijozės</w:t>
      </w:r>
      <w:proofErr w:type="spellEnd"/>
      <w:r>
        <w:rPr>
          <w:rFonts w:ascii="Times New Roman" w:hAnsi="Times New Roman"/>
          <w:sz w:val="22"/>
          <w:szCs w:val="22"/>
        </w:rPr>
        <w:t xml:space="preserve">, žmogaus papilomos viruso, </w:t>
      </w:r>
      <w:proofErr w:type="spellStart"/>
      <w:r>
        <w:rPr>
          <w:rFonts w:ascii="Times New Roman" w:hAnsi="Times New Roman"/>
          <w:sz w:val="22"/>
          <w:szCs w:val="22"/>
        </w:rPr>
        <w:t>herpes</w:t>
      </w:r>
      <w:proofErr w:type="spellEnd"/>
      <w:r>
        <w:rPr>
          <w:rFonts w:ascii="Times New Roman" w:hAnsi="Times New Roman"/>
          <w:sz w:val="22"/>
          <w:szCs w:val="22"/>
        </w:rPr>
        <w:t xml:space="preserve"> </w:t>
      </w:r>
      <w:proofErr w:type="spellStart"/>
      <w:r>
        <w:rPr>
          <w:rFonts w:ascii="Times New Roman" w:hAnsi="Times New Roman"/>
          <w:sz w:val="22"/>
          <w:szCs w:val="22"/>
        </w:rPr>
        <w:t>genitalis</w:t>
      </w:r>
      <w:proofErr w:type="spellEnd"/>
      <w:r>
        <w:rPr>
          <w:rFonts w:ascii="Times New Roman" w:hAnsi="Times New Roman"/>
          <w:sz w:val="22"/>
          <w:szCs w:val="22"/>
        </w:rPr>
        <w:t xml:space="preserve">), AIDS bei ŽIV (nešiojimo atveju) diagnostika ir gydymas; </w:t>
      </w:r>
    </w:p>
    <w:p w14:paraId="00E98FB2" w14:textId="77777777" w:rsidR="007F3EC4" w:rsidRDefault="00B06165">
      <w:pPr>
        <w:tabs>
          <w:tab w:val="left" w:pos="993"/>
          <w:tab w:val="left" w:pos="1134"/>
          <w:tab w:val="left" w:pos="1276"/>
        </w:tabs>
        <w:autoSpaceDE w:val="0"/>
        <w:spacing w:after="0" w:line="240" w:lineRule="auto"/>
        <w:jc w:val="both"/>
        <w:rPr>
          <w:rFonts w:ascii="Times New Roman" w:hAnsi="Times New Roman"/>
          <w:sz w:val="22"/>
          <w:szCs w:val="22"/>
        </w:rPr>
      </w:pPr>
      <w:r>
        <w:rPr>
          <w:rFonts w:ascii="Times New Roman" w:hAnsi="Times New Roman"/>
          <w:sz w:val="22"/>
          <w:szCs w:val="22"/>
        </w:rPr>
        <w:t xml:space="preserve">9. Nevaisingumo bei potencijos sutrikimų diagnostika ir gydymas; </w:t>
      </w:r>
    </w:p>
    <w:p w14:paraId="1B3A4B20" w14:textId="77777777" w:rsidR="007F3EC4" w:rsidRDefault="00B06165">
      <w:pPr>
        <w:tabs>
          <w:tab w:val="left" w:pos="993"/>
          <w:tab w:val="left" w:pos="1134"/>
          <w:tab w:val="left" w:pos="1276"/>
        </w:tabs>
        <w:autoSpaceDE w:val="0"/>
        <w:spacing w:after="0" w:line="240" w:lineRule="auto"/>
        <w:jc w:val="both"/>
        <w:rPr>
          <w:rFonts w:ascii="Times New Roman" w:hAnsi="Times New Roman"/>
          <w:sz w:val="22"/>
          <w:szCs w:val="22"/>
        </w:rPr>
      </w:pPr>
      <w:r>
        <w:rPr>
          <w:rFonts w:ascii="Times New Roman" w:hAnsi="Times New Roman"/>
          <w:sz w:val="22"/>
          <w:szCs w:val="22"/>
        </w:rPr>
        <w:t xml:space="preserve">10. Nėštumo nutraukimas nesant medicininių indikacijų ir gimdymas ne medicinos įstaigoje; </w:t>
      </w:r>
    </w:p>
    <w:p w14:paraId="2660CB97" w14:textId="77777777" w:rsidR="007F3EC4" w:rsidRDefault="00B06165">
      <w:pPr>
        <w:tabs>
          <w:tab w:val="left" w:pos="1276"/>
        </w:tabs>
        <w:autoSpaceDE w:val="0"/>
        <w:spacing w:after="0" w:line="240" w:lineRule="auto"/>
        <w:jc w:val="both"/>
      </w:pPr>
      <w:r>
        <w:rPr>
          <w:rFonts w:ascii="Times New Roman" w:hAnsi="Times New Roman"/>
          <w:sz w:val="22"/>
          <w:szCs w:val="22"/>
        </w:rPr>
        <w:lastRenderedPageBreak/>
        <w:t xml:space="preserve">11. Kosmetinės </w:t>
      </w:r>
      <w:r>
        <w:rPr>
          <w:rFonts w:ascii="Times New Roman" w:hAnsi="Times New Roman"/>
          <w:color w:val="000000"/>
          <w:sz w:val="22"/>
          <w:szCs w:val="22"/>
        </w:rPr>
        <w:t>–</w:t>
      </w:r>
      <w:r>
        <w:rPr>
          <w:rFonts w:ascii="Times New Roman" w:hAnsi="Times New Roman"/>
          <w:sz w:val="22"/>
          <w:szCs w:val="22"/>
        </w:rPr>
        <w:t xml:space="preserve"> plastinės operacijos, </w:t>
      </w:r>
      <w:proofErr w:type="spellStart"/>
      <w:r>
        <w:rPr>
          <w:rFonts w:ascii="Times New Roman" w:hAnsi="Times New Roman"/>
          <w:sz w:val="22"/>
          <w:szCs w:val="22"/>
        </w:rPr>
        <w:t>kosmetologinės</w:t>
      </w:r>
      <w:proofErr w:type="spellEnd"/>
      <w:r>
        <w:rPr>
          <w:rFonts w:ascii="Times New Roman" w:hAnsi="Times New Roman"/>
          <w:sz w:val="22"/>
          <w:szCs w:val="22"/>
        </w:rPr>
        <w:t xml:space="preserve"> procedūros; </w:t>
      </w:r>
    </w:p>
    <w:p w14:paraId="6A6F3156" w14:textId="77777777" w:rsidR="007F3EC4" w:rsidRDefault="00B06165">
      <w:pPr>
        <w:tabs>
          <w:tab w:val="left" w:pos="1276"/>
        </w:tabs>
        <w:autoSpaceDE w:val="0"/>
        <w:spacing w:after="0" w:line="240" w:lineRule="auto"/>
        <w:jc w:val="both"/>
        <w:rPr>
          <w:rFonts w:ascii="Times New Roman" w:hAnsi="Times New Roman"/>
          <w:sz w:val="22"/>
          <w:szCs w:val="22"/>
        </w:rPr>
      </w:pPr>
      <w:r>
        <w:rPr>
          <w:rFonts w:ascii="Times New Roman" w:hAnsi="Times New Roman"/>
          <w:sz w:val="22"/>
          <w:szCs w:val="22"/>
        </w:rPr>
        <w:t xml:space="preserve">12. Organų persodinimo operacijos; kaulų čiulpų transplantacijos, hemodializės procedūros; </w:t>
      </w:r>
    </w:p>
    <w:p w14:paraId="46C4B1C1" w14:textId="77777777" w:rsidR="007F3EC4" w:rsidRDefault="00B06165">
      <w:pPr>
        <w:tabs>
          <w:tab w:val="left" w:pos="1276"/>
        </w:tabs>
        <w:autoSpaceDE w:val="0"/>
        <w:spacing w:after="0" w:line="240" w:lineRule="auto"/>
        <w:jc w:val="both"/>
        <w:rPr>
          <w:rFonts w:ascii="Times New Roman" w:hAnsi="Times New Roman"/>
          <w:sz w:val="22"/>
          <w:szCs w:val="22"/>
        </w:rPr>
      </w:pPr>
      <w:r>
        <w:rPr>
          <w:rFonts w:ascii="Times New Roman" w:hAnsi="Times New Roman"/>
          <w:sz w:val="22"/>
          <w:szCs w:val="22"/>
        </w:rPr>
        <w:t xml:space="preserve">13. Palaikomasis gydymas ir slauga slaugos specializuotuose stacionaruose; </w:t>
      </w:r>
    </w:p>
    <w:p w14:paraId="02E424DD" w14:textId="77777777" w:rsidR="007F3EC4" w:rsidRDefault="00B06165">
      <w:pPr>
        <w:tabs>
          <w:tab w:val="left" w:pos="1276"/>
        </w:tabs>
        <w:autoSpaceDE w:val="0"/>
        <w:spacing w:after="0" w:line="240" w:lineRule="auto"/>
        <w:jc w:val="both"/>
        <w:rPr>
          <w:rFonts w:ascii="Times New Roman" w:hAnsi="Times New Roman"/>
          <w:sz w:val="22"/>
          <w:szCs w:val="22"/>
        </w:rPr>
      </w:pPr>
      <w:r>
        <w:rPr>
          <w:rFonts w:ascii="Times New Roman" w:hAnsi="Times New Roman"/>
          <w:sz w:val="22"/>
          <w:szCs w:val="22"/>
        </w:rPr>
        <w:t xml:space="preserve">14. Terapinis ir chirurginis nutukimo gydymas; </w:t>
      </w:r>
    </w:p>
    <w:p w14:paraId="0566ED68" w14:textId="77777777" w:rsidR="007F3EC4" w:rsidRDefault="00B06165">
      <w:pPr>
        <w:tabs>
          <w:tab w:val="left" w:pos="1276"/>
        </w:tabs>
        <w:autoSpaceDE w:val="0"/>
        <w:spacing w:after="0" w:line="240" w:lineRule="auto"/>
        <w:jc w:val="both"/>
        <w:rPr>
          <w:rFonts w:ascii="Times New Roman" w:hAnsi="Times New Roman"/>
          <w:sz w:val="22"/>
          <w:szCs w:val="22"/>
        </w:rPr>
      </w:pPr>
      <w:r>
        <w:rPr>
          <w:rFonts w:ascii="Times New Roman" w:hAnsi="Times New Roman"/>
          <w:sz w:val="22"/>
          <w:szCs w:val="22"/>
        </w:rPr>
        <w:t xml:space="preserve">15. Sąnarių endoprotezavimo operacijos bei išlaidos už </w:t>
      </w:r>
      <w:proofErr w:type="spellStart"/>
      <w:r>
        <w:rPr>
          <w:rFonts w:ascii="Times New Roman" w:hAnsi="Times New Roman"/>
          <w:sz w:val="22"/>
          <w:szCs w:val="22"/>
        </w:rPr>
        <w:t>endoprotezus</w:t>
      </w:r>
      <w:proofErr w:type="spellEnd"/>
      <w:r>
        <w:rPr>
          <w:rFonts w:ascii="Times New Roman" w:hAnsi="Times New Roman"/>
          <w:sz w:val="22"/>
          <w:szCs w:val="22"/>
        </w:rPr>
        <w:t xml:space="preserve">; </w:t>
      </w:r>
    </w:p>
    <w:p w14:paraId="58AE6E52" w14:textId="77777777" w:rsidR="007F3EC4" w:rsidRDefault="00B06165">
      <w:pPr>
        <w:tabs>
          <w:tab w:val="left" w:pos="1276"/>
        </w:tabs>
        <w:autoSpaceDE w:val="0"/>
        <w:spacing w:after="0" w:line="240" w:lineRule="auto"/>
        <w:jc w:val="both"/>
      </w:pPr>
      <w:r>
        <w:rPr>
          <w:rFonts w:ascii="Times New Roman" w:eastAsia="Aptos" w:hAnsi="Times New Roman"/>
          <w:sz w:val="22"/>
          <w:szCs w:val="22"/>
          <w:lang w:eastAsia="en-US"/>
        </w:rPr>
        <w:t xml:space="preserve">16. Įsigijimas: anabolinių steroidų, svorį mažinančių, potenciją didinančių, kontraceptinių priemonių, įvairioms priklausomybėms gydyti skirtų vaistų, maisto papildų, higienos ir kosmetinių priemonių bei vaistų, kurie nėra registruoti Lietuvoje bei Europos Sąjungos šalyse teisės aktų nustatyta tvarka; </w:t>
      </w:r>
    </w:p>
    <w:p w14:paraId="36CB31D2" w14:textId="77777777" w:rsidR="007F3EC4" w:rsidRDefault="00B06165">
      <w:pPr>
        <w:tabs>
          <w:tab w:val="left" w:pos="1276"/>
        </w:tabs>
        <w:autoSpaceDE w:val="0"/>
        <w:spacing w:after="0" w:line="240" w:lineRule="auto"/>
        <w:jc w:val="both"/>
        <w:rPr>
          <w:rFonts w:ascii="Times New Roman" w:hAnsi="Times New Roman"/>
          <w:sz w:val="22"/>
          <w:szCs w:val="22"/>
        </w:rPr>
      </w:pPr>
      <w:r>
        <w:rPr>
          <w:rFonts w:ascii="Times New Roman" w:hAnsi="Times New Roman"/>
          <w:sz w:val="22"/>
          <w:szCs w:val="22"/>
        </w:rPr>
        <w:t xml:space="preserve">17 Jei Apdraustasis viršijo sutartyje numatytus draudimo sumų limitus sveikatos priežiūros paslaugai, tokiu atveju apmokama tik ta dalis, kuri neviršija draudimo sutartyje numatytos draudimo sumos; </w:t>
      </w:r>
    </w:p>
    <w:p w14:paraId="2C432161" w14:textId="77777777" w:rsidR="007F3EC4" w:rsidRDefault="00B06165">
      <w:pPr>
        <w:tabs>
          <w:tab w:val="left" w:pos="1276"/>
        </w:tabs>
        <w:autoSpaceDE w:val="0"/>
        <w:spacing w:after="0" w:line="240" w:lineRule="auto"/>
        <w:jc w:val="both"/>
        <w:rPr>
          <w:rFonts w:ascii="Times New Roman" w:hAnsi="Times New Roman"/>
          <w:sz w:val="22"/>
          <w:szCs w:val="22"/>
        </w:rPr>
      </w:pPr>
      <w:r>
        <w:rPr>
          <w:rFonts w:ascii="Times New Roman" w:hAnsi="Times New Roman"/>
          <w:sz w:val="22"/>
          <w:szCs w:val="22"/>
        </w:rPr>
        <w:t xml:space="preserve">18. Įvykiai, kurių datos ir aplinkybių negalima nustatyti atlikus įvykio tyrimą; </w:t>
      </w:r>
    </w:p>
    <w:p w14:paraId="266442C8" w14:textId="77777777" w:rsidR="007F3EC4" w:rsidRDefault="00B06165">
      <w:pPr>
        <w:tabs>
          <w:tab w:val="left" w:pos="1276"/>
        </w:tabs>
        <w:autoSpaceDE w:val="0"/>
        <w:spacing w:after="0" w:line="240" w:lineRule="auto"/>
        <w:jc w:val="both"/>
        <w:rPr>
          <w:rFonts w:ascii="Times New Roman" w:hAnsi="Times New Roman"/>
          <w:sz w:val="22"/>
          <w:szCs w:val="22"/>
        </w:rPr>
      </w:pPr>
      <w:r>
        <w:rPr>
          <w:rFonts w:ascii="Times New Roman" w:hAnsi="Times New Roman"/>
          <w:sz w:val="22"/>
          <w:szCs w:val="22"/>
        </w:rPr>
        <w:t xml:space="preserve">19. Jei draudimo apsauga naudojasi ne Apdraustasis; </w:t>
      </w:r>
    </w:p>
    <w:p w14:paraId="6F62C380" w14:textId="77777777" w:rsidR="007F3EC4" w:rsidRDefault="00B06165">
      <w:pPr>
        <w:tabs>
          <w:tab w:val="left" w:pos="1276"/>
        </w:tabs>
        <w:autoSpaceDE w:val="0"/>
        <w:spacing w:after="0" w:line="240" w:lineRule="auto"/>
        <w:jc w:val="both"/>
        <w:rPr>
          <w:rFonts w:ascii="Times New Roman" w:hAnsi="Times New Roman"/>
          <w:sz w:val="22"/>
          <w:szCs w:val="22"/>
        </w:rPr>
      </w:pPr>
      <w:r>
        <w:rPr>
          <w:rFonts w:ascii="Times New Roman" w:hAnsi="Times New Roman"/>
          <w:sz w:val="22"/>
          <w:szCs w:val="22"/>
        </w:rPr>
        <w:t>20. Jei kritinė liga nėra diagnozuota pirmą kartą Apdraustojo gyvenime;</w:t>
      </w:r>
    </w:p>
    <w:p w14:paraId="3AF30554" w14:textId="77777777" w:rsidR="007F3EC4" w:rsidRDefault="00B06165">
      <w:pPr>
        <w:tabs>
          <w:tab w:val="left" w:pos="1276"/>
        </w:tabs>
        <w:autoSpaceDE w:val="0"/>
        <w:spacing w:after="0" w:line="240" w:lineRule="auto"/>
        <w:jc w:val="both"/>
      </w:pPr>
      <w:r>
        <w:rPr>
          <w:rFonts w:ascii="Times New Roman" w:hAnsi="Times New Roman"/>
          <w:sz w:val="22"/>
          <w:szCs w:val="22"/>
        </w:rPr>
        <w:t>21. Jei kritinė liga neatitinka draudiko Kritinių ligų sąraše nurodytų pripažinimo Kritine liga bei draudžiamuoju įvykiu kriterijų;</w:t>
      </w:r>
    </w:p>
    <w:p w14:paraId="18203CDD" w14:textId="77777777" w:rsidR="007F3EC4" w:rsidRDefault="00B06165">
      <w:pPr>
        <w:tabs>
          <w:tab w:val="left" w:pos="1276"/>
        </w:tabs>
        <w:autoSpaceDE w:val="0"/>
        <w:spacing w:after="0" w:line="240" w:lineRule="auto"/>
        <w:jc w:val="both"/>
      </w:pPr>
      <w:r>
        <w:rPr>
          <w:rFonts w:ascii="Times New Roman" w:hAnsi="Times New Roman"/>
          <w:sz w:val="22"/>
          <w:szCs w:val="22"/>
        </w:rPr>
        <w:t>22. Apdraustasis gavo anksčiau medicininę konsultaciją ir (ar) gydymą nuo tos pačios kritinės ligos iki draudimo apsaugos įsigaliojimo pradžios</w:t>
      </w:r>
    </w:p>
    <w:p w14:paraId="27CB997E" w14:textId="77777777" w:rsidR="007F3EC4" w:rsidRDefault="007F3EC4">
      <w:pPr>
        <w:spacing w:after="0" w:line="240" w:lineRule="auto"/>
        <w:jc w:val="both"/>
        <w:rPr>
          <w:rFonts w:ascii="Times New Roman" w:eastAsia="Calibri" w:hAnsi="Times New Roman"/>
          <w:sz w:val="22"/>
          <w:szCs w:val="22"/>
          <w:lang w:eastAsia="en-US"/>
        </w:rPr>
      </w:pPr>
    </w:p>
    <w:p w14:paraId="48CC3AE2" w14:textId="77777777" w:rsidR="007F3EC4" w:rsidRDefault="00B06165">
      <w:pPr>
        <w:pBdr>
          <w:top w:val="single" w:sz="4" w:space="1" w:color="000000"/>
          <w:bottom w:val="single" w:sz="4" w:space="1" w:color="000000"/>
        </w:pBdr>
        <w:tabs>
          <w:tab w:val="left" w:pos="284"/>
        </w:tabs>
        <w:spacing w:line="249" w:lineRule="auto"/>
        <w:ind w:left="360" w:right="-23"/>
        <w:rPr>
          <w:rFonts w:ascii="Times New Roman" w:eastAsia="Aptos" w:hAnsi="Times New Roman"/>
          <w:b/>
          <w:sz w:val="22"/>
          <w:szCs w:val="22"/>
          <w:lang w:eastAsia="en-US"/>
        </w:rPr>
      </w:pPr>
      <w:r>
        <w:rPr>
          <w:rFonts w:ascii="Times New Roman" w:eastAsia="Aptos" w:hAnsi="Times New Roman"/>
          <w:b/>
          <w:sz w:val="22"/>
          <w:szCs w:val="22"/>
          <w:lang w:eastAsia="en-US"/>
        </w:rPr>
        <w:t>5. DRAUDIMO APSAUGOS GALIOJIMO TERITORIJA</w:t>
      </w:r>
    </w:p>
    <w:p w14:paraId="5DFBCE36" w14:textId="77777777" w:rsidR="007F3EC4" w:rsidRDefault="00B06165">
      <w:pPr>
        <w:tabs>
          <w:tab w:val="left" w:pos="284"/>
        </w:tabs>
        <w:spacing w:line="249" w:lineRule="auto"/>
        <w:ind w:right="119"/>
        <w:jc w:val="both"/>
        <w:rPr>
          <w:rFonts w:ascii="Times New Roman" w:eastAsia="Aptos" w:hAnsi="Times New Roman"/>
          <w:sz w:val="22"/>
          <w:szCs w:val="22"/>
          <w:lang w:eastAsia="en-US"/>
        </w:rPr>
      </w:pPr>
      <w:r>
        <w:rPr>
          <w:rFonts w:ascii="Times New Roman" w:eastAsia="Aptos" w:hAnsi="Times New Roman"/>
          <w:sz w:val="22"/>
          <w:szCs w:val="22"/>
          <w:lang w:eastAsia="en-US"/>
        </w:rPr>
        <w:t>5.1. Draudimo apsauga galioja Lietuvos Respublikos teritorijoje.</w:t>
      </w:r>
    </w:p>
    <w:p w14:paraId="2022CCDA" w14:textId="77777777" w:rsidR="007F3EC4" w:rsidRDefault="00B06165">
      <w:pPr>
        <w:pBdr>
          <w:top w:val="single" w:sz="4" w:space="1" w:color="000000"/>
          <w:bottom w:val="single" w:sz="4" w:space="1" w:color="000000"/>
        </w:pBdr>
        <w:tabs>
          <w:tab w:val="left" w:pos="284"/>
        </w:tabs>
        <w:spacing w:line="249" w:lineRule="auto"/>
        <w:ind w:left="360" w:right="-164"/>
        <w:jc w:val="both"/>
      </w:pPr>
      <w:r>
        <w:rPr>
          <w:rFonts w:ascii="Times New Roman" w:eastAsia="Aptos" w:hAnsi="Times New Roman"/>
          <w:b/>
          <w:sz w:val="22"/>
          <w:szCs w:val="22"/>
          <w:lang w:eastAsia="en-US"/>
        </w:rPr>
        <w:t>6. DRAUDIMO APSAUGOS GALIOJIMO LAIKOTARPIS. DRAUDIMO APSAUGOS PRADŽIA</w:t>
      </w:r>
    </w:p>
    <w:p w14:paraId="72199BDD" w14:textId="77777777" w:rsidR="007F3EC4" w:rsidRDefault="00B06165">
      <w:pPr>
        <w:tabs>
          <w:tab w:val="left" w:pos="284"/>
          <w:tab w:val="left" w:pos="426"/>
        </w:tabs>
        <w:spacing w:line="240" w:lineRule="auto"/>
        <w:ind w:left="284" w:hanging="284"/>
        <w:contextualSpacing/>
        <w:jc w:val="both"/>
      </w:pPr>
      <w:r>
        <w:rPr>
          <w:rFonts w:ascii="Times New Roman" w:eastAsia="Aptos" w:hAnsi="Times New Roman"/>
          <w:iCs/>
          <w:sz w:val="22"/>
          <w:szCs w:val="22"/>
          <w:lang w:eastAsia="en-US"/>
        </w:rPr>
        <w:t xml:space="preserve">6.1. Draudimo apsaugos galiojimo laikotarpis – </w:t>
      </w:r>
      <w:r>
        <w:rPr>
          <w:rFonts w:ascii="Times New Roman" w:eastAsia="Aptos" w:hAnsi="Times New Roman"/>
          <w:b/>
          <w:bCs/>
          <w:iCs/>
          <w:sz w:val="22"/>
          <w:szCs w:val="22"/>
          <w:lang w:eastAsia="en-US"/>
        </w:rPr>
        <w:t>12 mėnesių</w:t>
      </w:r>
      <w:r>
        <w:rPr>
          <w:rFonts w:ascii="Times New Roman" w:eastAsia="Aptos" w:hAnsi="Times New Roman"/>
          <w:iCs/>
          <w:sz w:val="22"/>
          <w:szCs w:val="22"/>
          <w:lang w:eastAsia="en-US"/>
        </w:rPr>
        <w:t xml:space="preserve"> nuo draudimo apsaugos įsigaliojimo datos, nurodytos draudimo liudijime (polise). Vėliau į Apdraustųjų sąrašą įtrauktiems darbuotojams draudimo apsauga </w:t>
      </w:r>
      <w:r>
        <w:rPr>
          <w:rFonts w:ascii="Times New Roman" w:eastAsia="Aptos" w:hAnsi="Times New Roman"/>
          <w:sz w:val="22"/>
          <w:szCs w:val="22"/>
          <w:lang w:eastAsia="en-US"/>
        </w:rPr>
        <w:t xml:space="preserve">galios iki draudimo </w:t>
      </w:r>
      <w:r>
        <w:rPr>
          <w:rFonts w:ascii="Times New Roman" w:eastAsia="Aptos" w:hAnsi="Times New Roman"/>
          <w:iCs/>
          <w:sz w:val="22"/>
          <w:szCs w:val="22"/>
          <w:lang w:eastAsia="en-US"/>
        </w:rPr>
        <w:t>liudijime (</w:t>
      </w:r>
      <w:r>
        <w:rPr>
          <w:rFonts w:ascii="Times New Roman" w:eastAsia="Aptos" w:hAnsi="Times New Roman"/>
          <w:sz w:val="22"/>
          <w:szCs w:val="22"/>
          <w:lang w:eastAsia="en-US"/>
        </w:rPr>
        <w:t>polise) nurodytos</w:t>
      </w:r>
      <w:r>
        <w:rPr>
          <w:rFonts w:ascii="Times New Roman" w:eastAsia="Aptos" w:hAnsi="Times New Roman"/>
          <w:iCs/>
          <w:sz w:val="22"/>
          <w:szCs w:val="22"/>
          <w:lang w:eastAsia="en-US"/>
        </w:rPr>
        <w:t xml:space="preserve"> draudimo apsaugos galiojimo pabaigos.</w:t>
      </w:r>
    </w:p>
    <w:p w14:paraId="5B7D50DD" w14:textId="77777777" w:rsidR="007F3EC4" w:rsidRDefault="00B06165">
      <w:pPr>
        <w:tabs>
          <w:tab w:val="left" w:pos="284"/>
          <w:tab w:val="left" w:pos="426"/>
        </w:tabs>
        <w:spacing w:line="240" w:lineRule="auto"/>
        <w:ind w:left="284" w:hanging="284"/>
        <w:contextualSpacing/>
        <w:jc w:val="both"/>
      </w:pPr>
      <w:r>
        <w:rPr>
          <w:rFonts w:ascii="Times New Roman" w:eastAsia="Aptos" w:hAnsi="Times New Roman"/>
          <w:iCs/>
          <w:sz w:val="22"/>
          <w:szCs w:val="22"/>
          <w:lang w:eastAsia="en-US"/>
        </w:rPr>
        <w:t xml:space="preserve">6.2. Draudimo apsauga įsigalios nuo Draudėjo arba Draudimo brokerio prašyme nurodytos dienos. Prašymas turi būti pateiktas Draudikui ne vėliau kaip per 30 kalendorinių dienų nuo savanoriško sveikatos draudimo paslaugų sutarties pasirašymo dienos. </w:t>
      </w:r>
      <w:r>
        <w:rPr>
          <w:rFonts w:ascii="Times New Roman" w:eastAsia="Aptos" w:hAnsi="Times New Roman"/>
          <w:bCs/>
          <w:iCs/>
          <w:sz w:val="22"/>
          <w:szCs w:val="22"/>
          <w:lang w:eastAsia="en-US"/>
        </w:rPr>
        <w:t xml:space="preserve">Apdraustųjų sąrašas su pasirinktomis programomis Draudikui bus pateiktas </w:t>
      </w:r>
      <w:r>
        <w:rPr>
          <w:rFonts w:ascii="Times New Roman" w:eastAsia="Aptos" w:hAnsi="Times New Roman"/>
          <w:sz w:val="22"/>
          <w:szCs w:val="22"/>
          <w:lang w:eastAsia="en-US"/>
        </w:rPr>
        <w:t>likus ne vėliau</w:t>
      </w:r>
      <w:r>
        <w:rPr>
          <w:rFonts w:ascii="Times New Roman" w:eastAsia="Aptos" w:hAnsi="Times New Roman"/>
          <w:bCs/>
          <w:iCs/>
          <w:sz w:val="22"/>
          <w:szCs w:val="22"/>
          <w:lang w:eastAsia="en-US"/>
        </w:rPr>
        <w:t xml:space="preserve"> kaip 10 (dešimt) darbo dienų iki draudimo apsaugos įsigaliojimo. Draudimo polisas (liudijimas) turi būti išduotas Draudėjui likus ne vėliau kaip 1 (vienai) darbo dienai iki draudimo apsaugos įsigaliojimo datos. </w:t>
      </w:r>
    </w:p>
    <w:p w14:paraId="7194178F" w14:textId="77777777" w:rsidR="007F3EC4" w:rsidRPr="00542078" w:rsidRDefault="00B06165">
      <w:pPr>
        <w:tabs>
          <w:tab w:val="left" w:pos="284"/>
          <w:tab w:val="left" w:pos="426"/>
        </w:tabs>
        <w:spacing w:line="240" w:lineRule="auto"/>
        <w:ind w:left="284" w:hanging="284"/>
        <w:contextualSpacing/>
        <w:jc w:val="both"/>
      </w:pPr>
      <w:r w:rsidRPr="00542078">
        <w:rPr>
          <w:rFonts w:ascii="Times New Roman" w:eastAsia="Aptos" w:hAnsi="Times New Roman"/>
          <w:sz w:val="22"/>
          <w:szCs w:val="22"/>
          <w:lang w:eastAsia="en-US"/>
        </w:rPr>
        <w:t>6.3. Tuo atveju, jei techninėje specifikacijoje nurodytų paslaugų teikimas sveikatos priežiūros įstaigose, odontologijos klinikose, optikos kabinetuose, medicininės reabilitacijos įstaigose ir kt. būtų apribotas dėl nuo Draudėjo nepriklausiančių aplinkybių, susijusių su ekstremalia padėtimi dėl koronaviruso (</w:t>
      </w:r>
      <w:r w:rsidRPr="00542078">
        <w:rPr>
          <w:rFonts w:ascii="Times New Roman" w:eastAsia="Aptos" w:hAnsi="Times New Roman"/>
          <w:b/>
          <w:bCs/>
          <w:sz w:val="22"/>
          <w:szCs w:val="22"/>
          <w:lang w:eastAsia="en-US"/>
        </w:rPr>
        <w:t>COVID-19</w:t>
      </w:r>
      <w:r w:rsidRPr="00542078">
        <w:rPr>
          <w:rFonts w:ascii="Times New Roman" w:eastAsia="Aptos" w:hAnsi="Times New Roman"/>
          <w:sz w:val="22"/>
          <w:szCs w:val="22"/>
          <w:lang w:eastAsia="en-US"/>
        </w:rPr>
        <w:t xml:space="preserve">) grėsmės, </w:t>
      </w:r>
      <w:r w:rsidRPr="00542078">
        <w:rPr>
          <w:rFonts w:ascii="Times New Roman" w:eastAsia="Aptos" w:hAnsi="Times New Roman"/>
          <w:b/>
          <w:bCs/>
          <w:sz w:val="22"/>
          <w:szCs w:val="22"/>
          <w:lang w:eastAsia="en-US"/>
        </w:rPr>
        <w:t>paslaugų teikimas Šalių susitarimu gali būti pratęstas</w:t>
      </w:r>
      <w:r w:rsidRPr="00542078">
        <w:rPr>
          <w:rFonts w:ascii="Times New Roman" w:eastAsia="Aptos" w:hAnsi="Times New Roman"/>
          <w:sz w:val="22"/>
          <w:szCs w:val="22"/>
          <w:lang w:eastAsia="en-US"/>
        </w:rPr>
        <w:t xml:space="preserve"> 1 (vieną) kartą ne ilgesniam nei </w:t>
      </w:r>
      <w:r w:rsidRPr="00542078">
        <w:rPr>
          <w:rFonts w:ascii="Times New Roman" w:eastAsia="Aptos" w:hAnsi="Times New Roman"/>
          <w:b/>
          <w:bCs/>
          <w:sz w:val="22"/>
          <w:szCs w:val="22"/>
          <w:lang w:eastAsia="en-US"/>
        </w:rPr>
        <w:t>2 (dviejų) mėnesių</w:t>
      </w:r>
      <w:r w:rsidRPr="00542078">
        <w:rPr>
          <w:rFonts w:ascii="Times New Roman" w:eastAsia="Aptos" w:hAnsi="Times New Roman"/>
          <w:sz w:val="22"/>
          <w:szCs w:val="22"/>
          <w:lang w:eastAsia="en-US"/>
        </w:rPr>
        <w:t xml:space="preserve"> laikotarpiui. </w:t>
      </w:r>
      <w:r w:rsidRPr="00542078">
        <w:rPr>
          <w:rFonts w:ascii="Times New Roman" w:eastAsia="Aptos" w:hAnsi="Times New Roman"/>
          <w:bCs/>
          <w:iCs/>
          <w:sz w:val="22"/>
          <w:szCs w:val="22"/>
          <w:lang w:eastAsia="en-US"/>
        </w:rPr>
        <w:t xml:space="preserve">Bendra draudimo </w:t>
      </w:r>
      <w:r w:rsidRPr="00542078">
        <w:rPr>
          <w:rFonts w:ascii="Times New Roman" w:eastAsia="Aptos" w:hAnsi="Times New Roman"/>
          <w:sz w:val="22"/>
          <w:szCs w:val="22"/>
          <w:lang w:eastAsia="en-US"/>
        </w:rPr>
        <w:t xml:space="preserve">paslaugų teikimo </w:t>
      </w:r>
      <w:r w:rsidRPr="00542078">
        <w:rPr>
          <w:rFonts w:ascii="Times New Roman" w:eastAsia="Aptos" w:hAnsi="Times New Roman"/>
          <w:bCs/>
          <w:iCs/>
          <w:sz w:val="22"/>
          <w:szCs w:val="22"/>
          <w:lang w:eastAsia="en-US"/>
        </w:rPr>
        <w:t>trukmė, įskaitant pratęsimą, negali būti ilgesnė kaip 14 (keturiolika) mėnesių.</w:t>
      </w:r>
    </w:p>
    <w:p w14:paraId="5958AAA8" w14:textId="77777777" w:rsidR="007F3EC4" w:rsidRPr="00542078" w:rsidRDefault="007F3EC4">
      <w:pPr>
        <w:tabs>
          <w:tab w:val="left" w:pos="284"/>
          <w:tab w:val="left" w:pos="426"/>
        </w:tabs>
        <w:spacing w:line="240" w:lineRule="auto"/>
        <w:ind w:left="284" w:hanging="284"/>
        <w:contextualSpacing/>
        <w:jc w:val="both"/>
        <w:rPr>
          <w:rFonts w:ascii="Times New Roman" w:eastAsia="Aptos" w:hAnsi="Times New Roman"/>
          <w:bCs/>
          <w:iCs/>
          <w:sz w:val="22"/>
          <w:szCs w:val="22"/>
          <w:lang w:eastAsia="en-US"/>
        </w:rPr>
      </w:pPr>
    </w:p>
    <w:p w14:paraId="3997C37A" w14:textId="77777777" w:rsidR="007F3EC4" w:rsidRDefault="00B06165">
      <w:pPr>
        <w:pBdr>
          <w:top w:val="single" w:sz="4" w:space="1" w:color="000000"/>
          <w:bottom w:val="single" w:sz="4" w:space="1" w:color="000000"/>
        </w:pBdr>
        <w:tabs>
          <w:tab w:val="left" w:pos="284"/>
        </w:tabs>
        <w:spacing w:line="249" w:lineRule="auto"/>
        <w:ind w:left="360" w:right="-23"/>
      </w:pPr>
      <w:r>
        <w:rPr>
          <w:rFonts w:ascii="Times New Roman" w:eastAsia="Aptos" w:hAnsi="Times New Roman"/>
          <w:b/>
          <w:sz w:val="22"/>
          <w:szCs w:val="22"/>
          <w:lang w:eastAsia="en-US"/>
        </w:rPr>
        <w:t>7. KITOS SĄLYGOS</w:t>
      </w:r>
      <w:bookmarkStart w:id="3" w:name="_Hlk50027946"/>
    </w:p>
    <w:bookmarkEnd w:id="3"/>
    <w:p w14:paraId="0E32EE00" w14:textId="77777777" w:rsidR="007F3EC4" w:rsidRDefault="00B06165">
      <w:pPr>
        <w:numPr>
          <w:ilvl w:val="1"/>
          <w:numId w:val="5"/>
        </w:numPr>
        <w:tabs>
          <w:tab w:val="left" w:pos="284"/>
          <w:tab w:val="left" w:pos="567"/>
        </w:tabs>
        <w:spacing w:line="240" w:lineRule="auto"/>
        <w:ind w:left="284" w:hanging="284"/>
        <w:contextualSpacing/>
        <w:jc w:val="both"/>
      </w:pPr>
      <w:r>
        <w:rPr>
          <w:rFonts w:ascii="Times New Roman" w:hAnsi="Times New Roman"/>
          <w:sz w:val="22"/>
          <w:szCs w:val="22"/>
        </w:rPr>
        <w:t xml:space="preserve">Draudikas ne vėliau kaip per 7 (septynias) darbo dienas nuo Sutarties sudarymo turi pateikti savo sveikatos priežiūros įstaigų ir/ar vaistinių (partnerių) sąrašą, su kuriomis yra sudaręs tarpusavio atsiskaitymo sutartis ir kuriose Apdraustasis gali atsiskaityti turėdamas sveikatos draudimo kortelę/ elektroninę kortelę. Draudimo sutarčiai turi galioti pilnas Draudiko gydymo įstaigų </w:t>
      </w:r>
      <w:r>
        <w:rPr>
          <w:rFonts w:ascii="Times New Roman" w:hAnsi="Times New Roman"/>
          <w:color w:val="000000"/>
          <w:sz w:val="22"/>
          <w:szCs w:val="22"/>
        </w:rPr>
        <w:t xml:space="preserve">– </w:t>
      </w:r>
      <w:r>
        <w:rPr>
          <w:rFonts w:ascii="Times New Roman" w:hAnsi="Times New Roman"/>
          <w:sz w:val="22"/>
          <w:szCs w:val="22"/>
        </w:rPr>
        <w:t xml:space="preserve">partnerių sąrašas. </w:t>
      </w:r>
    </w:p>
    <w:p w14:paraId="52E11ED6" w14:textId="77777777" w:rsidR="007F3EC4" w:rsidRDefault="00B06165">
      <w:pPr>
        <w:numPr>
          <w:ilvl w:val="1"/>
          <w:numId w:val="5"/>
        </w:numPr>
        <w:tabs>
          <w:tab w:val="left" w:pos="284"/>
          <w:tab w:val="left" w:pos="567"/>
          <w:tab w:val="left" w:pos="993"/>
        </w:tabs>
        <w:spacing w:line="240" w:lineRule="auto"/>
        <w:ind w:left="284" w:hanging="284"/>
        <w:contextualSpacing/>
        <w:jc w:val="both"/>
        <w:rPr>
          <w:rFonts w:ascii="Times New Roman" w:hAnsi="Times New Roman"/>
          <w:sz w:val="22"/>
          <w:szCs w:val="22"/>
        </w:rPr>
      </w:pPr>
      <w:r>
        <w:rPr>
          <w:rFonts w:ascii="Times New Roman" w:hAnsi="Times New Roman"/>
          <w:sz w:val="22"/>
          <w:szCs w:val="22"/>
        </w:rPr>
        <w:t>Apdraustieji turi teisę laisvai pasirinkti gydymo įstaigas, vaistines, optikas ir kt., t. y., Apdraustasis turi teisę kreiptis tiek į Draudiko partnerį, tiek ir į kitą sveikatos priežiūros įstaigą, kuri turi licenciją tokiai sveikatos priežiūros paslaugų veiklai, su kuria Draudikas nėra sudaręs bendradarbiavimo sutarties.</w:t>
      </w:r>
    </w:p>
    <w:p w14:paraId="2168D15C" w14:textId="77777777" w:rsidR="007F3EC4" w:rsidRDefault="00B06165">
      <w:pPr>
        <w:numPr>
          <w:ilvl w:val="1"/>
          <w:numId w:val="5"/>
        </w:numPr>
        <w:tabs>
          <w:tab w:val="left" w:pos="284"/>
          <w:tab w:val="left" w:pos="567"/>
          <w:tab w:val="left" w:pos="993"/>
        </w:tabs>
        <w:spacing w:line="240" w:lineRule="auto"/>
        <w:ind w:left="284" w:hanging="284"/>
        <w:contextualSpacing/>
        <w:jc w:val="both"/>
      </w:pPr>
      <w:r>
        <w:rPr>
          <w:rFonts w:ascii="Times New Roman" w:hAnsi="Times New Roman"/>
          <w:sz w:val="22"/>
          <w:szCs w:val="22"/>
        </w:rPr>
        <w:t xml:space="preserve">Atsitikus Draudžiamajam įvykiui, kai Apdraustasis už suteiktas sveikatos paslaugas atsiskaito (apmoka) pats tiesiogiai sveikatos priežiūros įstaigose, vaistinėse, e-vaistinėse, optikos kabinetuose, odontologijos klinikose, Apdraustasis apie tai privalo pranešti Draudikui draudimo sutarties galiojimo metu per 30 (trisdešimt) dienų, atskirais nenumatytais atvejais </w:t>
      </w:r>
      <w:r>
        <w:rPr>
          <w:rFonts w:ascii="Times New Roman" w:hAnsi="Times New Roman"/>
          <w:color w:val="000000"/>
          <w:sz w:val="22"/>
          <w:szCs w:val="22"/>
        </w:rPr>
        <w:t xml:space="preserve">– </w:t>
      </w:r>
      <w:r>
        <w:rPr>
          <w:rFonts w:ascii="Times New Roman" w:hAnsi="Times New Roman"/>
          <w:sz w:val="22"/>
          <w:szCs w:val="22"/>
        </w:rPr>
        <w:t>vėliausiai per 30 (trisdešimt) dienų po draudimo sutarties pasibaigimo (paslaugos turi būti gautos draudimo sutarties galiojimo metu).</w:t>
      </w:r>
    </w:p>
    <w:p w14:paraId="4D347330" w14:textId="77777777" w:rsidR="007F3EC4" w:rsidRDefault="00B06165">
      <w:pPr>
        <w:numPr>
          <w:ilvl w:val="1"/>
          <w:numId w:val="5"/>
        </w:numPr>
        <w:tabs>
          <w:tab w:val="left" w:pos="284"/>
          <w:tab w:val="left" w:pos="567"/>
        </w:tabs>
        <w:spacing w:after="0" w:line="240" w:lineRule="auto"/>
        <w:ind w:left="284" w:hanging="284"/>
        <w:contextualSpacing/>
        <w:jc w:val="both"/>
        <w:rPr>
          <w:rFonts w:ascii="Times New Roman" w:hAnsi="Times New Roman"/>
          <w:sz w:val="22"/>
          <w:szCs w:val="22"/>
        </w:rPr>
      </w:pPr>
      <w:r>
        <w:rPr>
          <w:rFonts w:ascii="Times New Roman" w:hAnsi="Times New Roman"/>
          <w:sz w:val="22"/>
          <w:szCs w:val="22"/>
        </w:rPr>
        <w:t>Atsitikus draudžiamajam įvykiui, kai apdraustasis už suteiktas sveikatos paslaugas atsiskaito (apmoka) pats tiesiogiai sveikatos priežiūros įstaigai, Draudikas išlaidas privalo atlyginti per įmanomai trumpą laiką, bet ne ilgiau kaip per 30 (trisdešimt) kalendorių dienų nuo visų reikalaujamų dokumentų gavimo dienos. Apdraustasis pateikia šiuos dokumentus:</w:t>
      </w:r>
    </w:p>
    <w:p w14:paraId="7033DE30" w14:textId="77777777" w:rsidR="007F3EC4" w:rsidRDefault="00B06165">
      <w:pPr>
        <w:tabs>
          <w:tab w:val="left" w:pos="284"/>
          <w:tab w:val="left" w:pos="993"/>
        </w:tabs>
        <w:spacing w:after="0" w:line="240" w:lineRule="auto"/>
        <w:ind w:left="284" w:hanging="284"/>
        <w:jc w:val="both"/>
        <w:rPr>
          <w:rFonts w:ascii="Times New Roman" w:hAnsi="Times New Roman"/>
          <w:sz w:val="22"/>
          <w:szCs w:val="22"/>
        </w:rPr>
      </w:pPr>
      <w:r>
        <w:rPr>
          <w:rFonts w:ascii="Times New Roman" w:hAnsi="Times New Roman"/>
          <w:sz w:val="22"/>
          <w:szCs w:val="22"/>
        </w:rPr>
        <w:lastRenderedPageBreak/>
        <w:t>7.4.1. Finansinį dokumentą, liudijantį apie paslaugų apmokėjimą: PVM sąskaitą faktūrą su kasos kvitu arba kasos pajamų orderiu, arba pinigų priėmimo kvitą, arba mokėjimo pavedimą, jei buvo mokama elektroniniu būdu;</w:t>
      </w:r>
    </w:p>
    <w:p w14:paraId="10DFCAE8" w14:textId="77777777" w:rsidR="007F3EC4" w:rsidRDefault="00B06165">
      <w:pPr>
        <w:tabs>
          <w:tab w:val="left" w:pos="284"/>
          <w:tab w:val="left" w:pos="993"/>
        </w:tabs>
        <w:spacing w:after="0" w:line="240" w:lineRule="auto"/>
        <w:ind w:left="284" w:hanging="284"/>
        <w:jc w:val="both"/>
        <w:rPr>
          <w:rFonts w:ascii="Times New Roman" w:hAnsi="Times New Roman"/>
          <w:sz w:val="22"/>
          <w:szCs w:val="22"/>
        </w:rPr>
      </w:pPr>
      <w:r>
        <w:rPr>
          <w:rFonts w:ascii="Times New Roman" w:hAnsi="Times New Roman"/>
          <w:sz w:val="22"/>
          <w:szCs w:val="22"/>
        </w:rPr>
        <w:t>7.4.2. Prašymą kompensuoti patirtas išlaidas;</w:t>
      </w:r>
    </w:p>
    <w:p w14:paraId="7477D64F" w14:textId="77777777" w:rsidR="007F3EC4" w:rsidRDefault="00B06165">
      <w:pPr>
        <w:tabs>
          <w:tab w:val="left" w:pos="284"/>
        </w:tabs>
        <w:spacing w:after="0" w:line="240" w:lineRule="auto"/>
        <w:ind w:left="284" w:hanging="284"/>
        <w:jc w:val="both"/>
        <w:rPr>
          <w:rFonts w:ascii="Times New Roman" w:hAnsi="Times New Roman"/>
          <w:sz w:val="22"/>
          <w:szCs w:val="22"/>
        </w:rPr>
      </w:pPr>
      <w:r>
        <w:rPr>
          <w:rFonts w:ascii="Times New Roman" w:hAnsi="Times New Roman"/>
          <w:sz w:val="22"/>
          <w:szCs w:val="22"/>
        </w:rPr>
        <w:t>7.4.3. Kreipiantis dėl Ambulatorinio gydymo ar Stacionarinio gydymo valstybinėse ligoninėse paslaugų reikalinga gydytojo konsultacijos išrašo kopija, kuriame nurodomi paciento duomenys, kreipimosi į asmens sveikatos priežiūros įstaigą data, informacija apie sveikatos sutrikimą, aiškiai suformuluota diagnozė, paskirti tyrimai, taikytas gydymas.</w:t>
      </w:r>
    </w:p>
    <w:p w14:paraId="34657F19" w14:textId="77777777" w:rsidR="007F3EC4" w:rsidRDefault="00B06165">
      <w:pPr>
        <w:tabs>
          <w:tab w:val="left" w:pos="284"/>
          <w:tab w:val="left" w:pos="567"/>
        </w:tabs>
        <w:spacing w:after="0" w:line="240" w:lineRule="auto"/>
        <w:jc w:val="both"/>
        <w:rPr>
          <w:rFonts w:ascii="Times New Roman" w:hAnsi="Times New Roman"/>
          <w:sz w:val="22"/>
          <w:szCs w:val="22"/>
        </w:rPr>
      </w:pPr>
      <w:r>
        <w:rPr>
          <w:rFonts w:ascii="Times New Roman" w:hAnsi="Times New Roman"/>
          <w:sz w:val="22"/>
          <w:szCs w:val="22"/>
        </w:rPr>
        <w:t>7.5   Draudimo išmokas už sveikatos priežiūros paslaugų teikėjų suteiktas sveikatos priežiūros paslaugas</w:t>
      </w:r>
    </w:p>
    <w:p w14:paraId="34C9B93A" w14:textId="77777777" w:rsidR="007F3EC4" w:rsidRDefault="00B06165">
      <w:pPr>
        <w:tabs>
          <w:tab w:val="left" w:pos="284"/>
          <w:tab w:val="left" w:pos="567"/>
        </w:tabs>
        <w:spacing w:after="0" w:line="240" w:lineRule="auto"/>
        <w:ind w:left="284"/>
        <w:jc w:val="both"/>
        <w:rPr>
          <w:rFonts w:ascii="Times New Roman" w:hAnsi="Times New Roman"/>
          <w:sz w:val="22"/>
          <w:szCs w:val="22"/>
        </w:rPr>
      </w:pPr>
      <w:r>
        <w:rPr>
          <w:rFonts w:ascii="Times New Roman" w:hAnsi="Times New Roman"/>
          <w:sz w:val="22"/>
          <w:szCs w:val="22"/>
        </w:rPr>
        <w:t xml:space="preserve">Draudikas apskaičiuoja ir išmoka pagal paslaugų teikėjų įkainius. </w:t>
      </w:r>
    </w:p>
    <w:p w14:paraId="39D3A310" w14:textId="77777777" w:rsidR="007F3EC4" w:rsidRDefault="00B06165">
      <w:pPr>
        <w:numPr>
          <w:ilvl w:val="1"/>
          <w:numId w:val="6"/>
        </w:numPr>
        <w:tabs>
          <w:tab w:val="left" w:pos="284"/>
          <w:tab w:val="left" w:pos="567"/>
        </w:tabs>
        <w:spacing w:after="0" w:line="240" w:lineRule="auto"/>
        <w:ind w:left="284" w:hanging="284"/>
        <w:contextualSpacing/>
        <w:jc w:val="both"/>
        <w:rPr>
          <w:rFonts w:ascii="Times New Roman" w:hAnsi="Times New Roman"/>
          <w:sz w:val="22"/>
          <w:szCs w:val="22"/>
        </w:rPr>
      </w:pPr>
      <w:r>
        <w:rPr>
          <w:rFonts w:ascii="Times New Roman" w:hAnsi="Times New Roman"/>
          <w:sz w:val="22"/>
          <w:szCs w:val="22"/>
        </w:rPr>
        <w:t xml:space="preserve">Draudimo išmoka nemokama, jei įvykis nedraudžiamasis. </w:t>
      </w:r>
    </w:p>
    <w:p w14:paraId="0723711C" w14:textId="77777777" w:rsidR="007F3EC4" w:rsidRDefault="00B06165">
      <w:pPr>
        <w:numPr>
          <w:ilvl w:val="1"/>
          <w:numId w:val="6"/>
        </w:numPr>
        <w:tabs>
          <w:tab w:val="left" w:pos="284"/>
          <w:tab w:val="left" w:pos="567"/>
        </w:tabs>
        <w:spacing w:after="0" w:line="240" w:lineRule="auto"/>
        <w:ind w:left="284" w:hanging="284"/>
        <w:contextualSpacing/>
        <w:jc w:val="both"/>
        <w:rPr>
          <w:rFonts w:ascii="Times New Roman" w:hAnsi="Times New Roman"/>
          <w:sz w:val="22"/>
          <w:szCs w:val="22"/>
        </w:rPr>
      </w:pPr>
      <w:r>
        <w:rPr>
          <w:rFonts w:ascii="Times New Roman" w:hAnsi="Times New Roman"/>
          <w:sz w:val="22"/>
          <w:szCs w:val="22"/>
        </w:rPr>
        <w:t xml:space="preserve">Draudikas turi teisę mažinti ar nemokėti draudimo išmokos, jei pagal pateiktus dokumentus negalima nustatyti draudžiamojo įvykio datos bei aplinkybių ar Apdraustasis nepagrįstai trukdo Draudikui susipažinti su Apdraustojo medicinine ar kita su įvykiu susijusia dokumentacija. </w:t>
      </w:r>
    </w:p>
    <w:p w14:paraId="75B6FFE8" w14:textId="77777777" w:rsidR="007F3EC4" w:rsidRDefault="00B06165">
      <w:pPr>
        <w:numPr>
          <w:ilvl w:val="1"/>
          <w:numId w:val="6"/>
        </w:numPr>
        <w:tabs>
          <w:tab w:val="left" w:pos="284"/>
          <w:tab w:val="left" w:pos="567"/>
        </w:tabs>
        <w:spacing w:after="0" w:line="240" w:lineRule="auto"/>
        <w:ind w:left="284" w:hanging="284"/>
        <w:contextualSpacing/>
        <w:jc w:val="both"/>
        <w:rPr>
          <w:rFonts w:ascii="Times New Roman" w:hAnsi="Times New Roman"/>
          <w:sz w:val="22"/>
          <w:szCs w:val="22"/>
        </w:rPr>
      </w:pPr>
      <w:r>
        <w:rPr>
          <w:rFonts w:ascii="Times New Roman" w:hAnsi="Times New Roman"/>
          <w:sz w:val="22"/>
          <w:szCs w:val="22"/>
        </w:rPr>
        <w:t>Draudikas privalo suteikti galimybę apdraustajam pasitikrinti draudimo sumų likučius elektroninėje erdvėje „</w:t>
      </w:r>
      <w:proofErr w:type="spellStart"/>
      <w:r>
        <w:rPr>
          <w:rFonts w:ascii="Times New Roman" w:hAnsi="Times New Roman"/>
          <w:sz w:val="22"/>
          <w:szCs w:val="22"/>
        </w:rPr>
        <w:t>on</w:t>
      </w:r>
      <w:proofErr w:type="spellEnd"/>
      <w:r>
        <w:rPr>
          <w:rFonts w:ascii="Times New Roman" w:hAnsi="Times New Roman"/>
          <w:sz w:val="22"/>
          <w:szCs w:val="22"/>
        </w:rPr>
        <w:t xml:space="preserve">-line“ režimu arba elektroniniu paštu, arba telefonu pagal savanoriško sveikatos draudimo kortelės numerį. </w:t>
      </w:r>
    </w:p>
    <w:p w14:paraId="08846517" w14:textId="144BEB09" w:rsidR="007F3EC4" w:rsidRDefault="00B06165">
      <w:pPr>
        <w:numPr>
          <w:ilvl w:val="1"/>
          <w:numId w:val="6"/>
        </w:numPr>
        <w:tabs>
          <w:tab w:val="left" w:pos="284"/>
          <w:tab w:val="left" w:pos="567"/>
        </w:tabs>
        <w:spacing w:after="0" w:line="240" w:lineRule="auto"/>
        <w:ind w:left="284" w:hanging="284"/>
        <w:contextualSpacing/>
        <w:jc w:val="both"/>
      </w:pPr>
      <w:r>
        <w:rPr>
          <w:rFonts w:ascii="Times New Roman" w:hAnsi="Times New Roman"/>
          <w:sz w:val="22"/>
          <w:szCs w:val="22"/>
        </w:rPr>
        <w:t xml:space="preserve">Draudimo įmoka mokama </w:t>
      </w:r>
      <w:r w:rsidR="00415A5E">
        <w:rPr>
          <w:rFonts w:ascii="Times New Roman" w:hAnsi="Times New Roman"/>
          <w:sz w:val="22"/>
          <w:szCs w:val="22"/>
        </w:rPr>
        <w:t>per 4 (keturis</w:t>
      </w:r>
      <w:r w:rsidR="005970A3">
        <w:rPr>
          <w:rFonts w:ascii="Times New Roman" w:hAnsi="Times New Roman"/>
          <w:sz w:val="22"/>
          <w:szCs w:val="22"/>
        </w:rPr>
        <w:t>)</w:t>
      </w:r>
      <w:r w:rsidR="00415A5E">
        <w:rPr>
          <w:rFonts w:ascii="Times New Roman" w:hAnsi="Times New Roman"/>
          <w:sz w:val="22"/>
          <w:szCs w:val="22"/>
        </w:rPr>
        <w:t xml:space="preserve"> kartus kas ketvirtį, </w:t>
      </w:r>
      <w:r>
        <w:rPr>
          <w:rFonts w:ascii="Times New Roman" w:hAnsi="Times New Roman"/>
          <w:sz w:val="22"/>
          <w:szCs w:val="22"/>
        </w:rPr>
        <w:t xml:space="preserve"> </w:t>
      </w:r>
      <w:r w:rsidR="00415A5E">
        <w:rPr>
          <w:rFonts w:ascii="Times New Roman" w:hAnsi="Times New Roman"/>
          <w:sz w:val="22"/>
          <w:szCs w:val="22"/>
        </w:rPr>
        <w:t xml:space="preserve">pirma įmoka </w:t>
      </w:r>
      <w:r>
        <w:rPr>
          <w:rFonts w:ascii="Times New Roman" w:hAnsi="Times New Roman"/>
          <w:sz w:val="22"/>
          <w:szCs w:val="22"/>
        </w:rPr>
        <w:t xml:space="preserve">per 30 (trisdešimt) kalendorinių dienų nuo sąskaitos faktūros gavimo dienos per </w:t>
      </w:r>
      <w:r>
        <w:rPr>
          <w:rFonts w:ascii="Times New Roman" w:eastAsia="Aptos" w:hAnsi="Times New Roman"/>
          <w:b/>
          <w:bCs/>
          <w:sz w:val="22"/>
          <w:szCs w:val="22"/>
          <w:lang w:eastAsia="en-US"/>
        </w:rPr>
        <w:t>Sąskaitų administravimo bendrąją informacinę sistemą (SABIS)</w:t>
      </w:r>
      <w:r>
        <w:rPr>
          <w:rFonts w:ascii="Times New Roman" w:hAnsi="Times New Roman"/>
          <w:sz w:val="22"/>
          <w:szCs w:val="22"/>
        </w:rPr>
        <w:t xml:space="preserve">. Sąskaita faktūra už draudimo sutarties įmoką turi būti pateikta ne vėliau kaip per 10 darbo dienų nuo Draudimo sutarties pasirašymo dienos. </w:t>
      </w:r>
    </w:p>
    <w:p w14:paraId="5A26D5EE" w14:textId="77777777" w:rsidR="007F3EC4" w:rsidRDefault="00B06165">
      <w:pPr>
        <w:numPr>
          <w:ilvl w:val="1"/>
          <w:numId w:val="6"/>
        </w:numPr>
        <w:tabs>
          <w:tab w:val="left" w:pos="284"/>
          <w:tab w:val="left" w:pos="567"/>
        </w:tabs>
        <w:spacing w:after="0" w:line="240" w:lineRule="auto"/>
        <w:ind w:left="284" w:hanging="284"/>
        <w:contextualSpacing/>
        <w:jc w:val="both"/>
        <w:rPr>
          <w:rFonts w:ascii="Times New Roman" w:hAnsi="Times New Roman"/>
          <w:sz w:val="22"/>
          <w:szCs w:val="22"/>
        </w:rPr>
      </w:pPr>
      <w:r>
        <w:rPr>
          <w:rFonts w:ascii="Times New Roman" w:hAnsi="Times New Roman"/>
          <w:sz w:val="22"/>
          <w:szCs w:val="22"/>
        </w:rPr>
        <w:t>Savanoriško darbuotojų sveikatos draudimo liudijimas (polisas) turi galioti 12 mėnesių nuo sutarties pasirašymo.</w:t>
      </w:r>
    </w:p>
    <w:p w14:paraId="1EE9FC9B" w14:textId="77777777" w:rsidR="007F3EC4" w:rsidRDefault="00B06165">
      <w:pPr>
        <w:numPr>
          <w:ilvl w:val="1"/>
          <w:numId w:val="6"/>
        </w:numPr>
        <w:tabs>
          <w:tab w:val="left" w:pos="284"/>
          <w:tab w:val="left" w:pos="567"/>
        </w:tabs>
        <w:spacing w:after="0" w:line="240" w:lineRule="auto"/>
        <w:ind w:left="284" w:hanging="284"/>
        <w:contextualSpacing/>
        <w:jc w:val="both"/>
        <w:rPr>
          <w:rFonts w:ascii="Times New Roman" w:hAnsi="Times New Roman"/>
          <w:sz w:val="22"/>
          <w:szCs w:val="22"/>
        </w:rPr>
      </w:pPr>
      <w:r>
        <w:rPr>
          <w:rFonts w:ascii="Times New Roman" w:hAnsi="Times New Roman"/>
          <w:sz w:val="22"/>
          <w:szCs w:val="22"/>
        </w:rPr>
        <w:t>Šalys atsako už teikiamų asmens duomenų patikimumą (teisingumą) ir apsaugą tol, kol minėti duomenys pasieks Bendrovę ar Draudiką.</w:t>
      </w:r>
    </w:p>
    <w:p w14:paraId="118C846D" w14:textId="77777777" w:rsidR="007F3EC4" w:rsidRDefault="00B06165">
      <w:pPr>
        <w:numPr>
          <w:ilvl w:val="1"/>
          <w:numId w:val="6"/>
        </w:numPr>
        <w:tabs>
          <w:tab w:val="left" w:pos="284"/>
          <w:tab w:val="left" w:pos="567"/>
        </w:tabs>
        <w:spacing w:after="0" w:line="240" w:lineRule="auto"/>
        <w:ind w:left="284" w:hanging="284"/>
        <w:contextualSpacing/>
        <w:jc w:val="both"/>
        <w:rPr>
          <w:rFonts w:ascii="Times New Roman" w:hAnsi="Times New Roman"/>
          <w:sz w:val="22"/>
          <w:szCs w:val="22"/>
        </w:rPr>
      </w:pPr>
      <w:r>
        <w:rPr>
          <w:rFonts w:ascii="Times New Roman" w:hAnsi="Times New Roman"/>
          <w:sz w:val="22"/>
          <w:szCs w:val="22"/>
        </w:rPr>
        <w:t xml:space="preserve">Draudėjo rašytiniu pageidavimu, po sutarties sudarymo gali būti įtraukiami nauji Apdraustieji. Apsauga įsigalioja nuo prašyme nurodytos datos. </w:t>
      </w:r>
    </w:p>
    <w:p w14:paraId="56C11353" w14:textId="77777777" w:rsidR="007F3EC4" w:rsidRDefault="00B06165">
      <w:pPr>
        <w:numPr>
          <w:ilvl w:val="1"/>
          <w:numId w:val="6"/>
        </w:numPr>
        <w:tabs>
          <w:tab w:val="left" w:pos="284"/>
          <w:tab w:val="left" w:pos="567"/>
        </w:tabs>
        <w:spacing w:after="0" w:line="240" w:lineRule="auto"/>
        <w:ind w:left="284" w:hanging="284"/>
        <w:contextualSpacing/>
        <w:jc w:val="both"/>
        <w:rPr>
          <w:rFonts w:ascii="Times New Roman" w:hAnsi="Times New Roman"/>
          <w:sz w:val="22"/>
          <w:szCs w:val="22"/>
        </w:rPr>
      </w:pPr>
      <w:r>
        <w:rPr>
          <w:rFonts w:ascii="Times New Roman" w:hAnsi="Times New Roman"/>
          <w:sz w:val="22"/>
          <w:szCs w:val="22"/>
        </w:rPr>
        <w:t>Darbuotojų įtraukimo į apdraustųjų sąrašą tvarka Sutarties galiojimo laikotarpiu: įmoka proporcingai mažesnė likusiam laikotarpiui, suteikiant pilnas draudimines apsaugas, kai už kiekvieną pilną ir nepilną draudimo apsaugos galiojimo mėnesį skaičiuojama 1/12 metinės draudimo įmokos. Apdraustojo įtraukimo į apdraustųjų sąrašą atveju Draudikas privalo Apdraustajam išduoti sveikatos draudimo kortelę/ elektroninę kortelę.</w:t>
      </w:r>
    </w:p>
    <w:p w14:paraId="480F4D2A" w14:textId="77777777" w:rsidR="007F3EC4" w:rsidRDefault="00B06165">
      <w:pPr>
        <w:numPr>
          <w:ilvl w:val="1"/>
          <w:numId w:val="6"/>
        </w:numPr>
        <w:tabs>
          <w:tab w:val="left" w:pos="284"/>
          <w:tab w:val="left" w:pos="567"/>
        </w:tabs>
        <w:spacing w:after="0" w:line="240" w:lineRule="auto"/>
        <w:ind w:left="284" w:hanging="284"/>
        <w:contextualSpacing/>
        <w:jc w:val="both"/>
        <w:rPr>
          <w:rFonts w:ascii="Times New Roman" w:hAnsi="Times New Roman"/>
          <w:color w:val="000000"/>
          <w:sz w:val="22"/>
          <w:szCs w:val="22"/>
        </w:rPr>
      </w:pPr>
      <w:r>
        <w:rPr>
          <w:rFonts w:ascii="Times New Roman" w:hAnsi="Times New Roman"/>
          <w:color w:val="000000"/>
          <w:sz w:val="22"/>
          <w:szCs w:val="22"/>
        </w:rPr>
        <w:t>Draudėjo rašytiniu pageidavimu, po Sutarties sudarymo gali būti išbraukiami Apdraustieji. Apsauga nustoja galioti nuo prašyme nurodytos datos.</w:t>
      </w:r>
    </w:p>
    <w:p w14:paraId="0E102152" w14:textId="77777777" w:rsidR="007F3EC4" w:rsidRDefault="00B06165">
      <w:pPr>
        <w:numPr>
          <w:ilvl w:val="1"/>
          <w:numId w:val="6"/>
        </w:numPr>
        <w:tabs>
          <w:tab w:val="left" w:pos="284"/>
          <w:tab w:val="left" w:pos="567"/>
        </w:tabs>
        <w:spacing w:after="0" w:line="240" w:lineRule="auto"/>
        <w:ind w:left="284" w:hanging="284"/>
        <w:contextualSpacing/>
        <w:jc w:val="both"/>
        <w:rPr>
          <w:rFonts w:ascii="Times New Roman" w:hAnsi="Times New Roman"/>
          <w:color w:val="000000"/>
          <w:sz w:val="22"/>
          <w:szCs w:val="22"/>
        </w:rPr>
      </w:pPr>
      <w:r>
        <w:rPr>
          <w:rFonts w:ascii="Times New Roman" w:hAnsi="Times New Roman"/>
          <w:color w:val="000000"/>
          <w:sz w:val="22"/>
          <w:szCs w:val="22"/>
        </w:rPr>
        <w:t>Grąžinamoji įmoka skaičiuojama taip: DĮ /365 x dienų skaičiaus iki sutarties pabaigos – apdraustajam išmokėtos (numatomos išmokėti) draudimo išmokos.</w:t>
      </w:r>
    </w:p>
    <w:p w14:paraId="1BDB1132" w14:textId="77777777" w:rsidR="007F3EC4" w:rsidRDefault="00B06165">
      <w:pPr>
        <w:tabs>
          <w:tab w:val="left" w:pos="284"/>
          <w:tab w:val="left" w:pos="993"/>
        </w:tabs>
        <w:spacing w:after="0" w:line="240" w:lineRule="auto"/>
        <w:ind w:left="284" w:hanging="284"/>
        <w:jc w:val="both"/>
        <w:rPr>
          <w:rFonts w:ascii="Times New Roman" w:hAnsi="Times New Roman"/>
          <w:color w:val="000000"/>
          <w:sz w:val="22"/>
          <w:szCs w:val="22"/>
        </w:rPr>
      </w:pPr>
      <w:r>
        <w:rPr>
          <w:rFonts w:ascii="Times New Roman" w:hAnsi="Times New Roman"/>
          <w:color w:val="000000"/>
          <w:sz w:val="22"/>
          <w:szCs w:val="22"/>
        </w:rPr>
        <w:t>7.17. Jeigu apskaičiuota grąžintina draudimo įmoka už nepanaudotą draudimo apsaugos laikotarpį yra teigiama, ši nepanaudota draudimo įmoka grąžinama Draudėjui:</w:t>
      </w:r>
    </w:p>
    <w:p w14:paraId="3E2F6CCD" w14:textId="77777777" w:rsidR="007F3EC4" w:rsidRDefault="00B06165">
      <w:pPr>
        <w:tabs>
          <w:tab w:val="left" w:pos="284"/>
          <w:tab w:val="left" w:pos="993"/>
        </w:tabs>
        <w:spacing w:after="0" w:line="240" w:lineRule="auto"/>
        <w:ind w:left="284" w:hanging="284"/>
        <w:jc w:val="both"/>
        <w:rPr>
          <w:rFonts w:ascii="Times New Roman" w:hAnsi="Times New Roman"/>
          <w:color w:val="000000"/>
          <w:sz w:val="22"/>
          <w:szCs w:val="22"/>
        </w:rPr>
      </w:pPr>
      <w:r>
        <w:rPr>
          <w:rFonts w:ascii="Times New Roman" w:hAnsi="Times New Roman"/>
          <w:color w:val="000000"/>
          <w:sz w:val="22"/>
          <w:szCs w:val="22"/>
        </w:rPr>
        <w:t xml:space="preserve">          7.17.1. jeigu visa pagrindinės draudimo sutarties (įskaitant jos pakeitimus) draudimo įmoka sumokėta – grąžinama į Draudėjo nurodytą sąskaitą pasibaigus draudimo laikotarpiui;</w:t>
      </w:r>
    </w:p>
    <w:p w14:paraId="3C6DD2CF" w14:textId="77777777" w:rsidR="007F3EC4" w:rsidRDefault="00B06165">
      <w:pPr>
        <w:tabs>
          <w:tab w:val="left" w:pos="284"/>
          <w:tab w:val="left" w:pos="993"/>
        </w:tabs>
        <w:spacing w:after="0" w:line="240" w:lineRule="auto"/>
        <w:ind w:left="284" w:hanging="284"/>
        <w:jc w:val="both"/>
        <w:rPr>
          <w:rFonts w:ascii="Times New Roman" w:hAnsi="Times New Roman"/>
          <w:color w:val="000000"/>
          <w:sz w:val="22"/>
          <w:szCs w:val="22"/>
        </w:rPr>
      </w:pPr>
      <w:r>
        <w:rPr>
          <w:rFonts w:ascii="Times New Roman" w:hAnsi="Times New Roman"/>
          <w:color w:val="000000"/>
          <w:sz w:val="22"/>
          <w:szCs w:val="22"/>
        </w:rPr>
        <w:t xml:space="preserve">          7.17.2. jeigu draudimo įmoka mokama dalimis, tai grąžintinos draudimo įmokos dydžiu mažinama pagrindinės draudimo sutarties (įskaitant jos pakeitimus) mokėjimo grafike nurodytos mokėtinos eilinės draudimo įmokos.</w:t>
      </w:r>
    </w:p>
    <w:p w14:paraId="5C3D1CF9" w14:textId="77777777" w:rsidR="007F3EC4" w:rsidRDefault="00B06165">
      <w:pPr>
        <w:tabs>
          <w:tab w:val="left" w:pos="284"/>
          <w:tab w:val="left" w:pos="993"/>
        </w:tabs>
        <w:spacing w:after="0" w:line="240" w:lineRule="auto"/>
        <w:ind w:left="284" w:hanging="284"/>
        <w:jc w:val="both"/>
        <w:rPr>
          <w:rFonts w:ascii="Times New Roman" w:hAnsi="Times New Roman"/>
          <w:sz w:val="22"/>
          <w:szCs w:val="22"/>
        </w:rPr>
      </w:pPr>
      <w:r>
        <w:rPr>
          <w:rFonts w:ascii="Times New Roman" w:hAnsi="Times New Roman"/>
          <w:sz w:val="22"/>
          <w:szCs w:val="22"/>
        </w:rPr>
        <w:t>7.18. Sutarties vykdymo metu nesant galimybės dienos stacionaro ir/ar dienos chirurgijos paslaugų apmokėti iš Ambulatorinio draudimo sumos limito skirto ambulatorinės priežiūros paslaugoms, Draudikas gali siūlyti tokias paslaugas apmokėti iš draudimo sumos limito, skirto stacionarinės priežiūros paslaugoms.</w:t>
      </w:r>
    </w:p>
    <w:p w14:paraId="2F8D6B21" w14:textId="77777777" w:rsidR="007F3EC4" w:rsidRDefault="00B06165">
      <w:pPr>
        <w:tabs>
          <w:tab w:val="left" w:pos="284"/>
          <w:tab w:val="left" w:pos="993"/>
        </w:tabs>
        <w:spacing w:after="0" w:line="240" w:lineRule="auto"/>
        <w:ind w:left="284" w:hanging="284"/>
        <w:jc w:val="both"/>
        <w:rPr>
          <w:rFonts w:ascii="Times New Roman" w:hAnsi="Times New Roman"/>
          <w:sz w:val="22"/>
          <w:szCs w:val="22"/>
        </w:rPr>
      </w:pPr>
      <w:r>
        <w:rPr>
          <w:rFonts w:ascii="Times New Roman" w:hAnsi="Times New Roman"/>
          <w:sz w:val="22"/>
          <w:szCs w:val="22"/>
        </w:rPr>
        <w:t>7.19. Apdraustiesiems pametus ar sugadinus sveikatos draudimo kortelę, Draudikas išduoda naują kortelę be papildomo mokesčio.</w:t>
      </w:r>
    </w:p>
    <w:p w14:paraId="5F538F54" w14:textId="77777777" w:rsidR="007F3EC4" w:rsidRDefault="00B06165">
      <w:pPr>
        <w:tabs>
          <w:tab w:val="left" w:pos="284"/>
          <w:tab w:val="left" w:pos="993"/>
        </w:tabs>
        <w:spacing w:after="0" w:line="240" w:lineRule="auto"/>
        <w:ind w:left="284" w:hanging="284"/>
        <w:jc w:val="both"/>
        <w:rPr>
          <w:rFonts w:ascii="Times New Roman" w:hAnsi="Times New Roman"/>
          <w:sz w:val="22"/>
          <w:szCs w:val="22"/>
        </w:rPr>
      </w:pPr>
      <w:r>
        <w:rPr>
          <w:rFonts w:ascii="Times New Roman" w:hAnsi="Times New Roman"/>
          <w:sz w:val="22"/>
          <w:szCs w:val="22"/>
        </w:rPr>
        <w:t xml:space="preserve">7.20. Draudimo sutartis bus sudaroma tarpininkaujat UADBB Aon Baltic, į. k. 110591289, su kuria perkančioji organizacija yra sudariusi brokerio paslaugų teikimo (bendradarbiavimo) sutartį. </w:t>
      </w:r>
    </w:p>
    <w:p w14:paraId="23AE6827" w14:textId="77777777" w:rsidR="007F3EC4" w:rsidRDefault="00B06165">
      <w:pPr>
        <w:tabs>
          <w:tab w:val="left" w:pos="5985"/>
        </w:tabs>
        <w:spacing w:after="0" w:line="240" w:lineRule="auto"/>
        <w:ind w:left="113" w:hanging="113"/>
        <w:contextualSpacing/>
        <w:jc w:val="center"/>
      </w:pPr>
      <w:r>
        <w:rPr>
          <w:rFonts w:ascii="Times New Roman" w:eastAsia="Aptos" w:hAnsi="Times New Roman"/>
          <w:sz w:val="22"/>
          <w:szCs w:val="22"/>
          <w:lang w:eastAsia="en-US"/>
        </w:rPr>
        <w:t>______________________________</w:t>
      </w:r>
    </w:p>
    <w:sectPr w:rsidR="007F3EC4" w:rsidSect="003E26C8">
      <w:pgSz w:w="11906" w:h="16838"/>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E3A1F" w14:textId="77777777" w:rsidR="00BF6AAE" w:rsidRDefault="00BF6AAE">
      <w:pPr>
        <w:spacing w:after="0" w:line="240" w:lineRule="auto"/>
      </w:pPr>
      <w:r>
        <w:separator/>
      </w:r>
    </w:p>
  </w:endnote>
  <w:endnote w:type="continuationSeparator" w:id="0">
    <w:p w14:paraId="36224A41" w14:textId="77777777" w:rsidR="00BF6AAE" w:rsidRDefault="00BF6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Aptos">
    <w:altName w:val="Calibri"/>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936E8" w14:textId="77777777" w:rsidR="00BF6AAE" w:rsidRDefault="00BF6AAE">
      <w:pPr>
        <w:spacing w:after="0" w:line="240" w:lineRule="auto"/>
      </w:pPr>
      <w:r>
        <w:rPr>
          <w:color w:val="000000"/>
        </w:rPr>
        <w:separator/>
      </w:r>
    </w:p>
  </w:footnote>
  <w:footnote w:type="continuationSeparator" w:id="0">
    <w:p w14:paraId="6A4506D0" w14:textId="77777777" w:rsidR="00BF6AAE" w:rsidRDefault="00BF6A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A0B4E"/>
    <w:multiLevelType w:val="multilevel"/>
    <w:tmpl w:val="AD66B84C"/>
    <w:lvl w:ilvl="0">
      <w:start w:val="28"/>
      <w:numFmt w:val="decimal"/>
      <w:lvlText w:val="%1"/>
      <w:lvlJc w:val="left"/>
      <w:pPr>
        <w:ind w:left="384" w:hanging="384"/>
      </w:pPr>
    </w:lvl>
    <w:lvl w:ilvl="1">
      <w:start w:val="1"/>
      <w:numFmt w:val="decimal"/>
      <w:lvlText w:val="."/>
      <w:lvlJc w:val="left"/>
      <w:pPr>
        <w:ind w:left="384" w:hanging="384"/>
      </w:pPr>
      <w:rPr>
        <w:rFonts w:ascii="Times New Roman" w:eastAsia="Times New Roman" w:hAnsi="Times New Roman" w:cs="Times New Roman"/>
        <w:b w:val="0"/>
        <w:bCs/>
        <w:sz w:val="22"/>
        <w:szCs w:val="22"/>
      </w:rPr>
    </w:lvl>
    <w:lvl w:ilvl="2">
      <w:start w:val="1"/>
      <w:numFmt w:val="decimal"/>
      <w:lvlText w:val="%1.%2.%3"/>
      <w:lvlJc w:val="left"/>
      <w:pPr>
        <w:ind w:left="1680" w:hanging="720"/>
      </w:pPr>
    </w:lvl>
    <w:lvl w:ilvl="3">
      <w:start w:val="1"/>
      <w:numFmt w:val="decimal"/>
      <w:lvlText w:val="%1.%2.%3.%4"/>
      <w:lvlJc w:val="left"/>
      <w:pPr>
        <w:ind w:left="2160" w:hanging="720"/>
      </w:pPr>
    </w:lvl>
    <w:lvl w:ilvl="4">
      <w:start w:val="1"/>
      <w:numFmt w:val="decimal"/>
      <w:lvlText w:val="%1.%2.%3.%4.%5"/>
      <w:lvlJc w:val="left"/>
      <w:pPr>
        <w:ind w:left="3000" w:hanging="1080"/>
      </w:pPr>
    </w:lvl>
    <w:lvl w:ilvl="5">
      <w:start w:val="1"/>
      <w:numFmt w:val="decimal"/>
      <w:lvlText w:val="%1.%2.%3.%4.%5.%6"/>
      <w:lvlJc w:val="left"/>
      <w:pPr>
        <w:ind w:left="3480" w:hanging="1080"/>
      </w:pPr>
    </w:lvl>
    <w:lvl w:ilvl="6">
      <w:start w:val="1"/>
      <w:numFmt w:val="decimal"/>
      <w:lvlText w:val="%1.%2.%3.%4.%5.%6.%7"/>
      <w:lvlJc w:val="left"/>
      <w:pPr>
        <w:ind w:left="4320" w:hanging="1440"/>
      </w:pPr>
    </w:lvl>
    <w:lvl w:ilvl="7">
      <w:start w:val="1"/>
      <w:numFmt w:val="decimal"/>
      <w:lvlText w:val="%1.%2.%3.%4.%5.%6.%7.%8"/>
      <w:lvlJc w:val="left"/>
      <w:pPr>
        <w:ind w:left="4800" w:hanging="1440"/>
      </w:pPr>
    </w:lvl>
    <w:lvl w:ilvl="8">
      <w:start w:val="1"/>
      <w:numFmt w:val="decimal"/>
      <w:lvlText w:val="%1.%2.%3.%4.%5.%6.%7.%8.%9"/>
      <w:lvlJc w:val="left"/>
      <w:pPr>
        <w:ind w:left="5280" w:hanging="1440"/>
      </w:pPr>
    </w:lvl>
  </w:abstractNum>
  <w:abstractNum w:abstractNumId="1" w15:restartNumberingAfterBreak="0">
    <w:nsid w:val="497148C3"/>
    <w:multiLevelType w:val="multilevel"/>
    <w:tmpl w:val="613C9352"/>
    <w:lvl w:ilvl="0">
      <w:start w:val="1"/>
      <w:numFmt w:val="decimal"/>
      <w:lvlText w:val="%1."/>
      <w:lvlJc w:val="left"/>
      <w:pPr>
        <w:ind w:left="360" w:hanging="360"/>
      </w:pPr>
      <w:rPr>
        <w:b/>
        <w:bCs w:val="0"/>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B0A4C8F"/>
    <w:multiLevelType w:val="multilevel"/>
    <w:tmpl w:val="BBC639EA"/>
    <w:lvl w:ilvl="0">
      <w:start w:val="7"/>
      <w:numFmt w:val="decimal"/>
      <w:lvlText w:val="%1."/>
      <w:lvlJc w:val="left"/>
      <w:pPr>
        <w:ind w:left="360" w:hanging="360"/>
      </w:pPr>
      <w:rPr>
        <w:rFonts w:eastAsia="Aptos"/>
      </w:rPr>
    </w:lvl>
    <w:lvl w:ilvl="1">
      <w:start w:val="1"/>
      <w:numFmt w:val="decimal"/>
      <w:lvlText w:val="%1.%2."/>
      <w:lvlJc w:val="left"/>
      <w:pPr>
        <w:ind w:left="360" w:hanging="360"/>
      </w:pPr>
      <w:rPr>
        <w:rFonts w:eastAsia="Aptos"/>
      </w:rPr>
    </w:lvl>
    <w:lvl w:ilvl="2">
      <w:start w:val="1"/>
      <w:numFmt w:val="decimal"/>
      <w:lvlText w:val="%1.%2.%3."/>
      <w:lvlJc w:val="left"/>
      <w:pPr>
        <w:ind w:left="720" w:hanging="720"/>
      </w:pPr>
      <w:rPr>
        <w:rFonts w:eastAsia="Aptos"/>
      </w:rPr>
    </w:lvl>
    <w:lvl w:ilvl="3">
      <w:start w:val="1"/>
      <w:numFmt w:val="decimal"/>
      <w:lvlText w:val="%1.%2.%3.%4."/>
      <w:lvlJc w:val="left"/>
      <w:pPr>
        <w:ind w:left="720" w:hanging="720"/>
      </w:pPr>
      <w:rPr>
        <w:rFonts w:eastAsia="Aptos"/>
      </w:rPr>
    </w:lvl>
    <w:lvl w:ilvl="4">
      <w:start w:val="1"/>
      <w:numFmt w:val="decimal"/>
      <w:lvlText w:val="%1.%2.%3.%4.%5."/>
      <w:lvlJc w:val="left"/>
      <w:pPr>
        <w:ind w:left="1080" w:hanging="1080"/>
      </w:pPr>
      <w:rPr>
        <w:rFonts w:eastAsia="Aptos"/>
      </w:rPr>
    </w:lvl>
    <w:lvl w:ilvl="5">
      <w:start w:val="1"/>
      <w:numFmt w:val="decimal"/>
      <w:lvlText w:val="%1.%2.%3.%4.%5.%6."/>
      <w:lvlJc w:val="left"/>
      <w:pPr>
        <w:ind w:left="1080" w:hanging="1080"/>
      </w:pPr>
      <w:rPr>
        <w:rFonts w:eastAsia="Aptos"/>
      </w:rPr>
    </w:lvl>
    <w:lvl w:ilvl="6">
      <w:start w:val="1"/>
      <w:numFmt w:val="decimal"/>
      <w:lvlText w:val="%1.%2.%3.%4.%5.%6.%7."/>
      <w:lvlJc w:val="left"/>
      <w:pPr>
        <w:ind w:left="1440" w:hanging="1440"/>
      </w:pPr>
      <w:rPr>
        <w:rFonts w:eastAsia="Aptos"/>
      </w:rPr>
    </w:lvl>
    <w:lvl w:ilvl="7">
      <w:start w:val="1"/>
      <w:numFmt w:val="decimal"/>
      <w:lvlText w:val="%1.%2.%3.%4.%5.%6.%7.%8."/>
      <w:lvlJc w:val="left"/>
      <w:pPr>
        <w:ind w:left="1440" w:hanging="1440"/>
      </w:pPr>
      <w:rPr>
        <w:rFonts w:eastAsia="Aptos"/>
      </w:rPr>
    </w:lvl>
    <w:lvl w:ilvl="8">
      <w:start w:val="1"/>
      <w:numFmt w:val="decimal"/>
      <w:lvlText w:val="%1.%2.%3.%4.%5.%6.%7.%8.%9."/>
      <w:lvlJc w:val="left"/>
      <w:pPr>
        <w:ind w:left="1800" w:hanging="1800"/>
      </w:pPr>
      <w:rPr>
        <w:rFonts w:eastAsia="Aptos"/>
      </w:rPr>
    </w:lvl>
  </w:abstractNum>
  <w:abstractNum w:abstractNumId="3" w15:restartNumberingAfterBreak="0">
    <w:nsid w:val="6BED3691"/>
    <w:multiLevelType w:val="multilevel"/>
    <w:tmpl w:val="16AC2A98"/>
    <w:lvl w:ilvl="0">
      <w:numFmt w:val="bullet"/>
      <w:lvlText w:val=""/>
      <w:lvlJc w:val="left"/>
      <w:pPr>
        <w:ind w:left="4025" w:hanging="480"/>
      </w:pPr>
      <w:rPr>
        <w:rFonts w:ascii="Symbol" w:hAnsi="Symbol"/>
      </w:rPr>
    </w:lvl>
    <w:lvl w:ilvl="1">
      <w:start w:val="1"/>
      <w:numFmt w:val="decimal"/>
      <w:lvlText w:val="."/>
      <w:lvlJc w:val="left"/>
      <w:pPr>
        <w:ind w:left="1070"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 w15:restartNumberingAfterBreak="0">
    <w:nsid w:val="6CA83F7A"/>
    <w:multiLevelType w:val="multilevel"/>
    <w:tmpl w:val="C082AFDC"/>
    <w:lvl w:ilvl="0">
      <w:start w:val="7"/>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7D9513DC"/>
    <w:multiLevelType w:val="multilevel"/>
    <w:tmpl w:val="11EA821C"/>
    <w:lvl w:ilvl="0">
      <w:start w:val="1"/>
      <w:numFmt w:val="decimal"/>
      <w:lvlText w:val="%1."/>
      <w:lvlJc w:val="left"/>
      <w:pPr>
        <w:ind w:left="720" w:hanging="360"/>
      </w:pPr>
      <w:rPr>
        <w:strike w:val="0"/>
        <w:dstrike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abstractNumId w:val="1"/>
  </w:num>
  <w:num w:numId="2">
    <w:abstractNumId w:val="5"/>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EC4"/>
    <w:rsid w:val="000120BF"/>
    <w:rsid w:val="00095464"/>
    <w:rsid w:val="00225E3B"/>
    <w:rsid w:val="00256FAA"/>
    <w:rsid w:val="003D0B8A"/>
    <w:rsid w:val="003E26C8"/>
    <w:rsid w:val="003F262B"/>
    <w:rsid w:val="00415A5E"/>
    <w:rsid w:val="00542078"/>
    <w:rsid w:val="00565533"/>
    <w:rsid w:val="005970A3"/>
    <w:rsid w:val="0069112B"/>
    <w:rsid w:val="006F68E5"/>
    <w:rsid w:val="007F3EC4"/>
    <w:rsid w:val="00951A8D"/>
    <w:rsid w:val="00B06165"/>
    <w:rsid w:val="00B132AC"/>
    <w:rsid w:val="00BF6AAE"/>
    <w:rsid w:val="00D35EF7"/>
    <w:rsid w:val="00E47FCF"/>
    <w:rsid w:val="00E529B7"/>
    <w:rsid w:val="00FC5318"/>
    <w:rsid w:val="00FD5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2D583"/>
  <w15:docId w15:val="{1B80E037-8B47-4EBB-9D7A-C8A4BC987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Times New Roman"/>
        <w:kern w:val="3"/>
        <w:sz w:val="22"/>
        <w:szCs w:val="22"/>
        <w:lang w:val="lt-LT" w:eastAsia="en-US" w:bidi="ar-SA"/>
      </w:rPr>
    </w:rPrDefault>
    <w:pPrDefault>
      <w:pPr>
        <w:autoSpaceDN w:val="0"/>
        <w:spacing w:after="160" w:line="24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spacing w:line="276" w:lineRule="auto"/>
    </w:pPr>
    <w:rPr>
      <w:rFonts w:eastAsia="Times New Roman"/>
      <w:kern w:val="0"/>
      <w:sz w:val="21"/>
      <w:szCs w:val="21"/>
      <w:lang w:eastAsia="lt-LT"/>
    </w:rPr>
  </w:style>
  <w:style w:type="paragraph" w:styleId="Antrat1">
    <w:name w:val="heading 1"/>
    <w:basedOn w:val="prastasis"/>
    <w:next w:val="prastasis"/>
    <w:uiPriority w:val="9"/>
    <w:qFormat/>
    <w:pPr>
      <w:keepNext/>
      <w:keepLines/>
      <w:spacing w:before="360" w:after="80"/>
      <w:outlineLvl w:val="0"/>
    </w:pPr>
    <w:rPr>
      <w:rFonts w:ascii="Aptos Display" w:hAnsi="Aptos Display"/>
      <w:color w:val="0F4761"/>
      <w:sz w:val="40"/>
      <w:szCs w:val="40"/>
    </w:rPr>
  </w:style>
  <w:style w:type="paragraph" w:styleId="Antrat2">
    <w:name w:val="heading 2"/>
    <w:basedOn w:val="prastasis"/>
    <w:next w:val="prastasis"/>
    <w:uiPriority w:val="9"/>
    <w:semiHidden/>
    <w:unhideWhenUsed/>
    <w:qFormat/>
    <w:pPr>
      <w:keepNext/>
      <w:keepLines/>
      <w:spacing w:before="160" w:after="80"/>
      <w:outlineLvl w:val="1"/>
    </w:pPr>
    <w:rPr>
      <w:rFonts w:ascii="Aptos Display" w:hAnsi="Aptos Display"/>
      <w:color w:val="0F4761"/>
      <w:sz w:val="32"/>
      <w:szCs w:val="32"/>
    </w:rPr>
  </w:style>
  <w:style w:type="paragraph" w:styleId="Antrat3">
    <w:name w:val="heading 3"/>
    <w:basedOn w:val="prastasis"/>
    <w:next w:val="prastasis"/>
    <w:uiPriority w:val="9"/>
    <w:semiHidden/>
    <w:unhideWhenUsed/>
    <w:qFormat/>
    <w:pPr>
      <w:keepNext/>
      <w:keepLines/>
      <w:spacing w:before="160" w:after="80"/>
      <w:outlineLvl w:val="2"/>
    </w:pPr>
    <w:rPr>
      <w:color w:val="0F4761"/>
      <w:sz w:val="28"/>
      <w:szCs w:val="28"/>
    </w:rPr>
  </w:style>
  <w:style w:type="paragraph" w:styleId="Antrat4">
    <w:name w:val="heading 4"/>
    <w:basedOn w:val="prastasis"/>
    <w:next w:val="prastasis"/>
    <w:uiPriority w:val="9"/>
    <w:semiHidden/>
    <w:unhideWhenUsed/>
    <w:qFormat/>
    <w:pPr>
      <w:keepNext/>
      <w:keepLines/>
      <w:spacing w:before="80" w:after="40"/>
      <w:outlineLvl w:val="3"/>
    </w:pPr>
    <w:rPr>
      <w:i/>
      <w:iCs/>
      <w:color w:val="0F4761"/>
    </w:rPr>
  </w:style>
  <w:style w:type="paragraph" w:styleId="Antrat5">
    <w:name w:val="heading 5"/>
    <w:basedOn w:val="prastasis"/>
    <w:next w:val="prastasis"/>
    <w:uiPriority w:val="9"/>
    <w:semiHidden/>
    <w:unhideWhenUsed/>
    <w:qFormat/>
    <w:pPr>
      <w:keepNext/>
      <w:keepLines/>
      <w:spacing w:before="80" w:after="40"/>
      <w:outlineLvl w:val="4"/>
    </w:pPr>
    <w:rPr>
      <w:color w:val="0F4761"/>
    </w:rPr>
  </w:style>
  <w:style w:type="paragraph" w:styleId="Antrat6">
    <w:name w:val="heading 6"/>
    <w:basedOn w:val="prastasis"/>
    <w:next w:val="prastasis"/>
    <w:uiPriority w:val="9"/>
    <w:semiHidden/>
    <w:unhideWhenUsed/>
    <w:qFormat/>
    <w:pPr>
      <w:keepNext/>
      <w:keepLines/>
      <w:spacing w:before="40" w:after="0"/>
      <w:outlineLvl w:val="5"/>
    </w:pPr>
    <w:rPr>
      <w:i/>
      <w:iCs/>
      <w:color w:val="595959"/>
    </w:rPr>
  </w:style>
  <w:style w:type="paragraph" w:styleId="Antrat7">
    <w:name w:val="heading 7"/>
    <w:basedOn w:val="prastasis"/>
    <w:next w:val="prastasis"/>
    <w:pPr>
      <w:keepNext/>
      <w:keepLines/>
      <w:spacing w:before="40" w:after="0"/>
      <w:outlineLvl w:val="6"/>
    </w:pPr>
    <w:rPr>
      <w:color w:val="595959"/>
    </w:rPr>
  </w:style>
  <w:style w:type="paragraph" w:styleId="Antrat8">
    <w:name w:val="heading 8"/>
    <w:basedOn w:val="prastasis"/>
    <w:next w:val="prastasis"/>
    <w:pPr>
      <w:keepNext/>
      <w:keepLines/>
      <w:spacing w:after="0"/>
      <w:outlineLvl w:val="7"/>
    </w:pPr>
    <w:rPr>
      <w:i/>
      <w:iCs/>
      <w:color w:val="272727"/>
    </w:rPr>
  </w:style>
  <w:style w:type="paragraph" w:styleId="Antrat9">
    <w:name w:val="heading 9"/>
    <w:basedOn w:val="prastasis"/>
    <w:next w:val="prastasis"/>
    <w:pPr>
      <w:keepNext/>
      <w:keepLines/>
      <w:spacing w:after="0"/>
      <w:outlineLvl w:val="8"/>
    </w:pPr>
    <w:rPr>
      <w:color w:val="272727"/>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basedOn w:val="Numatytasispastraiposriftas"/>
    <w:rPr>
      <w:rFonts w:ascii="Aptos Display" w:eastAsia="Times New Roman" w:hAnsi="Aptos Display" w:cs="Times New Roman"/>
      <w:color w:val="0F4761"/>
      <w:sz w:val="40"/>
      <w:szCs w:val="40"/>
    </w:rPr>
  </w:style>
  <w:style w:type="character" w:customStyle="1" w:styleId="Heading2Char">
    <w:name w:val="Heading 2 Char"/>
    <w:basedOn w:val="Numatytasispastraiposriftas"/>
    <w:rPr>
      <w:rFonts w:ascii="Aptos Display" w:eastAsia="Times New Roman" w:hAnsi="Aptos Display" w:cs="Times New Roman"/>
      <w:color w:val="0F4761"/>
      <w:sz w:val="32"/>
      <w:szCs w:val="32"/>
    </w:rPr>
  </w:style>
  <w:style w:type="character" w:customStyle="1" w:styleId="Heading3Char">
    <w:name w:val="Heading 3 Char"/>
    <w:basedOn w:val="Numatytasispastraiposriftas"/>
    <w:rPr>
      <w:rFonts w:eastAsia="Times New Roman" w:cs="Times New Roman"/>
      <w:color w:val="0F4761"/>
      <w:sz w:val="28"/>
      <w:szCs w:val="28"/>
    </w:rPr>
  </w:style>
  <w:style w:type="character" w:customStyle="1" w:styleId="Heading4Char">
    <w:name w:val="Heading 4 Char"/>
    <w:basedOn w:val="Numatytasispastraiposriftas"/>
    <w:rPr>
      <w:rFonts w:eastAsia="Times New Roman" w:cs="Times New Roman"/>
      <w:i/>
      <w:iCs/>
      <w:color w:val="0F4761"/>
    </w:rPr>
  </w:style>
  <w:style w:type="character" w:customStyle="1" w:styleId="Heading5Char">
    <w:name w:val="Heading 5 Char"/>
    <w:basedOn w:val="Numatytasispastraiposriftas"/>
    <w:rPr>
      <w:rFonts w:eastAsia="Times New Roman" w:cs="Times New Roman"/>
      <w:color w:val="0F4761"/>
    </w:rPr>
  </w:style>
  <w:style w:type="character" w:customStyle="1" w:styleId="Heading6Char">
    <w:name w:val="Heading 6 Char"/>
    <w:basedOn w:val="Numatytasispastraiposriftas"/>
    <w:rPr>
      <w:rFonts w:eastAsia="Times New Roman" w:cs="Times New Roman"/>
      <w:i/>
      <w:iCs/>
      <w:color w:val="595959"/>
    </w:rPr>
  </w:style>
  <w:style w:type="character" w:customStyle="1" w:styleId="Heading7Char">
    <w:name w:val="Heading 7 Char"/>
    <w:basedOn w:val="Numatytasispastraiposriftas"/>
    <w:rPr>
      <w:rFonts w:eastAsia="Times New Roman" w:cs="Times New Roman"/>
      <w:color w:val="595959"/>
    </w:rPr>
  </w:style>
  <w:style w:type="character" w:customStyle="1" w:styleId="Heading8Char">
    <w:name w:val="Heading 8 Char"/>
    <w:basedOn w:val="Numatytasispastraiposriftas"/>
    <w:rPr>
      <w:rFonts w:eastAsia="Times New Roman" w:cs="Times New Roman"/>
      <w:i/>
      <w:iCs/>
      <w:color w:val="272727"/>
    </w:rPr>
  </w:style>
  <w:style w:type="character" w:customStyle="1" w:styleId="Heading9Char">
    <w:name w:val="Heading 9 Char"/>
    <w:basedOn w:val="Numatytasispastraiposriftas"/>
    <w:rPr>
      <w:rFonts w:eastAsia="Times New Roman" w:cs="Times New Roman"/>
      <w:color w:val="272727"/>
    </w:rPr>
  </w:style>
  <w:style w:type="paragraph" w:styleId="Pavadinimas">
    <w:name w:val="Title"/>
    <w:basedOn w:val="prastasis"/>
    <w:next w:val="prastasis"/>
    <w:uiPriority w:val="10"/>
    <w:qFormat/>
    <w:pPr>
      <w:spacing w:after="80" w:line="240" w:lineRule="auto"/>
      <w:contextualSpacing/>
    </w:pPr>
    <w:rPr>
      <w:rFonts w:ascii="Aptos Display" w:hAnsi="Aptos Display"/>
      <w:spacing w:val="-10"/>
      <w:kern w:val="3"/>
      <w:sz w:val="56"/>
      <w:szCs w:val="56"/>
    </w:rPr>
  </w:style>
  <w:style w:type="character" w:customStyle="1" w:styleId="TitleChar">
    <w:name w:val="Title Char"/>
    <w:basedOn w:val="Numatytasispastraiposriftas"/>
    <w:rPr>
      <w:rFonts w:ascii="Aptos Display" w:eastAsia="Times New Roman" w:hAnsi="Aptos Display" w:cs="Times New Roman"/>
      <w:spacing w:val="-10"/>
      <w:kern w:val="3"/>
      <w:sz w:val="56"/>
      <w:szCs w:val="56"/>
    </w:rPr>
  </w:style>
  <w:style w:type="paragraph" w:styleId="Paantrat">
    <w:name w:val="Subtitle"/>
    <w:basedOn w:val="prastasis"/>
    <w:next w:val="prastasis"/>
    <w:uiPriority w:val="11"/>
    <w:qFormat/>
    <w:rPr>
      <w:color w:val="595959"/>
      <w:spacing w:val="15"/>
      <w:sz w:val="28"/>
      <w:szCs w:val="28"/>
    </w:rPr>
  </w:style>
  <w:style w:type="character" w:customStyle="1" w:styleId="SubtitleChar">
    <w:name w:val="Subtitle Char"/>
    <w:basedOn w:val="Numatytasispastraiposriftas"/>
    <w:rPr>
      <w:rFonts w:eastAsia="Times New Roman" w:cs="Times New Roman"/>
      <w:color w:val="595959"/>
      <w:spacing w:val="15"/>
      <w:sz w:val="28"/>
      <w:szCs w:val="28"/>
    </w:rPr>
  </w:style>
  <w:style w:type="paragraph" w:styleId="Citata">
    <w:name w:val="Quote"/>
    <w:basedOn w:val="prastasis"/>
    <w:next w:val="prastasis"/>
    <w:pPr>
      <w:spacing w:before="160"/>
      <w:jc w:val="center"/>
    </w:pPr>
    <w:rPr>
      <w:i/>
      <w:iCs/>
      <w:color w:val="404040"/>
    </w:rPr>
  </w:style>
  <w:style w:type="character" w:customStyle="1" w:styleId="QuoteChar">
    <w:name w:val="Quote Char"/>
    <w:basedOn w:val="Numatytasispastraiposriftas"/>
    <w:rPr>
      <w:i/>
      <w:iCs/>
      <w:color w:val="404040"/>
    </w:rPr>
  </w:style>
  <w:style w:type="paragraph" w:styleId="Sraopastraipa">
    <w:name w:val="List Paragraph"/>
    <w:basedOn w:val="prastasis"/>
    <w:pPr>
      <w:ind w:left="720"/>
      <w:contextualSpacing/>
    </w:pPr>
  </w:style>
  <w:style w:type="character" w:styleId="Rykuspabraukimas">
    <w:name w:val="Intense Emphasis"/>
    <w:basedOn w:val="Numatytasispastraiposriftas"/>
    <w:rPr>
      <w:i/>
      <w:iCs/>
      <w:color w:val="0F4761"/>
    </w:rPr>
  </w:style>
  <w:style w:type="paragraph" w:styleId="Iskirtacitata">
    <w:name w:val="Intense Quote"/>
    <w:basedOn w:val="prastasis"/>
    <w:next w:val="prastasis"/>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Numatytasispastraiposriftas"/>
    <w:rPr>
      <w:i/>
      <w:iCs/>
      <w:color w:val="0F4761"/>
    </w:rPr>
  </w:style>
  <w:style w:type="character" w:styleId="Rykinuoroda">
    <w:name w:val="Intense Reference"/>
    <w:basedOn w:val="Numatytasispastraiposriftas"/>
    <w:rPr>
      <w:b/>
      <w:bCs/>
      <w:smallCaps/>
      <w:color w:val="0F4761"/>
      <w:spacing w:val="5"/>
    </w:rPr>
  </w:style>
  <w:style w:type="character" w:styleId="Komentaronuoroda">
    <w:name w:val="annotation reference"/>
    <w:basedOn w:val="Numatytasispastraiposriftas"/>
    <w:uiPriority w:val="99"/>
    <w:semiHidden/>
    <w:unhideWhenUsed/>
    <w:rsid w:val="00D35EF7"/>
    <w:rPr>
      <w:sz w:val="16"/>
      <w:szCs w:val="16"/>
    </w:rPr>
  </w:style>
  <w:style w:type="paragraph" w:styleId="Komentarotekstas">
    <w:name w:val="annotation text"/>
    <w:basedOn w:val="prastasis"/>
    <w:link w:val="KomentarotekstasDiagrama"/>
    <w:uiPriority w:val="99"/>
    <w:unhideWhenUsed/>
    <w:rsid w:val="00D35EF7"/>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D35EF7"/>
    <w:rPr>
      <w:rFonts w:eastAsia="Times New Roman"/>
      <w:kern w:val="0"/>
      <w:sz w:val="20"/>
      <w:szCs w:val="20"/>
      <w:lang w:eastAsia="lt-LT"/>
    </w:rPr>
  </w:style>
  <w:style w:type="paragraph" w:styleId="Komentarotema">
    <w:name w:val="annotation subject"/>
    <w:basedOn w:val="Komentarotekstas"/>
    <w:next w:val="Komentarotekstas"/>
    <w:link w:val="KomentarotemaDiagrama"/>
    <w:uiPriority w:val="99"/>
    <w:semiHidden/>
    <w:unhideWhenUsed/>
    <w:rsid w:val="00D35EF7"/>
    <w:rPr>
      <w:b/>
      <w:bCs/>
    </w:rPr>
  </w:style>
  <w:style w:type="character" w:customStyle="1" w:styleId="KomentarotemaDiagrama">
    <w:name w:val="Komentaro tema Diagrama"/>
    <w:basedOn w:val="KomentarotekstasDiagrama"/>
    <w:link w:val="Komentarotema"/>
    <w:uiPriority w:val="99"/>
    <w:semiHidden/>
    <w:rsid w:val="00D35EF7"/>
    <w:rPr>
      <w:rFonts w:eastAsia="Times New Roman"/>
      <w:b/>
      <w:bCs/>
      <w:kern w:val="0"/>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16822</Words>
  <Characters>9590</Characters>
  <Application>Microsoft Office Word</Application>
  <DocSecurity>0</DocSecurity>
  <Lines>79</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Aon</Company>
  <LinksUpToDate>false</LinksUpToDate>
  <CharactersWithSpaces>26360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Navikiene</dc:creator>
  <dc:description/>
  <cp:lastModifiedBy>Agnė Klimavičiūtė</cp:lastModifiedBy>
  <cp:revision>2</cp:revision>
  <dcterms:created xsi:type="dcterms:W3CDTF">2026-07-21T09:04:00Z</dcterms:created>
  <dcterms:modified xsi:type="dcterms:W3CDTF">2026-07-21T09:04:00Z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43f10a-881e-4653-a55e-02ca2cc829dc_Enabled">
    <vt:lpwstr>true</vt:lpwstr>
  </property>
  <property fmtid="{D5CDD505-2E9C-101B-9397-08002B2CF9AE}" pid="3" name="MSIP_Label_9043f10a-881e-4653-a55e-02ca2cc829dc_SetDate">
    <vt:lpwstr>2025-05-01T13:40:25Z</vt:lpwstr>
  </property>
  <property fmtid="{D5CDD505-2E9C-101B-9397-08002B2CF9AE}" pid="4" name="MSIP_Label_9043f10a-881e-4653-a55e-02ca2cc829dc_Method">
    <vt:lpwstr>Standard</vt:lpwstr>
  </property>
  <property fmtid="{D5CDD505-2E9C-101B-9397-08002B2CF9AE}" pid="5" name="MSIP_Label_9043f10a-881e-4653-a55e-02ca2cc829dc_Name">
    <vt:lpwstr>ADC_class_200</vt:lpwstr>
  </property>
  <property fmtid="{D5CDD505-2E9C-101B-9397-08002B2CF9AE}" pid="6" name="MSIP_Label_9043f10a-881e-4653-a55e-02ca2cc829dc_SiteId">
    <vt:lpwstr>94cfddbc-0627-494a-ad7a-29aea3aea832</vt:lpwstr>
  </property>
  <property fmtid="{D5CDD505-2E9C-101B-9397-08002B2CF9AE}" pid="7" name="MSIP_Label_9043f10a-881e-4653-a55e-02ca2cc829dc_ActionId">
    <vt:lpwstr>e0d673c4-1ce3-4662-805e-b140963c4228</vt:lpwstr>
  </property>
  <property fmtid="{D5CDD505-2E9C-101B-9397-08002B2CF9AE}" pid="8" name="MSIP_Label_9043f10a-881e-4653-a55e-02ca2cc829dc_ContentBits">
    <vt:lpwstr>0</vt:lpwstr>
  </property>
</Properties>
</file>