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2364" w14:textId="122118BA" w:rsidR="00781B2F" w:rsidRPr="004E31CF" w:rsidRDefault="00605CD4" w:rsidP="00781B2F">
      <w:pPr>
        <w:keepNext/>
        <w:spacing w:line="20" w:lineRule="atLeast"/>
        <w:ind w:left="7088"/>
        <w:jc w:val="right"/>
        <w:outlineLvl w:val="0"/>
        <w:rPr>
          <w:rFonts w:eastAsia="Times New Roman"/>
          <w:bCs/>
          <w:iCs/>
          <w:sz w:val="20"/>
          <w:szCs w:val="20"/>
          <w:lang w:eastAsia="lt-LT"/>
        </w:rPr>
      </w:pPr>
      <w:r>
        <w:rPr>
          <w:rFonts w:eastAsia="Times New Roman"/>
          <w:bCs/>
          <w:iCs/>
          <w:sz w:val="20"/>
          <w:szCs w:val="20"/>
          <w:lang w:eastAsia="lt-LT"/>
        </w:rPr>
        <w:t>2</w:t>
      </w:r>
      <w:r w:rsidR="00705A58">
        <w:rPr>
          <w:rFonts w:eastAsia="Times New Roman"/>
          <w:bCs/>
          <w:iCs/>
          <w:sz w:val="20"/>
          <w:szCs w:val="20"/>
          <w:lang w:eastAsia="lt-LT"/>
        </w:rPr>
        <w:t xml:space="preserve"> priedas</w:t>
      </w:r>
    </w:p>
    <w:p w14:paraId="314B2365" w14:textId="77777777" w:rsidR="00781B2F" w:rsidRPr="004E31CF" w:rsidRDefault="00781B2F" w:rsidP="00781B2F">
      <w:pPr>
        <w:widowControl w:val="0"/>
        <w:autoSpaceDE w:val="0"/>
        <w:autoSpaceDN w:val="0"/>
        <w:adjustRightInd w:val="0"/>
        <w:jc w:val="both"/>
        <w:rPr>
          <w:rFonts w:eastAsia="Times New Roman"/>
          <w:b/>
          <w:color w:val="000000"/>
          <w:sz w:val="20"/>
          <w:szCs w:val="20"/>
          <w:lang w:eastAsia="lt-LT"/>
        </w:rPr>
      </w:pPr>
    </w:p>
    <w:p w14:paraId="314B2366" w14:textId="77777777" w:rsidR="00781B2F" w:rsidRPr="004E31CF" w:rsidRDefault="00781B2F" w:rsidP="00781B2F">
      <w:pPr>
        <w:widowControl w:val="0"/>
        <w:autoSpaceDE w:val="0"/>
        <w:autoSpaceDN w:val="0"/>
        <w:adjustRightInd w:val="0"/>
        <w:jc w:val="center"/>
        <w:rPr>
          <w:rFonts w:eastAsia="Times New Roman"/>
          <w:color w:val="000000"/>
          <w:sz w:val="20"/>
          <w:szCs w:val="20"/>
          <w:lang w:eastAsia="lt-LT"/>
        </w:rPr>
      </w:pPr>
      <w:r w:rsidRPr="004E31CF">
        <w:rPr>
          <w:rFonts w:eastAsia="Times New Roman"/>
          <w:color w:val="000000"/>
          <w:sz w:val="20"/>
          <w:szCs w:val="20"/>
          <w:lang w:eastAsia="lt-LT"/>
        </w:rPr>
        <w:t>Herbas arba prekių ženklas</w:t>
      </w:r>
    </w:p>
    <w:p w14:paraId="314B2367" w14:textId="77777777" w:rsidR="00781B2F" w:rsidRPr="004E31CF" w:rsidRDefault="00781B2F" w:rsidP="00781B2F">
      <w:pPr>
        <w:widowControl w:val="0"/>
        <w:autoSpaceDE w:val="0"/>
        <w:autoSpaceDN w:val="0"/>
        <w:adjustRightInd w:val="0"/>
        <w:jc w:val="center"/>
        <w:rPr>
          <w:rFonts w:eastAsia="Times New Roman"/>
          <w:color w:val="000000"/>
          <w:sz w:val="20"/>
          <w:szCs w:val="20"/>
          <w:lang w:eastAsia="lt-LT"/>
        </w:rPr>
      </w:pPr>
    </w:p>
    <w:p w14:paraId="314B2368" w14:textId="791C0C5B" w:rsidR="00781B2F" w:rsidRPr="004E31CF" w:rsidRDefault="00250134" w:rsidP="00250134">
      <w:pPr>
        <w:widowControl w:val="0"/>
        <w:tabs>
          <w:tab w:val="center" w:pos="4680"/>
          <w:tab w:val="left" w:pos="8130"/>
        </w:tabs>
        <w:autoSpaceDE w:val="0"/>
        <w:autoSpaceDN w:val="0"/>
        <w:adjustRightInd w:val="0"/>
        <w:rPr>
          <w:rFonts w:eastAsia="Times New Roman"/>
          <w:color w:val="000000"/>
          <w:sz w:val="20"/>
          <w:szCs w:val="20"/>
          <w:lang w:eastAsia="lt-LT"/>
        </w:rPr>
      </w:pPr>
      <w:r>
        <w:rPr>
          <w:rFonts w:eastAsia="Times New Roman"/>
          <w:color w:val="000000"/>
          <w:sz w:val="20"/>
          <w:szCs w:val="20"/>
          <w:lang w:eastAsia="lt-LT"/>
        </w:rPr>
        <w:tab/>
      </w:r>
      <w:r w:rsidR="00781B2F" w:rsidRPr="004E31CF">
        <w:rPr>
          <w:rFonts w:eastAsia="Times New Roman"/>
          <w:color w:val="000000"/>
          <w:sz w:val="20"/>
          <w:szCs w:val="20"/>
          <w:lang w:eastAsia="lt-LT"/>
        </w:rPr>
        <w:t>(Tiekėjo pavadinimas)</w:t>
      </w:r>
      <w:r>
        <w:rPr>
          <w:rFonts w:eastAsia="Times New Roman"/>
          <w:color w:val="000000"/>
          <w:sz w:val="20"/>
          <w:szCs w:val="20"/>
          <w:lang w:eastAsia="lt-LT"/>
        </w:rPr>
        <w:tab/>
      </w:r>
    </w:p>
    <w:p w14:paraId="314B2369" w14:textId="77777777" w:rsidR="00781B2F" w:rsidRPr="004E31CF" w:rsidRDefault="00781B2F" w:rsidP="00781B2F">
      <w:pPr>
        <w:widowControl w:val="0"/>
        <w:autoSpaceDE w:val="0"/>
        <w:autoSpaceDN w:val="0"/>
        <w:adjustRightInd w:val="0"/>
        <w:jc w:val="center"/>
        <w:rPr>
          <w:rFonts w:eastAsia="Times New Roman"/>
          <w:color w:val="000000"/>
          <w:sz w:val="20"/>
          <w:szCs w:val="20"/>
          <w:lang w:eastAsia="lt-LT"/>
        </w:rPr>
      </w:pPr>
      <w:r w:rsidRPr="004E31CF">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14B236A" w14:textId="77777777" w:rsidR="00781B2F" w:rsidRPr="004E31CF" w:rsidRDefault="00781B2F" w:rsidP="00781B2F">
      <w:pPr>
        <w:widowControl w:val="0"/>
        <w:autoSpaceDE w:val="0"/>
        <w:autoSpaceDN w:val="0"/>
        <w:adjustRightInd w:val="0"/>
        <w:jc w:val="center"/>
        <w:rPr>
          <w:rFonts w:eastAsia="Times New Roman"/>
          <w:color w:val="000000"/>
          <w:sz w:val="20"/>
          <w:szCs w:val="20"/>
          <w:lang w:eastAsia="lt-LT"/>
        </w:rPr>
      </w:pPr>
    </w:p>
    <w:p w14:paraId="314B236B" w14:textId="77777777" w:rsidR="00781B2F" w:rsidRPr="004E31CF" w:rsidRDefault="00781B2F" w:rsidP="00781B2F">
      <w:pPr>
        <w:widowControl w:val="0"/>
        <w:tabs>
          <w:tab w:val="center" w:pos="2520"/>
        </w:tabs>
        <w:autoSpaceDE w:val="0"/>
        <w:autoSpaceDN w:val="0"/>
        <w:adjustRightInd w:val="0"/>
        <w:jc w:val="both"/>
        <w:rPr>
          <w:rFonts w:eastAsia="Times New Roman"/>
          <w:color w:val="000000"/>
          <w:sz w:val="20"/>
          <w:szCs w:val="20"/>
          <w:lang w:eastAsia="lt-LT"/>
        </w:rPr>
      </w:pPr>
      <w:r w:rsidRPr="004E31CF">
        <w:rPr>
          <w:rFonts w:eastAsia="Times New Roman"/>
          <w:color w:val="000000"/>
          <w:sz w:val="20"/>
          <w:szCs w:val="20"/>
          <w:lang w:eastAsia="lt-LT"/>
        </w:rPr>
        <w:t>Valstybės įmonei Turto bankui</w:t>
      </w:r>
    </w:p>
    <w:p w14:paraId="314B236C" w14:textId="77777777" w:rsidR="00781B2F" w:rsidRPr="004E31CF" w:rsidRDefault="00781B2F" w:rsidP="00781B2F">
      <w:pPr>
        <w:spacing w:line="20" w:lineRule="atLeast"/>
        <w:ind w:left="34"/>
        <w:jc w:val="both"/>
        <w:rPr>
          <w:rFonts w:eastAsia="Calibri"/>
          <w:sz w:val="20"/>
          <w:szCs w:val="20"/>
          <w:lang w:eastAsia="en-US"/>
        </w:rPr>
      </w:pPr>
    </w:p>
    <w:p w14:paraId="314B236D" w14:textId="77777777" w:rsidR="00781B2F" w:rsidRPr="004E31CF" w:rsidRDefault="00781B2F" w:rsidP="00781B2F">
      <w:pPr>
        <w:spacing w:line="20" w:lineRule="atLeast"/>
        <w:ind w:left="34"/>
        <w:jc w:val="both"/>
        <w:rPr>
          <w:rFonts w:eastAsia="Calibri"/>
          <w:sz w:val="20"/>
          <w:szCs w:val="20"/>
          <w:lang w:eastAsia="en-US"/>
        </w:rPr>
      </w:pPr>
    </w:p>
    <w:p w14:paraId="7DB83336" w14:textId="77777777" w:rsidR="00AC66E2" w:rsidRPr="007C2F8B" w:rsidRDefault="00AC66E2" w:rsidP="00AC66E2">
      <w:pPr>
        <w:pStyle w:val="paragraph"/>
        <w:spacing w:before="0" w:beforeAutospacing="0" w:after="120" w:afterAutospacing="0"/>
        <w:jc w:val="center"/>
        <w:textAlignment w:val="baseline"/>
      </w:pPr>
      <w:r w:rsidRPr="007C2F8B">
        <w:rPr>
          <w:rStyle w:val="normaltextrun"/>
          <w:b/>
          <w:bCs/>
          <w:color w:val="000000"/>
        </w:rPr>
        <w:t>PASIŪLYMAS</w:t>
      </w:r>
      <w:r w:rsidRPr="007C2F8B">
        <w:rPr>
          <w:rStyle w:val="eop"/>
          <w:color w:val="000000"/>
        </w:rPr>
        <w:t> </w:t>
      </w:r>
    </w:p>
    <w:p w14:paraId="1E91AA10" w14:textId="0E1BE20A" w:rsidR="00AC66E2" w:rsidRPr="007C2F8B" w:rsidRDefault="00AC66E2" w:rsidP="003B7701">
      <w:pPr>
        <w:jc w:val="center"/>
        <w:rPr>
          <w:rFonts w:eastAsia="Calibri"/>
          <w:b/>
          <w:caps/>
        </w:rPr>
      </w:pPr>
      <w:r w:rsidRPr="00BA46F6">
        <w:rPr>
          <w:rStyle w:val="normaltextrun"/>
          <w:b/>
          <w:bCs/>
        </w:rPr>
        <w:t xml:space="preserve">DĖL </w:t>
      </w:r>
      <w:r w:rsidRPr="00BA46F6">
        <w:rPr>
          <w:rFonts w:eastAsia="Calibri"/>
          <w:b/>
          <w:bCs/>
          <w:caps/>
        </w:rPr>
        <w:t>VP-</w:t>
      </w:r>
      <w:r w:rsidR="003104FE">
        <w:rPr>
          <w:rFonts w:eastAsia="Calibri"/>
          <w:b/>
          <w:bCs/>
          <w:caps/>
        </w:rPr>
        <w:t>27</w:t>
      </w:r>
      <w:r w:rsidR="006367B3">
        <w:rPr>
          <w:rFonts w:eastAsia="Calibri"/>
          <w:b/>
          <w:bCs/>
          <w:caps/>
        </w:rPr>
        <w:t>89</w:t>
      </w:r>
      <w:r w:rsidRPr="00BA46F6">
        <w:rPr>
          <w:rFonts w:eastAsia="Calibri"/>
          <w:b/>
          <w:bCs/>
          <w:caps/>
        </w:rPr>
        <w:t xml:space="preserve"> </w:t>
      </w:r>
      <w:r w:rsidR="00E70A4A" w:rsidRPr="00591B47">
        <w:rPr>
          <w:rFonts w:eastAsia="Calibri"/>
          <w:b/>
          <w:caps/>
        </w:rPr>
        <w:t>ADMINISTRACINI</w:t>
      </w:r>
      <w:r w:rsidR="00E70A4A">
        <w:rPr>
          <w:rFonts w:eastAsia="Calibri"/>
          <w:b/>
          <w:caps/>
        </w:rPr>
        <w:t>Ų</w:t>
      </w:r>
      <w:r w:rsidR="00E70A4A" w:rsidRPr="00591B47">
        <w:rPr>
          <w:rFonts w:eastAsia="Calibri"/>
          <w:b/>
          <w:caps/>
        </w:rPr>
        <w:t xml:space="preserve"> PA</w:t>
      </w:r>
      <w:r w:rsidR="00E70A4A">
        <w:rPr>
          <w:rFonts w:eastAsia="Calibri"/>
          <w:b/>
          <w:caps/>
        </w:rPr>
        <w:t>TALPŲ</w:t>
      </w:r>
      <w:r w:rsidR="00E70A4A" w:rsidRPr="00591B47">
        <w:rPr>
          <w:rFonts w:eastAsia="Calibri"/>
          <w:b/>
          <w:caps/>
        </w:rPr>
        <w:t>, ESANČI</w:t>
      </w:r>
      <w:r w:rsidR="00E70A4A">
        <w:rPr>
          <w:rFonts w:eastAsia="Calibri"/>
          <w:b/>
          <w:caps/>
        </w:rPr>
        <w:t xml:space="preserve">Ų </w:t>
      </w:r>
      <w:r w:rsidR="00E70A4A" w:rsidRPr="00591B47">
        <w:rPr>
          <w:rFonts w:eastAsia="Calibri"/>
          <w:b/>
          <w:caps/>
        </w:rPr>
        <w:t xml:space="preserve"> </w:t>
      </w:r>
      <w:r w:rsidR="00E70A4A">
        <w:rPr>
          <w:rFonts w:eastAsia="Calibri"/>
          <w:b/>
          <w:caps/>
        </w:rPr>
        <w:t>RESPUBLIKOS G. 38-1</w:t>
      </w:r>
      <w:r w:rsidR="00E70A4A" w:rsidRPr="00591B47">
        <w:rPr>
          <w:rFonts w:eastAsia="Calibri"/>
          <w:b/>
          <w:caps/>
        </w:rPr>
        <w:t>,</w:t>
      </w:r>
      <w:r w:rsidR="00E70A4A">
        <w:rPr>
          <w:rFonts w:eastAsia="Calibri"/>
          <w:b/>
          <w:caps/>
        </w:rPr>
        <w:t xml:space="preserve"> PANEVĖŽYJE,</w:t>
      </w:r>
      <w:r w:rsidR="00E70A4A" w:rsidRPr="00591B47">
        <w:rPr>
          <w:rFonts w:eastAsia="Calibri"/>
          <w:b/>
          <w:caps/>
        </w:rPr>
        <w:t xml:space="preserve"> APSAUGINĖS, GAISRINĖS SIGNALIZACIJOS, PRAĖJIMO KONTROLĖS ĮRENGIMO DARBų</w:t>
      </w:r>
    </w:p>
    <w:p w14:paraId="5535DCA3" w14:textId="77777777" w:rsidR="00AC66E2" w:rsidRPr="007C2F8B" w:rsidRDefault="00AC66E2" w:rsidP="00AC66E2">
      <w:pPr>
        <w:jc w:val="center"/>
      </w:pPr>
      <w:r w:rsidRPr="007C2F8B">
        <w:rPr>
          <w:rStyle w:val="normaltextrun"/>
          <w:b/>
          <w:bCs/>
          <w:color w:val="000000"/>
        </w:rPr>
        <w:t>PIRKIMO</w:t>
      </w:r>
    </w:p>
    <w:p w14:paraId="314B2370" w14:textId="77777777" w:rsidR="00781B2F" w:rsidRPr="004E31CF" w:rsidRDefault="00781B2F" w:rsidP="00781B2F">
      <w:pPr>
        <w:spacing w:line="20" w:lineRule="atLeast"/>
        <w:ind w:left="34"/>
        <w:jc w:val="center"/>
        <w:rPr>
          <w:rFonts w:eastAsia="Calibri"/>
          <w:b/>
          <w:caps/>
          <w:sz w:val="20"/>
          <w:szCs w:val="20"/>
          <w:lang w:eastAsia="en-US"/>
        </w:rPr>
      </w:pPr>
      <w:r w:rsidRPr="004E31CF">
        <w:rPr>
          <w:rFonts w:eastAsia="Calibri"/>
          <w:b/>
          <w:caps/>
          <w:sz w:val="20"/>
          <w:szCs w:val="20"/>
          <w:lang w:eastAsia="en-US"/>
        </w:rPr>
        <w:t xml:space="preserve"> </w:t>
      </w:r>
    </w:p>
    <w:p w14:paraId="314B2371" w14:textId="77777777" w:rsidR="00781B2F" w:rsidRPr="004E31CF" w:rsidRDefault="00781B2F" w:rsidP="00781B2F">
      <w:pPr>
        <w:spacing w:line="20" w:lineRule="atLeast"/>
        <w:ind w:left="34"/>
        <w:jc w:val="center"/>
        <w:rPr>
          <w:rFonts w:eastAsia="Calibri"/>
          <w:sz w:val="20"/>
          <w:szCs w:val="20"/>
          <w:lang w:eastAsia="en-US"/>
        </w:rPr>
      </w:pPr>
      <w:r w:rsidRPr="004E31CF">
        <w:rPr>
          <w:rFonts w:eastAsia="Calibri"/>
          <w:sz w:val="20"/>
          <w:szCs w:val="20"/>
          <w:lang w:eastAsia="en-US"/>
        </w:rPr>
        <w:t>___________________</w:t>
      </w:r>
    </w:p>
    <w:p w14:paraId="314B2372" w14:textId="77777777" w:rsidR="00781B2F" w:rsidRPr="004E31CF" w:rsidRDefault="00781B2F" w:rsidP="00781B2F">
      <w:pPr>
        <w:spacing w:line="20" w:lineRule="atLeast"/>
        <w:ind w:left="34"/>
        <w:jc w:val="center"/>
        <w:rPr>
          <w:rFonts w:eastAsia="Calibri"/>
          <w:sz w:val="20"/>
          <w:szCs w:val="20"/>
          <w:lang w:eastAsia="en-US"/>
        </w:rPr>
      </w:pPr>
      <w:r w:rsidRPr="004E31CF">
        <w:rPr>
          <w:rFonts w:eastAsia="Calibri"/>
          <w:sz w:val="20"/>
          <w:szCs w:val="20"/>
          <w:lang w:eastAsia="en-US"/>
        </w:rPr>
        <w:t>(Data)</w:t>
      </w:r>
    </w:p>
    <w:p w14:paraId="314B2373" w14:textId="77777777" w:rsidR="00781B2F" w:rsidRPr="004E31CF" w:rsidRDefault="00781B2F" w:rsidP="00781B2F">
      <w:pPr>
        <w:spacing w:line="20" w:lineRule="atLeast"/>
        <w:ind w:left="34"/>
        <w:jc w:val="center"/>
        <w:rPr>
          <w:rFonts w:eastAsia="Calibri"/>
          <w:sz w:val="20"/>
          <w:szCs w:val="20"/>
          <w:lang w:eastAsia="en-US"/>
        </w:rPr>
      </w:pPr>
      <w:r w:rsidRPr="004E31CF">
        <w:rPr>
          <w:rFonts w:eastAsia="Calibri"/>
          <w:sz w:val="20"/>
          <w:szCs w:val="20"/>
          <w:lang w:eastAsia="en-US"/>
        </w:rPr>
        <w:t>____________________</w:t>
      </w:r>
    </w:p>
    <w:p w14:paraId="314B2374" w14:textId="77777777" w:rsidR="00781B2F" w:rsidRPr="004E31CF" w:rsidRDefault="00781B2F" w:rsidP="00781B2F">
      <w:pPr>
        <w:spacing w:line="20" w:lineRule="atLeast"/>
        <w:ind w:left="34"/>
        <w:jc w:val="center"/>
        <w:rPr>
          <w:rFonts w:eastAsia="Calibri"/>
          <w:sz w:val="20"/>
          <w:szCs w:val="20"/>
          <w:lang w:eastAsia="en-US"/>
        </w:rPr>
      </w:pPr>
      <w:r w:rsidRPr="004E31CF">
        <w:rPr>
          <w:rFonts w:eastAsia="Calibri"/>
          <w:sz w:val="20"/>
          <w:szCs w:val="20"/>
          <w:lang w:eastAsia="en-US"/>
        </w:rPr>
        <w:t>(Vieta)</w:t>
      </w:r>
    </w:p>
    <w:p w14:paraId="314B2375" w14:textId="77777777" w:rsidR="00781B2F" w:rsidRPr="004E31CF" w:rsidRDefault="00781B2F" w:rsidP="00781B2F">
      <w:pPr>
        <w:spacing w:line="20" w:lineRule="atLeast"/>
        <w:ind w:left="34"/>
        <w:jc w:val="center"/>
        <w:rPr>
          <w:rFonts w:eastAsia="Calibri"/>
          <w:sz w:val="20"/>
          <w:szCs w:val="20"/>
          <w:lang w:eastAsia="en-US"/>
        </w:rPr>
      </w:pPr>
    </w:p>
    <w:p w14:paraId="314B2376" w14:textId="77777777" w:rsidR="00781B2F" w:rsidRPr="004E31CF" w:rsidRDefault="00781B2F" w:rsidP="00781B2F">
      <w:pPr>
        <w:widowControl w:val="0"/>
        <w:numPr>
          <w:ilvl w:val="0"/>
          <w:numId w:val="1"/>
        </w:numPr>
        <w:shd w:val="clear" w:color="auto" w:fill="FFFFFF"/>
        <w:autoSpaceDE w:val="0"/>
        <w:adjustRightInd w:val="0"/>
        <w:spacing w:line="276" w:lineRule="auto"/>
        <w:jc w:val="center"/>
        <w:rPr>
          <w:rFonts w:eastAsia="Calibri"/>
          <w:b/>
          <w:bCs/>
          <w:caps/>
          <w:sz w:val="20"/>
          <w:szCs w:val="20"/>
          <w:lang w:eastAsia="en-US"/>
        </w:rPr>
      </w:pPr>
      <w:r w:rsidRPr="004E31CF">
        <w:rPr>
          <w:rFonts w:eastAsia="Calibri"/>
          <w:b/>
          <w:bCs/>
          <w:caps/>
          <w:sz w:val="20"/>
          <w:szCs w:val="20"/>
          <w:lang w:eastAsia="en-US"/>
        </w:rPr>
        <w:t>Informacija apie tiekėją</w:t>
      </w:r>
    </w:p>
    <w:p w14:paraId="314B2377" w14:textId="77777777" w:rsidR="00781B2F" w:rsidRPr="004E31CF" w:rsidRDefault="00781B2F" w:rsidP="00781B2F">
      <w:pPr>
        <w:spacing w:line="20" w:lineRule="atLeast"/>
        <w:ind w:left="34"/>
        <w:jc w:val="center"/>
        <w:rPr>
          <w:rFonts w:eastAsia="Calibr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5030"/>
      </w:tblGrid>
      <w:tr w:rsidR="00781B2F" w:rsidRPr="00C7101A" w14:paraId="314B237C" w14:textId="77777777" w:rsidTr="00D918D4">
        <w:tc>
          <w:tcPr>
            <w:tcW w:w="2528" w:type="pct"/>
            <w:tcBorders>
              <w:top w:val="single" w:sz="4" w:space="0" w:color="auto"/>
              <w:left w:val="single" w:sz="4" w:space="0" w:color="auto"/>
              <w:bottom w:val="single" w:sz="4" w:space="0" w:color="auto"/>
              <w:right w:val="single" w:sz="4" w:space="0" w:color="auto"/>
            </w:tcBorders>
            <w:hideMark/>
          </w:tcPr>
          <w:p w14:paraId="314B2378"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 xml:space="preserve">Tiekėjo pavadinimas </w:t>
            </w:r>
          </w:p>
          <w:p w14:paraId="314B2379"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14B237A"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p w14:paraId="314B237B"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81" w14:textId="77777777" w:rsidTr="00D918D4">
        <w:tc>
          <w:tcPr>
            <w:tcW w:w="2528" w:type="pct"/>
            <w:tcBorders>
              <w:top w:val="single" w:sz="4" w:space="0" w:color="auto"/>
              <w:left w:val="single" w:sz="4" w:space="0" w:color="auto"/>
              <w:bottom w:val="single" w:sz="4" w:space="0" w:color="auto"/>
              <w:right w:val="single" w:sz="4" w:space="0" w:color="auto"/>
            </w:tcBorders>
            <w:hideMark/>
          </w:tcPr>
          <w:p w14:paraId="314B237D"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Tiekėjo adresas</w:t>
            </w:r>
          </w:p>
          <w:p w14:paraId="314B237E"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314B237F"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p w14:paraId="314B2380"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84" w14:textId="77777777" w:rsidTr="00D918D4">
        <w:tc>
          <w:tcPr>
            <w:tcW w:w="2528" w:type="pct"/>
            <w:tcBorders>
              <w:top w:val="single" w:sz="4" w:space="0" w:color="auto"/>
              <w:left w:val="single" w:sz="4" w:space="0" w:color="auto"/>
              <w:bottom w:val="single" w:sz="4" w:space="0" w:color="auto"/>
              <w:right w:val="single" w:sz="4" w:space="0" w:color="auto"/>
            </w:tcBorders>
            <w:hideMark/>
          </w:tcPr>
          <w:p w14:paraId="314B2382"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14B2383"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87" w14:textId="77777777" w:rsidTr="00D918D4">
        <w:tc>
          <w:tcPr>
            <w:tcW w:w="2528" w:type="pct"/>
            <w:tcBorders>
              <w:top w:val="single" w:sz="4" w:space="0" w:color="auto"/>
              <w:left w:val="single" w:sz="4" w:space="0" w:color="auto"/>
              <w:bottom w:val="single" w:sz="4" w:space="0" w:color="auto"/>
              <w:right w:val="single" w:sz="4" w:space="0" w:color="auto"/>
            </w:tcBorders>
            <w:hideMark/>
          </w:tcPr>
          <w:p w14:paraId="314B2385"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314B2386"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8A" w14:textId="77777777" w:rsidTr="00D918D4">
        <w:tc>
          <w:tcPr>
            <w:tcW w:w="2528" w:type="pct"/>
            <w:tcBorders>
              <w:top w:val="single" w:sz="4" w:space="0" w:color="auto"/>
              <w:left w:val="single" w:sz="4" w:space="0" w:color="auto"/>
              <w:bottom w:val="single" w:sz="4" w:space="0" w:color="auto"/>
              <w:right w:val="single" w:sz="4" w:space="0" w:color="auto"/>
            </w:tcBorders>
            <w:hideMark/>
          </w:tcPr>
          <w:p w14:paraId="314B2388"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314B2389"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90" w14:textId="77777777" w:rsidTr="00D918D4">
        <w:tc>
          <w:tcPr>
            <w:tcW w:w="2528" w:type="pct"/>
            <w:tcBorders>
              <w:top w:val="single" w:sz="4" w:space="0" w:color="auto"/>
              <w:left w:val="single" w:sz="4" w:space="0" w:color="auto"/>
              <w:bottom w:val="single" w:sz="4" w:space="0" w:color="auto"/>
              <w:right w:val="single" w:sz="4" w:space="0" w:color="auto"/>
            </w:tcBorders>
            <w:hideMark/>
          </w:tcPr>
          <w:p w14:paraId="314B238E"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14B238F"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bl>
    <w:p w14:paraId="314B2391" w14:textId="77777777" w:rsidR="00781B2F" w:rsidRPr="004E31CF" w:rsidRDefault="00781B2F" w:rsidP="00781B2F">
      <w:pPr>
        <w:spacing w:line="20" w:lineRule="atLeast"/>
        <w:ind w:left="34"/>
        <w:jc w:val="center"/>
        <w:rPr>
          <w:rFonts w:eastAsia="Calibri"/>
          <w:sz w:val="20"/>
          <w:szCs w:val="20"/>
          <w:lang w:eastAsia="en-US"/>
        </w:rPr>
      </w:pPr>
    </w:p>
    <w:p w14:paraId="314B2392" w14:textId="77777777" w:rsidR="00781B2F" w:rsidRPr="004E31CF" w:rsidRDefault="00781B2F" w:rsidP="00781B2F">
      <w:pPr>
        <w:jc w:val="both"/>
        <w:rPr>
          <w:rFonts w:eastAsia="Calibri"/>
          <w:sz w:val="20"/>
          <w:szCs w:val="20"/>
          <w:lang w:eastAsia="en-US"/>
        </w:rPr>
      </w:pPr>
    </w:p>
    <w:p w14:paraId="314B2393" w14:textId="77777777" w:rsidR="00781B2F" w:rsidRPr="004E31CF" w:rsidRDefault="00781B2F" w:rsidP="00781B2F">
      <w:pPr>
        <w:widowControl w:val="0"/>
        <w:numPr>
          <w:ilvl w:val="0"/>
          <w:numId w:val="1"/>
        </w:numPr>
        <w:autoSpaceDE w:val="0"/>
        <w:adjustRightInd w:val="0"/>
        <w:spacing w:line="276" w:lineRule="auto"/>
        <w:jc w:val="center"/>
        <w:rPr>
          <w:rFonts w:eastAsia="Calibri"/>
          <w:b/>
          <w:caps/>
          <w:sz w:val="20"/>
          <w:szCs w:val="20"/>
          <w:lang w:eastAsia="en-US"/>
        </w:rPr>
      </w:pPr>
      <w:r w:rsidRPr="004E31CF">
        <w:rPr>
          <w:rFonts w:eastAsia="Calibri"/>
          <w:b/>
          <w:caps/>
          <w:sz w:val="20"/>
          <w:szCs w:val="20"/>
          <w:lang w:eastAsia="en-US"/>
        </w:rPr>
        <w:t>Informacija apie ūkio subjektus ir subrangovus (subtiekėjus, subteikėjus)</w:t>
      </w:r>
    </w:p>
    <w:p w14:paraId="314B2394" w14:textId="77777777" w:rsidR="00781B2F" w:rsidRPr="004E31CF" w:rsidRDefault="00781B2F" w:rsidP="00781B2F">
      <w:pPr>
        <w:widowControl w:val="0"/>
        <w:autoSpaceDE w:val="0"/>
        <w:adjustRightInd w:val="0"/>
        <w:ind w:left="34"/>
        <w:jc w:val="both"/>
        <w:rPr>
          <w:rFonts w:eastAsia="Times New Roman"/>
          <w:b/>
          <w:sz w:val="20"/>
          <w:szCs w:val="20"/>
          <w:lang w:eastAsia="en-US"/>
        </w:rPr>
      </w:pPr>
    </w:p>
    <w:p w14:paraId="314B2395" w14:textId="77777777" w:rsidR="00781B2F" w:rsidRPr="004E31CF" w:rsidRDefault="00781B2F" w:rsidP="00781B2F">
      <w:pPr>
        <w:widowControl w:val="0"/>
        <w:autoSpaceDE w:val="0"/>
        <w:adjustRightInd w:val="0"/>
        <w:ind w:left="34" w:firstLine="567"/>
        <w:jc w:val="both"/>
        <w:rPr>
          <w:rFonts w:eastAsia="Times New Roman"/>
          <w:sz w:val="20"/>
          <w:szCs w:val="20"/>
          <w:lang w:eastAsia="en-US"/>
        </w:rPr>
      </w:pPr>
      <w:r w:rsidRPr="004E31CF">
        <w:rPr>
          <w:rFonts w:eastAsia="Times New Roman"/>
          <w:sz w:val="20"/>
          <w:szCs w:val="20"/>
          <w:lang w:eastAsia="en-US"/>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949"/>
        <w:gridCol w:w="2661"/>
        <w:gridCol w:w="3076"/>
        <w:gridCol w:w="3488"/>
      </w:tblGrid>
      <w:tr w:rsidR="00781B2F" w:rsidRPr="00C7101A" w14:paraId="314B239A" w14:textId="77777777" w:rsidTr="00935FDA">
        <w:tc>
          <w:tcPr>
            <w:tcW w:w="959" w:type="dxa"/>
            <w:tcBorders>
              <w:top w:val="single" w:sz="4" w:space="0" w:color="auto"/>
              <w:left w:val="single" w:sz="4" w:space="0" w:color="auto"/>
              <w:bottom w:val="single" w:sz="4" w:space="0" w:color="auto"/>
              <w:right w:val="single" w:sz="4" w:space="0" w:color="auto"/>
            </w:tcBorders>
            <w:vAlign w:val="center"/>
            <w:hideMark/>
          </w:tcPr>
          <w:p w14:paraId="314B2396" w14:textId="77777777" w:rsidR="00781B2F" w:rsidRPr="00C7101A" w:rsidRDefault="00781B2F" w:rsidP="00D918D4">
            <w:pPr>
              <w:widowControl w:val="0"/>
              <w:autoSpaceDE w:val="0"/>
              <w:adjustRightInd w:val="0"/>
              <w:jc w:val="center"/>
              <w:rPr>
                <w:rFonts w:eastAsia="Times New Roman"/>
                <w:b/>
                <w:sz w:val="22"/>
                <w:szCs w:val="22"/>
                <w:lang w:eastAsia="en-US"/>
              </w:rPr>
            </w:pPr>
            <w:r w:rsidRPr="00C7101A">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4B2397" w14:textId="77777777" w:rsidR="00781B2F" w:rsidRPr="00C7101A" w:rsidRDefault="00781B2F" w:rsidP="00D918D4">
            <w:pPr>
              <w:widowControl w:val="0"/>
              <w:autoSpaceDE w:val="0"/>
              <w:adjustRightInd w:val="0"/>
              <w:jc w:val="center"/>
              <w:rPr>
                <w:rFonts w:eastAsia="Times New Roman"/>
                <w:b/>
                <w:sz w:val="22"/>
                <w:szCs w:val="22"/>
                <w:lang w:eastAsia="en-US"/>
              </w:rPr>
            </w:pPr>
            <w:r w:rsidRPr="00C7101A">
              <w:rPr>
                <w:rFonts w:eastAsia="Times New Roman"/>
                <w:b/>
                <w:sz w:val="22"/>
                <w:szCs w:val="22"/>
                <w:lang w:eastAsia="en-US"/>
              </w:rPr>
              <w:t>Subrangovo / subtiekėjo / subteikėjo pavadinimas</w:t>
            </w:r>
            <w:r w:rsidRPr="00C7101A">
              <w:rPr>
                <w:rFonts w:eastAsia="Times New Roman"/>
                <w:color w:val="000000"/>
                <w:sz w:val="22"/>
                <w:szCs w:val="22"/>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B2398" w14:textId="77777777" w:rsidR="00781B2F" w:rsidRPr="00C7101A" w:rsidRDefault="00781B2F" w:rsidP="00D918D4">
            <w:pPr>
              <w:widowControl w:val="0"/>
              <w:autoSpaceDE w:val="0"/>
              <w:adjustRightInd w:val="0"/>
              <w:jc w:val="center"/>
              <w:rPr>
                <w:rFonts w:eastAsia="Times New Roman"/>
                <w:b/>
                <w:sz w:val="22"/>
                <w:szCs w:val="22"/>
                <w:lang w:eastAsia="en-US"/>
              </w:rPr>
            </w:pPr>
            <w:r w:rsidRPr="00C7101A">
              <w:rPr>
                <w:rFonts w:eastAsia="Times New Roman"/>
                <w:b/>
                <w:sz w:val="22"/>
                <w:szCs w:val="22"/>
                <w:lang w:eastAsia="en-US"/>
              </w:rPr>
              <w:t xml:space="preserve">Pirkimo objekto dalies, perduodamos vykdyti subrangovui / subtiekėjui, </w:t>
            </w:r>
            <w:r w:rsidRPr="00C7101A">
              <w:rPr>
                <w:rFonts w:eastAsia="Times New Roman"/>
                <w:b/>
                <w:sz w:val="22"/>
                <w:szCs w:val="22"/>
                <w:lang w:eastAsia="en-US"/>
              </w:rPr>
              <w:lastRenderedPageBreak/>
              <w:t>subteikėjui / aprašymas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14B2399" w14:textId="77777777" w:rsidR="00781B2F" w:rsidRPr="00C7101A" w:rsidRDefault="00781B2F" w:rsidP="00D918D4">
            <w:pPr>
              <w:widowControl w:val="0"/>
              <w:autoSpaceDE w:val="0"/>
              <w:adjustRightInd w:val="0"/>
              <w:jc w:val="center"/>
              <w:rPr>
                <w:rFonts w:eastAsia="Times New Roman"/>
                <w:b/>
                <w:sz w:val="22"/>
                <w:szCs w:val="22"/>
                <w:lang w:eastAsia="en-US"/>
              </w:rPr>
            </w:pPr>
            <w:r w:rsidRPr="00C7101A">
              <w:rPr>
                <w:rFonts w:eastAsia="Times New Roman"/>
                <w:b/>
                <w:sz w:val="22"/>
                <w:szCs w:val="22"/>
                <w:lang w:eastAsia="en-US"/>
              </w:rPr>
              <w:lastRenderedPageBreak/>
              <w:t xml:space="preserve">Procentas perduodamos vykdyti pirkimo objekto dalies nuo pasiūlymo kainos be PVM </w:t>
            </w:r>
            <w:r w:rsidRPr="00C7101A">
              <w:rPr>
                <w:rFonts w:eastAsia="Times New Roman"/>
                <w:sz w:val="22"/>
                <w:szCs w:val="22"/>
                <w:lang w:eastAsia="en-US"/>
              </w:rPr>
              <w:lastRenderedPageBreak/>
              <w:t>(pildoma jei ūkio subjektas vykdys sutartį)</w:t>
            </w:r>
          </w:p>
        </w:tc>
      </w:tr>
      <w:tr w:rsidR="00781B2F" w:rsidRPr="00C7101A" w14:paraId="314B239F" w14:textId="77777777" w:rsidTr="00935FDA">
        <w:tc>
          <w:tcPr>
            <w:tcW w:w="959" w:type="dxa"/>
            <w:tcBorders>
              <w:top w:val="single" w:sz="4" w:space="0" w:color="auto"/>
              <w:left w:val="single" w:sz="4" w:space="0" w:color="auto"/>
              <w:bottom w:val="single" w:sz="4" w:space="0" w:color="auto"/>
              <w:right w:val="single" w:sz="4" w:space="0" w:color="auto"/>
            </w:tcBorders>
          </w:tcPr>
          <w:p w14:paraId="314B239B" w14:textId="77777777" w:rsidR="00781B2F" w:rsidRPr="00C7101A" w:rsidRDefault="00781B2F" w:rsidP="00D918D4">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14B239C" w14:textId="77777777" w:rsidR="00781B2F" w:rsidRPr="00C7101A" w:rsidRDefault="00781B2F" w:rsidP="00D918D4">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14B239D" w14:textId="77777777" w:rsidR="00781B2F" w:rsidRPr="00C7101A" w:rsidRDefault="00781B2F" w:rsidP="00D918D4">
            <w:pPr>
              <w:widowControl w:val="0"/>
              <w:autoSpaceDE w:val="0"/>
              <w:adjustRightInd w:val="0"/>
              <w:rPr>
                <w:rFonts w:eastAsia="Times New Roman"/>
                <w:sz w:val="22"/>
                <w:szCs w:val="22"/>
                <w:lang w:eastAsia="en-US"/>
              </w:rPr>
            </w:pPr>
          </w:p>
        </w:tc>
        <w:tc>
          <w:tcPr>
            <w:tcW w:w="3543" w:type="dxa"/>
            <w:tcBorders>
              <w:top w:val="single" w:sz="4" w:space="0" w:color="auto"/>
              <w:left w:val="single" w:sz="4" w:space="0" w:color="auto"/>
              <w:bottom w:val="single" w:sz="4" w:space="0" w:color="auto"/>
              <w:right w:val="single" w:sz="4" w:space="0" w:color="auto"/>
            </w:tcBorders>
          </w:tcPr>
          <w:p w14:paraId="314B239E" w14:textId="77777777" w:rsidR="00781B2F" w:rsidRPr="00C7101A" w:rsidRDefault="00781B2F" w:rsidP="00D918D4">
            <w:pPr>
              <w:widowControl w:val="0"/>
              <w:autoSpaceDE w:val="0"/>
              <w:adjustRightInd w:val="0"/>
              <w:rPr>
                <w:rFonts w:eastAsia="Times New Roman"/>
                <w:sz w:val="22"/>
                <w:szCs w:val="22"/>
                <w:lang w:eastAsia="en-US"/>
              </w:rPr>
            </w:pPr>
          </w:p>
        </w:tc>
      </w:tr>
      <w:tr w:rsidR="00781B2F" w:rsidRPr="00C7101A" w14:paraId="314B23A4" w14:textId="77777777" w:rsidTr="00935FDA">
        <w:tc>
          <w:tcPr>
            <w:tcW w:w="959" w:type="dxa"/>
            <w:tcBorders>
              <w:top w:val="single" w:sz="4" w:space="0" w:color="auto"/>
              <w:left w:val="single" w:sz="4" w:space="0" w:color="auto"/>
              <w:bottom w:val="single" w:sz="4" w:space="0" w:color="auto"/>
              <w:right w:val="single" w:sz="4" w:space="0" w:color="auto"/>
            </w:tcBorders>
          </w:tcPr>
          <w:p w14:paraId="314B23A0" w14:textId="77777777" w:rsidR="00781B2F" w:rsidRPr="00C7101A" w:rsidRDefault="00781B2F" w:rsidP="00D918D4">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14B23A1" w14:textId="77777777" w:rsidR="00781B2F" w:rsidRPr="00C7101A" w:rsidRDefault="00781B2F" w:rsidP="00D918D4">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14B23A2" w14:textId="77777777" w:rsidR="00781B2F" w:rsidRPr="00C7101A" w:rsidRDefault="00781B2F" w:rsidP="00D918D4">
            <w:pPr>
              <w:widowControl w:val="0"/>
              <w:autoSpaceDE w:val="0"/>
              <w:adjustRightInd w:val="0"/>
              <w:rPr>
                <w:rFonts w:eastAsia="Times New Roman"/>
                <w:sz w:val="22"/>
                <w:szCs w:val="22"/>
                <w:lang w:eastAsia="en-US"/>
              </w:rPr>
            </w:pPr>
          </w:p>
        </w:tc>
        <w:tc>
          <w:tcPr>
            <w:tcW w:w="3543" w:type="dxa"/>
            <w:tcBorders>
              <w:top w:val="single" w:sz="4" w:space="0" w:color="auto"/>
              <w:left w:val="single" w:sz="4" w:space="0" w:color="auto"/>
              <w:bottom w:val="single" w:sz="4" w:space="0" w:color="auto"/>
              <w:right w:val="single" w:sz="4" w:space="0" w:color="auto"/>
            </w:tcBorders>
          </w:tcPr>
          <w:p w14:paraId="314B23A3" w14:textId="77777777" w:rsidR="00781B2F" w:rsidRPr="00C7101A" w:rsidRDefault="00781B2F" w:rsidP="00D918D4">
            <w:pPr>
              <w:widowControl w:val="0"/>
              <w:autoSpaceDE w:val="0"/>
              <w:adjustRightInd w:val="0"/>
              <w:rPr>
                <w:rFonts w:eastAsia="Times New Roman"/>
                <w:sz w:val="22"/>
                <w:szCs w:val="22"/>
                <w:lang w:eastAsia="en-US"/>
              </w:rPr>
            </w:pPr>
          </w:p>
        </w:tc>
      </w:tr>
    </w:tbl>
    <w:p w14:paraId="314B23A5" w14:textId="77777777" w:rsidR="00781B2F" w:rsidRDefault="00781B2F" w:rsidP="00781B2F">
      <w:pPr>
        <w:spacing w:line="276" w:lineRule="auto"/>
        <w:ind w:left="720"/>
        <w:contextualSpacing/>
        <w:rPr>
          <w:rFonts w:eastAsia="Times New Roman"/>
          <w:b/>
          <w:color w:val="000000"/>
          <w:sz w:val="20"/>
          <w:szCs w:val="20"/>
          <w:lang w:eastAsia="lt-LT"/>
        </w:rPr>
      </w:pPr>
    </w:p>
    <w:p w14:paraId="314B23A6" w14:textId="77777777" w:rsidR="00581B8C" w:rsidRDefault="00581B8C" w:rsidP="00581B8C">
      <w:pPr>
        <w:spacing w:line="276" w:lineRule="auto"/>
        <w:contextualSpacing/>
        <w:jc w:val="both"/>
      </w:pPr>
      <w:r>
        <w:t>Informacija apie specialistus</w:t>
      </w:r>
      <w:r w:rsidRPr="003B7701">
        <w:rPr>
          <w:vertAlign w:val="superscript"/>
        </w:rPr>
        <w:t>2</w:t>
      </w:r>
      <w:r>
        <w:t xml:space="preserve">, kurie bus pasitelkiami vykdant pirkimo sutartį, tačiau jie nėra tiekėjo ar tiekėjo pasitelkiamo subtiekėjo darbuotojai, bet laimėjimo atveju būtų įdarbinti: </w:t>
      </w:r>
    </w:p>
    <w:tbl>
      <w:tblPr>
        <w:tblStyle w:val="Lentelstinklelis"/>
        <w:tblW w:w="0" w:type="auto"/>
        <w:tblInd w:w="108" w:type="dxa"/>
        <w:tblLook w:val="04A0" w:firstRow="1" w:lastRow="0" w:firstColumn="1" w:lastColumn="0" w:noHBand="0" w:noVBand="1"/>
      </w:tblPr>
      <w:tblGrid>
        <w:gridCol w:w="845"/>
        <w:gridCol w:w="2098"/>
        <w:gridCol w:w="3490"/>
        <w:gridCol w:w="3633"/>
      </w:tblGrid>
      <w:tr w:rsidR="00581B8C" w:rsidRPr="00C7101A" w14:paraId="314B23AB" w14:textId="77777777" w:rsidTr="00935FDA">
        <w:tc>
          <w:tcPr>
            <w:tcW w:w="851" w:type="dxa"/>
          </w:tcPr>
          <w:p w14:paraId="314B23A7" w14:textId="77777777" w:rsidR="00581B8C" w:rsidRPr="00C7101A" w:rsidRDefault="00581B8C" w:rsidP="006A558D">
            <w:pPr>
              <w:spacing w:line="276" w:lineRule="auto"/>
              <w:contextualSpacing/>
              <w:jc w:val="center"/>
              <w:rPr>
                <w:sz w:val="22"/>
                <w:szCs w:val="22"/>
              </w:rPr>
            </w:pPr>
            <w:r w:rsidRPr="00C7101A">
              <w:rPr>
                <w:sz w:val="22"/>
                <w:szCs w:val="22"/>
              </w:rPr>
              <w:t>Eil. Nr.</w:t>
            </w:r>
          </w:p>
        </w:tc>
        <w:tc>
          <w:tcPr>
            <w:tcW w:w="2126" w:type="dxa"/>
          </w:tcPr>
          <w:p w14:paraId="314B23A8" w14:textId="77777777" w:rsidR="00581B8C" w:rsidRPr="00C7101A" w:rsidRDefault="00581B8C" w:rsidP="00581B8C">
            <w:pPr>
              <w:spacing w:line="276" w:lineRule="auto"/>
              <w:contextualSpacing/>
              <w:jc w:val="both"/>
              <w:rPr>
                <w:sz w:val="22"/>
                <w:szCs w:val="22"/>
              </w:rPr>
            </w:pPr>
            <w:r w:rsidRPr="00C7101A">
              <w:rPr>
                <w:sz w:val="22"/>
                <w:szCs w:val="22"/>
              </w:rPr>
              <w:t>Vardas ir pavardė</w:t>
            </w:r>
          </w:p>
        </w:tc>
        <w:tc>
          <w:tcPr>
            <w:tcW w:w="3544" w:type="dxa"/>
          </w:tcPr>
          <w:p w14:paraId="314B23A9" w14:textId="77777777" w:rsidR="00581B8C" w:rsidRPr="00C7101A" w:rsidRDefault="00581B8C" w:rsidP="00581B8C">
            <w:pPr>
              <w:spacing w:line="276" w:lineRule="auto"/>
              <w:contextualSpacing/>
              <w:jc w:val="both"/>
              <w:rPr>
                <w:sz w:val="22"/>
                <w:szCs w:val="22"/>
              </w:rPr>
            </w:pPr>
            <w:r w:rsidRPr="00C7101A">
              <w:rPr>
                <w:sz w:val="22"/>
                <w:szCs w:val="22"/>
              </w:rPr>
              <w:t>Specialisto dabartinė darbovietė</w:t>
            </w:r>
          </w:p>
        </w:tc>
        <w:tc>
          <w:tcPr>
            <w:tcW w:w="3685" w:type="dxa"/>
          </w:tcPr>
          <w:p w14:paraId="314B23AA" w14:textId="76EF80F8" w:rsidR="00581B8C" w:rsidRPr="00C7101A" w:rsidRDefault="00581B8C" w:rsidP="00581B8C">
            <w:pPr>
              <w:spacing w:line="276" w:lineRule="auto"/>
              <w:contextualSpacing/>
              <w:jc w:val="both"/>
              <w:rPr>
                <w:sz w:val="22"/>
                <w:szCs w:val="22"/>
              </w:rPr>
            </w:pPr>
            <w:r w:rsidRPr="00C7101A">
              <w:rPr>
                <w:sz w:val="22"/>
                <w:szCs w:val="22"/>
              </w:rPr>
              <w:t>Specialisto pajėgumais remiamasi siekiant atitikti kvalifikacijos reikalavimus (Taip/</w:t>
            </w:r>
            <w:r w:rsidR="00C7101A">
              <w:rPr>
                <w:sz w:val="22"/>
                <w:szCs w:val="22"/>
              </w:rPr>
              <w:t xml:space="preserve"> </w:t>
            </w:r>
            <w:r w:rsidRPr="00C7101A">
              <w:rPr>
                <w:sz w:val="22"/>
                <w:szCs w:val="22"/>
              </w:rPr>
              <w:t>Ne)</w:t>
            </w:r>
          </w:p>
        </w:tc>
      </w:tr>
      <w:tr w:rsidR="00581B8C" w:rsidRPr="00C7101A" w14:paraId="314B23B0" w14:textId="77777777" w:rsidTr="00935FDA">
        <w:tc>
          <w:tcPr>
            <w:tcW w:w="851" w:type="dxa"/>
          </w:tcPr>
          <w:p w14:paraId="314B23AC" w14:textId="77777777" w:rsidR="00581B8C" w:rsidRPr="00C7101A" w:rsidRDefault="006A558D" w:rsidP="006A558D">
            <w:pPr>
              <w:spacing w:line="276" w:lineRule="auto"/>
              <w:contextualSpacing/>
              <w:jc w:val="center"/>
              <w:rPr>
                <w:sz w:val="22"/>
                <w:szCs w:val="22"/>
              </w:rPr>
            </w:pPr>
            <w:r w:rsidRPr="00C7101A">
              <w:rPr>
                <w:sz w:val="22"/>
                <w:szCs w:val="22"/>
              </w:rPr>
              <w:t>1.</w:t>
            </w:r>
          </w:p>
        </w:tc>
        <w:tc>
          <w:tcPr>
            <w:tcW w:w="2126" w:type="dxa"/>
          </w:tcPr>
          <w:p w14:paraId="314B23AD" w14:textId="77777777" w:rsidR="00581B8C" w:rsidRPr="00C7101A" w:rsidRDefault="00581B8C" w:rsidP="00581B8C">
            <w:pPr>
              <w:spacing w:line="276" w:lineRule="auto"/>
              <w:contextualSpacing/>
              <w:jc w:val="both"/>
              <w:rPr>
                <w:sz w:val="22"/>
                <w:szCs w:val="22"/>
              </w:rPr>
            </w:pPr>
          </w:p>
        </w:tc>
        <w:tc>
          <w:tcPr>
            <w:tcW w:w="3544" w:type="dxa"/>
          </w:tcPr>
          <w:p w14:paraId="314B23AE" w14:textId="77777777" w:rsidR="00581B8C" w:rsidRPr="00C7101A" w:rsidRDefault="00581B8C" w:rsidP="00581B8C">
            <w:pPr>
              <w:spacing w:line="276" w:lineRule="auto"/>
              <w:contextualSpacing/>
              <w:jc w:val="both"/>
              <w:rPr>
                <w:sz w:val="22"/>
                <w:szCs w:val="22"/>
              </w:rPr>
            </w:pPr>
          </w:p>
        </w:tc>
        <w:tc>
          <w:tcPr>
            <w:tcW w:w="3685" w:type="dxa"/>
          </w:tcPr>
          <w:p w14:paraId="314B23AF" w14:textId="77777777" w:rsidR="00581B8C" w:rsidRPr="00C7101A" w:rsidRDefault="00581B8C" w:rsidP="00581B8C">
            <w:pPr>
              <w:spacing w:line="276" w:lineRule="auto"/>
              <w:contextualSpacing/>
              <w:jc w:val="both"/>
              <w:rPr>
                <w:sz w:val="22"/>
                <w:szCs w:val="22"/>
              </w:rPr>
            </w:pPr>
          </w:p>
        </w:tc>
      </w:tr>
      <w:tr w:rsidR="00581B8C" w:rsidRPr="00C7101A" w14:paraId="314B23B5" w14:textId="77777777" w:rsidTr="00935FDA">
        <w:tc>
          <w:tcPr>
            <w:tcW w:w="851" w:type="dxa"/>
          </w:tcPr>
          <w:p w14:paraId="314B23B1" w14:textId="77777777" w:rsidR="00581B8C" w:rsidRPr="00C7101A" w:rsidRDefault="006A558D" w:rsidP="006A558D">
            <w:pPr>
              <w:spacing w:line="276" w:lineRule="auto"/>
              <w:contextualSpacing/>
              <w:jc w:val="center"/>
              <w:rPr>
                <w:sz w:val="22"/>
                <w:szCs w:val="22"/>
              </w:rPr>
            </w:pPr>
            <w:r w:rsidRPr="00C7101A">
              <w:rPr>
                <w:sz w:val="22"/>
                <w:szCs w:val="22"/>
              </w:rPr>
              <w:t>2.</w:t>
            </w:r>
          </w:p>
        </w:tc>
        <w:tc>
          <w:tcPr>
            <w:tcW w:w="2126" w:type="dxa"/>
          </w:tcPr>
          <w:p w14:paraId="314B23B2" w14:textId="77777777" w:rsidR="00581B8C" w:rsidRPr="00C7101A" w:rsidRDefault="00581B8C" w:rsidP="00581B8C">
            <w:pPr>
              <w:spacing w:line="276" w:lineRule="auto"/>
              <w:contextualSpacing/>
              <w:jc w:val="both"/>
              <w:rPr>
                <w:sz w:val="22"/>
                <w:szCs w:val="22"/>
              </w:rPr>
            </w:pPr>
          </w:p>
        </w:tc>
        <w:tc>
          <w:tcPr>
            <w:tcW w:w="3544" w:type="dxa"/>
          </w:tcPr>
          <w:p w14:paraId="314B23B3" w14:textId="77777777" w:rsidR="00581B8C" w:rsidRPr="00C7101A" w:rsidRDefault="00581B8C" w:rsidP="00581B8C">
            <w:pPr>
              <w:spacing w:line="276" w:lineRule="auto"/>
              <w:contextualSpacing/>
              <w:jc w:val="both"/>
              <w:rPr>
                <w:sz w:val="22"/>
                <w:szCs w:val="22"/>
              </w:rPr>
            </w:pPr>
          </w:p>
        </w:tc>
        <w:tc>
          <w:tcPr>
            <w:tcW w:w="3685" w:type="dxa"/>
          </w:tcPr>
          <w:p w14:paraId="314B23B4" w14:textId="77777777" w:rsidR="00581B8C" w:rsidRPr="00C7101A" w:rsidRDefault="00581B8C" w:rsidP="00581B8C">
            <w:pPr>
              <w:spacing w:line="276" w:lineRule="auto"/>
              <w:contextualSpacing/>
              <w:jc w:val="both"/>
              <w:rPr>
                <w:sz w:val="22"/>
                <w:szCs w:val="22"/>
              </w:rPr>
            </w:pPr>
          </w:p>
        </w:tc>
      </w:tr>
    </w:tbl>
    <w:p w14:paraId="314B23B6" w14:textId="21B76DF7" w:rsidR="00581B8C" w:rsidRPr="00253F3F" w:rsidRDefault="00581B8C" w:rsidP="00581B8C">
      <w:pPr>
        <w:spacing w:line="276" w:lineRule="auto"/>
        <w:contextualSpacing/>
        <w:jc w:val="both"/>
        <w:rPr>
          <w:i/>
          <w:sz w:val="20"/>
          <w:szCs w:val="20"/>
        </w:rPr>
      </w:pPr>
      <w:r w:rsidRPr="00253F3F">
        <w:rPr>
          <w:i/>
          <w:sz w:val="20"/>
          <w:szCs w:val="20"/>
        </w:rPr>
        <w:t>Kartu su pasiūlymu pateikiama kiekvieno specialisto laisvos formos deklaracija ar kitas dokumentas, patvirtinantis sutikimą būti įdarbintu laimėjimo atveju.</w:t>
      </w:r>
    </w:p>
    <w:p w14:paraId="314B23B7" w14:textId="77777777" w:rsidR="00567DA4" w:rsidRPr="004E31CF" w:rsidRDefault="00567DA4" w:rsidP="00581B8C">
      <w:pPr>
        <w:spacing w:line="276" w:lineRule="auto"/>
        <w:contextualSpacing/>
        <w:jc w:val="both"/>
        <w:rPr>
          <w:rFonts w:eastAsia="Times New Roman"/>
          <w:b/>
          <w:color w:val="000000"/>
          <w:sz w:val="20"/>
          <w:szCs w:val="20"/>
          <w:lang w:eastAsia="lt-LT"/>
        </w:rPr>
      </w:pPr>
    </w:p>
    <w:p w14:paraId="314B23B8" w14:textId="77777777" w:rsidR="00781B2F" w:rsidRPr="004E31CF" w:rsidRDefault="00781B2F" w:rsidP="00781B2F">
      <w:pPr>
        <w:numPr>
          <w:ilvl w:val="0"/>
          <w:numId w:val="3"/>
        </w:numPr>
        <w:spacing w:line="276" w:lineRule="auto"/>
        <w:jc w:val="center"/>
        <w:rPr>
          <w:rFonts w:eastAsia="Times New Roman"/>
          <w:b/>
          <w:color w:val="000000"/>
          <w:sz w:val="20"/>
          <w:szCs w:val="20"/>
          <w:lang w:eastAsia="lt-LT"/>
        </w:rPr>
      </w:pPr>
      <w:r w:rsidRPr="004E31CF">
        <w:rPr>
          <w:rFonts w:eastAsia="Times New Roman"/>
          <w:b/>
          <w:color w:val="000000"/>
          <w:sz w:val="20"/>
          <w:szCs w:val="20"/>
          <w:lang w:eastAsia="lt-LT"/>
        </w:rPr>
        <w:t>PASIŪLYMO KAINA</w:t>
      </w:r>
    </w:p>
    <w:p w14:paraId="314B23B9" w14:textId="77777777" w:rsidR="00781B2F" w:rsidRPr="004E31CF" w:rsidRDefault="00781B2F" w:rsidP="00781B2F">
      <w:pPr>
        <w:widowControl w:val="0"/>
        <w:tabs>
          <w:tab w:val="center" w:pos="4153"/>
          <w:tab w:val="right" w:pos="8306"/>
        </w:tabs>
        <w:spacing w:line="20" w:lineRule="atLeast"/>
        <w:ind w:left="34"/>
        <w:jc w:val="both"/>
        <w:rPr>
          <w:rFonts w:eastAsia="Times New Roman"/>
          <w:color w:val="000000"/>
          <w:sz w:val="20"/>
          <w:szCs w:val="20"/>
          <w:lang w:eastAsia="en-US"/>
        </w:rPr>
      </w:pPr>
    </w:p>
    <w:p w14:paraId="314B23BA" w14:textId="77777777" w:rsidR="00781B2F" w:rsidRPr="004E31CF" w:rsidRDefault="00781B2F" w:rsidP="00781B2F">
      <w:pPr>
        <w:spacing w:line="20" w:lineRule="atLeast"/>
        <w:ind w:left="34"/>
        <w:jc w:val="both"/>
        <w:rPr>
          <w:rFonts w:eastAsia="Times New Roman"/>
          <w:sz w:val="20"/>
          <w:szCs w:val="20"/>
          <w:lang w:eastAsia="en-US"/>
        </w:rPr>
      </w:pPr>
      <w:r w:rsidRPr="004E31CF">
        <w:rPr>
          <w:rFonts w:eastAsia="Calibri"/>
          <w:sz w:val="20"/>
          <w:szCs w:val="20"/>
          <w:lang w:eastAsia="en-US"/>
        </w:rPr>
        <w:t>Mes siūlome</w:t>
      </w:r>
      <w:r w:rsidRPr="004E31CF">
        <w:rPr>
          <w:rFonts w:eastAsia="Times New Roman"/>
          <w:sz w:val="20"/>
          <w:szCs w:val="20"/>
          <w:lang w:eastAsia="en-US"/>
        </w:rPr>
        <w:t>:</w:t>
      </w:r>
    </w:p>
    <w:p w14:paraId="314B23BB" w14:textId="77777777" w:rsidR="00781B2F" w:rsidRPr="004E31CF" w:rsidRDefault="00781B2F" w:rsidP="00781B2F">
      <w:pPr>
        <w:spacing w:line="20" w:lineRule="atLeast"/>
        <w:ind w:left="34"/>
        <w:jc w:val="both"/>
        <w:rPr>
          <w:rFonts w:eastAsia="Calibri"/>
          <w:sz w:val="20"/>
          <w:szCs w:val="20"/>
          <w:shd w:val="clear" w:color="auto" w:fill="BFBFBF"/>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6774"/>
        <w:gridCol w:w="2834"/>
      </w:tblGrid>
      <w:tr w:rsidR="00935FDA" w:rsidRPr="00935FDA" w14:paraId="2A94FCC8" w14:textId="77777777" w:rsidTr="006367B3">
        <w:trPr>
          <w:cantSplit/>
        </w:trPr>
        <w:tc>
          <w:tcPr>
            <w:tcW w:w="342" w:type="pct"/>
            <w:shd w:val="clear" w:color="auto" w:fill="auto"/>
            <w:vAlign w:val="center"/>
          </w:tcPr>
          <w:p w14:paraId="55C477B6" w14:textId="77777777" w:rsidR="00935FDA" w:rsidRPr="00935FDA" w:rsidRDefault="00935FDA" w:rsidP="007B05F9">
            <w:pPr>
              <w:suppressAutoHyphens/>
              <w:autoSpaceDN w:val="0"/>
              <w:jc w:val="center"/>
              <w:rPr>
                <w:rFonts w:eastAsia="Times New Roman"/>
                <w:b/>
                <w:sz w:val="22"/>
                <w:szCs w:val="22"/>
                <w:lang w:eastAsia="lt-LT"/>
              </w:rPr>
            </w:pPr>
            <w:r w:rsidRPr="00935FDA">
              <w:rPr>
                <w:rFonts w:eastAsia="Times New Roman"/>
                <w:b/>
                <w:sz w:val="22"/>
                <w:szCs w:val="22"/>
                <w:lang w:eastAsia="lt-LT"/>
              </w:rPr>
              <w:t>Eil. Nr.</w:t>
            </w:r>
          </w:p>
        </w:tc>
        <w:tc>
          <w:tcPr>
            <w:tcW w:w="3283" w:type="pct"/>
            <w:shd w:val="clear" w:color="auto" w:fill="auto"/>
            <w:vAlign w:val="center"/>
          </w:tcPr>
          <w:p w14:paraId="6D3161D9" w14:textId="77777777" w:rsidR="00935FDA" w:rsidRPr="00935FDA" w:rsidRDefault="00935FDA" w:rsidP="007B05F9">
            <w:pPr>
              <w:suppressAutoHyphens/>
              <w:autoSpaceDN w:val="0"/>
              <w:jc w:val="center"/>
              <w:rPr>
                <w:rFonts w:eastAsia="Times New Roman"/>
                <w:b/>
                <w:sz w:val="22"/>
                <w:szCs w:val="22"/>
                <w:lang w:eastAsia="lt-LT"/>
              </w:rPr>
            </w:pPr>
            <w:r w:rsidRPr="00935FDA">
              <w:rPr>
                <w:rFonts w:eastAsia="Times New Roman"/>
                <w:b/>
                <w:sz w:val="22"/>
                <w:szCs w:val="22"/>
                <w:lang w:eastAsia="lt-LT"/>
              </w:rPr>
              <w:t>Darbų pavadinimas</w:t>
            </w:r>
          </w:p>
        </w:tc>
        <w:tc>
          <w:tcPr>
            <w:tcW w:w="1374" w:type="pct"/>
            <w:shd w:val="clear" w:color="auto" w:fill="auto"/>
            <w:vAlign w:val="center"/>
          </w:tcPr>
          <w:p w14:paraId="1A83AEC8" w14:textId="77777777" w:rsidR="00935FDA" w:rsidRPr="00935FDA" w:rsidRDefault="00935FDA" w:rsidP="007B05F9">
            <w:pPr>
              <w:suppressAutoHyphens/>
              <w:autoSpaceDN w:val="0"/>
              <w:jc w:val="center"/>
              <w:rPr>
                <w:rFonts w:eastAsia="Times New Roman"/>
                <w:b/>
                <w:sz w:val="22"/>
                <w:szCs w:val="22"/>
                <w:lang w:eastAsia="lt-LT"/>
              </w:rPr>
            </w:pPr>
            <w:r w:rsidRPr="00935FDA">
              <w:rPr>
                <w:rFonts w:eastAsia="Times New Roman"/>
                <w:b/>
                <w:sz w:val="22"/>
                <w:szCs w:val="22"/>
                <w:lang w:eastAsia="lt-LT"/>
              </w:rPr>
              <w:t>Pasiūlymo kaina, Eur be PVM</w:t>
            </w:r>
          </w:p>
          <w:p w14:paraId="48D4E654" w14:textId="79DB0FF2" w:rsidR="00935FDA" w:rsidRPr="00935FDA" w:rsidRDefault="00935FDA" w:rsidP="007B05F9">
            <w:pPr>
              <w:suppressAutoHyphens/>
              <w:autoSpaceDN w:val="0"/>
              <w:jc w:val="center"/>
              <w:rPr>
                <w:rFonts w:eastAsia="Times New Roman"/>
                <w:bCs/>
                <w:sz w:val="22"/>
                <w:szCs w:val="22"/>
                <w:lang w:eastAsia="lt-LT"/>
              </w:rPr>
            </w:pPr>
            <w:r w:rsidRPr="00935FDA">
              <w:rPr>
                <w:rFonts w:eastAsia="Times New Roman"/>
                <w:bCs/>
                <w:sz w:val="22"/>
                <w:szCs w:val="22"/>
                <w:lang w:eastAsia="lt-LT"/>
              </w:rPr>
              <w:t>(</w:t>
            </w:r>
            <w:r w:rsidRPr="00935FDA">
              <w:rPr>
                <w:rFonts w:eastAsia="Times New Roman"/>
                <w:bCs/>
                <w:i/>
                <w:sz w:val="22"/>
                <w:szCs w:val="22"/>
                <w:lang w:eastAsia="lt-LT"/>
              </w:rPr>
              <w:t>bendra darbų kaina, Eur be PVM</w:t>
            </w:r>
            <w:r w:rsidRPr="00935FDA">
              <w:rPr>
                <w:rFonts w:eastAsia="Times New Roman"/>
                <w:bCs/>
                <w:iCs/>
                <w:sz w:val="22"/>
                <w:szCs w:val="22"/>
                <w:lang w:eastAsia="lt-LT"/>
              </w:rPr>
              <w:t>)</w:t>
            </w:r>
          </w:p>
        </w:tc>
      </w:tr>
      <w:tr w:rsidR="00935FDA" w:rsidRPr="00935FDA" w14:paraId="4BFCE93E" w14:textId="77777777" w:rsidTr="006367B3">
        <w:trPr>
          <w:cantSplit/>
          <w:trHeight w:val="668"/>
        </w:trPr>
        <w:tc>
          <w:tcPr>
            <w:tcW w:w="342" w:type="pct"/>
            <w:tcBorders>
              <w:bottom w:val="single" w:sz="4" w:space="0" w:color="auto"/>
            </w:tcBorders>
            <w:shd w:val="clear" w:color="auto" w:fill="auto"/>
            <w:vAlign w:val="center"/>
          </w:tcPr>
          <w:p w14:paraId="30B25D73" w14:textId="77777777" w:rsidR="00935FDA" w:rsidRPr="00935FDA" w:rsidRDefault="00935FDA" w:rsidP="007B05F9">
            <w:pPr>
              <w:suppressAutoHyphens/>
              <w:autoSpaceDN w:val="0"/>
              <w:jc w:val="right"/>
              <w:rPr>
                <w:rFonts w:eastAsia="Times New Roman"/>
                <w:sz w:val="22"/>
                <w:szCs w:val="22"/>
                <w:lang w:eastAsia="lt-LT"/>
              </w:rPr>
            </w:pPr>
            <w:r w:rsidRPr="00935FDA">
              <w:rPr>
                <w:rFonts w:eastAsia="Times New Roman"/>
                <w:sz w:val="22"/>
                <w:szCs w:val="22"/>
                <w:lang w:eastAsia="lt-LT"/>
              </w:rPr>
              <w:t>1.</w:t>
            </w:r>
          </w:p>
        </w:tc>
        <w:tc>
          <w:tcPr>
            <w:tcW w:w="3283" w:type="pct"/>
            <w:tcBorders>
              <w:bottom w:val="single" w:sz="4" w:space="0" w:color="auto"/>
            </w:tcBorders>
            <w:shd w:val="clear" w:color="auto" w:fill="auto"/>
            <w:vAlign w:val="center"/>
          </w:tcPr>
          <w:p w14:paraId="45B7C19E" w14:textId="5136A754" w:rsidR="00935FDA" w:rsidRPr="006367B3" w:rsidRDefault="006367B3" w:rsidP="007B05F9">
            <w:pPr>
              <w:rPr>
                <w:bCs/>
                <w:sz w:val="22"/>
                <w:szCs w:val="22"/>
              </w:rPr>
            </w:pPr>
            <w:r w:rsidRPr="006367B3">
              <w:rPr>
                <w:rFonts w:eastAsia="Calibri"/>
                <w:bCs/>
                <w:sz w:val="22"/>
                <w:szCs w:val="22"/>
              </w:rPr>
              <w:t xml:space="preserve">Administracinių patalpų, esančių </w:t>
            </w:r>
            <w:r w:rsidRPr="006367B3">
              <w:rPr>
                <w:rFonts w:eastAsia="Calibri"/>
                <w:bCs/>
                <w:caps/>
                <w:sz w:val="22"/>
                <w:szCs w:val="22"/>
              </w:rPr>
              <w:t xml:space="preserve"> </w:t>
            </w:r>
            <w:r w:rsidRPr="006367B3">
              <w:rPr>
                <w:rFonts w:eastAsia="Calibri"/>
                <w:b/>
                <w:caps/>
                <w:sz w:val="22"/>
                <w:szCs w:val="22"/>
              </w:rPr>
              <w:t>R</w:t>
            </w:r>
            <w:r w:rsidRPr="006367B3">
              <w:rPr>
                <w:rFonts w:eastAsia="Calibri"/>
                <w:b/>
                <w:sz w:val="22"/>
                <w:szCs w:val="22"/>
              </w:rPr>
              <w:t>espublikos g. 38-1</w:t>
            </w:r>
            <w:r w:rsidRPr="006367B3">
              <w:rPr>
                <w:rFonts w:eastAsia="Calibri"/>
                <w:b/>
                <w:caps/>
                <w:sz w:val="22"/>
                <w:szCs w:val="22"/>
              </w:rPr>
              <w:t>,</w:t>
            </w:r>
            <w:r w:rsidRPr="006367B3">
              <w:rPr>
                <w:rFonts w:eastAsia="Calibri"/>
                <w:b/>
                <w:sz w:val="22"/>
                <w:szCs w:val="22"/>
              </w:rPr>
              <w:t xml:space="preserve"> Panevėžyje</w:t>
            </w:r>
            <w:r w:rsidRPr="006367B3">
              <w:rPr>
                <w:rFonts w:eastAsia="Calibri"/>
                <w:bCs/>
                <w:sz w:val="22"/>
                <w:szCs w:val="22"/>
              </w:rPr>
              <w:t>,</w:t>
            </w:r>
            <w:r w:rsidRPr="006367B3">
              <w:rPr>
                <w:rFonts w:eastAsia="Calibri"/>
                <w:bCs/>
                <w:caps/>
                <w:sz w:val="22"/>
                <w:szCs w:val="22"/>
              </w:rPr>
              <w:t xml:space="preserve"> </w:t>
            </w:r>
            <w:r w:rsidRPr="006367B3">
              <w:rPr>
                <w:rFonts w:eastAsia="Calibri"/>
                <w:bCs/>
                <w:sz w:val="22"/>
                <w:szCs w:val="22"/>
              </w:rPr>
              <w:t>apsauginės, gaisrinės</w:t>
            </w:r>
            <w:r w:rsidRPr="006367B3">
              <w:rPr>
                <w:rFonts w:eastAsia="Calibri"/>
                <w:bCs/>
                <w:caps/>
                <w:sz w:val="22"/>
                <w:szCs w:val="22"/>
              </w:rPr>
              <w:t xml:space="preserve"> </w:t>
            </w:r>
            <w:r w:rsidRPr="006367B3">
              <w:rPr>
                <w:rFonts w:eastAsia="Calibri"/>
                <w:bCs/>
                <w:sz w:val="22"/>
                <w:szCs w:val="22"/>
              </w:rPr>
              <w:t>signalizacijos, praėjimo kontrolės įrengimo darbai</w:t>
            </w:r>
            <w:r w:rsidR="00935FDA" w:rsidRPr="006367B3">
              <w:rPr>
                <w:bCs/>
                <w:sz w:val="22"/>
                <w:szCs w:val="22"/>
              </w:rPr>
              <w:t xml:space="preserve"> </w:t>
            </w:r>
            <w:r w:rsidR="00935FDA" w:rsidRPr="006367B3">
              <w:rPr>
                <w:rFonts w:eastAsia="Times New Roman"/>
                <w:bCs/>
                <w:i/>
                <w:iCs/>
                <w:sz w:val="22"/>
                <w:szCs w:val="22"/>
                <w:lang w:eastAsia="lt-LT"/>
              </w:rPr>
              <w:t>(pagal techninę specifikaciją)</w:t>
            </w:r>
          </w:p>
        </w:tc>
        <w:tc>
          <w:tcPr>
            <w:tcW w:w="1374" w:type="pct"/>
            <w:tcBorders>
              <w:bottom w:val="single" w:sz="4" w:space="0" w:color="auto"/>
            </w:tcBorders>
            <w:shd w:val="clear" w:color="auto" w:fill="auto"/>
            <w:vAlign w:val="center"/>
          </w:tcPr>
          <w:p w14:paraId="358BB71F" w14:textId="77777777" w:rsidR="00935FDA" w:rsidRPr="00935FDA" w:rsidRDefault="00935FDA" w:rsidP="007B05F9">
            <w:pPr>
              <w:suppressAutoHyphens/>
              <w:autoSpaceDN w:val="0"/>
              <w:jc w:val="center"/>
              <w:rPr>
                <w:rFonts w:eastAsia="Times New Roman"/>
                <w:sz w:val="22"/>
                <w:szCs w:val="22"/>
                <w:lang w:eastAsia="lt-LT"/>
              </w:rPr>
            </w:pPr>
          </w:p>
        </w:tc>
      </w:tr>
      <w:tr w:rsidR="00935FDA" w:rsidRPr="00935FDA" w14:paraId="6ADDF07C" w14:textId="77777777" w:rsidTr="006367B3">
        <w:trPr>
          <w:cantSplit/>
          <w:trHeight w:val="340"/>
        </w:trPr>
        <w:tc>
          <w:tcPr>
            <w:tcW w:w="3626" w:type="pct"/>
            <w:gridSpan w:val="2"/>
            <w:tcBorders>
              <w:bottom w:val="single" w:sz="4" w:space="0" w:color="auto"/>
            </w:tcBorders>
            <w:shd w:val="clear" w:color="auto" w:fill="auto"/>
          </w:tcPr>
          <w:p w14:paraId="408CC637" w14:textId="77777777" w:rsidR="00935FDA" w:rsidRPr="00935FDA" w:rsidRDefault="00935FDA" w:rsidP="007B05F9">
            <w:pPr>
              <w:suppressAutoHyphens/>
              <w:autoSpaceDN w:val="0"/>
              <w:jc w:val="right"/>
              <w:rPr>
                <w:rFonts w:eastAsia="Times New Roman"/>
                <w:sz w:val="22"/>
                <w:szCs w:val="22"/>
                <w:lang w:eastAsia="lt-LT"/>
              </w:rPr>
            </w:pPr>
            <w:r w:rsidRPr="00935FDA">
              <w:rPr>
                <w:b/>
                <w:sz w:val="22"/>
                <w:szCs w:val="22"/>
              </w:rPr>
              <w:t>PVM suma, EUR*:</w:t>
            </w:r>
          </w:p>
        </w:tc>
        <w:tc>
          <w:tcPr>
            <w:tcW w:w="1374" w:type="pct"/>
            <w:tcBorders>
              <w:bottom w:val="single" w:sz="4" w:space="0" w:color="auto"/>
            </w:tcBorders>
            <w:shd w:val="clear" w:color="auto" w:fill="auto"/>
            <w:vAlign w:val="center"/>
          </w:tcPr>
          <w:p w14:paraId="739D0BE3" w14:textId="77777777" w:rsidR="00935FDA" w:rsidRPr="00935FDA" w:rsidRDefault="00935FDA" w:rsidP="007B05F9">
            <w:pPr>
              <w:suppressAutoHyphens/>
              <w:autoSpaceDN w:val="0"/>
              <w:jc w:val="center"/>
              <w:rPr>
                <w:rFonts w:eastAsia="Times New Roman"/>
                <w:sz w:val="22"/>
                <w:szCs w:val="22"/>
                <w:lang w:eastAsia="lt-LT"/>
              </w:rPr>
            </w:pPr>
          </w:p>
        </w:tc>
      </w:tr>
      <w:tr w:rsidR="00935FDA" w:rsidRPr="00935FDA" w14:paraId="0B4AFBCC" w14:textId="77777777" w:rsidTr="006367B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626" w:type="pct"/>
            <w:gridSpan w:val="2"/>
            <w:tcBorders>
              <w:top w:val="single" w:sz="4" w:space="0" w:color="auto"/>
              <w:left w:val="single" w:sz="4" w:space="0" w:color="auto"/>
              <w:bottom w:val="single" w:sz="4" w:space="0" w:color="auto"/>
            </w:tcBorders>
            <w:shd w:val="clear" w:color="auto" w:fill="auto"/>
          </w:tcPr>
          <w:p w14:paraId="5F5FA9F9" w14:textId="77777777" w:rsidR="00935FDA" w:rsidRPr="00935FDA" w:rsidRDefault="00935FDA" w:rsidP="007B05F9">
            <w:pPr>
              <w:suppressAutoHyphens/>
              <w:autoSpaceDN w:val="0"/>
              <w:jc w:val="right"/>
              <w:rPr>
                <w:rFonts w:eastAsia="Times New Roman"/>
                <w:b/>
                <w:sz w:val="22"/>
                <w:szCs w:val="22"/>
                <w:lang w:eastAsia="lt-LT"/>
              </w:rPr>
            </w:pPr>
            <w:r w:rsidRPr="00935FDA">
              <w:rPr>
                <w:b/>
                <w:sz w:val="22"/>
                <w:szCs w:val="22"/>
              </w:rPr>
              <w:t xml:space="preserve">Bendra pasiūlymo kaina, EUR su PVM*: </w:t>
            </w:r>
          </w:p>
        </w:tc>
        <w:tc>
          <w:tcPr>
            <w:tcW w:w="1374" w:type="pct"/>
            <w:tcBorders>
              <w:top w:val="single" w:sz="4" w:space="0" w:color="auto"/>
              <w:bottom w:val="single" w:sz="4" w:space="0" w:color="auto"/>
              <w:right w:val="single" w:sz="4" w:space="0" w:color="auto"/>
            </w:tcBorders>
            <w:shd w:val="clear" w:color="auto" w:fill="auto"/>
            <w:vAlign w:val="center"/>
          </w:tcPr>
          <w:p w14:paraId="7408A912" w14:textId="77777777" w:rsidR="00935FDA" w:rsidRPr="00935FDA" w:rsidRDefault="00935FDA" w:rsidP="007B05F9">
            <w:pPr>
              <w:suppressAutoHyphens/>
              <w:autoSpaceDN w:val="0"/>
              <w:jc w:val="center"/>
              <w:rPr>
                <w:rFonts w:eastAsia="Times New Roman"/>
                <w:b/>
                <w:sz w:val="22"/>
                <w:szCs w:val="22"/>
                <w:lang w:eastAsia="lt-LT"/>
              </w:rPr>
            </w:pPr>
          </w:p>
        </w:tc>
      </w:tr>
    </w:tbl>
    <w:p w14:paraId="314B23E9" w14:textId="77777777" w:rsidR="00781B2F" w:rsidRPr="004E31CF" w:rsidRDefault="00781B2F" w:rsidP="00781B2F">
      <w:pPr>
        <w:spacing w:line="276" w:lineRule="auto"/>
        <w:jc w:val="both"/>
        <w:rPr>
          <w:rFonts w:eastAsia="Calibri"/>
          <w:sz w:val="20"/>
          <w:szCs w:val="20"/>
          <w:lang w:eastAsia="en-US"/>
        </w:rPr>
      </w:pPr>
      <w:r w:rsidRPr="004E31CF">
        <w:rPr>
          <w:rFonts w:eastAsia="Calibri"/>
          <w:bCs/>
          <w:sz w:val="20"/>
          <w:szCs w:val="20"/>
          <w:lang w:eastAsia="en-US"/>
        </w:rPr>
        <w:t>*</w:t>
      </w:r>
      <w:r w:rsidRPr="004E31CF">
        <w:rPr>
          <w:rFonts w:eastAsia="Calibri"/>
          <w:sz w:val="20"/>
          <w:szCs w:val="20"/>
          <w:lang w:eastAsia="en-US"/>
        </w:rPr>
        <w:t>Tais atvejais, kai pagal galiojančius teisės aktus tiekėjui nereikia mokėti PVM, šių lentelės skilčių tiekėjas nepildo ir nurodo priežastis, dėl kurių PVM nemokamas:</w:t>
      </w:r>
    </w:p>
    <w:p w14:paraId="314B23EA" w14:textId="77777777" w:rsidR="00781B2F" w:rsidRPr="004E31CF" w:rsidRDefault="00781B2F" w:rsidP="00781B2F">
      <w:pPr>
        <w:spacing w:line="276" w:lineRule="auto"/>
        <w:ind w:left="34"/>
        <w:jc w:val="both"/>
        <w:rPr>
          <w:rFonts w:eastAsia="Calibri"/>
          <w:sz w:val="20"/>
          <w:szCs w:val="20"/>
          <w:lang w:eastAsia="en-US"/>
        </w:rPr>
      </w:pPr>
      <w:r w:rsidRPr="004E31CF">
        <w:rPr>
          <w:rFonts w:eastAsia="Calibri"/>
          <w:sz w:val="20"/>
          <w:szCs w:val="20"/>
          <w:lang w:eastAsia="en-US"/>
        </w:rPr>
        <w:t>___________________________________________________________________________________________.</w:t>
      </w:r>
    </w:p>
    <w:p w14:paraId="6EDD2652" w14:textId="77777777" w:rsidR="00AB6D3B" w:rsidRDefault="00AB6D3B" w:rsidP="00781B2F">
      <w:pPr>
        <w:spacing w:line="20" w:lineRule="atLeast"/>
        <w:ind w:left="34"/>
        <w:jc w:val="both"/>
        <w:rPr>
          <w:rFonts w:eastAsia="Calibri"/>
          <w:bCs/>
          <w:sz w:val="20"/>
          <w:szCs w:val="20"/>
          <w:lang w:eastAsia="en-US"/>
        </w:rPr>
      </w:pPr>
    </w:p>
    <w:p w14:paraId="314B23EC" w14:textId="23A43DA2" w:rsidR="00781B2F" w:rsidRDefault="00781B2F" w:rsidP="00781B2F">
      <w:pPr>
        <w:spacing w:line="20" w:lineRule="atLeast"/>
        <w:ind w:left="34"/>
        <w:jc w:val="both"/>
        <w:rPr>
          <w:rFonts w:eastAsia="Calibri"/>
          <w:bCs/>
          <w:sz w:val="20"/>
          <w:szCs w:val="20"/>
          <w:lang w:eastAsia="en-US"/>
        </w:rPr>
      </w:pPr>
      <w:r w:rsidRPr="004E31CF">
        <w:rPr>
          <w:rFonts w:eastAsia="Calibri"/>
          <w:bCs/>
          <w:sz w:val="20"/>
          <w:szCs w:val="20"/>
          <w:lang w:eastAsia="en-US"/>
        </w:rPr>
        <w:t>Į aukščiau nurodytą kainą įeina visos išlaidos ir visi mokesčiai ir visos tiekėjo patiriamos su pirkimo sutarties vykdymu susijusios išlaidos.</w:t>
      </w:r>
    </w:p>
    <w:p w14:paraId="7062E145" w14:textId="77777777" w:rsidR="006367B3" w:rsidRDefault="006367B3" w:rsidP="00781B2F">
      <w:pPr>
        <w:spacing w:line="20" w:lineRule="atLeast"/>
        <w:ind w:left="34"/>
        <w:jc w:val="both"/>
        <w:rPr>
          <w:rFonts w:eastAsia="Calibri"/>
          <w:bCs/>
          <w:sz w:val="20"/>
          <w:szCs w:val="20"/>
          <w:lang w:eastAsia="en-US"/>
        </w:rPr>
      </w:pPr>
    </w:p>
    <w:p w14:paraId="05EDD03C" w14:textId="468998E9" w:rsidR="006367B3" w:rsidRDefault="006367B3" w:rsidP="00781B2F">
      <w:pPr>
        <w:spacing w:line="20" w:lineRule="atLeast"/>
        <w:ind w:left="34"/>
        <w:jc w:val="both"/>
        <w:rPr>
          <w:b/>
          <w:sz w:val="22"/>
          <w:szCs w:val="22"/>
        </w:rPr>
      </w:pPr>
      <w:r w:rsidRPr="007A6B11">
        <w:rPr>
          <w:rFonts w:eastAsia="Calibri"/>
          <w:b/>
          <w:sz w:val="22"/>
          <w:szCs w:val="22"/>
          <w:lang w:eastAsia="en-US"/>
        </w:rPr>
        <w:t xml:space="preserve">Tiekėjas </w:t>
      </w:r>
      <w:r w:rsidRPr="007A6B11">
        <w:rPr>
          <w:rFonts w:eastAsia="Calibri"/>
          <w:b/>
          <w:sz w:val="22"/>
          <w:szCs w:val="22"/>
          <w:u w:val="single"/>
          <w:lang w:eastAsia="en-US"/>
        </w:rPr>
        <w:t>kartu su pasiūlymu pateikia</w:t>
      </w:r>
      <w:r w:rsidRPr="007A6B11">
        <w:rPr>
          <w:rFonts w:eastAsia="Calibri"/>
          <w:b/>
          <w:sz w:val="22"/>
          <w:szCs w:val="22"/>
          <w:lang w:eastAsia="en-US"/>
        </w:rPr>
        <w:t xml:space="preserve"> </w:t>
      </w:r>
      <w:r w:rsidR="007D4160" w:rsidRPr="007A6B11">
        <w:rPr>
          <w:rFonts w:eastAsia="Calibri"/>
          <w:b/>
          <w:sz w:val="22"/>
          <w:szCs w:val="22"/>
          <w:lang w:eastAsia="en-US"/>
        </w:rPr>
        <w:t xml:space="preserve">techninės specifikacijos </w:t>
      </w:r>
      <w:r w:rsidR="007A6B11" w:rsidRPr="007A6B11">
        <w:rPr>
          <w:rFonts w:eastAsia="Calibri"/>
          <w:b/>
          <w:sz w:val="22"/>
          <w:szCs w:val="22"/>
          <w:lang w:eastAsia="en-US"/>
        </w:rPr>
        <w:t>įrangos dokumentus arba</w:t>
      </w:r>
      <w:r w:rsidRPr="007A6B11">
        <w:rPr>
          <w:rFonts w:eastAsia="Calibri"/>
          <w:b/>
          <w:sz w:val="22"/>
          <w:szCs w:val="22"/>
          <w:lang w:eastAsia="en-US"/>
        </w:rPr>
        <w:t xml:space="preserve"> </w:t>
      </w:r>
      <w:r w:rsidR="007D4160" w:rsidRPr="007A6B11">
        <w:rPr>
          <w:b/>
          <w:sz w:val="22"/>
          <w:szCs w:val="22"/>
        </w:rPr>
        <w:t>nuorodą į gamintojo puslapį, kuriame yra tiksli, pasiūlymą atitinkančios, techninės ar programinės įrangos techninė specifikacija</w:t>
      </w:r>
      <w:r w:rsidR="007A6B11" w:rsidRPr="007A6B11">
        <w:rPr>
          <w:b/>
          <w:sz w:val="22"/>
          <w:szCs w:val="22"/>
        </w:rPr>
        <w:t>.</w:t>
      </w:r>
    </w:p>
    <w:p w14:paraId="1BA35301" w14:textId="040A2421" w:rsidR="009C6974" w:rsidRPr="009C6974" w:rsidRDefault="009C6974" w:rsidP="00781B2F">
      <w:pPr>
        <w:spacing w:line="20" w:lineRule="atLeast"/>
        <w:ind w:left="34"/>
        <w:jc w:val="both"/>
        <w:rPr>
          <w:rFonts w:eastAsia="Calibri"/>
          <w:bCs/>
          <w:sz w:val="22"/>
          <w:szCs w:val="22"/>
          <w:lang w:eastAsia="en-US"/>
        </w:rPr>
      </w:pPr>
      <w:r w:rsidRPr="009C6974">
        <w:rPr>
          <w:rFonts w:eastAsia="Calibri"/>
          <w:bCs/>
          <w:sz w:val="22"/>
          <w:szCs w:val="22"/>
          <w:lang w:eastAsia="en-US"/>
        </w:rPr>
        <w:t>Nuoroda: __________________</w:t>
      </w:r>
    </w:p>
    <w:p w14:paraId="314B23ED" w14:textId="77777777" w:rsidR="00781B2F" w:rsidRPr="004E31CF" w:rsidRDefault="00781B2F" w:rsidP="00781B2F">
      <w:pPr>
        <w:spacing w:line="20" w:lineRule="atLeast"/>
        <w:ind w:left="34"/>
        <w:jc w:val="both"/>
        <w:rPr>
          <w:rFonts w:eastAsia="Calibri"/>
          <w:b/>
          <w:bCs/>
          <w:sz w:val="20"/>
          <w:szCs w:val="20"/>
          <w:lang w:eastAsia="en-US"/>
        </w:rPr>
      </w:pPr>
    </w:p>
    <w:p w14:paraId="314B23EE" w14:textId="77777777" w:rsidR="00781B2F" w:rsidRPr="004E31CF" w:rsidRDefault="00781B2F" w:rsidP="00781B2F">
      <w:pPr>
        <w:numPr>
          <w:ilvl w:val="0"/>
          <w:numId w:val="3"/>
        </w:numPr>
        <w:spacing w:line="276" w:lineRule="auto"/>
        <w:jc w:val="center"/>
        <w:rPr>
          <w:rFonts w:eastAsia="Calibri"/>
          <w:b/>
          <w:caps/>
          <w:sz w:val="20"/>
          <w:szCs w:val="20"/>
          <w:lang w:eastAsia="en-US"/>
        </w:rPr>
      </w:pPr>
      <w:r w:rsidRPr="004E31CF">
        <w:rPr>
          <w:rFonts w:eastAsia="Calibri"/>
          <w:b/>
          <w:caps/>
          <w:sz w:val="20"/>
          <w:szCs w:val="20"/>
          <w:lang w:eastAsia="en-US"/>
        </w:rPr>
        <w:t>Kita informacija</w:t>
      </w:r>
    </w:p>
    <w:p w14:paraId="314B23EF" w14:textId="77777777" w:rsidR="00781B2F" w:rsidRPr="004E31CF" w:rsidRDefault="00781B2F" w:rsidP="00781B2F">
      <w:pPr>
        <w:ind w:left="502"/>
        <w:jc w:val="both"/>
        <w:rPr>
          <w:rFonts w:eastAsia="Calibri"/>
          <w:sz w:val="20"/>
          <w:szCs w:val="20"/>
          <w:lang w:eastAsia="en-US"/>
        </w:rPr>
      </w:pPr>
    </w:p>
    <w:p w14:paraId="314B23F0" w14:textId="77777777" w:rsidR="00781B2F" w:rsidRPr="004E31CF" w:rsidRDefault="00781B2F" w:rsidP="00781B2F">
      <w:pPr>
        <w:ind w:left="34"/>
        <w:jc w:val="both"/>
        <w:rPr>
          <w:rFonts w:eastAsia="Times New Roman"/>
          <w:sz w:val="20"/>
          <w:szCs w:val="20"/>
          <w:lang w:eastAsia="en-US"/>
        </w:rPr>
      </w:pPr>
      <w:r w:rsidRPr="004E31CF">
        <w:rPr>
          <w:rFonts w:eastAsia="Times New Roman"/>
          <w:sz w:val="20"/>
          <w:szCs w:val="20"/>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412"/>
        <w:gridCol w:w="5093"/>
      </w:tblGrid>
      <w:tr w:rsidR="00781B2F" w:rsidRPr="00C7101A" w14:paraId="314B23F4" w14:textId="77777777" w:rsidTr="00D918D4">
        <w:tc>
          <w:tcPr>
            <w:tcW w:w="672" w:type="dxa"/>
            <w:shd w:val="clear" w:color="auto" w:fill="auto"/>
            <w:vAlign w:val="center"/>
          </w:tcPr>
          <w:p w14:paraId="314B23F1" w14:textId="77777777" w:rsidR="00781B2F" w:rsidRPr="00C7101A" w:rsidRDefault="00781B2F" w:rsidP="00D918D4">
            <w:pPr>
              <w:pStyle w:val="Pagrindinistekstas"/>
              <w:jc w:val="center"/>
              <w:rPr>
                <w:b/>
                <w:color w:val="000000"/>
                <w:sz w:val="22"/>
                <w:szCs w:val="22"/>
              </w:rPr>
            </w:pPr>
            <w:r w:rsidRPr="00C7101A">
              <w:rPr>
                <w:b/>
                <w:color w:val="000000"/>
                <w:sz w:val="22"/>
                <w:szCs w:val="22"/>
              </w:rPr>
              <w:t>Eil. Nr.</w:t>
            </w:r>
          </w:p>
        </w:tc>
        <w:tc>
          <w:tcPr>
            <w:tcW w:w="4478" w:type="dxa"/>
            <w:shd w:val="clear" w:color="auto" w:fill="auto"/>
            <w:vAlign w:val="center"/>
          </w:tcPr>
          <w:p w14:paraId="314B23F2" w14:textId="77777777" w:rsidR="00781B2F" w:rsidRPr="00C7101A" w:rsidRDefault="00781B2F" w:rsidP="00D918D4">
            <w:pPr>
              <w:pStyle w:val="Pagrindinistekstas"/>
              <w:jc w:val="center"/>
              <w:rPr>
                <w:b/>
                <w:color w:val="000000"/>
                <w:sz w:val="22"/>
                <w:szCs w:val="22"/>
              </w:rPr>
            </w:pPr>
            <w:r w:rsidRPr="00C7101A">
              <w:rPr>
                <w:b/>
                <w:color w:val="000000"/>
                <w:sz w:val="22"/>
                <w:szCs w:val="22"/>
              </w:rPr>
              <w:t>Dokumentų (ar jų dalių) pavadinimai</w:t>
            </w:r>
          </w:p>
        </w:tc>
        <w:tc>
          <w:tcPr>
            <w:tcW w:w="5164" w:type="dxa"/>
            <w:shd w:val="clear" w:color="auto" w:fill="auto"/>
            <w:vAlign w:val="center"/>
          </w:tcPr>
          <w:p w14:paraId="314B23F3" w14:textId="77777777" w:rsidR="00781B2F" w:rsidRPr="00C7101A" w:rsidRDefault="00781B2F" w:rsidP="00D918D4">
            <w:pPr>
              <w:pStyle w:val="Pagrindinistekstas"/>
              <w:jc w:val="center"/>
              <w:rPr>
                <w:b/>
                <w:color w:val="000000"/>
                <w:sz w:val="22"/>
                <w:szCs w:val="22"/>
              </w:rPr>
            </w:pPr>
            <w:r w:rsidRPr="00C7101A">
              <w:rPr>
                <w:b/>
                <w:bCs/>
                <w:color w:val="000000"/>
                <w:sz w:val="22"/>
                <w:szCs w:val="22"/>
              </w:rPr>
              <w:t>Nurodytos konfidencialios informacijos pagrindimas (paaiškinimas, kuo remiantis nurodytas dokumentas ar jo dalis yra konfidencialūs)**</w:t>
            </w:r>
          </w:p>
        </w:tc>
      </w:tr>
      <w:tr w:rsidR="00781B2F" w:rsidRPr="00C7101A" w14:paraId="314B23F8" w14:textId="77777777" w:rsidTr="00D918D4">
        <w:tc>
          <w:tcPr>
            <w:tcW w:w="672" w:type="dxa"/>
            <w:shd w:val="clear" w:color="auto" w:fill="auto"/>
          </w:tcPr>
          <w:p w14:paraId="314B23F5" w14:textId="77777777" w:rsidR="00781B2F" w:rsidRPr="00C7101A" w:rsidRDefault="00781B2F" w:rsidP="00D918D4">
            <w:pPr>
              <w:pStyle w:val="Pagrindinistekstas"/>
              <w:rPr>
                <w:color w:val="000000"/>
                <w:sz w:val="22"/>
                <w:szCs w:val="22"/>
              </w:rPr>
            </w:pPr>
          </w:p>
        </w:tc>
        <w:tc>
          <w:tcPr>
            <w:tcW w:w="4478" w:type="dxa"/>
            <w:shd w:val="clear" w:color="auto" w:fill="auto"/>
          </w:tcPr>
          <w:p w14:paraId="314B23F6" w14:textId="77777777" w:rsidR="00781B2F" w:rsidRPr="00C7101A" w:rsidRDefault="00781B2F" w:rsidP="00D918D4">
            <w:pPr>
              <w:pStyle w:val="Pagrindinistekstas"/>
              <w:rPr>
                <w:color w:val="000000"/>
                <w:sz w:val="22"/>
                <w:szCs w:val="22"/>
              </w:rPr>
            </w:pPr>
          </w:p>
        </w:tc>
        <w:tc>
          <w:tcPr>
            <w:tcW w:w="5164" w:type="dxa"/>
            <w:shd w:val="clear" w:color="auto" w:fill="auto"/>
          </w:tcPr>
          <w:p w14:paraId="314B23F7" w14:textId="77777777" w:rsidR="00781B2F" w:rsidRPr="00C7101A" w:rsidRDefault="00781B2F" w:rsidP="00D918D4">
            <w:pPr>
              <w:pStyle w:val="Pagrindinistekstas"/>
              <w:rPr>
                <w:color w:val="000000"/>
                <w:sz w:val="22"/>
                <w:szCs w:val="22"/>
              </w:rPr>
            </w:pPr>
          </w:p>
        </w:tc>
      </w:tr>
      <w:tr w:rsidR="00781B2F" w:rsidRPr="00C7101A" w14:paraId="314B23FC" w14:textId="77777777" w:rsidTr="00D918D4">
        <w:tc>
          <w:tcPr>
            <w:tcW w:w="672" w:type="dxa"/>
            <w:shd w:val="clear" w:color="auto" w:fill="auto"/>
          </w:tcPr>
          <w:p w14:paraId="314B23F9" w14:textId="77777777" w:rsidR="00781B2F" w:rsidRPr="00C7101A" w:rsidRDefault="00781B2F" w:rsidP="00D918D4">
            <w:pPr>
              <w:pStyle w:val="Pagrindinistekstas"/>
              <w:rPr>
                <w:color w:val="000000"/>
                <w:sz w:val="22"/>
                <w:szCs w:val="22"/>
              </w:rPr>
            </w:pPr>
          </w:p>
        </w:tc>
        <w:tc>
          <w:tcPr>
            <w:tcW w:w="4478" w:type="dxa"/>
            <w:shd w:val="clear" w:color="auto" w:fill="auto"/>
          </w:tcPr>
          <w:p w14:paraId="314B23FA" w14:textId="77777777" w:rsidR="00781B2F" w:rsidRPr="00C7101A" w:rsidRDefault="00781B2F" w:rsidP="00D918D4">
            <w:pPr>
              <w:pStyle w:val="Pagrindinistekstas"/>
              <w:rPr>
                <w:color w:val="000000"/>
                <w:sz w:val="22"/>
                <w:szCs w:val="22"/>
              </w:rPr>
            </w:pPr>
          </w:p>
        </w:tc>
        <w:tc>
          <w:tcPr>
            <w:tcW w:w="5164" w:type="dxa"/>
            <w:shd w:val="clear" w:color="auto" w:fill="auto"/>
          </w:tcPr>
          <w:p w14:paraId="314B23FB" w14:textId="77777777" w:rsidR="00781B2F" w:rsidRPr="00C7101A" w:rsidRDefault="00781B2F" w:rsidP="00D918D4">
            <w:pPr>
              <w:pStyle w:val="Pagrindinistekstas"/>
              <w:rPr>
                <w:color w:val="000000"/>
                <w:sz w:val="22"/>
                <w:szCs w:val="22"/>
              </w:rPr>
            </w:pPr>
          </w:p>
        </w:tc>
      </w:tr>
    </w:tbl>
    <w:p w14:paraId="314B23FD" w14:textId="77777777" w:rsidR="00781B2F" w:rsidRPr="004E31CF" w:rsidRDefault="00781B2F" w:rsidP="00781B2F">
      <w:pPr>
        <w:ind w:left="34"/>
        <w:jc w:val="both"/>
        <w:rPr>
          <w:rFonts w:eastAsia="Times New Roman"/>
          <w:sz w:val="20"/>
          <w:szCs w:val="20"/>
          <w:lang w:eastAsia="en-US"/>
        </w:rPr>
      </w:pPr>
      <w:r w:rsidRPr="004E31CF">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14B23FE" w14:textId="77777777" w:rsidR="00781B2F" w:rsidRPr="004E31CF" w:rsidRDefault="00781B2F" w:rsidP="00781B2F">
      <w:pPr>
        <w:ind w:left="34"/>
        <w:jc w:val="both"/>
        <w:rPr>
          <w:rFonts w:eastAsia="Times New Roman"/>
          <w:sz w:val="20"/>
          <w:szCs w:val="20"/>
          <w:lang w:eastAsia="en-US"/>
        </w:rPr>
      </w:pPr>
    </w:p>
    <w:p w14:paraId="314B23FF" w14:textId="77777777" w:rsidR="00781B2F" w:rsidRPr="000B4BEB" w:rsidRDefault="00781B2F" w:rsidP="00781B2F">
      <w:pPr>
        <w:ind w:left="34"/>
        <w:jc w:val="both"/>
        <w:rPr>
          <w:rFonts w:eastAsia="Times New Roman"/>
          <w:sz w:val="22"/>
          <w:szCs w:val="22"/>
          <w:lang w:eastAsia="en-US"/>
        </w:rPr>
      </w:pPr>
    </w:p>
    <w:p w14:paraId="314B2400" w14:textId="5060977D" w:rsidR="00781B2F" w:rsidRPr="000B4BEB" w:rsidRDefault="00781B2F" w:rsidP="00781B2F">
      <w:pPr>
        <w:ind w:left="34" w:firstLine="567"/>
        <w:jc w:val="both"/>
        <w:rPr>
          <w:rFonts w:eastAsia="Times New Roman"/>
          <w:color w:val="000000"/>
          <w:sz w:val="22"/>
          <w:szCs w:val="22"/>
          <w:lang w:eastAsia="en-US"/>
        </w:rPr>
      </w:pPr>
      <w:r w:rsidRPr="000B4BEB">
        <w:rPr>
          <w:rFonts w:eastAsia="Times New Roman"/>
          <w:color w:val="000000"/>
          <w:sz w:val="22"/>
          <w:szCs w:val="22"/>
          <w:lang w:eastAsia="en-US"/>
        </w:rPr>
        <w:t>Pasirašydam</w:t>
      </w:r>
      <w:r w:rsidR="00935FDA">
        <w:rPr>
          <w:rFonts w:eastAsia="Times New Roman"/>
          <w:color w:val="000000"/>
          <w:sz w:val="22"/>
          <w:szCs w:val="22"/>
          <w:lang w:eastAsia="en-US"/>
        </w:rPr>
        <w:t>i</w:t>
      </w:r>
      <w:r w:rsidRPr="000B4BEB">
        <w:rPr>
          <w:rFonts w:eastAsia="Times New Roman"/>
          <w:color w:val="000000"/>
          <w:sz w:val="22"/>
          <w:szCs w:val="22"/>
          <w:lang w:eastAsia="en-US"/>
        </w:rPr>
        <w:t xml:space="preserve"> šį pasiūlymą, tvirtin</w:t>
      </w:r>
      <w:r w:rsidR="00935FDA">
        <w:rPr>
          <w:rFonts w:eastAsia="Times New Roman"/>
          <w:color w:val="000000"/>
          <w:sz w:val="22"/>
          <w:szCs w:val="22"/>
          <w:lang w:eastAsia="en-US"/>
        </w:rPr>
        <w:t>ame</w:t>
      </w:r>
      <w:r w:rsidRPr="000B4BEB">
        <w:rPr>
          <w:rFonts w:eastAsia="Times New Roman"/>
          <w:color w:val="000000"/>
          <w:sz w:val="22"/>
          <w:szCs w:val="22"/>
          <w:lang w:eastAsia="en-US"/>
        </w:rPr>
        <w:t>, kad:</w:t>
      </w:r>
    </w:p>
    <w:p w14:paraId="314B2401" w14:textId="7ACD35A3" w:rsidR="00781B2F" w:rsidRPr="000B4BEB" w:rsidRDefault="00781B2F" w:rsidP="000B4BEB">
      <w:pPr>
        <w:pStyle w:val="Sraopastraipa"/>
        <w:numPr>
          <w:ilvl w:val="0"/>
          <w:numId w:val="6"/>
        </w:numPr>
        <w:ind w:left="993"/>
        <w:jc w:val="both"/>
        <w:rPr>
          <w:rFonts w:eastAsia="Times New Roman"/>
          <w:color w:val="000000"/>
          <w:sz w:val="22"/>
          <w:szCs w:val="22"/>
          <w:lang w:eastAsia="en-US"/>
        </w:rPr>
      </w:pPr>
      <w:r w:rsidRPr="000B4BEB">
        <w:rPr>
          <w:rFonts w:eastAsia="Times New Roman"/>
          <w:color w:val="000000"/>
          <w:sz w:val="22"/>
          <w:szCs w:val="22"/>
          <w:lang w:eastAsia="en-US"/>
        </w:rPr>
        <w:t xml:space="preserve">sutinkame su visomis </w:t>
      </w:r>
      <w:r w:rsidRPr="000B4BEB">
        <w:rPr>
          <w:rFonts w:eastAsia="Times New Roman"/>
          <w:sz w:val="22"/>
          <w:szCs w:val="22"/>
          <w:lang w:eastAsia="en-US"/>
        </w:rPr>
        <w:t>pirkimo sąlygomis, nustatytomis pirkimo dokumentuose, jų papildymuose, paaiškinimuose.</w:t>
      </w:r>
    </w:p>
    <w:p w14:paraId="314B2402" w14:textId="09BF0E97" w:rsidR="00781B2F" w:rsidRPr="000B4BEB" w:rsidRDefault="00781B2F" w:rsidP="000B4BEB">
      <w:pPr>
        <w:pStyle w:val="Sraopastraipa"/>
        <w:numPr>
          <w:ilvl w:val="0"/>
          <w:numId w:val="6"/>
        </w:numPr>
        <w:ind w:left="993"/>
        <w:jc w:val="both"/>
        <w:rPr>
          <w:rFonts w:eastAsia="Times New Roman"/>
          <w:color w:val="000000"/>
          <w:sz w:val="22"/>
          <w:szCs w:val="22"/>
          <w:lang w:eastAsia="en-US"/>
        </w:rPr>
      </w:pPr>
      <w:r w:rsidRPr="000B4BEB">
        <w:rPr>
          <w:rFonts w:eastAsia="Times New Roman"/>
          <w:color w:val="000000"/>
          <w:spacing w:val="-4"/>
          <w:sz w:val="22"/>
          <w:szCs w:val="22"/>
          <w:lang w:eastAsia="en-US"/>
        </w:rPr>
        <w:t>dokumentų skaitmeninės</w:t>
      </w:r>
      <w:r w:rsidRPr="000B4BEB">
        <w:rPr>
          <w:rFonts w:eastAsia="Times New Roman"/>
          <w:color w:val="000000"/>
          <w:sz w:val="22"/>
          <w:szCs w:val="22"/>
          <w:lang w:eastAsia="en-US"/>
        </w:rPr>
        <w:t xml:space="preserve"> kopijos ir elektroninėmis priemonėmis pateikti duomenys yra tikri.</w:t>
      </w:r>
    </w:p>
    <w:p w14:paraId="314B2403" w14:textId="24027A97" w:rsidR="00781B2F" w:rsidRPr="000B4BEB" w:rsidRDefault="00781B2F" w:rsidP="000B4BEB">
      <w:pPr>
        <w:pStyle w:val="Sraopastraipa"/>
        <w:numPr>
          <w:ilvl w:val="0"/>
          <w:numId w:val="6"/>
        </w:numPr>
        <w:ind w:left="993"/>
        <w:jc w:val="both"/>
        <w:rPr>
          <w:rFonts w:eastAsia="Times New Roman"/>
          <w:sz w:val="22"/>
          <w:szCs w:val="22"/>
          <w:lang w:eastAsia="en-US"/>
        </w:rPr>
      </w:pPr>
      <w:r w:rsidRPr="000B4BEB">
        <w:rPr>
          <w:rFonts w:eastAsia="Times New Roman"/>
          <w:sz w:val="22"/>
          <w:szCs w:val="22"/>
          <w:lang w:eastAsia="en-US"/>
        </w:rPr>
        <w:t>sutinkame, jog vadovaujantis Viešųjų pirkimų įstatymo 86 straipsnio 9 dalimi, laimėjimo atveju, CVP IS, būtų paskelbtas pasiūlymas, sudaryta pirkimo sutartis ir jos pakeitimai (jei tokie bus).</w:t>
      </w:r>
    </w:p>
    <w:p w14:paraId="314B2404" w14:textId="5627B426" w:rsidR="00781B2F" w:rsidRPr="000B4BEB" w:rsidRDefault="00781B2F" w:rsidP="000B4BEB">
      <w:pPr>
        <w:pStyle w:val="Sraopastraipa"/>
        <w:numPr>
          <w:ilvl w:val="0"/>
          <w:numId w:val="6"/>
        </w:numPr>
        <w:ind w:left="993"/>
        <w:jc w:val="both"/>
        <w:rPr>
          <w:rFonts w:eastAsia="Times New Roman"/>
          <w:sz w:val="22"/>
          <w:szCs w:val="22"/>
          <w:lang w:eastAsia="en-US"/>
        </w:rPr>
      </w:pPr>
      <w:r w:rsidRPr="000B4BEB">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14B2405" w14:textId="7CFE9B5F" w:rsidR="00781B2F" w:rsidRPr="000B4BEB" w:rsidRDefault="00781B2F" w:rsidP="000B4BEB">
      <w:pPr>
        <w:pStyle w:val="Sraopastraipa"/>
        <w:numPr>
          <w:ilvl w:val="0"/>
          <w:numId w:val="6"/>
        </w:numPr>
        <w:ind w:left="993"/>
        <w:jc w:val="both"/>
        <w:rPr>
          <w:rFonts w:eastAsia="Times New Roman"/>
          <w:sz w:val="22"/>
          <w:szCs w:val="22"/>
          <w:lang w:eastAsia="en-US"/>
        </w:rPr>
      </w:pPr>
      <w:r w:rsidRPr="000B4BEB">
        <w:rPr>
          <w:rFonts w:eastAsia="Times New Roman"/>
          <w:sz w:val="22"/>
          <w:szCs w:val="22"/>
          <w:lang w:eastAsia="en-US"/>
        </w:rPr>
        <w:t>pasiūlymas galioja iki termino, nustatyto pirkimo dokumentuose</w:t>
      </w:r>
      <w:r w:rsidR="000B4BEB" w:rsidRPr="000B4BEB">
        <w:rPr>
          <w:rFonts w:eastAsia="Times New Roman"/>
          <w:sz w:val="22"/>
          <w:szCs w:val="22"/>
          <w:lang w:eastAsia="en-US"/>
        </w:rPr>
        <w:t>.</w:t>
      </w:r>
    </w:p>
    <w:p w14:paraId="314B2406" w14:textId="77777777" w:rsidR="00781B2F" w:rsidRPr="004E31CF" w:rsidRDefault="00781B2F" w:rsidP="00781B2F">
      <w:pPr>
        <w:spacing w:line="20" w:lineRule="atLeast"/>
        <w:ind w:left="34"/>
        <w:jc w:val="both"/>
        <w:rPr>
          <w:rFonts w:eastAsia="Calibri"/>
          <w:sz w:val="20"/>
          <w:szCs w:val="20"/>
          <w:lang w:eastAsia="en-US"/>
        </w:rPr>
      </w:pPr>
    </w:p>
    <w:p w14:paraId="314B2407" w14:textId="77777777" w:rsidR="00781B2F" w:rsidRPr="004E31CF" w:rsidRDefault="00781B2F" w:rsidP="00781B2F">
      <w:pPr>
        <w:rPr>
          <w:rFonts w:eastAsia="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81B2F" w:rsidRPr="004E31CF" w14:paraId="314B240E" w14:textId="77777777" w:rsidTr="00D918D4">
        <w:trPr>
          <w:trHeight w:val="285"/>
        </w:trPr>
        <w:tc>
          <w:tcPr>
            <w:tcW w:w="3284" w:type="dxa"/>
            <w:tcBorders>
              <w:top w:val="nil"/>
              <w:left w:val="nil"/>
              <w:bottom w:val="single" w:sz="4" w:space="0" w:color="auto"/>
              <w:right w:val="nil"/>
            </w:tcBorders>
          </w:tcPr>
          <w:p w14:paraId="314B2408" w14:textId="77777777" w:rsidR="00781B2F" w:rsidRPr="004E31CF" w:rsidRDefault="00781B2F" w:rsidP="00D918D4">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314B2409"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314B240A"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314B240B"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r w:rsidRPr="004E31CF">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314B240C" w14:textId="77777777" w:rsidR="00781B2F" w:rsidRPr="004E31CF" w:rsidRDefault="00781B2F" w:rsidP="00D918D4">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314B240D" w14:textId="77777777" w:rsidR="00781B2F" w:rsidRPr="004E31CF" w:rsidRDefault="00781B2F" w:rsidP="00D918D4">
            <w:pPr>
              <w:widowControl w:val="0"/>
              <w:autoSpaceDE w:val="0"/>
              <w:adjustRightInd w:val="0"/>
              <w:spacing w:line="276" w:lineRule="auto"/>
              <w:ind w:left="34"/>
              <w:jc w:val="right"/>
              <w:rPr>
                <w:rFonts w:eastAsia="Calibri"/>
                <w:color w:val="000000"/>
                <w:sz w:val="20"/>
                <w:szCs w:val="20"/>
                <w:lang w:eastAsia="en-US"/>
              </w:rPr>
            </w:pPr>
          </w:p>
        </w:tc>
      </w:tr>
      <w:tr w:rsidR="00781B2F" w:rsidRPr="004E31CF" w14:paraId="314B2415" w14:textId="77777777" w:rsidTr="00D918D4">
        <w:trPr>
          <w:trHeight w:val="186"/>
        </w:trPr>
        <w:tc>
          <w:tcPr>
            <w:tcW w:w="3284" w:type="dxa"/>
            <w:tcBorders>
              <w:top w:val="single" w:sz="4" w:space="0" w:color="auto"/>
              <w:left w:val="nil"/>
              <w:bottom w:val="nil"/>
              <w:right w:val="nil"/>
            </w:tcBorders>
            <w:hideMark/>
          </w:tcPr>
          <w:p w14:paraId="314B240F" w14:textId="77777777" w:rsidR="00781B2F" w:rsidRPr="004E31CF" w:rsidRDefault="00781B2F" w:rsidP="00D918D4">
            <w:pPr>
              <w:widowControl w:val="0"/>
              <w:autoSpaceDE w:val="0"/>
              <w:adjustRightInd w:val="0"/>
              <w:snapToGrid w:val="0"/>
              <w:spacing w:line="276" w:lineRule="auto"/>
              <w:ind w:left="34"/>
              <w:jc w:val="both"/>
              <w:rPr>
                <w:rFonts w:eastAsia="Calibri"/>
                <w:color w:val="000000"/>
                <w:position w:val="6"/>
                <w:sz w:val="20"/>
                <w:szCs w:val="20"/>
                <w:lang w:eastAsia="en-US"/>
              </w:rPr>
            </w:pPr>
            <w:r w:rsidRPr="004E31CF">
              <w:rPr>
                <w:rFonts w:eastAsia="Calibri"/>
                <w:color w:val="000000"/>
                <w:position w:val="6"/>
                <w:sz w:val="20"/>
                <w:szCs w:val="20"/>
                <w:lang w:eastAsia="en-US"/>
              </w:rPr>
              <w:t>(Tiekėjo arba jo įgalioto asmens pareigų pavadinimas)</w:t>
            </w:r>
          </w:p>
        </w:tc>
        <w:tc>
          <w:tcPr>
            <w:tcW w:w="604" w:type="dxa"/>
            <w:hideMark/>
          </w:tcPr>
          <w:p w14:paraId="314B2410"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r w:rsidRPr="004E31CF">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314B2411" w14:textId="77777777" w:rsidR="00781B2F" w:rsidRPr="004E31CF" w:rsidRDefault="00781B2F" w:rsidP="00D918D4">
            <w:pPr>
              <w:widowControl w:val="0"/>
              <w:autoSpaceDE w:val="0"/>
              <w:adjustRightInd w:val="0"/>
              <w:spacing w:line="276" w:lineRule="auto"/>
              <w:ind w:left="34"/>
              <w:jc w:val="both"/>
              <w:rPr>
                <w:rFonts w:eastAsia="Calibri"/>
                <w:color w:val="000000"/>
                <w:sz w:val="20"/>
                <w:szCs w:val="20"/>
                <w:lang w:eastAsia="en-US"/>
              </w:rPr>
            </w:pPr>
            <w:r w:rsidRPr="004E31CF">
              <w:rPr>
                <w:rFonts w:eastAsia="Calibri"/>
                <w:color w:val="000000"/>
                <w:position w:val="6"/>
                <w:sz w:val="20"/>
                <w:szCs w:val="20"/>
                <w:lang w:eastAsia="en-US"/>
              </w:rPr>
              <w:t xml:space="preserve">    (Parašas)</w:t>
            </w:r>
          </w:p>
        </w:tc>
        <w:tc>
          <w:tcPr>
            <w:tcW w:w="701" w:type="dxa"/>
          </w:tcPr>
          <w:p w14:paraId="314B2412"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314B2413" w14:textId="77777777" w:rsidR="00781B2F" w:rsidRPr="004E31CF" w:rsidRDefault="00781B2F" w:rsidP="00D918D4">
            <w:pPr>
              <w:widowControl w:val="0"/>
              <w:autoSpaceDE w:val="0"/>
              <w:adjustRightInd w:val="0"/>
              <w:spacing w:line="276" w:lineRule="auto"/>
              <w:ind w:left="34"/>
              <w:jc w:val="both"/>
              <w:rPr>
                <w:rFonts w:eastAsia="Calibri"/>
                <w:color w:val="000000"/>
                <w:sz w:val="20"/>
                <w:szCs w:val="20"/>
                <w:lang w:eastAsia="en-US"/>
              </w:rPr>
            </w:pPr>
            <w:r w:rsidRPr="004E31CF">
              <w:rPr>
                <w:rFonts w:eastAsia="Calibri"/>
                <w:color w:val="000000"/>
                <w:position w:val="6"/>
                <w:sz w:val="20"/>
                <w:szCs w:val="20"/>
                <w:lang w:eastAsia="en-US"/>
              </w:rPr>
              <w:t xml:space="preserve">       (Vardas ir pavardė)</w:t>
            </w:r>
          </w:p>
        </w:tc>
        <w:tc>
          <w:tcPr>
            <w:tcW w:w="648" w:type="dxa"/>
          </w:tcPr>
          <w:p w14:paraId="314B2414"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p>
        </w:tc>
      </w:tr>
    </w:tbl>
    <w:p w14:paraId="314B2416" w14:textId="77777777" w:rsidR="00781B2F" w:rsidRPr="004E31CF" w:rsidRDefault="00781B2F" w:rsidP="00781B2F">
      <w:pPr>
        <w:rPr>
          <w:rFonts w:eastAsia="Times New Roman"/>
          <w:sz w:val="20"/>
          <w:szCs w:val="20"/>
          <w:lang w:eastAsia="en-US"/>
        </w:rPr>
      </w:pPr>
    </w:p>
    <w:sectPr w:rsidR="00781B2F" w:rsidRPr="004E31CF" w:rsidSect="00935FDA">
      <w:footerReference w:type="default" r:id="rId11"/>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95AE7" w14:textId="77777777" w:rsidR="00F013EC" w:rsidRDefault="00F013EC" w:rsidP="00781B2F">
      <w:r>
        <w:separator/>
      </w:r>
    </w:p>
  </w:endnote>
  <w:endnote w:type="continuationSeparator" w:id="0">
    <w:p w14:paraId="564335D7" w14:textId="77777777" w:rsidR="00F013EC" w:rsidRDefault="00F013EC" w:rsidP="0078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241B" w14:textId="77777777" w:rsidR="00581B8C" w:rsidRPr="000A2BC0" w:rsidRDefault="00581B8C" w:rsidP="006A4F75">
    <w:pPr>
      <w:pStyle w:val="Porat"/>
      <w:jc w:val="both"/>
      <w:rPr>
        <w:sz w:val="20"/>
        <w:szCs w:val="20"/>
      </w:rPr>
    </w:pPr>
    <w:r>
      <w:rPr>
        <w:sz w:val="20"/>
        <w:szCs w:val="20"/>
        <w:vertAlign w:val="superscript"/>
      </w:rPr>
      <w:t>2</w:t>
    </w:r>
    <w:r w:rsidRPr="00581B8C">
      <w:rPr>
        <w:sz w:val="20"/>
        <w:szCs w:val="20"/>
      </w:rPr>
      <w:t xml:space="preserve"> 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w:t>
    </w:r>
    <w:r w:rsidRPr="000A2BC0">
      <w:rPr>
        <w:sz w:val="20"/>
        <w:szCs w:val="20"/>
      </w:rPr>
      <w:t>lentelėje.</w:t>
    </w:r>
  </w:p>
  <w:p w14:paraId="314B241C" w14:textId="77777777" w:rsidR="000A2BC0" w:rsidRPr="000A2BC0" w:rsidRDefault="000A2BC0" w:rsidP="006A4F75">
    <w:pPr>
      <w:pStyle w:val="Porat"/>
      <w:jc w:val="both"/>
      <w:rPr>
        <w:sz w:val="20"/>
        <w:szCs w:val="20"/>
      </w:rPr>
    </w:pPr>
    <w:r w:rsidRPr="000A2BC0">
      <w:rPr>
        <w:sz w:val="20"/>
        <w:szCs w:val="20"/>
        <w:vertAlign w:val="superscript"/>
      </w:rPr>
      <w:t>3</w:t>
    </w:r>
    <w:r w:rsidRPr="000A2BC0">
      <w:rPr>
        <w:sz w:val="20"/>
        <w:szCs w:val="20"/>
      </w:rPr>
      <w:t xml:space="preserve"> Nurodyta apimtis yra preliminari ir bus naudojama tik pasiūlymams palyginti bei laimėjusiam pasiūlymui nustatyti. Perkančioji organizacija neįsipareigoja nupirkti nurodytos paslaugų apimties, paslaugos bus perkamos pagal faktinį paslaugų poreikį ir tiekėjo pasiūlytus įkainius.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3BD9" w14:textId="77777777" w:rsidR="00F013EC" w:rsidRDefault="00F013EC" w:rsidP="00781B2F">
      <w:r>
        <w:separator/>
      </w:r>
    </w:p>
  </w:footnote>
  <w:footnote w:type="continuationSeparator" w:id="0">
    <w:p w14:paraId="4855CD03" w14:textId="77777777" w:rsidR="00F013EC" w:rsidRDefault="00F013EC" w:rsidP="00781B2F">
      <w:r>
        <w:continuationSeparator/>
      </w:r>
    </w:p>
  </w:footnote>
  <w:footnote w:id="1">
    <w:p w14:paraId="314B241D" w14:textId="77777777" w:rsidR="00781B2F" w:rsidRDefault="00781B2F" w:rsidP="00781B2F">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F57C1B"/>
    <w:multiLevelType w:val="hybridMultilevel"/>
    <w:tmpl w:val="BE76351A"/>
    <w:lvl w:ilvl="0" w:tplc="04270011">
      <w:start w:val="1"/>
      <w:numFmt w:val="decimal"/>
      <w:lvlText w:val="%1)"/>
      <w:lvlJc w:val="left"/>
      <w:pPr>
        <w:ind w:left="1321" w:hanging="360"/>
      </w:p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 w15:restartNumberingAfterBreak="0">
    <w:nsid w:val="619E3C88"/>
    <w:multiLevelType w:val="hybridMultilevel"/>
    <w:tmpl w:val="EF7CEA1C"/>
    <w:lvl w:ilvl="0" w:tplc="A63A805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4"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144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010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472006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7220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2310312">
    <w:abstractNumId w:val="0"/>
  </w:num>
  <w:num w:numId="6" w16cid:durableId="1421220600">
    <w:abstractNumId w:val="2"/>
  </w:num>
  <w:num w:numId="7" w16cid:durableId="111019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2F"/>
    <w:rsid w:val="00034CAC"/>
    <w:rsid w:val="0004719A"/>
    <w:rsid w:val="000A2BC0"/>
    <w:rsid w:val="000B4BEB"/>
    <w:rsid w:val="000F3CB0"/>
    <w:rsid w:val="00177C03"/>
    <w:rsid w:val="001904A6"/>
    <w:rsid w:val="001A1A34"/>
    <w:rsid w:val="00250134"/>
    <w:rsid w:val="00253F3F"/>
    <w:rsid w:val="00307441"/>
    <w:rsid w:val="003104FE"/>
    <w:rsid w:val="00325DF4"/>
    <w:rsid w:val="003B7701"/>
    <w:rsid w:val="00410CA6"/>
    <w:rsid w:val="0049233E"/>
    <w:rsid w:val="004B3C67"/>
    <w:rsid w:val="004B4B89"/>
    <w:rsid w:val="00567DA4"/>
    <w:rsid w:val="00581B8C"/>
    <w:rsid w:val="00605CD4"/>
    <w:rsid w:val="0062182B"/>
    <w:rsid w:val="006367B3"/>
    <w:rsid w:val="006A4F75"/>
    <w:rsid w:val="006A558D"/>
    <w:rsid w:val="006C5FC4"/>
    <w:rsid w:val="006D1247"/>
    <w:rsid w:val="0070498F"/>
    <w:rsid w:val="00705A58"/>
    <w:rsid w:val="00734F08"/>
    <w:rsid w:val="00781B2F"/>
    <w:rsid w:val="007A6B11"/>
    <w:rsid w:val="007C6E7B"/>
    <w:rsid w:val="007D4160"/>
    <w:rsid w:val="0082162C"/>
    <w:rsid w:val="00833800"/>
    <w:rsid w:val="00846516"/>
    <w:rsid w:val="00865DB4"/>
    <w:rsid w:val="008B275D"/>
    <w:rsid w:val="008E5FAA"/>
    <w:rsid w:val="00930FC5"/>
    <w:rsid w:val="00935FDA"/>
    <w:rsid w:val="009824A9"/>
    <w:rsid w:val="00993DF9"/>
    <w:rsid w:val="009C6974"/>
    <w:rsid w:val="00A0033F"/>
    <w:rsid w:val="00A37501"/>
    <w:rsid w:val="00A9656B"/>
    <w:rsid w:val="00AA7260"/>
    <w:rsid w:val="00AB6D3B"/>
    <w:rsid w:val="00AC66E2"/>
    <w:rsid w:val="00AF6E6C"/>
    <w:rsid w:val="00B23B85"/>
    <w:rsid w:val="00BA46F6"/>
    <w:rsid w:val="00BF7D10"/>
    <w:rsid w:val="00C055B6"/>
    <w:rsid w:val="00C35CC8"/>
    <w:rsid w:val="00C54565"/>
    <w:rsid w:val="00C7101A"/>
    <w:rsid w:val="00CC3C60"/>
    <w:rsid w:val="00D36A28"/>
    <w:rsid w:val="00D37810"/>
    <w:rsid w:val="00DA0477"/>
    <w:rsid w:val="00E70A4A"/>
    <w:rsid w:val="00E75925"/>
    <w:rsid w:val="00E95EAB"/>
    <w:rsid w:val="00ED3496"/>
    <w:rsid w:val="00EF7C7A"/>
    <w:rsid w:val="00F013EC"/>
    <w:rsid w:val="00FE53CF"/>
    <w:rsid w:val="00FF3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2364"/>
  <w15:docId w15:val="{E5940A79-7C0E-4193-8F75-809C9788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5925"/>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781B2F"/>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781B2F"/>
    <w:rPr>
      <w:rFonts w:ascii="Times New Roman" w:eastAsia="Times New Roman" w:hAnsi="Times New Roman" w:cs="Times New Roman"/>
      <w:sz w:val="20"/>
      <w:szCs w:val="20"/>
    </w:rPr>
  </w:style>
  <w:style w:type="character" w:styleId="Puslapioinaosnuoroda">
    <w:name w:val="footnote reference"/>
    <w:rsid w:val="00781B2F"/>
    <w:rPr>
      <w:vertAlign w:val="superscript"/>
    </w:rPr>
  </w:style>
  <w:style w:type="table" w:customStyle="1" w:styleId="Lentelstinklelis1">
    <w:name w:val="Lentelės tinklelis1"/>
    <w:basedOn w:val="prastojilentel"/>
    <w:next w:val="Lentelstinklelis"/>
    <w:uiPriority w:val="59"/>
    <w:rsid w:val="00781B2F"/>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781B2F"/>
    <w:pPr>
      <w:spacing w:after="120"/>
    </w:pPr>
  </w:style>
  <w:style w:type="character" w:customStyle="1" w:styleId="PagrindinistekstasDiagrama">
    <w:name w:val="Pagrindinis tekstas Diagrama"/>
    <w:basedOn w:val="Numatytasispastraiposriftas"/>
    <w:link w:val="Pagrindinistekstas"/>
    <w:uiPriority w:val="99"/>
    <w:semiHidden/>
    <w:rsid w:val="00781B2F"/>
    <w:rPr>
      <w:rFonts w:ascii="Times New Roman" w:eastAsia="SimSun" w:hAnsi="Times New Roman" w:cs="Times New Roman"/>
      <w:sz w:val="24"/>
      <w:szCs w:val="24"/>
      <w:lang w:val="lt-LT" w:eastAsia="zh-CN"/>
    </w:rPr>
  </w:style>
  <w:style w:type="table" w:styleId="Lentelstinklelis">
    <w:name w:val="Table Grid"/>
    <w:basedOn w:val="prastojilentel"/>
    <w:uiPriority w:val="59"/>
    <w:rsid w:val="00781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81B8C"/>
    <w:pPr>
      <w:tabs>
        <w:tab w:val="center" w:pos="4986"/>
        <w:tab w:val="right" w:pos="9972"/>
      </w:tabs>
    </w:pPr>
  </w:style>
  <w:style w:type="character" w:customStyle="1" w:styleId="AntratsDiagrama">
    <w:name w:val="Antraštės Diagrama"/>
    <w:basedOn w:val="Numatytasispastraiposriftas"/>
    <w:link w:val="Antrats"/>
    <w:uiPriority w:val="99"/>
    <w:rsid w:val="00581B8C"/>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581B8C"/>
    <w:pPr>
      <w:tabs>
        <w:tab w:val="center" w:pos="4986"/>
        <w:tab w:val="right" w:pos="9972"/>
      </w:tabs>
    </w:pPr>
  </w:style>
  <w:style w:type="character" w:customStyle="1" w:styleId="PoratDiagrama">
    <w:name w:val="Poraštė Diagrama"/>
    <w:basedOn w:val="Numatytasispastraiposriftas"/>
    <w:link w:val="Porat"/>
    <w:uiPriority w:val="99"/>
    <w:rsid w:val="00581B8C"/>
    <w:rPr>
      <w:rFonts w:ascii="Times New Roman" w:eastAsia="SimSun" w:hAnsi="Times New Roman" w:cs="Times New Roman"/>
      <w:sz w:val="24"/>
      <w:szCs w:val="24"/>
      <w:lang w:val="lt-LT" w:eastAsia="zh-CN"/>
    </w:rPr>
  </w:style>
  <w:style w:type="paragraph" w:styleId="Pataisymai">
    <w:name w:val="Revision"/>
    <w:hidden/>
    <w:uiPriority w:val="99"/>
    <w:semiHidden/>
    <w:rsid w:val="007C6E7B"/>
    <w:pPr>
      <w:spacing w:after="0" w:line="240" w:lineRule="auto"/>
    </w:pPr>
    <w:rPr>
      <w:rFonts w:ascii="Times New Roman" w:eastAsia="SimSun" w:hAnsi="Times New Roman" w:cs="Times New Roman"/>
      <w:sz w:val="24"/>
      <w:szCs w:val="24"/>
      <w:lang w:val="lt-LT" w:eastAsia="zh-CN"/>
    </w:rPr>
  </w:style>
  <w:style w:type="paragraph" w:styleId="Sraopastraipa">
    <w:name w:val="List Paragraph"/>
    <w:basedOn w:val="prastasis"/>
    <w:uiPriority w:val="34"/>
    <w:qFormat/>
    <w:rsid w:val="000B4BEB"/>
    <w:pPr>
      <w:ind w:left="720"/>
      <w:contextualSpacing/>
    </w:pPr>
  </w:style>
  <w:style w:type="character" w:customStyle="1" w:styleId="normaltextrun">
    <w:name w:val="normaltextrun"/>
    <w:basedOn w:val="Numatytasispastraiposriftas"/>
    <w:rsid w:val="00AC66E2"/>
  </w:style>
  <w:style w:type="paragraph" w:customStyle="1" w:styleId="paragraph">
    <w:name w:val="paragraph"/>
    <w:basedOn w:val="prastasis"/>
    <w:rsid w:val="00AC66E2"/>
    <w:pPr>
      <w:spacing w:before="100" w:beforeAutospacing="1" w:after="100" w:afterAutospacing="1"/>
    </w:pPr>
    <w:rPr>
      <w:rFonts w:eastAsia="Times New Roman"/>
      <w:lang w:eastAsia="lt-LT"/>
    </w:rPr>
  </w:style>
  <w:style w:type="character" w:customStyle="1" w:styleId="eop">
    <w:name w:val="eop"/>
    <w:basedOn w:val="Numatytasispastraiposriftas"/>
    <w:rsid w:val="00AC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5302C-CD46-46F8-A75A-2E9A78D7CD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C2431A-680D-4BCE-A0BE-02B005500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2B21FF-322D-43F7-91BD-8C6C15C83166}">
  <ds:schemaRefs>
    <ds:schemaRef ds:uri="http://schemas.openxmlformats.org/officeDocument/2006/bibliography"/>
  </ds:schemaRefs>
</ds:datastoreItem>
</file>

<file path=customXml/itemProps4.xml><?xml version="1.0" encoding="utf-8"?>
<ds:datastoreItem xmlns:ds="http://schemas.openxmlformats.org/officeDocument/2006/customXml" ds:itemID="{7CFA0628-2F6A-4E87-A6D4-982CAB821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2753</Words>
  <Characters>1570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CESIULYTĖ, Ramunė | Turto bankas</dc:creator>
  <cp:lastModifiedBy>LAVRINOVIČ, Liubov | Turto Bankas</cp:lastModifiedBy>
  <cp:revision>2</cp:revision>
  <dcterms:created xsi:type="dcterms:W3CDTF">2025-01-24T06:43:00Z</dcterms:created>
  <dcterms:modified xsi:type="dcterms:W3CDTF">2025-01-24T06:43:00Z</dcterms:modified>
</cp:coreProperties>
</file>