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922B" w14:textId="3E6C4408" w:rsidR="00027B83" w:rsidRDefault="00027B83" w:rsidP="00B61210">
      <w:pPr>
        <w:spacing w:line="276" w:lineRule="auto"/>
        <w:ind w:left="5387" w:firstLine="283"/>
        <w:rPr>
          <w:bCs/>
          <w:caps/>
        </w:rPr>
      </w:pPr>
    </w:p>
    <w:p w14:paraId="48B741E7" w14:textId="77777777" w:rsidR="00027B83" w:rsidRDefault="00027B83" w:rsidP="00B61210">
      <w:pPr>
        <w:spacing w:line="276" w:lineRule="auto"/>
        <w:jc w:val="right"/>
        <w:rPr>
          <w:b/>
          <w:caps/>
        </w:rPr>
      </w:pPr>
    </w:p>
    <w:p w14:paraId="3968234B" w14:textId="6F4A4E05" w:rsidR="00027B83" w:rsidRDefault="00027B83" w:rsidP="00B61210">
      <w:pPr>
        <w:spacing w:line="276" w:lineRule="auto"/>
        <w:jc w:val="right"/>
        <w:rPr>
          <w:b/>
          <w:caps/>
        </w:rPr>
      </w:pPr>
    </w:p>
    <w:p w14:paraId="6B1ECF0F" w14:textId="30D0FB9E" w:rsidR="00027B83" w:rsidRDefault="00B61210">
      <w:pPr>
        <w:spacing w:line="276" w:lineRule="auto"/>
        <w:jc w:val="center"/>
        <w:rPr>
          <w:b/>
          <w:caps/>
        </w:rPr>
      </w:pPr>
      <w:r>
        <w:rPr>
          <w:b/>
          <w:bCs/>
          <w:caps/>
        </w:rPr>
        <w:t xml:space="preserve">DRAUDIMO </w:t>
      </w:r>
      <w:r w:rsidR="000B0897">
        <w:rPr>
          <w:b/>
          <w:caps/>
        </w:rPr>
        <w:t>PASLAUGŲ pirkimo</w:t>
      </w:r>
      <w:r w:rsidR="000B0897">
        <w:rPr>
          <w:rFonts w:eastAsia="Arial"/>
        </w:rPr>
        <w:t>–</w:t>
      </w:r>
      <w:r w:rsidR="000B0897">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2B5446B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w:t>
      </w:r>
      <w:r w:rsidR="004336CE">
        <w:rPr>
          <w:rFonts w:eastAsia="Arial"/>
        </w:rPr>
        <w:t xml:space="preserve">Draudimo </w:t>
      </w:r>
      <w:proofErr w:type="spellStart"/>
      <w:r>
        <w:rPr>
          <w:rFonts w:eastAsia="Arial"/>
        </w:rPr>
        <w:t>aslaugų</w:t>
      </w:r>
      <w:proofErr w:type="spellEnd"/>
      <w:r>
        <w:rPr>
          <w:rFonts w:eastAsia="Arial"/>
        </w:rPr>
        <w:t xml:space="preserve">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77777777"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w:t>
      </w:r>
      <w:r>
        <w:rPr>
          <w:rFonts w:eastAsia="Arial"/>
        </w:rPr>
        <w:lastRenderedPageBreak/>
        <w:t>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Pr>
          <w:rFonts w:eastAsia="Arial"/>
        </w:rPr>
        <w:t xml:space="preserve">laikytųsi Tiekėjo pasiūlyme nurodytų įsipareigojimų, įskaitant, bet neapsiribojant – atitiktų pirkimo dokumentuose nustatytus kokybinių, aplinkosaugos ir (arba) socialinių kriterijų (toliau – </w:t>
      </w:r>
      <w:r>
        <w:rPr>
          <w:rFonts w:eastAsia="Arial"/>
          <w:b/>
          <w:bCs/>
        </w:rPr>
        <w:t>kokybiniai kriterijai</w:t>
      </w:r>
      <w:r>
        <w:rPr>
          <w:rFonts w:eastAsia="Arial"/>
        </w:rPr>
        <w:t>) reikšmes ir parametrus. Šiame papunktyje nurodytų įsipareigojimų laikymosi tikrinimo tvarka nustatoma Specialiosiose sąlygose;</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rPr>
        <w:t>Tiekėjas gali keisti ir (ar) pasitelkti Sutartyje nurodytus subtiekėjus ir (ar) specialistus šiame Sutarties poskyryje nustatytais atvejais ir tvarka.</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lastRenderedPageBreak/>
        <w:t>3.2.4. Naujas subtiekėjas ar specialistas gali pradėti vykdyti jiems Tiekėjo pavestus įsipareigojimus pagal Sutartį ne anksčiau, nei bus pasirašytas Susitarimas.</w:t>
      </w:r>
    </w:p>
    <w:p w14:paraId="40295BCC"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 kriterijams pagrįsti (jei taikoma)</w:t>
      </w:r>
      <w:r>
        <w:rPr>
          <w:rFonts w:eastAsia="Cambria"/>
          <w:shd w:val="clear" w:color="auto" w:fill="FFFFFF"/>
        </w:rPr>
        <w:t>, Tiekėjui taikoma Specialiosiose sąlygose nustatyto dydžio bauda.</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w:t>
      </w:r>
      <w:r>
        <w:rPr>
          <w:rFonts w:eastAsia="Cambria"/>
          <w:shd w:val="clear" w:color="auto" w:fill="FFFFFF"/>
        </w:rPr>
        <w:lastRenderedPageBreak/>
        <w:t>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lastRenderedPageBreak/>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 xml:space="preserve">Vykdydamos Sutartį, Šalys privalo maksimaliai bendradarbiauti ir operatyviai keistis informacija, </w:t>
      </w:r>
      <w:r>
        <w:rPr>
          <w:rFonts w:eastAsia="Arial"/>
        </w:rPr>
        <w:lastRenderedPageBreak/>
        <w:t>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 xml:space="preserve">Jeigu Pirkėjas per 5 (penkias) darbo dienas nuo Paslaugų perdavimo–priėmimo akto gavimo nepateikia (neišsiunčia) Tiekėjui Defektų akto, laikoma, kad Pirkėjas Paslaugas priėmė ir joms pretenzijų </w:t>
      </w:r>
      <w:r>
        <w:rPr>
          <w:rFonts w:eastAsia="Arial"/>
        </w:rPr>
        <w:lastRenderedPageBreak/>
        <w:t>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w:t>
      </w:r>
      <w:r>
        <w:rPr>
          <w:rFonts w:eastAsia="Arial"/>
        </w:rPr>
        <w:lastRenderedPageBreak/>
        <w:t>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Pr>
          <w:rFonts w:eastAsia="Arial"/>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lastRenderedPageBreak/>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 xml:space="preserve">Jeigu Tiekėjas atsisako pašalinti arba nepašalina Paslaugų trūkumų per Pirkėjo nustatytus protingus </w:t>
      </w:r>
      <w:r>
        <w:rPr>
          <w:rFonts w:eastAsia="Arial"/>
        </w:rPr>
        <w:lastRenderedPageBreak/>
        <w:t>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lastRenderedPageBreak/>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lastRenderedPageBreak/>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lastRenderedPageBreak/>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lastRenderedPageBreak/>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 xml:space="preserve">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w:t>
      </w:r>
      <w:r>
        <w:rPr>
          <w:rFonts w:eastAsia="Arial"/>
        </w:rPr>
        <w:lastRenderedPageBreak/>
        <w:t>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w:t>
      </w:r>
      <w:r>
        <w:rPr>
          <w:rFonts w:eastAsia="Arial"/>
        </w:rPr>
        <w:lastRenderedPageBreak/>
        <w:t>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w:t>
      </w:r>
      <w:r>
        <w:rPr>
          <w:rFonts w:eastAsia="Arial"/>
        </w:rPr>
        <w:lastRenderedPageBreak/>
        <w:t>Pasibaigus Sutarties galiojimui, Šalys nepraranda teisės reikalauti atlyginti dėl Sutarties nevykdymo patirtus nuostolius bei sumokėti netesybas.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lastRenderedPageBreak/>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lastRenderedPageBreak/>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lastRenderedPageBreak/>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2E2F5BF" w14:textId="77777777" w:rsidR="00027B83" w:rsidRDefault="000B0897">
      <w:pPr>
        <w:tabs>
          <w:tab w:val="left" w:pos="567"/>
        </w:tabs>
        <w:spacing w:line="276" w:lineRule="auto"/>
        <w:jc w:val="both"/>
        <w:textAlignment w:val="baseline"/>
      </w:pPr>
      <w: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7FA6E3C" w14:textId="77777777" w:rsidR="00027B83" w:rsidRDefault="000B0897">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5D63E96F" w14:textId="77777777" w:rsidR="00027B83" w:rsidRDefault="000B0897">
      <w:pPr>
        <w:tabs>
          <w:tab w:val="left" w:pos="567"/>
        </w:tabs>
        <w:spacing w:line="276" w:lineRule="auto"/>
        <w:jc w:val="both"/>
        <w:textAlignment w:val="baseline"/>
      </w:pPr>
      <w:r>
        <w:lastRenderedPageBreak/>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77777777" w:rsidR="00027B83" w:rsidRDefault="000B0897">
      <w:pPr>
        <w:tabs>
          <w:tab w:val="left" w:pos="567"/>
        </w:tabs>
        <w:spacing w:line="276" w:lineRule="auto"/>
        <w:jc w:val="both"/>
        <w:textAlignment w:val="baseline"/>
      </w:pPr>
      <w: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lastRenderedPageBreak/>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lastRenderedPageBreak/>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3E7E7" w14:textId="77777777" w:rsidR="00BF21A1" w:rsidRDefault="00BF21A1">
      <w:pPr>
        <w:rPr>
          <w:sz w:val="20"/>
        </w:rPr>
      </w:pPr>
      <w:r>
        <w:rPr>
          <w:sz w:val="20"/>
        </w:rPr>
        <w:separator/>
      </w:r>
    </w:p>
  </w:endnote>
  <w:endnote w:type="continuationSeparator" w:id="0">
    <w:p w14:paraId="1DC840F1" w14:textId="77777777" w:rsidR="00BF21A1" w:rsidRDefault="00BF21A1">
      <w:pPr>
        <w:rPr>
          <w:sz w:val="20"/>
        </w:rPr>
      </w:pPr>
      <w:r>
        <w:rPr>
          <w:sz w:val="20"/>
        </w:rPr>
        <w:continuationSeparator/>
      </w:r>
    </w:p>
  </w:endnote>
  <w:endnote w:type="continuationNotice" w:id="1">
    <w:p w14:paraId="33A352B7" w14:textId="77777777" w:rsidR="00BF21A1" w:rsidRDefault="00BF2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FCFB4" w14:textId="77777777" w:rsidR="00BF21A1" w:rsidRDefault="00BF21A1">
      <w:pPr>
        <w:rPr>
          <w:sz w:val="20"/>
        </w:rPr>
      </w:pPr>
      <w:r>
        <w:rPr>
          <w:sz w:val="20"/>
        </w:rPr>
        <w:separator/>
      </w:r>
    </w:p>
  </w:footnote>
  <w:footnote w:type="continuationSeparator" w:id="0">
    <w:p w14:paraId="06A73BA3" w14:textId="77777777" w:rsidR="00BF21A1" w:rsidRDefault="00BF21A1">
      <w:pPr>
        <w:rPr>
          <w:sz w:val="20"/>
        </w:rPr>
      </w:pPr>
      <w:r>
        <w:rPr>
          <w:sz w:val="20"/>
        </w:rPr>
        <w:continuationSeparator/>
      </w:r>
    </w:p>
  </w:footnote>
  <w:footnote w:type="continuationNotice" w:id="1">
    <w:p w14:paraId="2DCD7BA8" w14:textId="77777777" w:rsidR="00BF21A1" w:rsidRDefault="00BF21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2E6F"/>
    <w:rsid w:val="00027B83"/>
    <w:rsid w:val="000B0897"/>
    <w:rsid w:val="000B3E38"/>
    <w:rsid w:val="001322CD"/>
    <w:rsid w:val="004219AB"/>
    <w:rsid w:val="004336CE"/>
    <w:rsid w:val="004545B6"/>
    <w:rsid w:val="004F10FB"/>
    <w:rsid w:val="007D4CAA"/>
    <w:rsid w:val="009728BC"/>
    <w:rsid w:val="00A72765"/>
    <w:rsid w:val="00A86688"/>
    <w:rsid w:val="00AD13BC"/>
    <w:rsid w:val="00B61210"/>
    <w:rsid w:val="00BF21A1"/>
    <w:rsid w:val="00CA5D7F"/>
    <w:rsid w:val="00D83D02"/>
    <w:rsid w:val="00DA4E0C"/>
    <w:rsid w:val="00F12934"/>
    <w:rsid w:val="00F60BD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E91CC79-1C2B-4920-B2E2-EDCAA9ADF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10865</Words>
  <Characters>77474</Characters>
  <Application>Microsoft Office Word</Application>
  <DocSecurity>0</DocSecurity>
  <Lines>1156</Lines>
  <Paragraphs>433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KRSA</dc:creator>
  <cp:keywords/>
  <dc:description/>
  <cp:lastModifiedBy>Giedre Subaciute</cp:lastModifiedBy>
  <cp:revision>5</cp:revision>
  <cp:lastPrinted>2017-06-29T23:42:00Z</cp:lastPrinted>
  <dcterms:created xsi:type="dcterms:W3CDTF">2025-06-19T20:30:00Z</dcterms:created>
  <dcterms:modified xsi:type="dcterms:W3CDTF">2025-06-26T06:14:00Z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