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B9E41" w14:textId="77777777" w:rsidR="003A689E" w:rsidRPr="006E263F" w:rsidRDefault="003A689E" w:rsidP="003A689E">
      <w:pPr>
        <w:spacing w:before="120" w:after="0" w:line="240" w:lineRule="auto"/>
        <w:jc w:val="right"/>
        <w:rPr>
          <w:rFonts w:ascii="Times New Roman" w:hAnsi="Times New Roman" w:cs="Times New Roman"/>
          <w:lang w:val="lt-LT"/>
        </w:rPr>
      </w:pPr>
      <w:r w:rsidRPr="006E263F">
        <w:rPr>
          <w:rFonts w:ascii="Times New Roman" w:hAnsi="Times New Roman" w:cs="Times New Roman"/>
          <w:lang w:val="lt-LT"/>
        </w:rPr>
        <w:t>Konkurso sąlygų</w:t>
      </w:r>
    </w:p>
    <w:p w14:paraId="7E43028B" w14:textId="31239FFE" w:rsidR="003A689E" w:rsidRPr="006E263F" w:rsidRDefault="00C969E6" w:rsidP="003A689E">
      <w:pPr>
        <w:spacing w:before="120" w:after="0" w:line="240" w:lineRule="auto"/>
        <w:jc w:val="right"/>
        <w:rPr>
          <w:rFonts w:ascii="Times New Roman" w:hAnsi="Times New Roman" w:cs="Times New Roman"/>
          <w:lang w:val="lt-LT"/>
        </w:rPr>
      </w:pPr>
      <w:r w:rsidRPr="006E263F">
        <w:rPr>
          <w:rFonts w:ascii="Times New Roman" w:hAnsi="Times New Roman" w:cs="Times New Roman"/>
          <w:lang w:val="lt-LT"/>
        </w:rPr>
        <w:t>2</w:t>
      </w:r>
      <w:r w:rsidR="003A689E" w:rsidRPr="006E263F">
        <w:rPr>
          <w:rFonts w:ascii="Times New Roman" w:hAnsi="Times New Roman" w:cs="Times New Roman"/>
          <w:lang w:val="lt-LT"/>
        </w:rPr>
        <w:t xml:space="preserve"> priedas</w:t>
      </w:r>
    </w:p>
    <w:p w14:paraId="6BC59404" w14:textId="77777777" w:rsidR="003A689E" w:rsidRPr="006E263F" w:rsidRDefault="003A689E" w:rsidP="003A689E">
      <w:pPr>
        <w:spacing w:before="120" w:after="0" w:line="240" w:lineRule="auto"/>
        <w:jc w:val="center"/>
        <w:rPr>
          <w:rFonts w:ascii="Times New Roman" w:hAnsi="Times New Roman" w:cs="Times New Roman"/>
          <w:lang w:val="lt-LT"/>
        </w:rPr>
      </w:pPr>
    </w:p>
    <w:p w14:paraId="15CC51AB" w14:textId="32850032" w:rsidR="003A689E" w:rsidRPr="006E263F" w:rsidRDefault="003A689E" w:rsidP="003A689E">
      <w:pPr>
        <w:spacing w:before="120" w:after="0" w:line="240" w:lineRule="auto"/>
        <w:jc w:val="center"/>
        <w:rPr>
          <w:rFonts w:ascii="Times New Roman" w:hAnsi="Times New Roman" w:cs="Times New Roman"/>
          <w:lang w:val="lt-LT"/>
        </w:rPr>
      </w:pPr>
      <w:r w:rsidRPr="006E263F">
        <w:rPr>
          <w:rFonts w:ascii="Times New Roman" w:hAnsi="Times New Roman" w:cs="Times New Roman"/>
          <w:b/>
          <w:bCs/>
          <w:lang w:val="lt-LT"/>
        </w:rPr>
        <w:t>POKALBIŲ ROBOTO TALPINIM</w:t>
      </w:r>
      <w:r w:rsidR="00BD0D2A" w:rsidRPr="006E263F">
        <w:rPr>
          <w:rFonts w:ascii="Times New Roman" w:hAnsi="Times New Roman" w:cs="Times New Roman"/>
          <w:b/>
          <w:bCs/>
          <w:lang w:val="lt-LT"/>
        </w:rPr>
        <w:t xml:space="preserve">AS </w:t>
      </w:r>
      <w:r w:rsidRPr="006E263F">
        <w:rPr>
          <w:rFonts w:ascii="Times New Roman" w:hAnsi="Times New Roman" w:cs="Times New Roman"/>
          <w:b/>
          <w:bCs/>
          <w:lang w:val="lt-LT"/>
        </w:rPr>
        <w:t>IR PALAIKYM</w:t>
      </w:r>
      <w:r w:rsidR="00BD0D2A" w:rsidRPr="006E263F">
        <w:rPr>
          <w:rFonts w:ascii="Times New Roman" w:hAnsi="Times New Roman" w:cs="Times New Roman"/>
          <w:b/>
          <w:bCs/>
          <w:lang w:val="lt-LT"/>
        </w:rPr>
        <w:t>AS</w:t>
      </w:r>
    </w:p>
    <w:p w14:paraId="5A65DC78" w14:textId="77777777" w:rsidR="003A689E" w:rsidRPr="006E263F" w:rsidRDefault="003A689E" w:rsidP="003A689E">
      <w:pPr>
        <w:spacing w:before="120" w:after="0" w:line="240" w:lineRule="auto"/>
        <w:jc w:val="center"/>
        <w:rPr>
          <w:rFonts w:ascii="Times New Roman" w:hAnsi="Times New Roman" w:cs="Times New Roman"/>
          <w:lang w:val="lt-LT"/>
        </w:rPr>
      </w:pPr>
    </w:p>
    <w:p w14:paraId="10C7CF26" w14:textId="77777777" w:rsidR="003A689E" w:rsidRPr="006E263F" w:rsidRDefault="003A689E" w:rsidP="003A689E">
      <w:pPr>
        <w:spacing w:before="120" w:after="0" w:line="240" w:lineRule="auto"/>
        <w:jc w:val="center"/>
        <w:rPr>
          <w:rFonts w:ascii="Times New Roman" w:hAnsi="Times New Roman" w:cs="Times New Roman"/>
          <w:lang w:val="lt-LT"/>
        </w:rPr>
      </w:pPr>
      <w:r w:rsidRPr="006E263F">
        <w:rPr>
          <w:rFonts w:ascii="Times New Roman" w:hAnsi="Times New Roman" w:cs="Times New Roman"/>
          <w:b/>
          <w:bCs/>
          <w:lang w:val="lt-LT"/>
        </w:rPr>
        <w:t>TECHNINĖ SPECIFIKACIJA</w:t>
      </w:r>
    </w:p>
    <w:p w14:paraId="5C629954" w14:textId="77777777" w:rsidR="003A689E" w:rsidRPr="006E263F" w:rsidRDefault="003A689E" w:rsidP="003A689E">
      <w:pPr>
        <w:spacing w:before="120" w:after="0" w:line="240" w:lineRule="auto"/>
        <w:jc w:val="both"/>
        <w:rPr>
          <w:rFonts w:ascii="Times New Roman" w:hAnsi="Times New Roman" w:cs="Times New Roman"/>
          <w:lang w:val="lt-LT"/>
        </w:rPr>
      </w:pPr>
    </w:p>
    <w:p w14:paraId="1524D8CC" w14:textId="709CC825" w:rsidR="00AD7FD7" w:rsidRPr="006E263F" w:rsidRDefault="003A689E" w:rsidP="003A689E">
      <w:pPr>
        <w:spacing w:before="120" w:after="0" w:line="240" w:lineRule="auto"/>
        <w:jc w:val="both"/>
        <w:rPr>
          <w:rFonts w:ascii="Times New Roman" w:hAnsi="Times New Roman" w:cs="Times New Roman"/>
          <w:lang w:val="lt-LT"/>
        </w:rPr>
      </w:pPr>
      <w:r w:rsidRPr="006E263F">
        <w:rPr>
          <w:rFonts w:ascii="Times New Roman" w:hAnsi="Times New Roman" w:cs="Times New Roman"/>
          <w:b/>
          <w:bCs/>
          <w:lang w:val="lt-LT"/>
        </w:rPr>
        <w:t>I. BENDRA INFORMACIJA</w:t>
      </w:r>
    </w:p>
    <w:p w14:paraId="06A044FF" w14:textId="77777777" w:rsidR="00F42E33" w:rsidRPr="006E263F" w:rsidRDefault="00F42E33" w:rsidP="00F42E33">
      <w:pPr>
        <w:pStyle w:val="Sraopastraipa"/>
        <w:numPr>
          <w:ilvl w:val="0"/>
          <w:numId w:val="1"/>
        </w:numPr>
        <w:rPr>
          <w:rFonts w:ascii="Times New Roman" w:hAnsi="Times New Roman" w:cs="Times New Roman"/>
          <w:lang w:val="lt-LT" w:eastAsia="lt-LT"/>
        </w:rPr>
      </w:pPr>
      <w:r w:rsidRPr="006E263F">
        <w:rPr>
          <w:rFonts w:ascii="Times New Roman" w:hAnsi="Times New Roman" w:cs="Times New Roman"/>
          <w:lang w:val="lt-LT"/>
        </w:rPr>
        <w:t>Šiuo pirkimu Nacionalinė švietimo agentūra, kaip perkančioji organizacija (toliau – PO), numato įsigyti pokalbių roboto talpinimo ir palaikymo paslaugas.</w:t>
      </w:r>
    </w:p>
    <w:p w14:paraId="40A22F74" w14:textId="77777777" w:rsidR="00F42E33" w:rsidRPr="006E263F" w:rsidRDefault="00F42E33" w:rsidP="00F42E33">
      <w:pPr>
        <w:pStyle w:val="Sraopastraipa"/>
        <w:numPr>
          <w:ilvl w:val="0"/>
          <w:numId w:val="1"/>
        </w:numPr>
        <w:rPr>
          <w:rFonts w:ascii="Times New Roman" w:hAnsi="Times New Roman" w:cs="Times New Roman"/>
          <w:lang w:val="lt-LT" w:eastAsia="lt-LT"/>
        </w:rPr>
      </w:pPr>
      <w:r w:rsidRPr="006E263F">
        <w:rPr>
          <w:rFonts w:ascii="Times New Roman" w:hAnsi="Times New Roman" w:cs="Times New Roman"/>
          <w:lang w:val="lt-LT"/>
        </w:rPr>
        <w:t xml:space="preserve">Šiuo metu turima licencija suteikia teisę neribotam NŠA autentifikuotų vartotojų skaičiui dirbti su programine įranga (toliau – Licencija). Licencinės programinės įrangos išeities kodai PO nėra perduoti. Reikalavimai, kuriais remiantis buvo įsigyta programinė įranga, yra viešai prieinami toliau nurodytu adresu: </w:t>
      </w:r>
      <w:hyperlink r:id="rId8" w:history="1">
        <w:r w:rsidRPr="006E263F">
          <w:rPr>
            <w:rStyle w:val="Hipersaitas"/>
            <w:rFonts w:ascii="Times New Roman" w:hAnsi="Times New Roman" w:cs="Times New Roman"/>
            <w:lang w:val="lt-LT"/>
          </w:rPr>
          <w:t>https://cvpp.eviesiejipirkimai.lt/Notice/Details/2024-621658</w:t>
        </w:r>
      </w:hyperlink>
    </w:p>
    <w:p w14:paraId="05B8E972" w14:textId="0361F11F" w:rsidR="003A689E" w:rsidRPr="00AD7FD7" w:rsidRDefault="00F42E33" w:rsidP="00AD7FD7">
      <w:pPr>
        <w:pStyle w:val="Sraopastraipa"/>
        <w:numPr>
          <w:ilvl w:val="0"/>
          <w:numId w:val="1"/>
        </w:numPr>
        <w:rPr>
          <w:rFonts w:ascii="Times New Roman" w:hAnsi="Times New Roman" w:cs="Times New Roman"/>
          <w:lang w:val="lt-LT" w:eastAsia="lt-LT"/>
        </w:rPr>
      </w:pPr>
      <w:r w:rsidRPr="006E263F">
        <w:rPr>
          <w:rFonts w:ascii="Times New Roman" w:hAnsi="Times New Roman" w:cs="Times New Roman"/>
          <w:lang w:val="lt-LT"/>
        </w:rPr>
        <w:t>Minėta programinė įranga veikia TILDE pokalbių robotų platformoje, neribojančioje naudotojų skaičiaus.</w:t>
      </w:r>
    </w:p>
    <w:p w14:paraId="21E06F3B" w14:textId="36DEF1C3" w:rsidR="003A689E" w:rsidRPr="006E263F" w:rsidRDefault="003A689E" w:rsidP="003A689E">
      <w:pPr>
        <w:spacing w:before="120" w:after="0" w:line="240" w:lineRule="auto"/>
        <w:jc w:val="both"/>
        <w:rPr>
          <w:rFonts w:ascii="Times New Roman" w:hAnsi="Times New Roman" w:cs="Times New Roman"/>
          <w:lang w:val="lt-LT"/>
        </w:rPr>
      </w:pPr>
      <w:r w:rsidRPr="006E263F">
        <w:rPr>
          <w:rFonts w:ascii="Times New Roman" w:hAnsi="Times New Roman" w:cs="Times New Roman"/>
          <w:b/>
          <w:bCs/>
          <w:lang w:val="lt-LT"/>
        </w:rPr>
        <w:t>II. PERKAMOS P</w:t>
      </w:r>
      <w:r w:rsidR="001650FA" w:rsidRPr="006E263F">
        <w:rPr>
          <w:rFonts w:ascii="Times New Roman" w:hAnsi="Times New Roman" w:cs="Times New Roman"/>
          <w:b/>
          <w:bCs/>
          <w:lang w:val="lt-LT"/>
        </w:rPr>
        <w:t>ASLAUGOS</w:t>
      </w:r>
    </w:p>
    <w:p w14:paraId="0D18E14C" w14:textId="79C4293F" w:rsidR="001F79A7" w:rsidRDefault="001F79A7" w:rsidP="001F79A7">
      <w:pPr>
        <w:pStyle w:val="Sraopastraipa"/>
        <w:numPr>
          <w:ilvl w:val="0"/>
          <w:numId w:val="1"/>
        </w:numPr>
        <w:jc w:val="both"/>
        <w:rPr>
          <w:lang w:val="lt-LT" w:eastAsia="lt-LT"/>
        </w:rPr>
      </w:pPr>
      <w:r w:rsidRPr="001F79A7">
        <w:rPr>
          <w:rFonts w:ascii="Times New Roman" w:hAnsi="Times New Roman"/>
          <w:lang w:val="lt-LT"/>
        </w:rPr>
        <w:t xml:space="preserve">Pirkimo objektą sudaro pokalbių roboto </w:t>
      </w:r>
      <w:r w:rsidR="00FE1E74">
        <w:rPr>
          <w:rFonts w:ascii="Times New Roman" w:hAnsi="Times New Roman"/>
          <w:lang w:val="lt-LT"/>
        </w:rPr>
        <w:t xml:space="preserve">įskiepio </w:t>
      </w:r>
      <w:r w:rsidRPr="001F79A7">
        <w:rPr>
          <w:rFonts w:ascii="Times New Roman" w:hAnsi="Times New Roman"/>
          <w:lang w:val="lt-LT"/>
        </w:rPr>
        <w:t>talpinimas, licencijos palaikymas ir papildomi vystymo darbai, reikalingi išmaniojo pokalbių roboto sprendiniui veikti.</w:t>
      </w:r>
    </w:p>
    <w:p w14:paraId="2B95EC5C" w14:textId="77777777" w:rsidR="001F79A7" w:rsidRDefault="001F79A7" w:rsidP="001F79A7">
      <w:pPr>
        <w:pStyle w:val="Sraopastraipa"/>
        <w:numPr>
          <w:ilvl w:val="0"/>
          <w:numId w:val="1"/>
        </w:numPr>
        <w:rPr>
          <w:lang w:val="lt-LT" w:eastAsia="lt-LT"/>
        </w:rPr>
      </w:pPr>
      <w:r w:rsidRPr="001F79A7">
        <w:rPr>
          <w:rFonts w:ascii="Times New Roman" w:hAnsi="Times New Roman"/>
          <w:lang w:val="lt-LT"/>
        </w:rPr>
        <w:t>Paslaugų teikėjas turi turėti teisę ir technines galimybes prižiūrėti, palaikyti ir vystyti esamą TILDE pokalbių robotų platformoje veikiančią programinę įrangą.</w:t>
      </w:r>
    </w:p>
    <w:p w14:paraId="5D843403" w14:textId="77777777" w:rsidR="00F42E33" w:rsidRPr="006E263F" w:rsidRDefault="00F42E33" w:rsidP="00F42E33">
      <w:pPr>
        <w:pStyle w:val="Sraopastraipa"/>
        <w:numPr>
          <w:ilvl w:val="0"/>
          <w:numId w:val="1"/>
        </w:numPr>
        <w:rPr>
          <w:rFonts w:ascii="Times New Roman" w:hAnsi="Times New Roman" w:cs="Times New Roman"/>
          <w:lang w:val="lt-LT"/>
        </w:rPr>
      </w:pPr>
      <w:r w:rsidRPr="006E263F">
        <w:rPr>
          <w:rFonts w:ascii="Times New Roman" w:hAnsi="Times New Roman" w:cs="Times New Roman"/>
          <w:lang w:val="lt-LT"/>
        </w:rPr>
        <w:t>Teikėjas turi užtikrinti, kad PO būtų teikiamos šios su visais turimais sprendimo moduliais susijusios paslaugos:</w:t>
      </w:r>
    </w:p>
    <w:p w14:paraId="420EB1EE" w14:textId="77777777" w:rsidR="00D75093" w:rsidRPr="006E263F" w:rsidRDefault="00D75093" w:rsidP="00D75093">
      <w:pPr>
        <w:pStyle w:val="Sraopastraipa"/>
        <w:numPr>
          <w:ilvl w:val="0"/>
          <w:numId w:val="2"/>
        </w:numPr>
        <w:rPr>
          <w:rFonts w:ascii="Times New Roman" w:hAnsi="Times New Roman" w:cs="Times New Roman"/>
          <w:lang w:val="lt-LT"/>
        </w:rPr>
      </w:pPr>
      <w:r w:rsidRPr="006E263F">
        <w:rPr>
          <w:rFonts w:ascii="Times New Roman" w:hAnsi="Times New Roman" w:cs="Times New Roman"/>
          <w:lang w:val="lt-LT"/>
        </w:rPr>
        <w:t>Išmaniojo pokalbių roboto sprendinio palaikymas. Išmaniojo pokalbių roboto infrastruktūros veikimo užtikrinimas;</w:t>
      </w:r>
    </w:p>
    <w:p w14:paraId="75B196E2" w14:textId="13A69BB9" w:rsidR="001F79A7" w:rsidRPr="001F79A7" w:rsidRDefault="001F79A7" w:rsidP="001F79A7">
      <w:pPr>
        <w:pStyle w:val="Sraopastraipa"/>
        <w:numPr>
          <w:ilvl w:val="0"/>
          <w:numId w:val="2"/>
        </w:numPr>
        <w:rPr>
          <w:rFonts w:ascii="Times New Roman" w:hAnsi="Times New Roman" w:cs="Times New Roman"/>
          <w:lang w:val="lt-LT"/>
        </w:rPr>
      </w:pPr>
      <w:r w:rsidRPr="001F79A7">
        <w:rPr>
          <w:rFonts w:ascii="Times New Roman" w:hAnsi="Times New Roman"/>
          <w:lang w:val="it-IT"/>
        </w:rPr>
        <w:t xml:space="preserve">Papildomi vystymo darbai – 200 darbo val. Papildomi vystymo darbai atliekami pagal PO pateikiamas ir su Teikėju suderintas užduotis, neviršijant 200 darbo valandų bendros apimties. </w:t>
      </w:r>
    </w:p>
    <w:p w14:paraId="4E48E530" w14:textId="7B738156" w:rsidR="004010B1" w:rsidRPr="00382EF4" w:rsidRDefault="00505FA6" w:rsidP="00382EF4">
      <w:pPr>
        <w:numPr>
          <w:ilvl w:val="1"/>
          <w:numId w:val="2"/>
        </w:numPr>
        <w:spacing w:before="120" w:after="0" w:line="240" w:lineRule="auto"/>
        <w:jc w:val="both"/>
        <w:rPr>
          <w:rFonts w:ascii="Times New Roman" w:hAnsi="Times New Roman" w:cs="Times New Roman"/>
          <w:lang w:val="lt-LT"/>
        </w:rPr>
      </w:pPr>
      <w:r w:rsidRPr="006E263F">
        <w:rPr>
          <w:rFonts w:ascii="Times New Roman" w:hAnsi="Times New Roman" w:cs="Times New Roman"/>
          <w:lang w:val="lt-LT"/>
        </w:rPr>
        <w:t xml:space="preserve">Puslapio </w:t>
      </w:r>
      <w:hyperlink r:id="rId9" w:history="1">
        <w:r w:rsidRPr="006E263F">
          <w:rPr>
            <w:rStyle w:val="Hipersaitas"/>
            <w:rFonts w:ascii="Times New Roman" w:hAnsi="Times New Roman" w:cs="Times New Roman"/>
            <w:lang w:val="lt-LT"/>
          </w:rPr>
          <w:t>Švietimo portalas | Emokykla | Atrask, mokykis, tobulėk</w:t>
        </w:r>
      </w:hyperlink>
      <w:r w:rsidRPr="006E263F">
        <w:rPr>
          <w:rFonts w:ascii="Times New Roman" w:hAnsi="Times New Roman" w:cs="Times New Roman"/>
          <w:lang w:val="lt-LT"/>
        </w:rPr>
        <w:t xml:space="preserve"> (bendrųjų programų, rekomendacijų, </w:t>
      </w:r>
      <w:r w:rsidR="00222FA1" w:rsidRPr="006E263F">
        <w:rPr>
          <w:rFonts w:ascii="Times New Roman" w:hAnsi="Times New Roman" w:cs="Times New Roman"/>
          <w:lang w:val="lt-LT"/>
        </w:rPr>
        <w:t>metodinės medžiagos, vadovėlių)</w:t>
      </w:r>
      <w:r w:rsidR="009A1E1C" w:rsidRPr="006E263F">
        <w:rPr>
          <w:rFonts w:ascii="Times New Roman" w:hAnsi="Times New Roman" w:cs="Times New Roman"/>
          <w:lang w:val="lt-LT"/>
        </w:rPr>
        <w:t xml:space="preserve"> API integracija</w:t>
      </w:r>
      <w:r w:rsidR="00222FA1" w:rsidRPr="006E263F">
        <w:rPr>
          <w:rFonts w:ascii="Times New Roman" w:hAnsi="Times New Roman" w:cs="Times New Roman"/>
          <w:lang w:val="lt-LT"/>
        </w:rPr>
        <w:t xml:space="preserve"> </w:t>
      </w:r>
      <w:r w:rsidR="004B55C7" w:rsidRPr="004B55C7">
        <w:rPr>
          <w:rFonts w:ascii="Times New Roman" w:hAnsi="Times New Roman" w:cs="Times New Roman"/>
          <w:lang w:val="lt-LT"/>
        </w:rPr>
        <w:t>pagal 2 parametrus: dalykas, klasė. API pateikia PO. Teikėjas atsako už API integraciją į pokalbių roboto sprendinį, o PO atsako už API prieinamumą. Integracija laikoma atlikta, kai pagal pasirinktus parametrus „dalykas“ ir „klasė“ pokalbių robotas pateikia atitinkamus PO API grąžinamus rezultatus.</w:t>
      </w:r>
    </w:p>
    <w:p w14:paraId="52DA4BE9" w14:textId="41D967EC" w:rsidR="0079268C" w:rsidRPr="006E263F" w:rsidRDefault="0079268C" w:rsidP="008047E9">
      <w:pPr>
        <w:pStyle w:val="Sraopastraipa"/>
        <w:numPr>
          <w:ilvl w:val="1"/>
          <w:numId w:val="2"/>
        </w:numPr>
        <w:rPr>
          <w:rFonts w:ascii="Times New Roman" w:hAnsi="Times New Roman" w:cs="Times New Roman"/>
          <w:lang w:val="lt-LT"/>
        </w:rPr>
      </w:pPr>
      <w:r w:rsidRPr="006E263F">
        <w:rPr>
          <w:rFonts w:ascii="Times New Roman" w:hAnsi="Times New Roman" w:cs="Times New Roman"/>
          <w:lang w:val="lt-LT"/>
        </w:rPr>
        <w:t xml:space="preserve">Išmaniojo pokalbių roboto </w:t>
      </w:r>
      <w:r w:rsidR="00456C4A" w:rsidRPr="006E263F">
        <w:rPr>
          <w:rFonts w:ascii="Times New Roman" w:hAnsi="Times New Roman" w:cs="Times New Roman"/>
          <w:lang w:val="lt-LT"/>
        </w:rPr>
        <w:t>įskiepio talpinimas</w:t>
      </w:r>
      <w:r w:rsidR="00246892" w:rsidRPr="006E263F">
        <w:rPr>
          <w:rFonts w:ascii="Times New Roman" w:hAnsi="Times New Roman" w:cs="Times New Roman"/>
          <w:lang w:val="lt-LT"/>
        </w:rPr>
        <w:t xml:space="preserve"> </w:t>
      </w:r>
      <w:hyperlink r:id="rId10" w:history="1">
        <w:r w:rsidR="00CC2395" w:rsidRPr="00CC2395">
          <w:rPr>
            <w:rStyle w:val="Hipersaitas"/>
            <w:rFonts w:ascii="Times New Roman" w:hAnsi="Times New Roman" w:cs="Times New Roman"/>
            <w:lang w:val="lt-LT"/>
          </w:rPr>
          <w:t>Nacionalinė švietimo agentūra -</w:t>
        </w:r>
      </w:hyperlink>
      <w:r w:rsidR="00CC2395" w:rsidRPr="00CC2395">
        <w:rPr>
          <w:rFonts w:ascii="Times New Roman" w:hAnsi="Times New Roman" w:cs="Times New Roman"/>
          <w:lang w:val="lt-LT"/>
        </w:rPr>
        <w:t xml:space="preserve"> </w:t>
      </w:r>
      <w:r w:rsidR="00246892" w:rsidRPr="006E263F">
        <w:rPr>
          <w:rFonts w:ascii="Times New Roman" w:hAnsi="Times New Roman" w:cs="Times New Roman"/>
          <w:lang w:val="lt-LT"/>
        </w:rPr>
        <w:t xml:space="preserve">portale ir </w:t>
      </w:r>
      <w:r w:rsidRPr="006E263F">
        <w:rPr>
          <w:rFonts w:ascii="Times New Roman" w:hAnsi="Times New Roman" w:cs="Times New Roman"/>
          <w:lang w:val="lt-LT"/>
        </w:rPr>
        <w:t>vystym</w:t>
      </w:r>
      <w:r w:rsidR="00D935F6" w:rsidRPr="006E263F">
        <w:rPr>
          <w:rFonts w:ascii="Times New Roman" w:hAnsi="Times New Roman" w:cs="Times New Roman"/>
          <w:lang w:val="lt-LT"/>
        </w:rPr>
        <w:t>as</w:t>
      </w:r>
      <w:r w:rsidR="008047E9" w:rsidRPr="006E263F">
        <w:rPr>
          <w:rFonts w:ascii="Times New Roman" w:hAnsi="Times New Roman" w:cs="Times New Roman"/>
          <w:lang w:val="lt-LT"/>
        </w:rPr>
        <w:t>.</w:t>
      </w:r>
    </w:p>
    <w:p w14:paraId="0048B107" w14:textId="390368DA" w:rsidR="003A689E" w:rsidRPr="006E263F" w:rsidRDefault="003A689E" w:rsidP="003268C5">
      <w:pPr>
        <w:pStyle w:val="Sraopastraipa"/>
        <w:numPr>
          <w:ilvl w:val="0"/>
          <w:numId w:val="1"/>
        </w:numPr>
        <w:spacing w:before="120" w:after="0" w:line="240" w:lineRule="auto"/>
        <w:jc w:val="both"/>
        <w:rPr>
          <w:rFonts w:ascii="Times New Roman" w:hAnsi="Times New Roman" w:cs="Times New Roman"/>
          <w:lang w:val="lt-LT"/>
        </w:rPr>
      </w:pPr>
      <w:r w:rsidRPr="006E263F">
        <w:rPr>
          <w:rFonts w:ascii="Times New Roman" w:hAnsi="Times New Roman" w:cs="Times New Roman"/>
          <w:lang w:val="lt-LT"/>
        </w:rPr>
        <w:t xml:space="preserve">Išmaniojo pokalbių roboto sprendinio palaikymas </w:t>
      </w:r>
      <w:r w:rsidR="00185E6F" w:rsidRPr="006E263F">
        <w:rPr>
          <w:rFonts w:ascii="Times New Roman" w:hAnsi="Times New Roman" w:cs="Times New Roman"/>
          <w:lang w:val="lt-LT"/>
        </w:rPr>
        <w:t>perkamas</w:t>
      </w:r>
      <w:r w:rsidRPr="006E263F">
        <w:rPr>
          <w:rFonts w:ascii="Times New Roman" w:hAnsi="Times New Roman" w:cs="Times New Roman"/>
          <w:lang w:val="lt-LT"/>
        </w:rPr>
        <w:t xml:space="preserve"> </w:t>
      </w:r>
      <w:r w:rsidR="00D40B7D" w:rsidRPr="006E263F">
        <w:rPr>
          <w:rFonts w:ascii="Times New Roman" w:hAnsi="Times New Roman" w:cs="Times New Roman"/>
          <w:lang w:val="lt-LT"/>
        </w:rPr>
        <w:t>1</w:t>
      </w:r>
      <w:r w:rsidR="00111338" w:rsidRPr="006E263F">
        <w:rPr>
          <w:rFonts w:ascii="Times New Roman" w:hAnsi="Times New Roman" w:cs="Times New Roman"/>
          <w:lang w:val="lt-LT"/>
        </w:rPr>
        <w:t>1</w:t>
      </w:r>
      <w:r w:rsidR="00D40B7D" w:rsidRPr="006E263F">
        <w:rPr>
          <w:rFonts w:ascii="Times New Roman" w:hAnsi="Times New Roman" w:cs="Times New Roman"/>
          <w:lang w:val="lt-LT"/>
        </w:rPr>
        <w:t xml:space="preserve"> </w:t>
      </w:r>
      <w:r w:rsidRPr="006E263F">
        <w:rPr>
          <w:rFonts w:ascii="Times New Roman" w:hAnsi="Times New Roman" w:cs="Times New Roman"/>
          <w:lang w:val="lt-LT"/>
        </w:rPr>
        <w:t>mėn. laikotarpiui. </w:t>
      </w:r>
    </w:p>
    <w:p w14:paraId="2250FD74" w14:textId="203D4B1B" w:rsidR="00F42E33" w:rsidRPr="006E263F" w:rsidRDefault="00F42E33" w:rsidP="00794507">
      <w:pPr>
        <w:pStyle w:val="Sraopastraipa"/>
        <w:numPr>
          <w:ilvl w:val="0"/>
          <w:numId w:val="1"/>
        </w:numPr>
        <w:jc w:val="both"/>
        <w:rPr>
          <w:rFonts w:ascii="Times New Roman" w:hAnsi="Times New Roman" w:cs="Times New Roman"/>
          <w:lang w:val="lt-LT"/>
        </w:rPr>
      </w:pPr>
      <w:r w:rsidRPr="006E263F">
        <w:rPr>
          <w:rFonts w:ascii="Times New Roman" w:hAnsi="Times New Roman" w:cs="Times New Roman"/>
          <w:lang w:val="lt-LT"/>
        </w:rPr>
        <w:t xml:space="preserve">Išmaniojo pokalbių roboto kokybė turi atitikti esamos pokalbių roboto programinės įrangos kokybę (žr. </w:t>
      </w:r>
      <w:hyperlink r:id="rId11" w:history="1">
        <w:r w:rsidRPr="006E263F">
          <w:rPr>
            <w:rStyle w:val="Hipersaitas"/>
            <w:rFonts w:ascii="Times New Roman" w:hAnsi="Times New Roman" w:cs="Times New Roman"/>
            <w:color w:val="auto"/>
            <w:lang w:val="lt-LT"/>
          </w:rPr>
          <w:t>https://cvpp.eviesiejipirkimai.lt/Notice/Details/2024-621658</w:t>
        </w:r>
      </w:hyperlink>
      <w:r w:rsidRPr="006E263F">
        <w:rPr>
          <w:rFonts w:ascii="Times New Roman" w:hAnsi="Times New Roman" w:cs="Times New Roman"/>
          <w:lang w:val="lt-LT"/>
        </w:rPr>
        <w:t>).</w:t>
      </w:r>
      <w:r w:rsidR="00794507" w:rsidRPr="006E263F">
        <w:rPr>
          <w:rFonts w:ascii="Times New Roman" w:hAnsi="Times New Roman" w:cs="Times New Roman"/>
          <w:lang w:val="lt-LT"/>
        </w:rPr>
        <w:t xml:space="preserve"> Kokybė vertinama </w:t>
      </w:r>
      <w:r w:rsidR="00794507" w:rsidRPr="006E263F">
        <w:rPr>
          <w:rFonts w:ascii="Times New Roman" w:hAnsi="Times New Roman" w:cs="Times New Roman"/>
          <w:lang w:val="lt-LT"/>
        </w:rPr>
        <w:lastRenderedPageBreak/>
        <w:t>pagal paslaugos prieinamumą, funkcionalumo veikimą, incidentų sprendimo terminų laikymąsi, lietuvių kalbos palaikymą ir suderinamumą su esama PO infrastruktūra.</w:t>
      </w:r>
    </w:p>
    <w:p w14:paraId="0FF15E4B" w14:textId="77777777" w:rsidR="003A689E" w:rsidRPr="006E263F" w:rsidRDefault="003A689E" w:rsidP="003268C5">
      <w:pPr>
        <w:pStyle w:val="Sraopastraipa"/>
        <w:numPr>
          <w:ilvl w:val="0"/>
          <w:numId w:val="1"/>
        </w:numPr>
        <w:spacing w:before="120" w:after="0" w:line="240" w:lineRule="auto"/>
        <w:jc w:val="both"/>
        <w:rPr>
          <w:rFonts w:ascii="Times New Roman" w:hAnsi="Times New Roman" w:cs="Times New Roman"/>
          <w:lang w:val="lt-LT"/>
        </w:rPr>
      </w:pPr>
      <w:r w:rsidRPr="006E263F">
        <w:rPr>
          <w:rFonts w:ascii="Times New Roman" w:hAnsi="Times New Roman" w:cs="Times New Roman"/>
          <w:lang w:val="lt-LT"/>
        </w:rPr>
        <w:t>Pateiktame kainodaros pasiūlyme turi būti įskaičiuoti visi trečiųjų šalių licencijų ar programinės įrangos, reikalingos išmaniojo pokalbių roboto veikimui, kaštai. </w:t>
      </w:r>
    </w:p>
    <w:p w14:paraId="369A3070" w14:textId="67910F76" w:rsidR="000D59E7" w:rsidRPr="006E263F" w:rsidRDefault="000D59E7" w:rsidP="000D59E7">
      <w:pPr>
        <w:pStyle w:val="Sraopastraipa"/>
        <w:numPr>
          <w:ilvl w:val="0"/>
          <w:numId w:val="1"/>
        </w:numPr>
        <w:spacing w:after="0" w:line="300" w:lineRule="atLeast"/>
        <w:rPr>
          <w:rFonts w:ascii="Times New Roman" w:eastAsia="Times New Roman" w:hAnsi="Times New Roman" w:cs="Times New Roman"/>
          <w:kern w:val="0"/>
          <w:lang w:val="lt-LT" w:eastAsia="lt-LT"/>
          <w14:ligatures w14:val="none"/>
        </w:rPr>
      </w:pPr>
      <w:r w:rsidRPr="006E263F">
        <w:rPr>
          <w:rFonts w:ascii="Times New Roman" w:eastAsia="Times New Roman" w:hAnsi="Times New Roman" w:cs="Times New Roman"/>
          <w:kern w:val="0"/>
          <w:lang w:val="lt-LT" w:eastAsia="lt-LT"/>
          <w14:ligatures w14:val="none"/>
        </w:rPr>
        <w:t>Teikėjas ne vėliau kaip per 10 darbo dienų nuo sutarties įsigaliojimo turi užtikrinti licencijos galiojimo pratęsimą ir pateikti tai patvirtinančią informaciją PO.</w:t>
      </w:r>
    </w:p>
    <w:p w14:paraId="309B8F2E" w14:textId="5E65836C" w:rsidR="006809AA" w:rsidRPr="006E263F" w:rsidRDefault="006809AA" w:rsidP="006809AA">
      <w:pPr>
        <w:pStyle w:val="Sraopastraipa"/>
        <w:numPr>
          <w:ilvl w:val="0"/>
          <w:numId w:val="1"/>
        </w:numPr>
        <w:spacing w:after="0" w:line="300" w:lineRule="atLeast"/>
        <w:rPr>
          <w:rFonts w:ascii="Times New Roman" w:eastAsia="Times New Roman" w:hAnsi="Times New Roman" w:cs="Times New Roman"/>
          <w:kern w:val="0"/>
          <w:lang w:val="lt-LT" w:eastAsia="lt-LT"/>
          <w14:ligatures w14:val="none"/>
        </w:rPr>
      </w:pPr>
      <w:r w:rsidRPr="006E263F">
        <w:rPr>
          <w:rFonts w:ascii="Times New Roman" w:eastAsia="Times New Roman" w:hAnsi="Times New Roman" w:cs="Times New Roman"/>
          <w:kern w:val="0"/>
          <w:lang w:val="lt-LT" w:eastAsia="lt-LT"/>
          <w14:ligatures w14:val="none"/>
        </w:rPr>
        <w:t>Teikėjas privalo užtikrinti informacijos saugos ir asmens duomenų apsaugos reikalavimų laikymąsi. Jeigu teikiant paslaugas tvarkomi asmens duomenys ar naudotojų užklausų duomenys, jie gali būti tvarkomi tik sutarties vykdymo tikslais, laikantis BDAR ir kitų taikytinų teisės aktų reikalavimų. Duomenys negali būti naudojami DI modeliams mokyti ar perduodami tretiesiems asmenims be išankstinio rašytinio PO sutikimo.</w:t>
      </w:r>
    </w:p>
    <w:p w14:paraId="7CD2C72F" w14:textId="4E728FE2" w:rsidR="00D75093" w:rsidRPr="006E263F" w:rsidRDefault="002D68D2" w:rsidP="002D68D2">
      <w:pPr>
        <w:pStyle w:val="Sraopastraipa"/>
        <w:numPr>
          <w:ilvl w:val="0"/>
          <w:numId w:val="1"/>
        </w:numPr>
        <w:spacing w:after="0" w:line="300" w:lineRule="atLeast"/>
        <w:rPr>
          <w:rFonts w:ascii="Times New Roman" w:eastAsia="Times New Roman" w:hAnsi="Times New Roman" w:cs="Times New Roman"/>
          <w:kern w:val="0"/>
          <w:lang w:val="lt-LT" w:eastAsia="lt-LT"/>
          <w14:ligatures w14:val="none"/>
        </w:rPr>
      </w:pPr>
      <w:r w:rsidRPr="006E263F">
        <w:rPr>
          <w:rFonts w:ascii="Times New Roman" w:eastAsia="Times New Roman" w:hAnsi="Times New Roman" w:cs="Times New Roman"/>
          <w:kern w:val="0"/>
          <w:lang w:val="lt-LT" w:eastAsia="lt-LT"/>
          <w14:ligatures w14:val="none"/>
        </w:rPr>
        <w:t xml:space="preserve">Paslaugos teikiamos nuotoliniu būdu, o </w:t>
      </w:r>
      <w:r w:rsidR="00844CDE" w:rsidRPr="006E263F">
        <w:rPr>
          <w:rFonts w:ascii="Times New Roman" w:eastAsia="Times New Roman" w:hAnsi="Times New Roman" w:cs="Times New Roman"/>
          <w:kern w:val="0"/>
          <w:lang w:val="lt-LT" w:eastAsia="lt-LT"/>
          <w14:ligatures w14:val="none"/>
        </w:rPr>
        <w:t>PO</w:t>
      </w:r>
      <w:r w:rsidRPr="006E263F">
        <w:rPr>
          <w:rFonts w:ascii="Times New Roman" w:eastAsia="Times New Roman" w:hAnsi="Times New Roman" w:cs="Times New Roman"/>
          <w:kern w:val="0"/>
          <w:lang w:val="lt-LT" w:eastAsia="lt-LT"/>
          <w14:ligatures w14:val="none"/>
        </w:rPr>
        <w:t xml:space="preserve"> kontaktinė vieta </w:t>
      </w:r>
      <w:r w:rsidR="00D75093" w:rsidRPr="006E263F">
        <w:rPr>
          <w:rFonts w:ascii="Times New Roman" w:hAnsi="Times New Roman" w:cs="Times New Roman"/>
          <w:lang w:val="lt-LT"/>
        </w:rPr>
        <w:t>– Nacionalinė švietimo agentūra, K. Kalinausko g. 7, Vilnius, 03106 Vilniaus m. sav.</w:t>
      </w:r>
    </w:p>
    <w:p w14:paraId="5E8CAEDF" w14:textId="77777777" w:rsidR="001F79A7" w:rsidRPr="001F79A7" w:rsidRDefault="001F79A7" w:rsidP="001F79A7">
      <w:pPr>
        <w:pStyle w:val="Sraopastraipa"/>
        <w:numPr>
          <w:ilvl w:val="0"/>
          <w:numId w:val="1"/>
        </w:numPr>
        <w:jc w:val="both"/>
        <w:rPr>
          <w:rFonts w:ascii="Times New Roman" w:eastAsia="Times New Roman" w:hAnsi="Times New Roman" w:cs="Times New Roman"/>
          <w:kern w:val="0"/>
          <w:lang w:val="lt-LT" w:eastAsia="lt-LT"/>
          <w14:ligatures w14:val="none"/>
        </w:rPr>
      </w:pPr>
      <w:r w:rsidRPr="001F79A7">
        <w:rPr>
          <w:rFonts w:ascii="Times New Roman" w:hAnsi="Times New Roman"/>
          <w:lang w:val="lt-LT"/>
        </w:rPr>
        <w:t>Visą paslaugų laikotarpį Teikėjas turi užtikrinti techninės pagalbos ir konsultacijų, susijusių su išmaniojo pokalbių roboto veikimu, teikimą PO telefonu ir elektroniniu paštu darbo dienomis nuo 8.00 iki 17.00 val. Lietuvos laiku. Konsultacijos turi būti teikiamos lietuvių kalba arba anglų kalba, užtikrinant sinchroninį vertimą į lietuvių kalbą.</w:t>
      </w:r>
    </w:p>
    <w:p w14:paraId="58B88881" w14:textId="77777777" w:rsidR="001F79A7" w:rsidRPr="001F79A7" w:rsidRDefault="001F79A7" w:rsidP="001F79A7">
      <w:pPr>
        <w:pStyle w:val="Sraopastraipa"/>
        <w:numPr>
          <w:ilvl w:val="0"/>
          <w:numId w:val="1"/>
        </w:numPr>
        <w:jc w:val="both"/>
        <w:rPr>
          <w:rFonts w:ascii="Times New Roman" w:eastAsia="Times New Roman" w:hAnsi="Times New Roman" w:cs="Times New Roman"/>
          <w:kern w:val="0"/>
          <w:lang w:val="lt-LT" w:eastAsia="lt-LT"/>
          <w14:ligatures w14:val="none"/>
        </w:rPr>
      </w:pPr>
      <w:r w:rsidRPr="001F79A7">
        <w:rPr>
          <w:rFonts w:ascii="Times New Roman" w:hAnsi="Times New Roman"/>
          <w:lang w:val="lt-LT"/>
        </w:rPr>
        <w:t>Kokybės garantijos užtikrinimo darbai, susiję su incidentais, turi būti apskaitomi Teikėjo programinėje įrangoje. Incidentais laikomos PO nurodytos ir Teikėjo registruojamos išmaniojo pokalbių roboto sprendinio veikimo triktys ir / ar klaidos. Konsultacijos ir smulkūs darbai, nesusiję su triktimis ar klaidomis, registruojami kaip atskiros užduotys.</w:t>
      </w:r>
    </w:p>
    <w:p w14:paraId="00D5B4D1" w14:textId="77777777" w:rsidR="001F79A7" w:rsidRPr="001F79A7" w:rsidRDefault="001F79A7" w:rsidP="001F79A7">
      <w:pPr>
        <w:pStyle w:val="Sraopastraipa"/>
        <w:numPr>
          <w:ilvl w:val="0"/>
          <w:numId w:val="1"/>
        </w:numPr>
        <w:jc w:val="both"/>
        <w:rPr>
          <w:rFonts w:ascii="Times New Roman" w:eastAsia="Times New Roman" w:hAnsi="Times New Roman" w:cs="Times New Roman"/>
          <w:kern w:val="0"/>
          <w:lang w:val="lt-LT" w:eastAsia="lt-LT"/>
          <w14:ligatures w14:val="none"/>
        </w:rPr>
      </w:pPr>
      <w:r w:rsidRPr="001F79A7">
        <w:rPr>
          <w:rFonts w:ascii="Times New Roman" w:hAnsi="Times New Roman"/>
          <w:lang w:val="lt-LT"/>
        </w:rPr>
        <w:t xml:space="preserve">Teikėjas įsipareigoja išspręsti visus PO nurodytus incidentus, kurie pasitaikys išmaniojo pokalbių roboto sprendinio veikimo metu. </w:t>
      </w:r>
      <w:r w:rsidRPr="001F79A7">
        <w:rPr>
          <w:rFonts w:ascii="Times New Roman" w:hAnsi="Times New Roman"/>
          <w:lang w:val="it-IT"/>
        </w:rPr>
        <w:t>Incidentai sprendžiami pagal jų kritiškumą (pirmiausia – kritiniai incidentai, po to – svarbūs incidentai, po to – kiti incidentai) ir registravimo tvarką (pirmiausia sprendžiami anksčiausiai užregistruoti incidentai). Esant būtinybei, PO, suderinusi su Teikėju, gali pakeisti incidento sprendimo prioritetą.</w:t>
      </w:r>
    </w:p>
    <w:p w14:paraId="41C9298A" w14:textId="1D6BF2C0" w:rsidR="001F79A7" w:rsidRPr="001F79A7" w:rsidRDefault="001F79A7" w:rsidP="001F79A7">
      <w:pPr>
        <w:pStyle w:val="Sraopastraipa"/>
        <w:numPr>
          <w:ilvl w:val="0"/>
          <w:numId w:val="1"/>
        </w:numPr>
        <w:jc w:val="both"/>
        <w:rPr>
          <w:rFonts w:ascii="Times New Roman" w:eastAsia="Times New Roman" w:hAnsi="Times New Roman" w:cs="Times New Roman"/>
          <w:kern w:val="0"/>
          <w:lang w:val="lt-LT" w:eastAsia="lt-LT"/>
          <w14:ligatures w14:val="none"/>
        </w:rPr>
      </w:pPr>
      <w:r w:rsidRPr="001F79A7">
        <w:rPr>
          <w:rFonts w:ascii="Times New Roman" w:hAnsi="Times New Roman"/>
          <w:lang w:val="lt-LT"/>
        </w:rPr>
        <w:t>Konkretūs išmaniojo pokalbių roboto sprendinio incidentų tipai, reakcijos ir sprendimo laikai nustatomi tokia tvarka</w:t>
      </w:r>
      <w:r w:rsidR="0010116D">
        <w:rPr>
          <w:rFonts w:ascii="Times New Roman" w:hAnsi="Times New Roman"/>
          <w:lang w:val="lt-LT"/>
        </w:rPr>
        <w:t xml:space="preserve"> (žr. 1 lentelė)</w:t>
      </w:r>
      <w:r w:rsidRPr="001F79A7">
        <w:rPr>
          <w:rFonts w:ascii="Times New Roman" w:hAnsi="Times New Roman"/>
          <w:lang w:val="lt-LT"/>
        </w:rPr>
        <w:t xml:space="preserve">. </w:t>
      </w:r>
      <w:r w:rsidRPr="0010116D">
        <w:rPr>
          <w:rFonts w:ascii="Times New Roman" w:hAnsi="Times New Roman"/>
          <w:lang w:val="lt-LT"/>
        </w:rPr>
        <w:t xml:space="preserve">Reakcijos ir sprendimo terminai skaičiuojami darbo valandomis nuo incidento užregistravimo Teikėjo incidentų valdymo sistemoje momento. </w:t>
      </w:r>
      <w:r w:rsidRPr="001F79A7">
        <w:rPr>
          <w:rFonts w:ascii="Times New Roman" w:hAnsi="Times New Roman"/>
          <w:lang w:val="it-IT"/>
        </w:rPr>
        <w:t>Reakcija laikomas incidento priėmimo patvirtinimas ir pirminis vertinimas, o sprendimu – incidento pašalinimas arba su PO suderintas laikinas apėjimo būdas.</w:t>
      </w:r>
    </w:p>
    <w:p w14:paraId="48C37B56" w14:textId="4EA56047" w:rsidR="003A689E" w:rsidRPr="006E263F" w:rsidRDefault="0010116D" w:rsidP="0010116D">
      <w:pPr>
        <w:spacing w:before="120" w:after="0" w:line="240" w:lineRule="auto"/>
        <w:jc w:val="right"/>
        <w:rPr>
          <w:rFonts w:ascii="Times New Roman" w:hAnsi="Times New Roman" w:cs="Times New Roman"/>
          <w:lang w:val="lt-LT"/>
        </w:rPr>
      </w:pPr>
      <w:r>
        <w:rPr>
          <w:rFonts w:ascii="Times New Roman" w:hAnsi="Times New Roman" w:cs="Times New Roman"/>
          <w:lang w:val="lt-LT"/>
        </w:rPr>
        <w:t>1 lentelė</w:t>
      </w:r>
    </w:p>
    <w:tbl>
      <w:tblPr>
        <w:tblW w:w="0" w:type="auto"/>
        <w:tblCellMar>
          <w:top w:w="15" w:type="dxa"/>
          <w:left w:w="15" w:type="dxa"/>
          <w:bottom w:w="15" w:type="dxa"/>
          <w:right w:w="15" w:type="dxa"/>
        </w:tblCellMar>
        <w:tblLook w:val="04A0" w:firstRow="1" w:lastRow="0" w:firstColumn="1" w:lastColumn="0" w:noHBand="0" w:noVBand="1"/>
      </w:tblPr>
      <w:tblGrid>
        <w:gridCol w:w="6475"/>
        <w:gridCol w:w="1350"/>
        <w:gridCol w:w="2137"/>
      </w:tblGrid>
      <w:tr w:rsidR="003A689E" w:rsidRPr="006E263F" w14:paraId="62E88332" w14:textId="77777777" w:rsidTr="00185E6F">
        <w:trPr>
          <w:trHeight w:val="555"/>
        </w:trPr>
        <w:tc>
          <w:tcPr>
            <w:tcW w:w="6475" w:type="dxa"/>
            <w:tcBorders>
              <w:top w:val="single" w:sz="4" w:space="0" w:color="000000"/>
              <w:left w:val="single" w:sz="4" w:space="0" w:color="000000"/>
              <w:bottom w:val="single" w:sz="4" w:space="0" w:color="000000"/>
              <w:right w:val="single" w:sz="4" w:space="0" w:color="000000"/>
            </w:tcBorders>
            <w:vAlign w:val="center"/>
            <w:hideMark/>
          </w:tcPr>
          <w:p w14:paraId="30F29BF8" w14:textId="77777777" w:rsidR="001F79A7" w:rsidRDefault="001F79A7">
            <w:pPr>
              <w:spacing w:before="120" w:after="0"/>
              <w:jc w:val="both"/>
              <w:rPr>
                <w:lang w:val="lt-LT" w:eastAsia="lt-LT"/>
              </w:rPr>
            </w:pPr>
            <w:r>
              <w:rPr>
                <w:rFonts w:ascii="Times New Roman" w:hAnsi="Times New Roman"/>
              </w:rPr>
              <w:t>Incidento tipas</w:t>
            </w:r>
          </w:p>
          <w:p w14:paraId="0E5F5B87" w14:textId="1C822C97" w:rsidR="003A689E" w:rsidRPr="006E263F" w:rsidRDefault="003A689E" w:rsidP="003A689E">
            <w:pPr>
              <w:spacing w:before="120" w:after="0" w:line="240" w:lineRule="auto"/>
              <w:jc w:val="both"/>
              <w:rPr>
                <w:rFonts w:ascii="Times New Roman" w:hAnsi="Times New Roman" w:cs="Times New Roman"/>
                <w:lang w:val="lt-LT"/>
              </w:rPr>
            </w:pP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B46EFE1" w14:textId="77777777" w:rsidR="003A689E" w:rsidRPr="006E263F" w:rsidRDefault="003A689E" w:rsidP="003A689E">
            <w:pPr>
              <w:spacing w:before="120" w:after="0" w:line="240" w:lineRule="auto"/>
              <w:jc w:val="both"/>
              <w:rPr>
                <w:rFonts w:ascii="Times New Roman" w:hAnsi="Times New Roman" w:cs="Times New Roman"/>
                <w:lang w:val="lt-LT"/>
              </w:rPr>
            </w:pPr>
            <w:r w:rsidRPr="006E263F">
              <w:rPr>
                <w:rFonts w:ascii="Times New Roman" w:hAnsi="Times New Roman" w:cs="Times New Roman"/>
                <w:lang w:val="lt-LT"/>
              </w:rPr>
              <w:t>Reakcijos laikas </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6B6D8086" w14:textId="77777777" w:rsidR="003A689E" w:rsidRPr="006E263F" w:rsidRDefault="003A689E" w:rsidP="003A689E">
            <w:pPr>
              <w:spacing w:before="120" w:after="0" w:line="240" w:lineRule="auto"/>
              <w:jc w:val="both"/>
              <w:rPr>
                <w:rFonts w:ascii="Times New Roman" w:hAnsi="Times New Roman" w:cs="Times New Roman"/>
                <w:lang w:val="lt-LT"/>
              </w:rPr>
            </w:pPr>
            <w:r w:rsidRPr="006E263F">
              <w:rPr>
                <w:rFonts w:ascii="Times New Roman" w:hAnsi="Times New Roman" w:cs="Times New Roman"/>
                <w:lang w:val="lt-LT"/>
              </w:rPr>
              <w:t>Sprendimo laikas </w:t>
            </w:r>
          </w:p>
        </w:tc>
      </w:tr>
      <w:tr w:rsidR="003A689E" w:rsidRPr="00FE1E74" w14:paraId="103050C6" w14:textId="77777777" w:rsidTr="00B75301">
        <w:trPr>
          <w:trHeight w:val="684"/>
        </w:trPr>
        <w:tc>
          <w:tcPr>
            <w:tcW w:w="6475" w:type="dxa"/>
            <w:tcBorders>
              <w:top w:val="single" w:sz="4" w:space="0" w:color="000000"/>
              <w:left w:val="single" w:sz="4" w:space="0" w:color="000000"/>
              <w:bottom w:val="single" w:sz="4" w:space="0" w:color="000000"/>
              <w:right w:val="single" w:sz="4" w:space="0" w:color="000000"/>
            </w:tcBorders>
            <w:vAlign w:val="center"/>
            <w:hideMark/>
          </w:tcPr>
          <w:p w14:paraId="31205498" w14:textId="77777777" w:rsidR="001F79A7" w:rsidRDefault="001F79A7">
            <w:pPr>
              <w:spacing w:before="120" w:after="0"/>
              <w:jc w:val="both"/>
              <w:rPr>
                <w:lang w:val="lt-LT" w:eastAsia="lt-LT"/>
              </w:rPr>
            </w:pPr>
            <w:r>
              <w:rPr>
                <w:rFonts w:ascii="Times New Roman" w:hAnsi="Times New Roman"/>
              </w:rPr>
              <w:t>Kritinis incidentas (prioritetas „Labai skubus“) – triktis ir / ar klaida, dėl kurios išmaniojo pokalbių roboto naudotojas negali vykdyti numatytų būtinų funkcijų;</w:t>
            </w:r>
          </w:p>
          <w:p w14:paraId="0CFE125F" w14:textId="277B740E" w:rsidR="003A689E" w:rsidRPr="006E263F" w:rsidRDefault="003A689E" w:rsidP="00B75301">
            <w:pPr>
              <w:spacing w:before="120" w:after="0"/>
              <w:jc w:val="both"/>
              <w:rPr>
                <w:rFonts w:ascii="Times New Roman" w:hAnsi="Times New Roman" w:cs="Times New Roman"/>
                <w:lang w:val="lt-LT" w:eastAsia="lt-LT"/>
              </w:rPr>
            </w:pP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B3B2E0E" w14:textId="46CD037F" w:rsidR="003A689E" w:rsidRPr="006E263F" w:rsidRDefault="00750174" w:rsidP="003A689E">
            <w:pPr>
              <w:spacing w:before="120" w:after="0" w:line="240" w:lineRule="auto"/>
              <w:jc w:val="both"/>
              <w:rPr>
                <w:rFonts w:ascii="Times New Roman" w:hAnsi="Times New Roman" w:cs="Times New Roman"/>
                <w:lang w:val="lt-LT"/>
              </w:rPr>
            </w:pPr>
            <w:r w:rsidRPr="006E263F">
              <w:rPr>
                <w:rFonts w:ascii="Times New Roman" w:hAnsi="Times New Roman" w:cs="Times New Roman"/>
                <w:lang w:val="lt-LT"/>
              </w:rPr>
              <w:t>4 darbo valandos</w:t>
            </w:r>
            <w:r w:rsidR="003A689E" w:rsidRPr="006E263F">
              <w:rPr>
                <w:rFonts w:ascii="Times New Roman" w:hAnsi="Times New Roman" w:cs="Times New Roman"/>
                <w:lang w:val="lt-LT"/>
              </w:rPr>
              <w:t> </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17FAEBAF" w14:textId="52402568" w:rsidR="003A689E" w:rsidRPr="006E263F" w:rsidRDefault="00E4014C" w:rsidP="003A689E">
            <w:pPr>
              <w:spacing w:before="120" w:after="0" w:line="240" w:lineRule="auto"/>
              <w:jc w:val="both"/>
              <w:rPr>
                <w:rFonts w:ascii="Times New Roman" w:hAnsi="Times New Roman" w:cs="Times New Roman"/>
                <w:lang w:val="lt-LT"/>
              </w:rPr>
            </w:pPr>
            <w:r w:rsidRPr="006E263F">
              <w:rPr>
                <w:rFonts w:ascii="Times New Roman" w:hAnsi="Times New Roman" w:cs="Times New Roman"/>
                <w:lang w:val="lt-LT"/>
              </w:rPr>
              <w:t xml:space="preserve">Ne daugiau kaip 8 darbo valandos. Teikėjas turi nedelsdamas pradėti incidento analizę ir apie pirminius veiksmus informuoti </w:t>
            </w:r>
            <w:r w:rsidRPr="006E263F">
              <w:rPr>
                <w:rFonts w:ascii="Times New Roman" w:hAnsi="Times New Roman" w:cs="Times New Roman"/>
                <w:lang w:val="lt-LT"/>
              </w:rPr>
              <w:lastRenderedPageBreak/>
              <w:t>PO ne vėliau kaip per 4 darbo valandas</w:t>
            </w:r>
            <w:r w:rsidR="005039CA">
              <w:rPr>
                <w:rFonts w:ascii="Times New Roman" w:hAnsi="Times New Roman" w:cs="Times New Roman"/>
                <w:lang w:val="lt-LT"/>
              </w:rPr>
              <w:t>.</w:t>
            </w:r>
          </w:p>
        </w:tc>
      </w:tr>
      <w:tr w:rsidR="003A689E" w:rsidRPr="00FE1E74" w14:paraId="27370EFD" w14:textId="77777777" w:rsidTr="00B75301">
        <w:trPr>
          <w:trHeight w:val="1677"/>
        </w:trPr>
        <w:tc>
          <w:tcPr>
            <w:tcW w:w="6475" w:type="dxa"/>
            <w:tcBorders>
              <w:top w:val="single" w:sz="4" w:space="0" w:color="000000"/>
              <w:left w:val="single" w:sz="4" w:space="0" w:color="000000"/>
              <w:bottom w:val="single" w:sz="4" w:space="0" w:color="000000"/>
              <w:right w:val="single" w:sz="4" w:space="0" w:color="000000"/>
            </w:tcBorders>
            <w:vAlign w:val="center"/>
            <w:hideMark/>
          </w:tcPr>
          <w:p w14:paraId="6828A97B" w14:textId="77777777" w:rsidR="001F79A7" w:rsidRDefault="001F79A7">
            <w:pPr>
              <w:spacing w:before="120" w:after="0"/>
              <w:jc w:val="both"/>
              <w:rPr>
                <w:lang w:val="lt-LT" w:eastAsia="lt-LT"/>
              </w:rPr>
            </w:pPr>
            <w:r w:rsidRPr="001F79A7">
              <w:rPr>
                <w:rFonts w:ascii="Times New Roman" w:hAnsi="Times New Roman"/>
                <w:lang w:val="it-IT"/>
              </w:rPr>
              <w:lastRenderedPageBreak/>
              <w:t>Svarbus incidentas (prioritetas „Skubus“) – nuolat pasikartojanti išmaniojo pokalbių roboto sprendinio veikimo triktis ir / ar klaida, dėl kurios sprendinio veikimas tampa nestabilus ir (ar) nesaugus ir kuri kliudo išmaniojo pokalbių roboto naudotojui vykdyti būtinas funkcijas;</w:t>
            </w:r>
          </w:p>
          <w:p w14:paraId="55ECEB31" w14:textId="18579060" w:rsidR="003A689E" w:rsidRPr="006E263F" w:rsidRDefault="003A689E" w:rsidP="003A689E">
            <w:pPr>
              <w:spacing w:before="120" w:after="0" w:line="240" w:lineRule="auto"/>
              <w:jc w:val="both"/>
              <w:rPr>
                <w:rFonts w:ascii="Times New Roman" w:hAnsi="Times New Roman" w:cs="Times New Roman"/>
                <w:lang w:val="lt-LT"/>
              </w:rPr>
            </w:pP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D079CA0" w14:textId="4DD66CF4" w:rsidR="003A689E" w:rsidRPr="006E263F" w:rsidRDefault="00F42E33" w:rsidP="00B75301">
            <w:pPr>
              <w:spacing w:before="120" w:after="0"/>
              <w:jc w:val="both"/>
              <w:rPr>
                <w:rFonts w:ascii="Times New Roman" w:hAnsi="Times New Roman" w:cs="Times New Roman"/>
                <w:lang w:val="lt-LT" w:eastAsia="lt-LT"/>
              </w:rPr>
            </w:pPr>
            <w:r w:rsidRPr="006E263F">
              <w:rPr>
                <w:rFonts w:ascii="Times New Roman" w:hAnsi="Times New Roman" w:cs="Times New Roman"/>
              </w:rPr>
              <w:t>6 darbo valandos</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3F4849C6" w14:textId="77777777" w:rsidR="001F79A7" w:rsidRDefault="001F79A7">
            <w:pPr>
              <w:spacing w:before="120" w:after="0"/>
              <w:jc w:val="both"/>
              <w:rPr>
                <w:lang w:val="lt-LT" w:eastAsia="lt-LT"/>
              </w:rPr>
            </w:pPr>
            <w:r w:rsidRPr="001F79A7">
              <w:rPr>
                <w:rFonts w:ascii="Times New Roman" w:hAnsi="Times New Roman"/>
                <w:lang w:val="it-IT"/>
              </w:rPr>
              <w:t>Ne daugiau kaip 16 darbo valandų.</w:t>
            </w:r>
          </w:p>
          <w:p w14:paraId="20EC604C" w14:textId="12E39142" w:rsidR="003A689E" w:rsidRPr="006E263F" w:rsidRDefault="003A689E" w:rsidP="003A689E">
            <w:pPr>
              <w:spacing w:before="120" w:after="0" w:line="240" w:lineRule="auto"/>
              <w:jc w:val="both"/>
              <w:rPr>
                <w:rFonts w:ascii="Times New Roman" w:hAnsi="Times New Roman" w:cs="Times New Roman"/>
                <w:lang w:val="lt-LT"/>
              </w:rPr>
            </w:pPr>
          </w:p>
        </w:tc>
      </w:tr>
      <w:tr w:rsidR="003A689E" w:rsidRPr="00FE1E74" w14:paraId="47143B87" w14:textId="77777777" w:rsidTr="00185E6F">
        <w:trPr>
          <w:trHeight w:val="3404"/>
        </w:trPr>
        <w:tc>
          <w:tcPr>
            <w:tcW w:w="6475" w:type="dxa"/>
            <w:tcBorders>
              <w:top w:val="single" w:sz="4" w:space="0" w:color="000000"/>
              <w:left w:val="single" w:sz="4" w:space="0" w:color="000000"/>
              <w:bottom w:val="single" w:sz="4" w:space="0" w:color="000000"/>
              <w:right w:val="single" w:sz="4" w:space="0" w:color="000000"/>
            </w:tcBorders>
            <w:vAlign w:val="center"/>
            <w:hideMark/>
          </w:tcPr>
          <w:p w14:paraId="33578583" w14:textId="77777777" w:rsidR="001F79A7" w:rsidRDefault="001F79A7">
            <w:pPr>
              <w:spacing w:before="120" w:after="0"/>
              <w:jc w:val="both"/>
              <w:rPr>
                <w:lang w:val="lt-LT" w:eastAsia="lt-LT"/>
              </w:rPr>
            </w:pPr>
            <w:r w:rsidRPr="001F79A7">
              <w:rPr>
                <w:rFonts w:ascii="Times New Roman" w:hAnsi="Times New Roman"/>
                <w:lang w:val="it-IT"/>
              </w:rPr>
              <w:t>Kitas incidentas (prioritetas „Neskubus“) – išmaniojo pokalbių roboto sprendinio veikimo triktis ir / ar klaida, dėl kurios išmaniojo pokalbių roboto naudotojas funkcijas vykdo, tačiau jos atliekamos kitokiu nei įprasta nuoseklumu arba gautas rezultatas yra ne visas, arba gautas rezultatas nesutampa su rezultatu, gaunamu kitais būdais, arba galimi kai kurių parametrų reikšmių nukrypimai nuo išmaniojo pokalbių roboto sprendinio dokumentuose nurodytų reikšmių, arba pastebėti dokumentacijos netikslumai, arba sulėtėja sprendinio veikimas, arba gali susidaryti grėsmė elektroninės informacijos saugai;</w:t>
            </w:r>
          </w:p>
          <w:p w14:paraId="0646CF6A" w14:textId="060D355A" w:rsidR="003A689E" w:rsidRPr="006E263F" w:rsidRDefault="003A689E" w:rsidP="00B75301">
            <w:pPr>
              <w:spacing w:before="120" w:after="0"/>
              <w:jc w:val="both"/>
              <w:rPr>
                <w:rFonts w:ascii="Times New Roman" w:hAnsi="Times New Roman" w:cs="Times New Roman"/>
                <w:lang w:val="lt-LT" w:eastAsia="lt-LT"/>
              </w:rPr>
            </w:pP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658FBE44" w14:textId="10A38CAC" w:rsidR="003A689E" w:rsidRPr="006E263F" w:rsidRDefault="00F42E33" w:rsidP="00B75301">
            <w:pPr>
              <w:spacing w:before="120" w:after="0"/>
              <w:jc w:val="both"/>
              <w:rPr>
                <w:rFonts w:ascii="Times New Roman" w:hAnsi="Times New Roman" w:cs="Times New Roman"/>
                <w:lang w:val="lt-LT" w:eastAsia="lt-LT"/>
              </w:rPr>
            </w:pPr>
            <w:r w:rsidRPr="006E263F">
              <w:rPr>
                <w:rFonts w:ascii="Times New Roman" w:hAnsi="Times New Roman" w:cs="Times New Roman"/>
              </w:rPr>
              <w:t>16 darbo valandų</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331DE750" w14:textId="77777777" w:rsidR="001F79A7" w:rsidRDefault="001F79A7">
            <w:pPr>
              <w:spacing w:before="120" w:after="0"/>
              <w:jc w:val="both"/>
              <w:rPr>
                <w:lang w:val="lt-LT" w:eastAsia="lt-LT"/>
              </w:rPr>
            </w:pPr>
            <w:r w:rsidRPr="001F79A7">
              <w:rPr>
                <w:rFonts w:ascii="Times New Roman" w:hAnsi="Times New Roman"/>
                <w:lang w:val="it-IT"/>
              </w:rPr>
              <w:t>Ne daugiau kaip 40 darbo valandų.</w:t>
            </w:r>
          </w:p>
          <w:p w14:paraId="01CA405F" w14:textId="1F3AF035" w:rsidR="003A689E" w:rsidRPr="006E263F" w:rsidRDefault="003A689E" w:rsidP="003A689E">
            <w:pPr>
              <w:spacing w:before="120" w:after="0" w:line="240" w:lineRule="auto"/>
              <w:jc w:val="both"/>
              <w:rPr>
                <w:rFonts w:ascii="Times New Roman" w:hAnsi="Times New Roman" w:cs="Times New Roman"/>
                <w:lang w:val="lt-LT"/>
              </w:rPr>
            </w:pPr>
          </w:p>
        </w:tc>
      </w:tr>
      <w:tr w:rsidR="003A689E" w:rsidRPr="00FE1E74" w14:paraId="37D56FDA" w14:textId="77777777" w:rsidTr="00185E6F">
        <w:trPr>
          <w:trHeight w:val="1095"/>
        </w:trPr>
        <w:tc>
          <w:tcPr>
            <w:tcW w:w="6475" w:type="dxa"/>
            <w:tcBorders>
              <w:top w:val="single" w:sz="4" w:space="0" w:color="000000"/>
              <w:left w:val="single" w:sz="4" w:space="0" w:color="000000"/>
              <w:bottom w:val="single" w:sz="4" w:space="0" w:color="000000"/>
              <w:right w:val="single" w:sz="4" w:space="0" w:color="000000"/>
            </w:tcBorders>
            <w:vAlign w:val="center"/>
            <w:hideMark/>
          </w:tcPr>
          <w:p w14:paraId="4F689095" w14:textId="77777777" w:rsidR="001F79A7" w:rsidRDefault="001F79A7">
            <w:pPr>
              <w:spacing w:before="120" w:after="0"/>
              <w:jc w:val="both"/>
              <w:rPr>
                <w:lang w:val="lt-LT" w:eastAsia="lt-LT"/>
              </w:rPr>
            </w:pPr>
            <w:r w:rsidRPr="001F79A7">
              <w:rPr>
                <w:rFonts w:ascii="Times New Roman" w:hAnsi="Times New Roman"/>
                <w:lang w:val="it-IT"/>
              </w:rPr>
              <w:t>Konsultacija arba smulkus išmaniojo pokalbių roboto sprendinio darbas, nesusijęs su incidentu ir nereikalaujantis esminių projektinių sprendimų ar rezultato elementų modifikavimo.</w:t>
            </w:r>
          </w:p>
          <w:p w14:paraId="6E3C7AAA" w14:textId="5ECE1438" w:rsidR="003A689E" w:rsidRPr="006E263F" w:rsidRDefault="003A689E" w:rsidP="00B75301">
            <w:pPr>
              <w:spacing w:before="120" w:after="0"/>
              <w:jc w:val="both"/>
              <w:rPr>
                <w:rFonts w:ascii="Times New Roman" w:hAnsi="Times New Roman" w:cs="Times New Roman"/>
                <w:lang w:val="lt-LT" w:eastAsia="lt-LT"/>
              </w:rPr>
            </w:pP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13ACDB0" w14:textId="5E462F7A" w:rsidR="003A689E" w:rsidRPr="006E263F" w:rsidRDefault="004D7B8E" w:rsidP="00B75301">
            <w:pPr>
              <w:spacing w:before="120" w:after="0"/>
              <w:jc w:val="both"/>
              <w:rPr>
                <w:rFonts w:ascii="Times New Roman" w:hAnsi="Times New Roman" w:cs="Times New Roman"/>
                <w:lang w:val="lt-LT" w:eastAsia="lt-LT"/>
              </w:rPr>
            </w:pPr>
            <w:r w:rsidRPr="006E263F">
              <w:rPr>
                <w:rFonts w:ascii="Times New Roman" w:hAnsi="Times New Roman" w:cs="Times New Roman"/>
              </w:rPr>
              <w:t>16 darbo valandų</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6C1881DA" w14:textId="77777777" w:rsidR="001F79A7" w:rsidRDefault="001F79A7">
            <w:pPr>
              <w:spacing w:before="120" w:after="0"/>
              <w:jc w:val="both"/>
              <w:rPr>
                <w:lang w:val="lt-LT" w:eastAsia="lt-LT"/>
              </w:rPr>
            </w:pPr>
            <w:r w:rsidRPr="001F79A7">
              <w:rPr>
                <w:rFonts w:ascii="Times New Roman" w:hAnsi="Times New Roman"/>
                <w:lang w:val="lt-LT"/>
              </w:rPr>
              <w:t>Terminai ir sąlygos suderinami kiekvienu atveju atskirai.</w:t>
            </w:r>
          </w:p>
          <w:p w14:paraId="38769240" w14:textId="0F37D5FA" w:rsidR="003A689E" w:rsidRPr="006E263F" w:rsidRDefault="003A689E" w:rsidP="003A689E">
            <w:pPr>
              <w:spacing w:before="120" w:after="0" w:line="240" w:lineRule="auto"/>
              <w:jc w:val="both"/>
              <w:rPr>
                <w:rFonts w:ascii="Times New Roman" w:hAnsi="Times New Roman" w:cs="Times New Roman"/>
                <w:lang w:val="lt-LT"/>
              </w:rPr>
            </w:pPr>
          </w:p>
        </w:tc>
      </w:tr>
    </w:tbl>
    <w:p w14:paraId="1230C66E" w14:textId="2C455891" w:rsidR="003A689E" w:rsidRPr="006E263F" w:rsidRDefault="003A689E" w:rsidP="003A689E">
      <w:pPr>
        <w:spacing w:before="120" w:after="0" w:line="240" w:lineRule="auto"/>
        <w:jc w:val="both"/>
        <w:rPr>
          <w:rFonts w:ascii="Times New Roman" w:hAnsi="Times New Roman" w:cs="Times New Roman"/>
          <w:lang w:val="lt-LT"/>
        </w:rPr>
      </w:pPr>
    </w:p>
    <w:sectPr w:rsidR="003A689E" w:rsidRPr="006E263F">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5C5E82"/>
    <w:multiLevelType w:val="multilevel"/>
    <w:tmpl w:val="C292D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2E19CA"/>
    <w:multiLevelType w:val="multilevel"/>
    <w:tmpl w:val="19C0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6098773">
    <w:abstractNumId w:val="0"/>
  </w:num>
  <w:num w:numId="2" w16cid:durableId="16555777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9E"/>
    <w:rsid w:val="0000468E"/>
    <w:rsid w:val="00020DB1"/>
    <w:rsid w:val="00026634"/>
    <w:rsid w:val="00031C79"/>
    <w:rsid w:val="00095490"/>
    <w:rsid w:val="000D050B"/>
    <w:rsid w:val="000D59E7"/>
    <w:rsid w:val="0010116D"/>
    <w:rsid w:val="00111338"/>
    <w:rsid w:val="00123263"/>
    <w:rsid w:val="00130286"/>
    <w:rsid w:val="001650FA"/>
    <w:rsid w:val="00175FCE"/>
    <w:rsid w:val="00185E6F"/>
    <w:rsid w:val="001974B1"/>
    <w:rsid w:val="001E6636"/>
    <w:rsid w:val="001F21AD"/>
    <w:rsid w:val="001F79A7"/>
    <w:rsid w:val="00222FA1"/>
    <w:rsid w:val="00246892"/>
    <w:rsid w:val="00275953"/>
    <w:rsid w:val="002802C6"/>
    <w:rsid w:val="0028471E"/>
    <w:rsid w:val="002861C3"/>
    <w:rsid w:val="002A2D3F"/>
    <w:rsid w:val="002B3818"/>
    <w:rsid w:val="002D68D2"/>
    <w:rsid w:val="002F3910"/>
    <w:rsid w:val="00312AF3"/>
    <w:rsid w:val="003268C5"/>
    <w:rsid w:val="00382EF4"/>
    <w:rsid w:val="003A5BC9"/>
    <w:rsid w:val="003A689E"/>
    <w:rsid w:val="003C591D"/>
    <w:rsid w:val="003C7AF0"/>
    <w:rsid w:val="003D2031"/>
    <w:rsid w:val="003F0E68"/>
    <w:rsid w:val="003F78BE"/>
    <w:rsid w:val="00400DB4"/>
    <w:rsid w:val="004010B1"/>
    <w:rsid w:val="00416039"/>
    <w:rsid w:val="00423C69"/>
    <w:rsid w:val="00423D87"/>
    <w:rsid w:val="00456C4A"/>
    <w:rsid w:val="00493E5C"/>
    <w:rsid w:val="004B55C7"/>
    <w:rsid w:val="004C16DE"/>
    <w:rsid w:val="004C2174"/>
    <w:rsid w:val="004C6BC4"/>
    <w:rsid w:val="004D0B74"/>
    <w:rsid w:val="004D7B8E"/>
    <w:rsid w:val="004F30E6"/>
    <w:rsid w:val="00501CAB"/>
    <w:rsid w:val="005039CA"/>
    <w:rsid w:val="00505FA6"/>
    <w:rsid w:val="0051134E"/>
    <w:rsid w:val="005266BE"/>
    <w:rsid w:val="005276D0"/>
    <w:rsid w:val="005655FD"/>
    <w:rsid w:val="00590BC2"/>
    <w:rsid w:val="00590DA0"/>
    <w:rsid w:val="005A1601"/>
    <w:rsid w:val="005C74CA"/>
    <w:rsid w:val="00611566"/>
    <w:rsid w:val="0062232C"/>
    <w:rsid w:val="00630504"/>
    <w:rsid w:val="006363B0"/>
    <w:rsid w:val="0064188B"/>
    <w:rsid w:val="006809AA"/>
    <w:rsid w:val="006D476F"/>
    <w:rsid w:val="006E263F"/>
    <w:rsid w:val="00713CB1"/>
    <w:rsid w:val="00750174"/>
    <w:rsid w:val="00753516"/>
    <w:rsid w:val="0077790F"/>
    <w:rsid w:val="00780F93"/>
    <w:rsid w:val="00791122"/>
    <w:rsid w:val="0079268C"/>
    <w:rsid w:val="00794507"/>
    <w:rsid w:val="007A7583"/>
    <w:rsid w:val="007B1D43"/>
    <w:rsid w:val="007D0851"/>
    <w:rsid w:val="0080217E"/>
    <w:rsid w:val="008047E9"/>
    <w:rsid w:val="00812EEE"/>
    <w:rsid w:val="00844CDE"/>
    <w:rsid w:val="008806A7"/>
    <w:rsid w:val="00885FEC"/>
    <w:rsid w:val="008B4E39"/>
    <w:rsid w:val="008C00E4"/>
    <w:rsid w:val="0095576E"/>
    <w:rsid w:val="009842A7"/>
    <w:rsid w:val="009A1E1C"/>
    <w:rsid w:val="009C5304"/>
    <w:rsid w:val="00A22F61"/>
    <w:rsid w:val="00A43BB6"/>
    <w:rsid w:val="00A82746"/>
    <w:rsid w:val="00A83F96"/>
    <w:rsid w:val="00AC063A"/>
    <w:rsid w:val="00AC43DC"/>
    <w:rsid w:val="00AC7A85"/>
    <w:rsid w:val="00AD7FD7"/>
    <w:rsid w:val="00AE3A42"/>
    <w:rsid w:val="00B507DA"/>
    <w:rsid w:val="00B75301"/>
    <w:rsid w:val="00BA42F9"/>
    <w:rsid w:val="00BC28D3"/>
    <w:rsid w:val="00BD0D2A"/>
    <w:rsid w:val="00C969E6"/>
    <w:rsid w:val="00CB415D"/>
    <w:rsid w:val="00CC2395"/>
    <w:rsid w:val="00CD1515"/>
    <w:rsid w:val="00D1223F"/>
    <w:rsid w:val="00D24664"/>
    <w:rsid w:val="00D40B7D"/>
    <w:rsid w:val="00D6599A"/>
    <w:rsid w:val="00D75093"/>
    <w:rsid w:val="00D76F9B"/>
    <w:rsid w:val="00D935F6"/>
    <w:rsid w:val="00DC1B9D"/>
    <w:rsid w:val="00DE3E3E"/>
    <w:rsid w:val="00DE61EF"/>
    <w:rsid w:val="00E212BD"/>
    <w:rsid w:val="00E255EF"/>
    <w:rsid w:val="00E274FB"/>
    <w:rsid w:val="00E4014C"/>
    <w:rsid w:val="00E40980"/>
    <w:rsid w:val="00EA3B3E"/>
    <w:rsid w:val="00EB40A2"/>
    <w:rsid w:val="00F30805"/>
    <w:rsid w:val="00F31A53"/>
    <w:rsid w:val="00F42E33"/>
    <w:rsid w:val="00F51BFE"/>
    <w:rsid w:val="00F800F0"/>
    <w:rsid w:val="00FE1E74"/>
    <w:rsid w:val="00FF2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F0B5"/>
  <w15:chartTrackingRefBased/>
  <w15:docId w15:val="{A75D8BC5-3DAC-4C36-B047-A9DD4591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A6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A6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A68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A68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A68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A689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A689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A689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A689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68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A68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A68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A68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A68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A68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A68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A68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A68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A6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A68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A68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A68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A68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A689E"/>
    <w:rPr>
      <w:i/>
      <w:iCs/>
      <w:color w:val="404040" w:themeColor="text1" w:themeTint="BF"/>
    </w:rPr>
  </w:style>
  <w:style w:type="paragraph" w:styleId="Sraopastraipa">
    <w:name w:val="List Paragraph"/>
    <w:basedOn w:val="prastasis"/>
    <w:uiPriority w:val="34"/>
    <w:qFormat/>
    <w:rsid w:val="003A689E"/>
    <w:pPr>
      <w:ind w:left="720"/>
      <w:contextualSpacing/>
    </w:pPr>
  </w:style>
  <w:style w:type="character" w:styleId="Rykuspabraukimas">
    <w:name w:val="Intense Emphasis"/>
    <w:basedOn w:val="Numatytasispastraiposriftas"/>
    <w:uiPriority w:val="21"/>
    <w:qFormat/>
    <w:rsid w:val="003A689E"/>
    <w:rPr>
      <w:i/>
      <w:iCs/>
      <w:color w:val="0F4761" w:themeColor="accent1" w:themeShade="BF"/>
    </w:rPr>
  </w:style>
  <w:style w:type="paragraph" w:styleId="Iskirtacitata">
    <w:name w:val="Intense Quote"/>
    <w:basedOn w:val="prastasis"/>
    <w:next w:val="prastasis"/>
    <w:link w:val="IskirtacitataDiagrama"/>
    <w:uiPriority w:val="30"/>
    <w:qFormat/>
    <w:rsid w:val="003A6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A689E"/>
    <w:rPr>
      <w:i/>
      <w:iCs/>
      <w:color w:val="0F4761" w:themeColor="accent1" w:themeShade="BF"/>
    </w:rPr>
  </w:style>
  <w:style w:type="character" w:styleId="Rykinuoroda">
    <w:name w:val="Intense Reference"/>
    <w:basedOn w:val="Numatytasispastraiposriftas"/>
    <w:uiPriority w:val="32"/>
    <w:qFormat/>
    <w:rsid w:val="003A689E"/>
    <w:rPr>
      <w:b/>
      <w:bCs/>
      <w:smallCaps/>
      <w:color w:val="0F4761" w:themeColor="accent1" w:themeShade="BF"/>
      <w:spacing w:val="5"/>
    </w:rPr>
  </w:style>
  <w:style w:type="character" w:styleId="Hipersaitas">
    <w:name w:val="Hyperlink"/>
    <w:basedOn w:val="Numatytasispastraiposriftas"/>
    <w:uiPriority w:val="99"/>
    <w:unhideWhenUsed/>
    <w:rsid w:val="003A689E"/>
    <w:rPr>
      <w:color w:val="467886" w:themeColor="hyperlink"/>
      <w:u w:val="single"/>
    </w:rPr>
  </w:style>
  <w:style w:type="character" w:customStyle="1" w:styleId="UnresolvedMention1">
    <w:name w:val="Unresolved Mention1"/>
    <w:basedOn w:val="Numatytasispastraiposriftas"/>
    <w:uiPriority w:val="99"/>
    <w:semiHidden/>
    <w:unhideWhenUsed/>
    <w:rsid w:val="003A689E"/>
    <w:rPr>
      <w:color w:val="605E5C"/>
      <w:shd w:val="clear" w:color="auto" w:fill="E1DFDD"/>
    </w:rPr>
  </w:style>
  <w:style w:type="paragraph" w:styleId="Debesliotekstas">
    <w:name w:val="Balloon Text"/>
    <w:basedOn w:val="prastasis"/>
    <w:link w:val="DebesliotekstasDiagrama"/>
    <w:uiPriority w:val="99"/>
    <w:semiHidden/>
    <w:unhideWhenUsed/>
    <w:rsid w:val="003268C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268C5"/>
    <w:rPr>
      <w:rFonts w:ascii="Segoe UI" w:hAnsi="Segoe UI" w:cs="Segoe UI"/>
      <w:sz w:val="18"/>
      <w:szCs w:val="18"/>
    </w:rPr>
  </w:style>
  <w:style w:type="paragraph" w:styleId="Pataisymai">
    <w:name w:val="Revision"/>
    <w:hidden/>
    <w:uiPriority w:val="99"/>
    <w:semiHidden/>
    <w:rsid w:val="00AC7A85"/>
    <w:pPr>
      <w:spacing w:after="0" w:line="240" w:lineRule="auto"/>
    </w:pPr>
  </w:style>
  <w:style w:type="character" w:styleId="Perirtashipersaitas">
    <w:name w:val="FollowedHyperlink"/>
    <w:basedOn w:val="Numatytasispastraiposriftas"/>
    <w:uiPriority w:val="99"/>
    <w:semiHidden/>
    <w:unhideWhenUsed/>
    <w:rsid w:val="00AC7A85"/>
    <w:rPr>
      <w:color w:val="96607D" w:themeColor="followedHyperlink"/>
      <w:u w:val="single"/>
    </w:rPr>
  </w:style>
  <w:style w:type="character" w:styleId="Neapdorotaspaminjimas">
    <w:name w:val="Unresolved Mention"/>
    <w:basedOn w:val="Numatytasispastraiposriftas"/>
    <w:uiPriority w:val="99"/>
    <w:semiHidden/>
    <w:unhideWhenUsed/>
    <w:rsid w:val="00505FA6"/>
    <w:rPr>
      <w:color w:val="605E5C"/>
      <w:shd w:val="clear" w:color="auto" w:fill="E1DFDD"/>
    </w:rPr>
  </w:style>
  <w:style w:type="character" w:styleId="Komentaronuoroda">
    <w:name w:val="annotation reference"/>
    <w:basedOn w:val="Numatytasispastraiposriftas"/>
    <w:uiPriority w:val="99"/>
    <w:semiHidden/>
    <w:unhideWhenUsed/>
    <w:rsid w:val="00753516"/>
    <w:rPr>
      <w:sz w:val="16"/>
      <w:szCs w:val="16"/>
    </w:rPr>
  </w:style>
  <w:style w:type="paragraph" w:styleId="Komentarotekstas">
    <w:name w:val="annotation text"/>
    <w:basedOn w:val="prastasis"/>
    <w:link w:val="KomentarotekstasDiagrama"/>
    <w:uiPriority w:val="99"/>
    <w:unhideWhenUsed/>
    <w:rsid w:val="0075351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53516"/>
    <w:rPr>
      <w:sz w:val="20"/>
      <w:szCs w:val="20"/>
    </w:rPr>
  </w:style>
  <w:style w:type="paragraph" w:styleId="Komentarotema">
    <w:name w:val="annotation subject"/>
    <w:basedOn w:val="Komentarotekstas"/>
    <w:next w:val="Komentarotekstas"/>
    <w:link w:val="KomentarotemaDiagrama"/>
    <w:uiPriority w:val="99"/>
    <w:semiHidden/>
    <w:unhideWhenUsed/>
    <w:rsid w:val="00753516"/>
    <w:rPr>
      <w:b/>
      <w:bCs/>
    </w:rPr>
  </w:style>
  <w:style w:type="character" w:customStyle="1" w:styleId="KomentarotemaDiagrama">
    <w:name w:val="Komentaro tema Diagrama"/>
    <w:basedOn w:val="KomentarotekstasDiagrama"/>
    <w:link w:val="Komentarotema"/>
    <w:uiPriority w:val="99"/>
    <w:semiHidden/>
    <w:rsid w:val="007535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90709">
      <w:bodyDiv w:val="1"/>
      <w:marLeft w:val="0"/>
      <w:marRight w:val="0"/>
      <w:marTop w:val="0"/>
      <w:marBottom w:val="0"/>
      <w:divBdr>
        <w:top w:val="none" w:sz="0" w:space="0" w:color="auto"/>
        <w:left w:val="none" w:sz="0" w:space="0" w:color="auto"/>
        <w:bottom w:val="none" w:sz="0" w:space="0" w:color="auto"/>
        <w:right w:val="none" w:sz="0" w:space="0" w:color="auto"/>
      </w:divBdr>
      <w:divsChild>
        <w:div w:id="994601875">
          <w:marLeft w:val="-216"/>
          <w:marRight w:val="0"/>
          <w:marTop w:val="0"/>
          <w:marBottom w:val="0"/>
          <w:divBdr>
            <w:top w:val="none" w:sz="0" w:space="0" w:color="auto"/>
            <w:left w:val="none" w:sz="0" w:space="0" w:color="auto"/>
            <w:bottom w:val="none" w:sz="0" w:space="0" w:color="auto"/>
            <w:right w:val="none" w:sz="0" w:space="0" w:color="auto"/>
          </w:divBdr>
        </w:div>
      </w:divsChild>
    </w:div>
    <w:div w:id="1852260543">
      <w:bodyDiv w:val="1"/>
      <w:marLeft w:val="0"/>
      <w:marRight w:val="0"/>
      <w:marTop w:val="0"/>
      <w:marBottom w:val="0"/>
      <w:divBdr>
        <w:top w:val="none" w:sz="0" w:space="0" w:color="auto"/>
        <w:left w:val="none" w:sz="0" w:space="0" w:color="auto"/>
        <w:bottom w:val="none" w:sz="0" w:space="0" w:color="auto"/>
        <w:right w:val="none" w:sz="0" w:space="0" w:color="auto"/>
      </w:divBdr>
      <w:divsChild>
        <w:div w:id="2050184257">
          <w:marLeft w:val="-216"/>
          <w:marRight w:val="0"/>
          <w:marTop w:val="0"/>
          <w:marBottom w:val="0"/>
          <w:divBdr>
            <w:top w:val="none" w:sz="0" w:space="0" w:color="auto"/>
            <w:left w:val="none" w:sz="0" w:space="0" w:color="auto"/>
            <w:bottom w:val="none" w:sz="0" w:space="0" w:color="auto"/>
            <w:right w:val="none" w:sz="0" w:space="0" w:color="auto"/>
          </w:divBdr>
        </w:div>
      </w:divsChild>
    </w:div>
    <w:div w:id="2140604858">
      <w:bodyDiv w:val="1"/>
      <w:marLeft w:val="0"/>
      <w:marRight w:val="0"/>
      <w:marTop w:val="0"/>
      <w:marBottom w:val="0"/>
      <w:divBdr>
        <w:top w:val="none" w:sz="0" w:space="0" w:color="auto"/>
        <w:left w:val="none" w:sz="0" w:space="0" w:color="auto"/>
        <w:bottom w:val="none" w:sz="0" w:space="0" w:color="auto"/>
        <w:right w:val="none" w:sz="0" w:space="0" w:color="auto"/>
      </w:divBdr>
      <w:divsChild>
        <w:div w:id="498083609">
          <w:marLeft w:val="-21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pp.eviesiejipirkimai.lt/Notice/Details/2024-621658"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vpp.eviesiejipirkimai.lt/Notice/Details/2024-621658" TargetMode="External"/><Relationship Id="rId5" Type="http://schemas.openxmlformats.org/officeDocument/2006/relationships/styles" Target="styles.xml"/><Relationship Id="rId10" Type="http://schemas.openxmlformats.org/officeDocument/2006/relationships/hyperlink" Target="https://www.nsa.smsm.lt/" TargetMode="External"/><Relationship Id="rId4" Type="http://schemas.openxmlformats.org/officeDocument/2006/relationships/numbering" Target="numbering.xml"/><Relationship Id="rId9" Type="http://schemas.openxmlformats.org/officeDocument/2006/relationships/hyperlink" Target="https://emokykl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4fcabb327c048f3f0e51029071fb67cd">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a96be7e4f0ff65e4871f92d1cf5bae5a"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B0CE640C-D085-49A3-8176-D7ADB83D5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C1093-42BC-4259-8119-73738E8F312B}">
  <ds:schemaRefs>
    <ds:schemaRef ds:uri="http://schemas.microsoft.com/sharepoint/v3/contenttype/forms"/>
  </ds:schemaRefs>
</ds:datastoreItem>
</file>

<file path=customXml/itemProps3.xml><?xml version="1.0" encoding="utf-8"?>
<ds:datastoreItem xmlns:ds="http://schemas.openxmlformats.org/officeDocument/2006/customXml" ds:itemID="{50784528-80B4-4169-B0BF-B2D2ADFFDF07}">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4345</Words>
  <Characters>2478</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 Linauskas</dc:creator>
  <cp:lastModifiedBy>Dainius Linauskas</cp:lastModifiedBy>
  <cp:revision>2</cp:revision>
  <dcterms:created xsi:type="dcterms:W3CDTF">2026-07-31T07:21:00Z</dcterms:created>
  <dcterms:modified xsi:type="dcterms:W3CDTF">2026-07-31T07:21:00Z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