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C303" w14:textId="3F292BB4" w:rsidR="00663A8D" w:rsidRPr="00E93DAF" w:rsidRDefault="007776E3" w:rsidP="00E93DA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UAB „</w:t>
      </w:r>
      <w:r w:rsidR="00D8064E"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LITESKO</w:t>
      </w:r>
      <w:r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“</w:t>
      </w:r>
      <w:r w:rsidR="009D3E40"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 xml:space="preserve"> </w:t>
      </w:r>
      <w:r w:rsidR="00663A8D"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 xml:space="preserve">IŠANKSTINĖ (RINKOS) KONSULTACIJA DĖL </w:t>
      </w:r>
      <w:sdt>
        <w:sdtPr>
          <w:rPr>
            <w:rStyle w:val="Palatino"/>
          </w:rPr>
          <w:alias w:val="Pirkimo objektas"/>
          <w:tag w:val="Pirkimo objektas"/>
          <w:id w:val="-695766533"/>
          <w:placeholder>
            <w:docPart w:val="3BCD782D194445A396ABFF50C054543F"/>
          </w:placeholder>
        </w:sdtPr>
        <w:sdtEndPr>
          <w:rPr>
            <w:rStyle w:val="DefaultParagraphFont"/>
            <w:rFonts w:asciiTheme="minorHAnsi" w:hAnsiTheme="minorHAnsi" w:cs="Times New Roman"/>
          </w:rPr>
        </w:sdtEndPr>
        <w:sdtContent>
          <w:sdt>
            <w:sdt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alias w:val="Pirkimo objektas"/>
              <w:tag w:val="Pirkimo objektas"/>
              <w:id w:val="1671062689"/>
              <w:placeholder>
                <w:docPart w:val="A8E56886002D495DA21D992476E44A0F"/>
              </w:placeholder>
            </w:sdtPr>
            <w:sdtEndPr>
              <w:rPr>
                <w:rFonts w:asciiTheme="minorHAnsi" w:eastAsiaTheme="minorHAnsi" w:hAnsiTheme="minorHAnsi" w:cstheme="minorBidi"/>
                <w:b w:val="0"/>
                <w:bCs w:val="0"/>
                <w:noProof w:val="0"/>
                <w:sz w:val="22"/>
                <w:szCs w:val="22"/>
                <w:lang w:eastAsia="en-US"/>
              </w:rPr>
            </w:sdtEndPr>
            <w:sdtContent>
              <w:sdt>
                <w:sdtPr>
                  <w:rPr>
                    <w:rFonts w:ascii="Times New Roman" w:eastAsia="Times New Roman" w:hAnsi="Times New Roman" w:cs="Times New Roman"/>
                    <w:b/>
                    <w:bCs/>
                    <w:caps/>
                    <w:noProof/>
                    <w:sz w:val="24"/>
                    <w:szCs w:val="24"/>
                    <w:lang w:eastAsia="lt-LT"/>
                  </w:rPr>
                  <w:alias w:val="Pirkimo pavadinimas"/>
                  <w:tag w:val="Pirkimo pavadinimas"/>
                  <w:id w:val="1059513701"/>
                  <w:placeholder>
                    <w:docPart w:val="B94ABD48B07D403082CC376A99709CAD"/>
                  </w:placeholder>
                </w:sdtPr>
                <w:sdtEndPr/>
                <w:sdtContent>
                  <w:r w:rsidR="00FC5C86" w:rsidRPr="00FC5C86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noProof/>
                      <w:sz w:val="24"/>
                      <w:szCs w:val="24"/>
                      <w:lang w:eastAsia="lt-LT"/>
                    </w:rPr>
                    <w:t>Biokuro ėminių papidomų kokybės rodiklių tyri</w:t>
                  </w:r>
                  <w:r w:rsidR="00FC5C86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noProof/>
                      <w:sz w:val="24"/>
                      <w:szCs w:val="24"/>
                      <w:lang w:eastAsia="lt-LT"/>
                    </w:rPr>
                    <w:t>mo</w:t>
                  </w:r>
                  <w:r w:rsidR="00656E3E" w:rsidRPr="00656E3E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noProof/>
                      <w:sz w:val="24"/>
                      <w:szCs w:val="24"/>
                      <w:lang w:eastAsia="lt-LT"/>
                    </w:rPr>
                    <w:t xml:space="preserve"> paslaugų</w:t>
                  </w:r>
                </w:sdtContent>
              </w:sdt>
              <w:r w:rsidR="00404A54">
                <w:rPr>
                  <w:rFonts w:ascii="Times New Roman" w:eastAsia="Times New Roman" w:hAnsi="Times New Roman" w:cs="Times New Roman"/>
                  <w:b/>
                  <w:bCs/>
                  <w:caps/>
                  <w:noProof/>
                  <w:sz w:val="24"/>
                  <w:szCs w:val="24"/>
                  <w:lang w:eastAsia="lt-LT"/>
                </w:rPr>
                <w:t xml:space="preserve"> </w:t>
              </w:r>
            </w:sdtContent>
          </w:sdt>
        </w:sdtContent>
      </w:sdt>
      <w:r w:rsidR="009657B9"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 xml:space="preserve"> </w:t>
      </w:r>
      <w:r w:rsidR="00663A8D"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PIRKIMO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100"/>
      </w:tblGrid>
      <w:tr w:rsidR="00663A8D" w:rsidRPr="00717132" w14:paraId="6C406029" w14:textId="77777777" w:rsidTr="000D2BE9">
        <w:tc>
          <w:tcPr>
            <w:tcW w:w="562" w:type="dxa"/>
          </w:tcPr>
          <w:p w14:paraId="635D0FF4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39FB02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Perkantysis subjektas</w:t>
            </w:r>
          </w:p>
        </w:tc>
        <w:tc>
          <w:tcPr>
            <w:tcW w:w="6100" w:type="dxa"/>
          </w:tcPr>
          <w:p w14:paraId="3FA30695" w14:textId="58858AC5" w:rsidR="00663A8D" w:rsidRPr="003F506E" w:rsidRDefault="00663A8D" w:rsidP="003F506E">
            <w:pPr>
              <w:tabs>
                <w:tab w:val="left" w:pos="605"/>
              </w:tabs>
              <w:ind w:firstLine="4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UAB „Litesko“ </w:t>
            </w:r>
          </w:p>
        </w:tc>
      </w:tr>
      <w:tr w:rsidR="00663A8D" w:rsidRPr="00717132" w14:paraId="709EFC8E" w14:textId="77777777" w:rsidTr="000D2BE9">
        <w:tc>
          <w:tcPr>
            <w:tcW w:w="562" w:type="dxa"/>
          </w:tcPr>
          <w:p w14:paraId="7CB60385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B2049E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Kontaktiniai asmenys</w:t>
            </w:r>
          </w:p>
        </w:tc>
        <w:tc>
          <w:tcPr>
            <w:tcW w:w="6100" w:type="dxa"/>
          </w:tcPr>
          <w:p w14:paraId="6168129D" w14:textId="46D921DB" w:rsidR="00663A8D" w:rsidRPr="00656E3E" w:rsidRDefault="00663A8D" w:rsidP="00663A8D">
            <w:pPr>
              <w:tabs>
                <w:tab w:val="left" w:pos="605"/>
              </w:tabs>
              <w:ind w:firstLine="4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656E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CVP IS priemonėmis (kai tiekėjas registruotas CVP IS) arba elektroniniu paštu </w:t>
            </w:r>
            <w:hyperlink r:id="rId8" w:history="1">
              <w:r w:rsidR="00656E3E" w:rsidRPr="00656E3E">
                <w:rPr>
                  <w:rStyle w:val="Hyperlink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lt-LT"/>
                </w:rPr>
                <w:t>k</w:t>
              </w:r>
              <w:r w:rsidR="00656E3E" w:rsidRPr="00656E3E">
                <w:rPr>
                  <w:rStyle w:val="Hyperlink"/>
                  <w:rFonts w:ascii="Times New Roman" w:hAnsi="Times New Roman" w:cs="Times New Roman"/>
                </w:rPr>
                <w:t>arolina.virviciene</w:t>
              </w:r>
              <w:r w:rsidR="00656E3E" w:rsidRPr="00656E3E">
                <w:rPr>
                  <w:rStyle w:val="Hyperlink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lt-LT"/>
                </w:rPr>
                <w:t>@veolia.com</w:t>
              </w:r>
            </w:hyperlink>
            <w:r w:rsidRPr="00656E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(kai tiekėjas neregistruotas CVP IS)</w:t>
            </w:r>
          </w:p>
        </w:tc>
      </w:tr>
      <w:tr w:rsidR="00663A8D" w:rsidRPr="00717132" w14:paraId="47658E70" w14:textId="77777777" w:rsidTr="000D2BE9">
        <w:trPr>
          <w:trHeight w:val="70"/>
        </w:trPr>
        <w:tc>
          <w:tcPr>
            <w:tcW w:w="562" w:type="dxa"/>
          </w:tcPr>
          <w:p w14:paraId="1E4BC687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5C0BF518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Kalba</w:t>
            </w:r>
          </w:p>
        </w:tc>
        <w:tc>
          <w:tcPr>
            <w:tcW w:w="6100" w:type="dxa"/>
          </w:tcPr>
          <w:p w14:paraId="51C68192" w14:textId="77777777" w:rsidR="00663A8D" w:rsidRPr="00717132" w:rsidRDefault="00663A8D" w:rsidP="00663A8D">
            <w:pPr>
              <w:tabs>
                <w:tab w:val="left" w:pos="605"/>
              </w:tabs>
              <w:ind w:firstLine="4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Lietuvių</w:t>
            </w:r>
          </w:p>
        </w:tc>
      </w:tr>
      <w:tr w:rsidR="00663A8D" w:rsidRPr="00717132" w14:paraId="0BD6D3E6" w14:textId="77777777" w:rsidTr="000D2BE9">
        <w:tc>
          <w:tcPr>
            <w:tcW w:w="562" w:type="dxa"/>
          </w:tcPr>
          <w:p w14:paraId="1E1634B5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F0CB4F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Pirkimo objektas</w:t>
            </w:r>
          </w:p>
        </w:tc>
        <w:sdt>
          <w:sdtPr>
            <w:rPr>
              <w:rFonts w:ascii="Times New Roman" w:eastAsia="Calibri" w:hAnsi="Times New Roman" w:cs="Times New Roman"/>
              <w:noProof/>
              <w:sz w:val="24"/>
              <w:szCs w:val="24"/>
            </w:rPr>
            <w:alias w:val="Pirkimo objektas"/>
            <w:tag w:val="Pirkimo objektas"/>
            <w:id w:val="-1079668117"/>
            <w:placeholder>
              <w:docPart w:val="494F825AE10E4140AEB3B2A61878012A"/>
            </w:placeholder>
          </w:sdtPr>
          <w:sdtEndPr/>
          <w:sdtContent>
            <w:sdt>
              <w:sdtPr>
                <w:rPr>
                  <w:rFonts w:ascii="Times New Roman" w:eastAsia="Calibri" w:hAnsi="Times New Roman" w:cs="Times New Roman"/>
                  <w:noProof/>
                  <w:sz w:val="24"/>
                  <w:szCs w:val="24"/>
                </w:rPr>
                <w:alias w:val="Pirkimo objektas"/>
                <w:tag w:val="Pirkimo objektas"/>
                <w:id w:val="-749888050"/>
                <w:placeholder>
                  <w:docPart w:val="1278589158534B76880EDCBB45925BBE"/>
                </w:placeholder>
              </w:sdtPr>
              <w:sdtEndPr/>
              <w:sdtContent>
                <w:sdt>
                  <w:sdtP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  <w:alias w:val="Pirkimo objektas"/>
                    <w:tag w:val="Pirkimo objektas"/>
                    <w:id w:val="1035383714"/>
                    <w:placeholder>
                      <w:docPart w:val="6E26A5B445EE495C85F4EAE63A9A8674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alias w:val="Pirkimo objektas"/>
                        <w:tag w:val="Pirkimo objektas"/>
                        <w:id w:val="-1485392453"/>
                        <w:placeholder>
                          <w:docPart w:val="1D27C7BCD9AD411CB5B7AFCA88EA3E0A"/>
                        </w:placeholder>
                      </w:sdtPr>
                      <w:sdtEndPr/>
                      <w:sdtContent>
                        <w:tc>
                          <w:tcPr>
                            <w:tcW w:w="6100" w:type="dxa"/>
                          </w:tcPr>
                          <w:p w14:paraId="34B48172" w14:textId="2A012AA7" w:rsidR="00663A8D" w:rsidRPr="00717132" w:rsidRDefault="00FC5C86" w:rsidP="00B12890">
                            <w:pPr>
                              <w:tabs>
                                <w:tab w:val="left" w:pos="609"/>
                              </w:tabs>
                              <w:contextualSpacing/>
                              <w:jc w:val="both"/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FC5C86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Biokuro ėminių papidomų kokybės rodiklių tyrimai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663A8D" w:rsidRPr="00717132" w14:paraId="3314A0AF" w14:textId="77777777" w:rsidTr="000D2BE9">
        <w:tc>
          <w:tcPr>
            <w:tcW w:w="562" w:type="dxa"/>
          </w:tcPr>
          <w:p w14:paraId="4B8BDE18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D419C2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Rinkos konsultacijos paskirtis</w:t>
            </w:r>
          </w:p>
        </w:tc>
        <w:tc>
          <w:tcPr>
            <w:tcW w:w="6100" w:type="dxa"/>
          </w:tcPr>
          <w:p w14:paraId="16ECF58E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UAB „Litesko“ rinkos konsultacijos metu siekia:</w:t>
            </w:r>
          </w:p>
          <w:p w14:paraId="1B950668" w14:textId="3238A9DE" w:rsidR="00663A8D" w:rsidRPr="00717132" w:rsidRDefault="00663A8D" w:rsidP="00663A8D">
            <w:pPr>
              <w:numPr>
                <w:ilvl w:val="0"/>
                <w:numId w:val="12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Tinkamai pasirengti pirkimui</w:t>
            </w:r>
            <w:r w:rsidR="00B911C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;</w:t>
            </w:r>
          </w:p>
          <w:p w14:paraId="3F2371A3" w14:textId="77777777" w:rsidR="00663A8D" w:rsidRPr="00717132" w:rsidRDefault="00663A8D" w:rsidP="00663A8D">
            <w:pPr>
              <w:numPr>
                <w:ilvl w:val="0"/>
                <w:numId w:val="12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Parengti pirkimo dokumentus, užtikrinančius sąžiningą konkurenciją;</w:t>
            </w:r>
          </w:p>
          <w:p w14:paraId="4DCB5A59" w14:textId="77777777" w:rsidR="00663A8D" w:rsidRPr="00717132" w:rsidRDefault="00663A8D" w:rsidP="00663A8D">
            <w:pPr>
              <w:numPr>
                <w:ilvl w:val="0"/>
                <w:numId w:val="12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Supažindinti rinkos dalyvius su planuojamu pirkimu;</w:t>
            </w:r>
          </w:p>
          <w:p w14:paraId="0D55E3E6" w14:textId="50EEC91C" w:rsidR="00663A8D" w:rsidRPr="00717132" w:rsidRDefault="00663A8D" w:rsidP="00663A8D">
            <w:pPr>
              <w:tabs>
                <w:tab w:val="left" w:pos="32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Sudaryti sąlygas rinkos dalyviams ir kitiems suinteresuotiems asmenims pateikti pastabas, pasiūlymus, rekomendacijas (toliau –</w:t>
            </w:r>
            <w:r w:rsidR="000D2BE9"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Į</w:t>
            </w: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žvalgos).</w:t>
            </w:r>
          </w:p>
        </w:tc>
      </w:tr>
      <w:tr w:rsidR="00663A8D" w:rsidRPr="00717132" w14:paraId="75BDE288" w14:textId="77777777" w:rsidTr="000D2BE9">
        <w:tc>
          <w:tcPr>
            <w:tcW w:w="562" w:type="dxa"/>
          </w:tcPr>
          <w:p w14:paraId="396520E8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AC3B1F" w14:textId="73A60B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Rinkos konsul</w:t>
            </w:r>
            <w:r w:rsidR="00717132"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t</w:t>
            </w: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acijos objektas</w:t>
            </w:r>
          </w:p>
        </w:tc>
        <w:tc>
          <w:tcPr>
            <w:tcW w:w="6100" w:type="dxa"/>
          </w:tcPr>
          <w:p w14:paraId="63229C63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Techninės specifikacijos ir kitos pirkimo sąlygos.</w:t>
            </w:r>
          </w:p>
          <w:p w14:paraId="41D662C6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Konsultacijos dalyviai prašomi susipažinti su šiais</w:t>
            </w:r>
          </w:p>
          <w:p w14:paraId="5898137B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dokumentais, ypač atkreipiant dėmesį į:</w:t>
            </w:r>
          </w:p>
          <w:p w14:paraId="5D302F72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1) Pirkimo objekto techninę specifikaciją;</w:t>
            </w:r>
          </w:p>
          <w:p w14:paraId="1C99197C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2) Darbų atlikimo terminus;</w:t>
            </w:r>
          </w:p>
          <w:p w14:paraId="108C1928" w14:textId="77777777" w:rsidR="00663A8D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3) Reikalavimus draudimams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</w:p>
          <w:p w14:paraId="4B7EC079" w14:textId="77777777" w:rsid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0209DE8A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Teikiant Įžvalgas prašome jas pagrįsti, pateikti argumentus</w:t>
            </w:r>
          </w:p>
          <w:p w14:paraId="07377631" w14:textId="4FAAFE9E" w:rsidR="00C66D37" w:rsidRPr="00717132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dėl teikiamos informacijos.</w:t>
            </w:r>
          </w:p>
        </w:tc>
      </w:tr>
      <w:tr w:rsidR="00663A8D" w:rsidRPr="00717132" w14:paraId="490F9B74" w14:textId="77777777" w:rsidTr="000D2BE9">
        <w:tc>
          <w:tcPr>
            <w:tcW w:w="562" w:type="dxa"/>
          </w:tcPr>
          <w:p w14:paraId="10A8661B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61E676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Rinkos konsultacijos terminas</w:t>
            </w:r>
          </w:p>
        </w:tc>
        <w:tc>
          <w:tcPr>
            <w:tcW w:w="6100" w:type="dxa"/>
          </w:tcPr>
          <w:p w14:paraId="71D30FBC" w14:textId="3BFBF721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202</w:t>
            </w:r>
            <w:r w:rsidR="00FC5C8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5</w:t>
            </w:r>
            <w:r w:rsidRPr="00717132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 m. </w:t>
            </w:r>
            <w:r w:rsidR="00FC5C8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sausio</w:t>
            </w:r>
            <w:r w:rsidR="00C16B4D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FC5C86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30</w:t>
            </w:r>
            <w:r w:rsidR="00B1289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 d. </w:t>
            </w:r>
            <w:r w:rsidR="007830E7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12:00 val. </w:t>
            </w:r>
          </w:p>
        </w:tc>
      </w:tr>
      <w:tr w:rsidR="00663A8D" w:rsidRPr="00717132" w14:paraId="5CA0E88C" w14:textId="77777777" w:rsidTr="000D2BE9">
        <w:tc>
          <w:tcPr>
            <w:tcW w:w="562" w:type="dxa"/>
          </w:tcPr>
          <w:p w14:paraId="76CB8A3A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82D225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Rinkos konsultacijos būdas</w:t>
            </w:r>
          </w:p>
        </w:tc>
        <w:tc>
          <w:tcPr>
            <w:tcW w:w="6100" w:type="dxa"/>
          </w:tcPr>
          <w:p w14:paraId="2AC4D80B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Rinkos konsultacija vykdoma CVP IS elektroninėmis priemonėmis.</w:t>
            </w:r>
          </w:p>
        </w:tc>
      </w:tr>
      <w:tr w:rsidR="00663A8D" w:rsidRPr="00717132" w14:paraId="64AB1918" w14:textId="77777777" w:rsidTr="000D2BE9">
        <w:tc>
          <w:tcPr>
            <w:tcW w:w="562" w:type="dxa"/>
          </w:tcPr>
          <w:p w14:paraId="240638CC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BDC034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Rinkos konsultacijos vykdymo tvarka</w:t>
            </w:r>
          </w:p>
        </w:tc>
        <w:tc>
          <w:tcPr>
            <w:tcW w:w="6100" w:type="dxa"/>
          </w:tcPr>
          <w:p w14:paraId="1383596B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Rinkos konsultacijos etapai:</w:t>
            </w:r>
          </w:p>
          <w:p w14:paraId="310A1F23" w14:textId="776DF864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I etapas: bus peržiūrim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os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ir vertinam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os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CVP IS ar elektroniniu paštu </w:t>
            </w:r>
            <w:r w:rsidR="00656E3E" w:rsidRPr="00656E3E">
              <w:rPr>
                <w:rFonts w:ascii="Times New Roman" w:eastAsia="Times New Roman" w:hAnsi="Times New Roman" w:cs="Times New Roman"/>
                <w:noProof/>
                <w:color w:val="0563C1"/>
                <w:sz w:val="24"/>
                <w:szCs w:val="24"/>
                <w:u w:val="single"/>
                <w:lang w:eastAsia="lt-LT"/>
              </w:rPr>
              <w:t>karolina.virviciene</w:t>
            </w:r>
            <w:r w:rsidRPr="00656E3E">
              <w:rPr>
                <w:rFonts w:ascii="Times New Roman" w:eastAsia="Times New Roman" w:hAnsi="Times New Roman" w:cs="Times New Roman"/>
                <w:noProof/>
                <w:color w:val="0563C1"/>
                <w:sz w:val="24"/>
                <w:szCs w:val="24"/>
                <w:u w:val="single"/>
                <w:lang w:eastAsia="lt-LT"/>
              </w:rPr>
              <w:t>@veolia.com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gautos 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žvalgos. Teikiant 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žvalgas būtina aiškiai nurodyti, kuri informacija yra konfidenciali. </w:t>
            </w:r>
          </w:p>
          <w:p w14:paraId="6C593D35" w14:textId="0B6C961D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II etapas: atsižvelgdama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s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į gautas 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žvalgas, UAB „Litesko“ gali pasiūlyti susitikimą su tiekėju (-iais). Jei bus organizuojamas susitikimas (-ai), UAB „Litesko“ tiekėjus informuos CVP IS priemonėmis (kai tiekėjas registruotas CVP IS) arba tiekėjo nurodytu elektroniniu paštu (kai tiekėjas neregistruotas CVP IS), nurodydama susitikimo (-ų) būdą, susitikimai gali būti vykdomo nuotoliniu būdu naudojant konferencinio ryšio priemones, laiką ir vietą. </w:t>
            </w:r>
          </w:p>
          <w:p w14:paraId="368DFCA3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Susitikimai su kiekvienu susidomėjusiu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71713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tiekėju vyks atskirai.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</w:p>
          <w:p w14:paraId="0021BFBA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Susitikimų metu tiekėjų pateikta informacija bus laikoma konfidencialia. </w:t>
            </w:r>
          </w:p>
          <w:p w14:paraId="29C4F320" w14:textId="5FC7835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Teikiant </w:t>
            </w:r>
            <w:r w:rsidR="00F25B25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žvalgas prašome nurodyti:</w:t>
            </w:r>
          </w:p>
          <w:p w14:paraId="03AFE115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lastRenderedPageBreak/>
              <w:t>• atstovaujamą įmonę, jos kontaktus;</w:t>
            </w:r>
          </w:p>
          <w:p w14:paraId="301E267C" w14:textId="179CFE95" w:rsidR="00663A8D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• kontaktinių asmenų vardus ir pavardes, kontaktinius duomenis</w:t>
            </w:r>
            <w:r w:rsidR="00C66D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;</w:t>
            </w:r>
          </w:p>
          <w:p w14:paraId="180B06FB" w14:textId="77777777" w:rsidR="00C66D37" w:rsidRPr="00C66D37" w:rsidRDefault="00C66D37" w:rsidP="00C66D37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66D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•teikiant Įžvalgas pažymėti, kurią informaciją laiko</w:t>
            </w:r>
          </w:p>
          <w:p w14:paraId="7A177FA1" w14:textId="77777777" w:rsidR="00C66D37" w:rsidRPr="00C66D37" w:rsidRDefault="00C66D37" w:rsidP="00C66D37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66D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konfidencialia dėl jos komercinės (gamybinės)</w:t>
            </w:r>
          </w:p>
          <w:p w14:paraId="0D5A84F3" w14:textId="71742537" w:rsidR="00C66D37" w:rsidRPr="00C66D37" w:rsidRDefault="00C66D37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66D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paslapties.</w:t>
            </w:r>
          </w:p>
        </w:tc>
      </w:tr>
      <w:tr w:rsidR="00663A8D" w:rsidRPr="00717132" w14:paraId="5E54E66D" w14:textId="77777777" w:rsidTr="000D2BE9">
        <w:tc>
          <w:tcPr>
            <w:tcW w:w="562" w:type="dxa"/>
          </w:tcPr>
          <w:p w14:paraId="12EE9E1D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3483B1" w14:textId="0406924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Atsak</w:t>
            </w:r>
            <w:r w:rsidR="00F30750"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y</w:t>
            </w: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mų į gautas </w:t>
            </w:r>
            <w:r w:rsidR="00F25B25"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Į</w:t>
            </w: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žvalgas pateikimas</w:t>
            </w:r>
          </w:p>
        </w:tc>
        <w:tc>
          <w:tcPr>
            <w:tcW w:w="6100" w:type="dxa"/>
          </w:tcPr>
          <w:p w14:paraId="64AD103D" w14:textId="0B264FF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Visų dalyvių susistemintos </w:t>
            </w:r>
            <w:r w:rsidR="00F25B25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žvalgos (nuasmenintos) ir atsakymai į jas bus paskelbti CVP IS prie rinkos konsultacijos dokumentų ne vėliau kaip iki pirkimo pradžios.</w:t>
            </w:r>
          </w:p>
        </w:tc>
      </w:tr>
    </w:tbl>
    <w:p w14:paraId="2DE35859" w14:textId="77777777" w:rsidR="00C66D37" w:rsidRDefault="00663A8D" w:rsidP="00404A54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17132">
        <w:rPr>
          <w:rFonts w:ascii="Times New Roman" w:eastAsia="Calibri" w:hAnsi="Times New Roman" w:cs="Times New Roman"/>
          <w:noProof/>
          <w:sz w:val="24"/>
          <w:szCs w:val="24"/>
        </w:rPr>
        <w:t xml:space="preserve">PASTABA: </w:t>
      </w:r>
    </w:p>
    <w:p w14:paraId="7A18BD82" w14:textId="474F38B3" w:rsidR="00663A8D" w:rsidRDefault="00663A8D" w:rsidP="00C66D3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 xml:space="preserve">UAB „Litesko“ skelbdama viešąjį pirkimą, neįsipareigoja atsižvelgti į </w:t>
      </w:r>
      <w:r w:rsidR="00971196" w:rsidRPr="00C66D37">
        <w:rPr>
          <w:rFonts w:ascii="Times New Roman" w:eastAsia="Calibri" w:hAnsi="Times New Roman" w:cs="Times New Roman"/>
          <w:noProof/>
          <w:sz w:val="24"/>
          <w:szCs w:val="24"/>
        </w:rPr>
        <w:t>pateiktas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F25B25" w:rsidRPr="00C66D37">
        <w:rPr>
          <w:rFonts w:ascii="Times New Roman" w:eastAsia="Calibri" w:hAnsi="Times New Roman" w:cs="Times New Roman"/>
          <w:noProof/>
          <w:sz w:val="24"/>
          <w:szCs w:val="24"/>
        </w:rPr>
        <w:t>Į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žvalgas</w:t>
      </w:r>
      <w:r w:rsidR="00971196" w:rsidRPr="00C66D37">
        <w:rPr>
          <w:rFonts w:ascii="Times New Roman" w:eastAsia="Calibri" w:hAnsi="Times New Roman" w:cs="Times New Roman"/>
          <w:noProof/>
          <w:sz w:val="24"/>
          <w:szCs w:val="24"/>
        </w:rPr>
        <w:t xml:space="preserve"> ir/ar jų dalį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1A07253D" w14:textId="3875733B" w:rsidR="00C66D37" w:rsidRDefault="00C66D37" w:rsidP="00C66D3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Paaiškiname, kad ši rinkos konsultacija yra skelbiama iki viešojo pirkimo pradžios. Rinkos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konsultacija nėra skelbimas apie viešąjį pirkimą ar išankstinis skelbimas apie viešąjį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pirkimą. Šios rinkos konsultacijos paskelbimu dalyviai nėra kviečiami varžytis dėl viešojo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pirkimo sutarties.</w:t>
      </w:r>
    </w:p>
    <w:p w14:paraId="01B0435B" w14:textId="33A672AB" w:rsidR="00C66D37" w:rsidRPr="00C66D37" w:rsidRDefault="00C66D37" w:rsidP="00C66D3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Konsultacijų dalyviai konsultacijas teikia neatlygintinai. Jokios išlaidos konsultacijų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dalyviams neatlyginamos.</w:t>
      </w:r>
    </w:p>
    <w:p w14:paraId="222B233B" w14:textId="77777777" w:rsidR="00663A8D" w:rsidRPr="00717132" w:rsidRDefault="00663A8D" w:rsidP="00663A8D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BF363C6" w14:textId="77777777" w:rsidR="00663A8D" w:rsidRPr="00717132" w:rsidRDefault="00663A8D" w:rsidP="00663A8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3479EDC" w14:textId="77777777" w:rsidR="00663A8D" w:rsidRPr="00717132" w:rsidRDefault="00663A8D" w:rsidP="00663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IŠANKSTINĖS (RINKOS) KONSULTACIJOS METU SIEKIAME APTARTI ŠIUOS KLAUSIMUS:</w:t>
      </w:r>
    </w:p>
    <w:tbl>
      <w:tblPr>
        <w:tblW w:w="9923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4435"/>
        <w:gridCol w:w="4394"/>
      </w:tblGrid>
      <w:tr w:rsidR="00663A8D" w:rsidRPr="00717132" w14:paraId="30C241B8" w14:textId="77777777" w:rsidTr="00E93DAF">
        <w:trPr>
          <w:trHeight w:val="67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6488C" w14:textId="77777777" w:rsidR="00663A8D" w:rsidRPr="00717132" w:rsidRDefault="00663A8D" w:rsidP="00663A8D">
            <w:pPr>
              <w:tabs>
                <w:tab w:val="left" w:pos="324"/>
              </w:tabs>
              <w:spacing w:after="0" w:line="240" w:lineRule="auto"/>
              <w:ind w:right="54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9E89F" w14:textId="77777777" w:rsidR="00663A8D" w:rsidRPr="00717132" w:rsidRDefault="00663A8D" w:rsidP="0066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DD35C" w14:textId="77777777" w:rsidR="00663A8D" w:rsidRPr="00717132" w:rsidRDefault="00663A8D" w:rsidP="0066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Dalyvio nuomonė</w:t>
            </w:r>
          </w:p>
        </w:tc>
      </w:tr>
      <w:tr w:rsidR="00663A8D" w:rsidRPr="00717132" w14:paraId="5913FC55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00CC2" w14:textId="77777777" w:rsidR="00663A8D" w:rsidRPr="00717132" w:rsidRDefault="00663A8D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62AF2" w14:textId="7A7AC948" w:rsidR="00663A8D" w:rsidRPr="00717132" w:rsidRDefault="00266C12" w:rsidP="00663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266C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Ar dalyvautumėte šiame pirkime? Jei ne, kodėl?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4FCA" w14:textId="77777777" w:rsidR="00663A8D" w:rsidRPr="00717132" w:rsidRDefault="00663A8D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266C12" w:rsidRPr="00717132" w14:paraId="348180C3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50058" w14:textId="77777777" w:rsidR="00266C12" w:rsidRPr="00717132" w:rsidRDefault="00266C12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AE7A5" w14:textId="7A9182C4" w:rsidR="00266C12" w:rsidRPr="00717132" w:rsidRDefault="00266C12" w:rsidP="00663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Ar techninėje specifikacijoje nurodytas pirkimo objektas yra aiškus? Jei ne, prašome nurodyti, kas neaišku ir ką turėtumėme patikslinti.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556D8" w14:textId="77777777" w:rsidR="00266C12" w:rsidRPr="00717132" w:rsidRDefault="00266C12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663A8D" w:rsidRPr="00717132" w14:paraId="1F1CFBE3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1DC5" w14:textId="77777777" w:rsidR="00663A8D" w:rsidRPr="00717132" w:rsidRDefault="00663A8D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070C" w14:textId="2165FB3A" w:rsidR="00663A8D" w:rsidRPr="00717132" w:rsidRDefault="00663A8D" w:rsidP="00663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Ar techninė</w:t>
            </w:r>
            <w:r w:rsidR="00E51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je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specifik</w:t>
            </w:r>
            <w:r w:rsidR="00F66C08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cijoje </w:t>
            </w:r>
            <w:r w:rsidRPr="00E93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nurodyti </w:t>
            </w:r>
            <w:r w:rsidR="00FC5C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paslaugų</w:t>
            </w:r>
            <w:r w:rsidR="00E51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E93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teikimo etapai yra aiškūs? Jei ne, prašo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me nurodyti, kas neaišku ir ką turėtumėme patikslinti.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5A8F" w14:textId="77777777" w:rsidR="00663A8D" w:rsidRPr="00717132" w:rsidRDefault="00663A8D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663A8D" w:rsidRPr="00717132" w14:paraId="775410F1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8086F" w14:textId="77777777" w:rsidR="00663A8D" w:rsidRPr="00717132" w:rsidRDefault="00663A8D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8636B" w14:textId="07B8DDAF" w:rsidR="00663A8D" w:rsidRPr="00717132" w:rsidRDefault="00663A8D" w:rsidP="00663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Ar turite pastabų dėl techninėje specifikacijoje nurodytų reikalavimų</w:t>
            </w:r>
            <w:r w:rsidR="00266C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?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Jeigu taip, prašome nurodyti punktus ir pastabas.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AB239" w14:textId="77777777" w:rsidR="00663A8D" w:rsidRPr="00717132" w:rsidRDefault="00663A8D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663A8D" w:rsidRPr="00717132" w14:paraId="45F92288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ADE64" w14:textId="77777777" w:rsidR="00663A8D" w:rsidRPr="00717132" w:rsidRDefault="00663A8D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9172" w14:textId="3A7B983F" w:rsidR="00663A8D" w:rsidRPr="00717132" w:rsidRDefault="00663A8D" w:rsidP="00663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Kokios kitos būtų Jūsų </w:t>
            </w:r>
            <w:r w:rsidR="00F25B25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žvalgos dėl tinkamo ir laiku techninės specifikacijos įgyvendinamumo?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AAA4" w14:textId="77777777" w:rsidR="00663A8D" w:rsidRPr="00717132" w:rsidRDefault="00663A8D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266C12" w:rsidRPr="00717132" w14:paraId="474F53DE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347F" w14:textId="77777777" w:rsidR="00266C12" w:rsidRPr="00717132" w:rsidRDefault="00266C12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13620" w14:textId="3A1981E3" w:rsidR="00266C12" w:rsidRDefault="00266C12" w:rsidP="0026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Kokia Jūsų nuomone preliminari </w:t>
            </w:r>
            <w:r w:rsidR="00FC5C86">
              <w:rPr>
                <w:rFonts w:ascii="Times New Roman" w:eastAsia="Times New Roman" w:hAnsi="Times New Roman" w:cs="Times New Roman"/>
                <w:sz w:val="24"/>
                <w:szCs w:val="24"/>
              </w:rPr>
              <w:t>paslaugų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kaina? </w:t>
            </w:r>
          </w:p>
          <w:p w14:paraId="7080B317" w14:textId="4B965898" w:rsidR="00266C12" w:rsidRPr="00717132" w:rsidRDefault="00266C12" w:rsidP="0026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(Tiekėjų pateikti įkainiai/kainos nelaikytini pasiūlymu ir bus naudojami tik rinkos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tyrimo tikslais, siekiant tinkamai pasirengti būsimam pirkimui)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37A16" w14:textId="77777777" w:rsidR="00266C12" w:rsidRPr="00717132" w:rsidRDefault="00266C12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</w:tbl>
    <w:p w14:paraId="497E89A0" w14:textId="77777777" w:rsidR="00663A8D" w:rsidRPr="00717132" w:rsidRDefault="00663A8D" w:rsidP="00663A8D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672A627" w14:textId="77777777" w:rsidR="00663A8D" w:rsidRPr="00717132" w:rsidRDefault="00663A8D" w:rsidP="00663A8D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717132">
        <w:rPr>
          <w:rFonts w:ascii="Times New Roman" w:eastAsia="Calibri" w:hAnsi="Times New Roman" w:cs="Times New Roman"/>
          <w:noProof/>
          <w:sz w:val="24"/>
          <w:szCs w:val="24"/>
        </w:rPr>
        <w:t>PRIDEDAMA:</w:t>
      </w:r>
    </w:p>
    <w:p w14:paraId="38701B5D" w14:textId="2A3BECE4" w:rsidR="001F1F3C" w:rsidRDefault="00663A8D" w:rsidP="00E93DA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717132">
        <w:rPr>
          <w:rFonts w:ascii="Times New Roman" w:eastAsia="Calibri" w:hAnsi="Times New Roman" w:cs="Times New Roman"/>
          <w:noProof/>
          <w:sz w:val="24"/>
          <w:szCs w:val="24"/>
        </w:rPr>
        <w:t>Techninė specifikacija</w:t>
      </w:r>
      <w:r w:rsidR="00C16B4D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2C31C395" w14:textId="795BBC05" w:rsidR="00C66D37" w:rsidRPr="00E93DAF" w:rsidRDefault="00C66D37" w:rsidP="00E93DA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Pasiūlymo pateikimo forma.</w:t>
      </w:r>
    </w:p>
    <w:sectPr w:rsidR="00C66D37" w:rsidRPr="00E93DAF" w:rsidSect="009C0F0F">
      <w:head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8DB5" w14:textId="77777777" w:rsidR="00083062" w:rsidRDefault="00083062" w:rsidP="007776E3">
      <w:pPr>
        <w:spacing w:after="0" w:line="240" w:lineRule="auto"/>
      </w:pPr>
      <w:r>
        <w:separator/>
      </w:r>
    </w:p>
  </w:endnote>
  <w:endnote w:type="continuationSeparator" w:id="0">
    <w:p w14:paraId="02E8A4B9" w14:textId="77777777" w:rsidR="00083062" w:rsidRDefault="00083062" w:rsidP="0077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563C" w14:textId="77777777" w:rsidR="00083062" w:rsidRDefault="00083062" w:rsidP="007776E3">
      <w:pPr>
        <w:spacing w:after="0" w:line="240" w:lineRule="auto"/>
      </w:pPr>
      <w:r>
        <w:separator/>
      </w:r>
    </w:p>
  </w:footnote>
  <w:footnote w:type="continuationSeparator" w:id="0">
    <w:p w14:paraId="7D5E414E" w14:textId="77777777" w:rsidR="00083062" w:rsidRDefault="00083062" w:rsidP="0077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5C55" w14:textId="77777777" w:rsidR="009C0F0F" w:rsidRPr="000B2964" w:rsidRDefault="00D8064E" w:rsidP="00D8064E">
    <w:pPr>
      <w:spacing w:after="0" w:line="240" w:lineRule="auto"/>
      <w:ind w:right="-178"/>
      <w:rPr>
        <w:rFonts w:ascii="Times New Roman" w:eastAsia="Calibri" w:hAnsi="Times New Roman" w:cs="Times New Roman"/>
        <w:sz w:val="20"/>
        <w:szCs w:val="20"/>
      </w:rPr>
    </w:pPr>
    <w:r>
      <w:rPr>
        <w:noProof/>
        <w:lang w:eastAsia="lt-LT"/>
      </w:rPr>
      <w:drawing>
        <wp:inline distT="0" distB="0" distL="0" distR="0" wp14:anchorId="25DEA30A" wp14:editId="6921793E">
          <wp:extent cx="2091193" cy="882985"/>
          <wp:effectExtent l="0" t="0" r="444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447" cy="891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0F0F">
      <w:rPr>
        <w:rFonts w:ascii="Times New Roman" w:eastAsia="Calibri" w:hAnsi="Times New Roman" w:cs="Times New Roman"/>
        <w:sz w:val="20"/>
        <w:szCs w:val="20"/>
      </w:rPr>
      <w:t xml:space="preserve">         </w:t>
    </w:r>
  </w:p>
  <w:p w14:paraId="2435E8CB" w14:textId="77777777" w:rsidR="009C0F0F" w:rsidRDefault="009C0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527"/>
    <w:multiLevelType w:val="multilevel"/>
    <w:tmpl w:val="BC549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9A4132"/>
    <w:multiLevelType w:val="multilevel"/>
    <w:tmpl w:val="B0AE76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2" w15:restartNumberingAfterBreak="0">
    <w:nsid w:val="1682376B"/>
    <w:multiLevelType w:val="hybridMultilevel"/>
    <w:tmpl w:val="7F80F6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B34D7"/>
    <w:multiLevelType w:val="hybridMultilevel"/>
    <w:tmpl w:val="C5862D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A5E8D"/>
    <w:multiLevelType w:val="hybridMultilevel"/>
    <w:tmpl w:val="D25A668A"/>
    <w:lvl w:ilvl="0" w:tplc="C5307CD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E6CDA"/>
    <w:multiLevelType w:val="hybridMultilevel"/>
    <w:tmpl w:val="21565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43203"/>
    <w:multiLevelType w:val="multilevel"/>
    <w:tmpl w:val="D16CA7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4"/>
        </w:tabs>
        <w:ind w:left="1084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hint="default"/>
      </w:rPr>
    </w:lvl>
  </w:abstractNum>
  <w:abstractNum w:abstractNumId="9" w15:restartNumberingAfterBreak="0">
    <w:nsid w:val="372A7919"/>
    <w:multiLevelType w:val="multilevel"/>
    <w:tmpl w:val="BC549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45508"/>
    <w:multiLevelType w:val="multilevel"/>
    <w:tmpl w:val="53F2EB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5E70B73"/>
    <w:multiLevelType w:val="hybridMultilevel"/>
    <w:tmpl w:val="0EAA0912"/>
    <w:lvl w:ilvl="0" w:tplc="54C0CC34">
      <w:start w:val="1"/>
      <w:numFmt w:val="decimal"/>
      <w:lvlText w:val="%1."/>
      <w:lvlJc w:val="left"/>
      <w:pPr>
        <w:ind w:left="470" w:hanging="360"/>
        <w:jc w:val="left"/>
      </w:pPr>
      <w:rPr>
        <w:rFonts w:ascii="Palatino Linotype" w:eastAsia="Calibri" w:hAnsi="Palatino Linotype" w:cs="Calibri" w:hint="default"/>
        <w:spacing w:val="-1"/>
        <w:w w:val="99"/>
        <w:sz w:val="20"/>
        <w:szCs w:val="20"/>
        <w:lang w:val="lt-LT" w:eastAsia="lt-LT" w:bidi="lt-LT"/>
      </w:rPr>
    </w:lvl>
    <w:lvl w:ilvl="1" w:tplc="22DCD844">
      <w:numFmt w:val="bullet"/>
      <w:lvlText w:val="•"/>
      <w:lvlJc w:val="left"/>
      <w:pPr>
        <w:ind w:left="946" w:hanging="360"/>
      </w:pPr>
      <w:rPr>
        <w:rFonts w:hint="default"/>
        <w:lang w:val="lt-LT" w:eastAsia="lt-LT" w:bidi="lt-LT"/>
      </w:rPr>
    </w:lvl>
    <w:lvl w:ilvl="2" w:tplc="5D446522">
      <w:numFmt w:val="bullet"/>
      <w:lvlText w:val="•"/>
      <w:lvlJc w:val="left"/>
      <w:pPr>
        <w:ind w:left="1413" w:hanging="360"/>
      </w:pPr>
      <w:rPr>
        <w:rFonts w:hint="default"/>
        <w:lang w:val="lt-LT" w:eastAsia="lt-LT" w:bidi="lt-LT"/>
      </w:rPr>
    </w:lvl>
    <w:lvl w:ilvl="3" w:tplc="24121AF2">
      <w:numFmt w:val="bullet"/>
      <w:lvlText w:val="•"/>
      <w:lvlJc w:val="left"/>
      <w:pPr>
        <w:ind w:left="1879" w:hanging="360"/>
      </w:pPr>
      <w:rPr>
        <w:rFonts w:hint="default"/>
        <w:lang w:val="lt-LT" w:eastAsia="lt-LT" w:bidi="lt-LT"/>
      </w:rPr>
    </w:lvl>
    <w:lvl w:ilvl="4" w:tplc="3DCC221A">
      <w:numFmt w:val="bullet"/>
      <w:lvlText w:val="•"/>
      <w:lvlJc w:val="left"/>
      <w:pPr>
        <w:ind w:left="2346" w:hanging="360"/>
      </w:pPr>
      <w:rPr>
        <w:rFonts w:hint="default"/>
        <w:lang w:val="lt-LT" w:eastAsia="lt-LT" w:bidi="lt-LT"/>
      </w:rPr>
    </w:lvl>
    <w:lvl w:ilvl="5" w:tplc="95B01F74">
      <w:numFmt w:val="bullet"/>
      <w:lvlText w:val="•"/>
      <w:lvlJc w:val="left"/>
      <w:pPr>
        <w:ind w:left="2813" w:hanging="360"/>
      </w:pPr>
      <w:rPr>
        <w:rFonts w:hint="default"/>
        <w:lang w:val="lt-LT" w:eastAsia="lt-LT" w:bidi="lt-LT"/>
      </w:rPr>
    </w:lvl>
    <w:lvl w:ilvl="6" w:tplc="1FD808D6">
      <w:numFmt w:val="bullet"/>
      <w:lvlText w:val="•"/>
      <w:lvlJc w:val="left"/>
      <w:pPr>
        <w:ind w:left="3279" w:hanging="360"/>
      </w:pPr>
      <w:rPr>
        <w:rFonts w:hint="default"/>
        <w:lang w:val="lt-LT" w:eastAsia="lt-LT" w:bidi="lt-LT"/>
      </w:rPr>
    </w:lvl>
    <w:lvl w:ilvl="7" w:tplc="62D60F0C">
      <w:numFmt w:val="bullet"/>
      <w:lvlText w:val="•"/>
      <w:lvlJc w:val="left"/>
      <w:pPr>
        <w:ind w:left="3746" w:hanging="360"/>
      </w:pPr>
      <w:rPr>
        <w:rFonts w:hint="default"/>
        <w:lang w:val="lt-LT" w:eastAsia="lt-LT" w:bidi="lt-LT"/>
      </w:rPr>
    </w:lvl>
    <w:lvl w:ilvl="8" w:tplc="BA76E654">
      <w:numFmt w:val="bullet"/>
      <w:lvlText w:val="•"/>
      <w:lvlJc w:val="left"/>
      <w:pPr>
        <w:ind w:left="4212" w:hanging="360"/>
      </w:pPr>
      <w:rPr>
        <w:rFonts w:hint="default"/>
        <w:lang w:val="lt-LT" w:eastAsia="lt-LT" w:bidi="lt-LT"/>
      </w:rPr>
    </w:lvl>
  </w:abstractNum>
  <w:abstractNum w:abstractNumId="13" w15:restartNumberingAfterBreak="0">
    <w:nsid w:val="6D7E3C56"/>
    <w:multiLevelType w:val="multilevel"/>
    <w:tmpl w:val="BC549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0216422"/>
    <w:multiLevelType w:val="hybridMultilevel"/>
    <w:tmpl w:val="A94C767E"/>
    <w:lvl w:ilvl="0" w:tplc="5A1EBF0A">
      <w:start w:val="1"/>
      <w:numFmt w:val="decimal"/>
      <w:lvlText w:val="%1)"/>
      <w:lvlJc w:val="left"/>
      <w:pPr>
        <w:ind w:left="108" w:hanging="207"/>
        <w:jc w:val="left"/>
      </w:pPr>
      <w:rPr>
        <w:rFonts w:ascii="Palatino Linotype" w:eastAsia="Calibri" w:hAnsi="Palatino Linotype" w:cs="Calibri" w:hint="default"/>
        <w:w w:val="99"/>
        <w:sz w:val="20"/>
        <w:szCs w:val="20"/>
        <w:lang w:val="lt-LT" w:eastAsia="lt-LT" w:bidi="lt-LT"/>
      </w:rPr>
    </w:lvl>
    <w:lvl w:ilvl="1" w:tplc="55D0A53A">
      <w:numFmt w:val="bullet"/>
      <w:lvlText w:val="•"/>
      <w:lvlJc w:val="left"/>
      <w:pPr>
        <w:ind w:left="461" w:hanging="207"/>
      </w:pPr>
      <w:rPr>
        <w:rFonts w:hint="default"/>
        <w:lang w:val="lt-LT" w:eastAsia="lt-LT" w:bidi="lt-LT"/>
      </w:rPr>
    </w:lvl>
    <w:lvl w:ilvl="2" w:tplc="18082C16">
      <w:numFmt w:val="bullet"/>
      <w:lvlText w:val="•"/>
      <w:lvlJc w:val="left"/>
      <w:pPr>
        <w:ind w:left="822" w:hanging="207"/>
      </w:pPr>
      <w:rPr>
        <w:rFonts w:hint="default"/>
        <w:lang w:val="lt-LT" w:eastAsia="lt-LT" w:bidi="lt-LT"/>
      </w:rPr>
    </w:lvl>
    <w:lvl w:ilvl="3" w:tplc="973ECBAE">
      <w:numFmt w:val="bullet"/>
      <w:lvlText w:val="•"/>
      <w:lvlJc w:val="left"/>
      <w:pPr>
        <w:ind w:left="1183" w:hanging="207"/>
      </w:pPr>
      <w:rPr>
        <w:rFonts w:hint="default"/>
        <w:lang w:val="lt-LT" w:eastAsia="lt-LT" w:bidi="lt-LT"/>
      </w:rPr>
    </w:lvl>
    <w:lvl w:ilvl="4" w:tplc="5DB4614A">
      <w:numFmt w:val="bullet"/>
      <w:lvlText w:val="•"/>
      <w:lvlJc w:val="left"/>
      <w:pPr>
        <w:ind w:left="1544" w:hanging="207"/>
      </w:pPr>
      <w:rPr>
        <w:rFonts w:hint="default"/>
        <w:lang w:val="lt-LT" w:eastAsia="lt-LT" w:bidi="lt-LT"/>
      </w:rPr>
    </w:lvl>
    <w:lvl w:ilvl="5" w:tplc="CD3AAAE4">
      <w:numFmt w:val="bullet"/>
      <w:lvlText w:val="•"/>
      <w:lvlJc w:val="left"/>
      <w:pPr>
        <w:ind w:left="1905" w:hanging="207"/>
      </w:pPr>
      <w:rPr>
        <w:rFonts w:hint="default"/>
        <w:lang w:val="lt-LT" w:eastAsia="lt-LT" w:bidi="lt-LT"/>
      </w:rPr>
    </w:lvl>
    <w:lvl w:ilvl="6" w:tplc="5F8E49F0">
      <w:numFmt w:val="bullet"/>
      <w:lvlText w:val="•"/>
      <w:lvlJc w:val="left"/>
      <w:pPr>
        <w:ind w:left="2266" w:hanging="207"/>
      </w:pPr>
      <w:rPr>
        <w:rFonts w:hint="default"/>
        <w:lang w:val="lt-LT" w:eastAsia="lt-LT" w:bidi="lt-LT"/>
      </w:rPr>
    </w:lvl>
    <w:lvl w:ilvl="7" w:tplc="D7FA4AF2">
      <w:numFmt w:val="bullet"/>
      <w:lvlText w:val="•"/>
      <w:lvlJc w:val="left"/>
      <w:pPr>
        <w:ind w:left="2627" w:hanging="207"/>
      </w:pPr>
      <w:rPr>
        <w:rFonts w:hint="default"/>
        <w:lang w:val="lt-LT" w:eastAsia="lt-LT" w:bidi="lt-LT"/>
      </w:rPr>
    </w:lvl>
    <w:lvl w:ilvl="8" w:tplc="7F9CF4DC">
      <w:numFmt w:val="bullet"/>
      <w:lvlText w:val="•"/>
      <w:lvlJc w:val="left"/>
      <w:pPr>
        <w:ind w:left="2988" w:hanging="207"/>
      </w:pPr>
      <w:rPr>
        <w:rFonts w:hint="default"/>
        <w:lang w:val="lt-LT" w:eastAsia="lt-LT" w:bidi="lt-LT"/>
      </w:rPr>
    </w:lvl>
  </w:abstractNum>
  <w:abstractNum w:abstractNumId="15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F730A"/>
    <w:multiLevelType w:val="multilevel"/>
    <w:tmpl w:val="6FCE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618029546">
    <w:abstractNumId w:val="5"/>
  </w:num>
  <w:num w:numId="2" w16cid:durableId="1192183196">
    <w:abstractNumId w:val="11"/>
  </w:num>
  <w:num w:numId="3" w16cid:durableId="2103524093">
    <w:abstractNumId w:val="8"/>
  </w:num>
  <w:num w:numId="4" w16cid:durableId="434641437">
    <w:abstractNumId w:val="0"/>
  </w:num>
  <w:num w:numId="5" w16cid:durableId="1261908818">
    <w:abstractNumId w:val="13"/>
  </w:num>
  <w:num w:numId="6" w16cid:durableId="1117138372">
    <w:abstractNumId w:val="9"/>
  </w:num>
  <w:num w:numId="7" w16cid:durableId="1533150263">
    <w:abstractNumId w:val="1"/>
  </w:num>
  <w:num w:numId="8" w16cid:durableId="236599730">
    <w:abstractNumId w:val="4"/>
  </w:num>
  <w:num w:numId="9" w16cid:durableId="1034190353">
    <w:abstractNumId w:val="14"/>
  </w:num>
  <w:num w:numId="10" w16cid:durableId="907887913">
    <w:abstractNumId w:val="12"/>
  </w:num>
  <w:num w:numId="11" w16cid:durableId="733699600">
    <w:abstractNumId w:val="15"/>
  </w:num>
  <w:num w:numId="12" w16cid:durableId="1839038295">
    <w:abstractNumId w:val="3"/>
  </w:num>
  <w:num w:numId="13" w16cid:durableId="602421609">
    <w:abstractNumId w:val="10"/>
  </w:num>
  <w:num w:numId="14" w16cid:durableId="1505126498">
    <w:abstractNumId w:val="7"/>
  </w:num>
  <w:num w:numId="15" w16cid:durableId="824005478">
    <w:abstractNumId w:val="6"/>
  </w:num>
  <w:num w:numId="16" w16cid:durableId="1164708298">
    <w:abstractNumId w:val="16"/>
  </w:num>
  <w:num w:numId="17" w16cid:durableId="317806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7D6"/>
    <w:rsid w:val="000128E1"/>
    <w:rsid w:val="00013116"/>
    <w:rsid w:val="000234D7"/>
    <w:rsid w:val="00024088"/>
    <w:rsid w:val="0005158E"/>
    <w:rsid w:val="00057BFF"/>
    <w:rsid w:val="00083062"/>
    <w:rsid w:val="000907AC"/>
    <w:rsid w:val="000A3595"/>
    <w:rsid w:val="000B2964"/>
    <w:rsid w:val="000B5CC2"/>
    <w:rsid w:val="000C3CC4"/>
    <w:rsid w:val="000D1865"/>
    <w:rsid w:val="000D2BE9"/>
    <w:rsid w:val="000D34B1"/>
    <w:rsid w:val="00100A46"/>
    <w:rsid w:val="00112B22"/>
    <w:rsid w:val="00112F20"/>
    <w:rsid w:val="00117F0C"/>
    <w:rsid w:val="00133AAF"/>
    <w:rsid w:val="00157B0C"/>
    <w:rsid w:val="001834D8"/>
    <w:rsid w:val="00185CCD"/>
    <w:rsid w:val="00190D81"/>
    <w:rsid w:val="001A0029"/>
    <w:rsid w:val="001A009D"/>
    <w:rsid w:val="001A2B4A"/>
    <w:rsid w:val="001B240B"/>
    <w:rsid w:val="001C398C"/>
    <w:rsid w:val="001E3AD5"/>
    <w:rsid w:val="001F1F3C"/>
    <w:rsid w:val="00241D59"/>
    <w:rsid w:val="0024210A"/>
    <w:rsid w:val="002466C8"/>
    <w:rsid w:val="00251447"/>
    <w:rsid w:val="00266C12"/>
    <w:rsid w:val="002B666D"/>
    <w:rsid w:val="002B76AC"/>
    <w:rsid w:val="002B7BC5"/>
    <w:rsid w:val="002C4043"/>
    <w:rsid w:val="002D261B"/>
    <w:rsid w:val="00306317"/>
    <w:rsid w:val="0034382B"/>
    <w:rsid w:val="00360417"/>
    <w:rsid w:val="00364418"/>
    <w:rsid w:val="00374312"/>
    <w:rsid w:val="00393188"/>
    <w:rsid w:val="0039473E"/>
    <w:rsid w:val="003A34C4"/>
    <w:rsid w:val="003A4C8E"/>
    <w:rsid w:val="003D7D53"/>
    <w:rsid w:val="003E29B4"/>
    <w:rsid w:val="003F506E"/>
    <w:rsid w:val="00404A54"/>
    <w:rsid w:val="00416E16"/>
    <w:rsid w:val="00432339"/>
    <w:rsid w:val="00442FE0"/>
    <w:rsid w:val="00447A0B"/>
    <w:rsid w:val="0045704C"/>
    <w:rsid w:val="00465CA2"/>
    <w:rsid w:val="004D6361"/>
    <w:rsid w:val="004E53A8"/>
    <w:rsid w:val="004E5C8B"/>
    <w:rsid w:val="004E741E"/>
    <w:rsid w:val="00514C42"/>
    <w:rsid w:val="005659AB"/>
    <w:rsid w:val="00587372"/>
    <w:rsid w:val="005A2C00"/>
    <w:rsid w:val="005C2905"/>
    <w:rsid w:val="005E1232"/>
    <w:rsid w:val="005E77F7"/>
    <w:rsid w:val="005E7964"/>
    <w:rsid w:val="00615605"/>
    <w:rsid w:val="00631EF6"/>
    <w:rsid w:val="00656E3E"/>
    <w:rsid w:val="00663A8D"/>
    <w:rsid w:val="006814FE"/>
    <w:rsid w:val="0068167D"/>
    <w:rsid w:val="00684D1F"/>
    <w:rsid w:val="00690065"/>
    <w:rsid w:val="006918C9"/>
    <w:rsid w:val="006A0B0D"/>
    <w:rsid w:val="006A11F6"/>
    <w:rsid w:val="006C399F"/>
    <w:rsid w:val="006C5083"/>
    <w:rsid w:val="006D0170"/>
    <w:rsid w:val="006D1D41"/>
    <w:rsid w:val="006E5B7B"/>
    <w:rsid w:val="00703C30"/>
    <w:rsid w:val="00717132"/>
    <w:rsid w:val="00720B10"/>
    <w:rsid w:val="0075334D"/>
    <w:rsid w:val="007542BD"/>
    <w:rsid w:val="007776E3"/>
    <w:rsid w:val="0078083A"/>
    <w:rsid w:val="007830E7"/>
    <w:rsid w:val="007A7F09"/>
    <w:rsid w:val="007B2680"/>
    <w:rsid w:val="0081340B"/>
    <w:rsid w:val="008301DC"/>
    <w:rsid w:val="008421AC"/>
    <w:rsid w:val="00852410"/>
    <w:rsid w:val="00852DF3"/>
    <w:rsid w:val="00867C44"/>
    <w:rsid w:val="008A42D3"/>
    <w:rsid w:val="008D32D3"/>
    <w:rsid w:val="008D54DA"/>
    <w:rsid w:val="0091279B"/>
    <w:rsid w:val="00950FD0"/>
    <w:rsid w:val="00951F91"/>
    <w:rsid w:val="00962029"/>
    <w:rsid w:val="009657B9"/>
    <w:rsid w:val="00971196"/>
    <w:rsid w:val="009778A1"/>
    <w:rsid w:val="009A1DB0"/>
    <w:rsid w:val="009C0F0F"/>
    <w:rsid w:val="009C27F8"/>
    <w:rsid w:val="009D39AD"/>
    <w:rsid w:val="009D3E40"/>
    <w:rsid w:val="009E3CBA"/>
    <w:rsid w:val="00A01693"/>
    <w:rsid w:val="00A41876"/>
    <w:rsid w:val="00A47B54"/>
    <w:rsid w:val="00A569D3"/>
    <w:rsid w:val="00A97200"/>
    <w:rsid w:val="00AB2C13"/>
    <w:rsid w:val="00AE7344"/>
    <w:rsid w:val="00AF0B8A"/>
    <w:rsid w:val="00AF4FCC"/>
    <w:rsid w:val="00B00BB9"/>
    <w:rsid w:val="00B0751B"/>
    <w:rsid w:val="00B12890"/>
    <w:rsid w:val="00B2398D"/>
    <w:rsid w:val="00B40328"/>
    <w:rsid w:val="00B41088"/>
    <w:rsid w:val="00B61FB0"/>
    <w:rsid w:val="00B64DB7"/>
    <w:rsid w:val="00B8744C"/>
    <w:rsid w:val="00B911C1"/>
    <w:rsid w:val="00B950B0"/>
    <w:rsid w:val="00BA0C33"/>
    <w:rsid w:val="00BB3F46"/>
    <w:rsid w:val="00BB70B2"/>
    <w:rsid w:val="00BD062E"/>
    <w:rsid w:val="00BD13EB"/>
    <w:rsid w:val="00C002BD"/>
    <w:rsid w:val="00C16B4D"/>
    <w:rsid w:val="00C1793C"/>
    <w:rsid w:val="00C2412C"/>
    <w:rsid w:val="00C246A1"/>
    <w:rsid w:val="00C26623"/>
    <w:rsid w:val="00C3522A"/>
    <w:rsid w:val="00C40307"/>
    <w:rsid w:val="00C4708A"/>
    <w:rsid w:val="00C47650"/>
    <w:rsid w:val="00C6671C"/>
    <w:rsid w:val="00C66D37"/>
    <w:rsid w:val="00C719E7"/>
    <w:rsid w:val="00CA7D11"/>
    <w:rsid w:val="00CC2AEA"/>
    <w:rsid w:val="00CD3F1A"/>
    <w:rsid w:val="00CD4CE3"/>
    <w:rsid w:val="00CF0CDD"/>
    <w:rsid w:val="00CF32BC"/>
    <w:rsid w:val="00D10E0C"/>
    <w:rsid w:val="00D15E3D"/>
    <w:rsid w:val="00D20710"/>
    <w:rsid w:val="00D225CF"/>
    <w:rsid w:val="00D8064E"/>
    <w:rsid w:val="00D877D6"/>
    <w:rsid w:val="00DA2131"/>
    <w:rsid w:val="00DC09EB"/>
    <w:rsid w:val="00E01ECD"/>
    <w:rsid w:val="00E04CED"/>
    <w:rsid w:val="00E24480"/>
    <w:rsid w:val="00E27D69"/>
    <w:rsid w:val="00E436E8"/>
    <w:rsid w:val="00E476EE"/>
    <w:rsid w:val="00E51132"/>
    <w:rsid w:val="00E63BD5"/>
    <w:rsid w:val="00E66BFF"/>
    <w:rsid w:val="00E66D19"/>
    <w:rsid w:val="00E77A32"/>
    <w:rsid w:val="00E908E4"/>
    <w:rsid w:val="00E93DAF"/>
    <w:rsid w:val="00EA3316"/>
    <w:rsid w:val="00EC3DAB"/>
    <w:rsid w:val="00EC409D"/>
    <w:rsid w:val="00EE1E6F"/>
    <w:rsid w:val="00EE7F74"/>
    <w:rsid w:val="00F25B25"/>
    <w:rsid w:val="00F30750"/>
    <w:rsid w:val="00F44424"/>
    <w:rsid w:val="00F66C08"/>
    <w:rsid w:val="00F850DE"/>
    <w:rsid w:val="00F974CD"/>
    <w:rsid w:val="00FB35F6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DB16C6"/>
  <w15:docId w15:val="{E89EC089-DC3E-478A-8ACD-F15AB590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B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372"/>
    <w:rPr>
      <w:color w:val="808080"/>
    </w:rPr>
  </w:style>
  <w:style w:type="table" w:styleId="TableGrid">
    <w:name w:val="Table Grid"/>
    <w:basedOn w:val="TableNormal"/>
    <w:uiPriority w:val="39"/>
    <w:rsid w:val="0058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372"/>
    <w:rPr>
      <w:rFonts w:ascii="Segoe UI" w:hAnsi="Segoe UI" w:cs="Segoe UI"/>
      <w:sz w:val="18"/>
      <w:szCs w:val="18"/>
    </w:rPr>
  </w:style>
  <w:style w:type="character" w:customStyle="1" w:styleId="Stilius1">
    <w:name w:val="Stilius1"/>
    <w:basedOn w:val="DefaultParagraphFont"/>
    <w:uiPriority w:val="1"/>
    <w:rsid w:val="00587372"/>
    <w:rPr>
      <w:b/>
    </w:rPr>
  </w:style>
  <w:style w:type="character" w:customStyle="1" w:styleId="Stilius2">
    <w:name w:val="Stilius2"/>
    <w:basedOn w:val="DefaultParagraphFont"/>
    <w:uiPriority w:val="1"/>
    <w:rsid w:val="00587372"/>
    <w:rPr>
      <w:b/>
    </w:rPr>
  </w:style>
  <w:style w:type="character" w:customStyle="1" w:styleId="Stilius3">
    <w:name w:val="Stilius3"/>
    <w:basedOn w:val="DefaultParagraphFont"/>
    <w:uiPriority w:val="1"/>
    <w:rsid w:val="007776E3"/>
    <w:rPr>
      <w:b/>
    </w:rPr>
  </w:style>
  <w:style w:type="paragraph" w:styleId="Header">
    <w:name w:val="header"/>
    <w:basedOn w:val="Normal"/>
    <w:link w:val="HeaderChar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6E3"/>
  </w:style>
  <w:style w:type="paragraph" w:styleId="Footer">
    <w:name w:val="footer"/>
    <w:basedOn w:val="Normal"/>
    <w:link w:val="FooterChar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6E3"/>
  </w:style>
  <w:style w:type="character" w:customStyle="1" w:styleId="Stilius4">
    <w:name w:val="Stilius4"/>
    <w:basedOn w:val="DefaultParagraphFont"/>
    <w:uiPriority w:val="1"/>
    <w:rsid w:val="0091279B"/>
    <w:rPr>
      <w:b/>
      <w:sz w:val="24"/>
    </w:rPr>
  </w:style>
  <w:style w:type="character" w:customStyle="1" w:styleId="Stilius5">
    <w:name w:val="Stilius5"/>
    <w:basedOn w:val="DefaultParagraphFont"/>
    <w:uiPriority w:val="1"/>
    <w:rsid w:val="0091279B"/>
    <w:rPr>
      <w:rFonts w:ascii="Times New Roman" w:hAnsi="Times New Roman"/>
      <w:b/>
      <w:sz w:val="24"/>
    </w:rPr>
  </w:style>
  <w:style w:type="character" w:customStyle="1" w:styleId="Stilius6">
    <w:name w:val="Stilius6"/>
    <w:basedOn w:val="DefaultParagraphFont"/>
    <w:uiPriority w:val="1"/>
    <w:rsid w:val="00950FD0"/>
    <w:rPr>
      <w:rFonts w:ascii="Times New Roman" w:hAnsi="Times New Roman"/>
      <w:b/>
      <w:sz w:val="24"/>
    </w:rPr>
  </w:style>
  <w:style w:type="character" w:customStyle="1" w:styleId="Stilius7">
    <w:name w:val="Stilius7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8">
    <w:name w:val="Stilius8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9">
    <w:name w:val="Stilius9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10">
    <w:name w:val="Stilius10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11">
    <w:name w:val="Stilius11"/>
    <w:basedOn w:val="DefaultParagraphFont"/>
    <w:uiPriority w:val="1"/>
    <w:rsid w:val="00950FD0"/>
    <w:rPr>
      <w:rFonts w:ascii="Times New Roman" w:hAnsi="Times New Roman"/>
      <w:b/>
      <w:sz w:val="22"/>
    </w:rPr>
  </w:style>
  <w:style w:type="paragraph" w:styleId="ListParagraph">
    <w:name w:val="List Paragraph"/>
    <w:aliases w:val="Numbering,ERP-List Paragraph,List Paragraph11,Bullet EY"/>
    <w:basedOn w:val="Normal"/>
    <w:link w:val="ListParagraphChar"/>
    <w:uiPriority w:val="34"/>
    <w:qFormat/>
    <w:rsid w:val="00950FD0"/>
    <w:pPr>
      <w:ind w:left="720"/>
      <w:contextualSpacing/>
    </w:pPr>
  </w:style>
  <w:style w:type="character" w:customStyle="1" w:styleId="Stilius12">
    <w:name w:val="Stilius12"/>
    <w:basedOn w:val="DefaultParagraphFont"/>
    <w:uiPriority w:val="1"/>
    <w:rsid w:val="002D261B"/>
    <w:rPr>
      <w:rFonts w:ascii="Times New Roman" w:hAnsi="Times New Roman"/>
      <w:b/>
      <w:sz w:val="22"/>
    </w:rPr>
  </w:style>
  <w:style w:type="character" w:customStyle="1" w:styleId="Stilius13">
    <w:name w:val="Stilius13"/>
    <w:basedOn w:val="DefaultParagraphFont"/>
    <w:uiPriority w:val="1"/>
    <w:rsid w:val="005E77F7"/>
    <w:rPr>
      <w:rFonts w:ascii="Times New Roman" w:hAnsi="Times New Roman"/>
      <w:sz w:val="22"/>
    </w:rPr>
  </w:style>
  <w:style w:type="character" w:customStyle="1" w:styleId="Stilius14">
    <w:name w:val="Stilius14"/>
    <w:basedOn w:val="DefaultParagraphFont"/>
    <w:uiPriority w:val="1"/>
    <w:rsid w:val="00BD13EB"/>
    <w:rPr>
      <w:rFonts w:ascii="Times New Roman" w:hAnsi="Times New Roman"/>
      <w:b/>
      <w:sz w:val="22"/>
    </w:rPr>
  </w:style>
  <w:style w:type="character" w:customStyle="1" w:styleId="Stilius15">
    <w:name w:val="Stilius15"/>
    <w:basedOn w:val="DefaultParagraphFont"/>
    <w:uiPriority w:val="1"/>
    <w:rsid w:val="00EA3316"/>
    <w:rPr>
      <w:i/>
    </w:rPr>
  </w:style>
  <w:style w:type="character" w:customStyle="1" w:styleId="Stilius16">
    <w:name w:val="Stilius16"/>
    <w:basedOn w:val="DefaultParagraphFont"/>
    <w:uiPriority w:val="1"/>
    <w:rsid w:val="00EA3316"/>
    <w:rPr>
      <w:rFonts w:ascii="Times New Roman" w:hAnsi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1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1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170"/>
    <w:rPr>
      <w:vertAlign w:val="superscript"/>
    </w:rPr>
  </w:style>
  <w:style w:type="character" w:customStyle="1" w:styleId="Stilius17">
    <w:name w:val="Stilius17"/>
    <w:basedOn w:val="DefaultParagraphFont"/>
    <w:uiPriority w:val="1"/>
    <w:rsid w:val="00B2398D"/>
    <w:rPr>
      <w:rFonts w:ascii="Times New Roman" w:hAnsi="Times New Roman"/>
      <w:i/>
    </w:rPr>
  </w:style>
  <w:style w:type="character" w:customStyle="1" w:styleId="Stilius18">
    <w:name w:val="Stilius18"/>
    <w:basedOn w:val="DefaultParagraphFont"/>
    <w:uiPriority w:val="1"/>
    <w:rsid w:val="00B0751B"/>
    <w:rPr>
      <w:rFonts w:ascii="Palatino Linotype" w:hAnsi="Palatino Linotype"/>
      <w:b/>
      <w:sz w:val="28"/>
    </w:rPr>
  </w:style>
  <w:style w:type="character" w:customStyle="1" w:styleId="Stilius19">
    <w:name w:val="Stilius19"/>
    <w:basedOn w:val="DefaultParagraphFont"/>
    <w:uiPriority w:val="1"/>
    <w:rsid w:val="00B0751B"/>
    <w:rPr>
      <w:rFonts w:ascii="Palatino Linotype" w:hAnsi="Palatino Linotype"/>
      <w:sz w:val="24"/>
    </w:rPr>
  </w:style>
  <w:style w:type="character" w:customStyle="1" w:styleId="Stilius20">
    <w:name w:val="Stilius20"/>
    <w:basedOn w:val="DefaultParagraphFont"/>
    <w:uiPriority w:val="1"/>
    <w:rsid w:val="00B0751B"/>
    <w:rPr>
      <w:rFonts w:ascii="Palatino Linotype" w:hAnsi="Palatino Linotype"/>
      <w:sz w:val="22"/>
    </w:rPr>
  </w:style>
  <w:style w:type="character" w:customStyle="1" w:styleId="Stilius21">
    <w:name w:val="Stilius21"/>
    <w:basedOn w:val="DefaultParagraphFont"/>
    <w:uiPriority w:val="1"/>
    <w:rsid w:val="00013116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2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B4A"/>
    <w:rPr>
      <w:b/>
      <w:bCs/>
      <w:sz w:val="20"/>
      <w:szCs w:val="20"/>
    </w:rPr>
  </w:style>
  <w:style w:type="character" w:customStyle="1" w:styleId="Stilius22">
    <w:name w:val="Stilius22"/>
    <w:basedOn w:val="DefaultParagraphFont"/>
    <w:uiPriority w:val="1"/>
    <w:rsid w:val="008421AC"/>
    <w:rPr>
      <w:rFonts w:ascii="Palatino Linotype" w:hAnsi="Palatino Linotype"/>
      <w:b/>
      <w:sz w:val="28"/>
    </w:rPr>
  </w:style>
  <w:style w:type="character" w:customStyle="1" w:styleId="Stilius23">
    <w:name w:val="Stilius23"/>
    <w:basedOn w:val="DefaultParagraphFont"/>
    <w:uiPriority w:val="1"/>
    <w:rsid w:val="008421AC"/>
    <w:rPr>
      <w:rFonts w:ascii="Palatino Linotype" w:hAnsi="Palatino Linotype"/>
      <w:sz w:val="24"/>
    </w:rPr>
  </w:style>
  <w:style w:type="character" w:customStyle="1" w:styleId="Stilius24">
    <w:name w:val="Stilius24"/>
    <w:basedOn w:val="DefaultParagraphFont"/>
    <w:uiPriority w:val="1"/>
    <w:rsid w:val="008421AC"/>
    <w:rPr>
      <w:rFonts w:ascii="Palatino Linotype" w:hAnsi="Palatino Linotype"/>
      <w:sz w:val="22"/>
    </w:rPr>
  </w:style>
  <w:style w:type="character" w:customStyle="1" w:styleId="Stilius25">
    <w:name w:val="Stilius25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Stilius26">
    <w:name w:val="Stilius26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Stilius27">
    <w:name w:val="Stilius27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Palatino">
    <w:name w:val="Palatino"/>
    <w:basedOn w:val="DefaultParagraphFont"/>
    <w:uiPriority w:val="1"/>
    <w:qFormat/>
    <w:rsid w:val="00C6671C"/>
    <w:rPr>
      <w:rFonts w:ascii="Palatino Linotype" w:hAnsi="Palatino Linotype"/>
      <w:sz w:val="22"/>
    </w:rPr>
  </w:style>
  <w:style w:type="character" w:customStyle="1" w:styleId="Palatinobold">
    <w:name w:val="Palatino bold"/>
    <w:basedOn w:val="DefaultParagraphFont"/>
    <w:uiPriority w:val="1"/>
    <w:qFormat/>
    <w:rsid w:val="009D39AD"/>
    <w:rPr>
      <w:rFonts w:ascii="Palatino Linotype" w:hAnsi="Palatino Linotype"/>
      <w:b/>
      <w:sz w:val="22"/>
    </w:rPr>
  </w:style>
  <w:style w:type="character" w:customStyle="1" w:styleId="Stilius28">
    <w:name w:val="Stilius28"/>
    <w:basedOn w:val="DefaultParagraphFont"/>
    <w:uiPriority w:val="1"/>
    <w:rsid w:val="000907AC"/>
    <w:rPr>
      <w:rFonts w:ascii="Palatino Linotype" w:hAnsi="Palatino Linotype"/>
      <w:color w:val="auto"/>
    </w:rPr>
  </w:style>
  <w:style w:type="character" w:customStyle="1" w:styleId="Stilius29">
    <w:name w:val="Stilius29"/>
    <w:basedOn w:val="DefaultParagraphFont"/>
    <w:uiPriority w:val="1"/>
    <w:rsid w:val="000907AC"/>
    <w:rPr>
      <w:rFonts w:ascii="Palatino Linotype" w:hAnsi="Palatino Linotype"/>
      <w:color w:val="auto"/>
    </w:rPr>
  </w:style>
  <w:style w:type="paragraph" w:styleId="NoSpacing">
    <w:name w:val="No Spacing"/>
    <w:uiPriority w:val="1"/>
    <w:qFormat/>
    <w:rsid w:val="00A569D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Stilius32">
    <w:name w:val="Stilius32"/>
    <w:basedOn w:val="DefaultParagraphFont"/>
    <w:uiPriority w:val="1"/>
    <w:rsid w:val="00514C42"/>
    <w:rPr>
      <w:rFonts w:ascii="Palatino Linotype" w:hAnsi="Palatino Linotype"/>
      <w:sz w:val="22"/>
    </w:rPr>
  </w:style>
  <w:style w:type="character" w:customStyle="1" w:styleId="ListParagraphChar">
    <w:name w:val="List Paragraph Char"/>
    <w:aliases w:val="Numbering Char,ERP-List Paragraph Char,List Paragraph11 Char,Bullet EY Char"/>
    <w:basedOn w:val="DefaultParagraphFont"/>
    <w:link w:val="ListParagraph"/>
    <w:uiPriority w:val="34"/>
    <w:locked/>
    <w:rsid w:val="00514C42"/>
  </w:style>
  <w:style w:type="paragraph" w:styleId="EndnoteText">
    <w:name w:val="endnote text"/>
    <w:basedOn w:val="Normal"/>
    <w:link w:val="EndnoteTextChar"/>
    <w:uiPriority w:val="99"/>
    <w:semiHidden/>
    <w:unhideWhenUsed/>
    <w:rsid w:val="002466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C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66C8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CF32BC"/>
    <w:pPr>
      <w:widowControl w:val="0"/>
      <w:autoSpaceDE w:val="0"/>
      <w:autoSpaceDN w:val="0"/>
      <w:spacing w:before="61" w:after="0" w:line="240" w:lineRule="auto"/>
      <w:ind w:left="108"/>
      <w:jc w:val="both"/>
    </w:pPr>
    <w:rPr>
      <w:rFonts w:ascii="Calibri" w:eastAsia="Calibri" w:hAnsi="Calibri" w:cs="Calibri"/>
      <w:lang w:eastAsia="lt-LT" w:bidi="lt-LT"/>
    </w:rPr>
  </w:style>
  <w:style w:type="paragraph" w:customStyle="1" w:styleId="Point1">
    <w:name w:val="Point 1"/>
    <w:basedOn w:val="Normal"/>
    <w:rsid w:val="00374312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character" w:styleId="Hyperlink">
    <w:name w:val="Hyperlink"/>
    <w:basedOn w:val="DefaultParagraphFont"/>
    <w:uiPriority w:val="99"/>
    <w:unhideWhenUsed/>
    <w:rsid w:val="00E93D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DA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16B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virviciene@veol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4F825AE10E4140AEB3B2A6187801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30BEDC-6737-49D2-9EF6-07B89DFF8E41}"/>
      </w:docPartPr>
      <w:docPartBody>
        <w:p w:rsidR="002A32B0" w:rsidRDefault="00D44C37" w:rsidP="00D44C37">
          <w:pPr>
            <w:pStyle w:val="494F825AE10E4140AEB3B2A61878012A"/>
          </w:pPr>
          <w:r w:rsidRPr="005659AB">
            <w:rPr>
              <w:rStyle w:val="PlaceholderText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3BCD782D194445A396ABFF50C05454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E65CBA-E2FA-415A-BFD0-3D996F232E25}"/>
      </w:docPartPr>
      <w:docPartBody>
        <w:p w:rsidR="00FF7149" w:rsidRDefault="002A32B0" w:rsidP="002A32B0">
          <w:pPr>
            <w:pStyle w:val="3BCD782D194445A396ABFF50C054543F"/>
          </w:pPr>
          <w:r w:rsidRPr="005659AB">
            <w:rPr>
              <w:rStyle w:val="PlaceholderText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A8E56886002D495DA21D992476E44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6CC689-8F5E-4745-9B26-54B02C2AE683}"/>
      </w:docPartPr>
      <w:docPartBody>
        <w:p w:rsidR="00FF7149" w:rsidRDefault="002A32B0" w:rsidP="002A32B0">
          <w:pPr>
            <w:pStyle w:val="A8E56886002D495DA21D992476E44A0F"/>
          </w:pPr>
          <w:r w:rsidRPr="005659AB">
            <w:rPr>
              <w:rStyle w:val="PlaceholderText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1278589158534B76880EDCBB45925B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C734D8-E703-4F6B-9A01-5E7F44C0C09D}"/>
      </w:docPartPr>
      <w:docPartBody>
        <w:p w:rsidR="00FF7149" w:rsidRDefault="002A32B0" w:rsidP="002A32B0">
          <w:pPr>
            <w:pStyle w:val="1278589158534B76880EDCBB45925BBE"/>
          </w:pPr>
          <w:r w:rsidRPr="005659AB">
            <w:rPr>
              <w:rStyle w:val="PlaceholderText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6E26A5B445EE495C85F4EAE63A9A86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294860-1B56-4DD7-A3FC-06AB4A08D5B5}"/>
      </w:docPartPr>
      <w:docPartBody>
        <w:p w:rsidR="00FF7149" w:rsidRDefault="002A32B0" w:rsidP="002A32B0">
          <w:pPr>
            <w:pStyle w:val="6E26A5B445EE495C85F4EAE63A9A8674"/>
          </w:pPr>
          <w:r w:rsidRPr="005659AB">
            <w:rPr>
              <w:rStyle w:val="PlaceholderText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1D27C7BCD9AD411CB5B7AFCA88EA3E0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B9EED7-E468-4841-B9C3-BBBCEB8B8762}"/>
      </w:docPartPr>
      <w:docPartBody>
        <w:p w:rsidR="00E25A0E" w:rsidRDefault="00E25A0E" w:rsidP="00E25A0E">
          <w:pPr>
            <w:pStyle w:val="1D27C7BCD9AD411CB5B7AFCA88EA3E0A"/>
          </w:pPr>
          <w:r w:rsidRPr="005659AB">
            <w:rPr>
              <w:rStyle w:val="PlaceholderText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B94ABD48B07D403082CC376A99709C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F70AF9E-F8EF-41D5-A099-583547D65560}"/>
      </w:docPartPr>
      <w:docPartBody>
        <w:p w:rsidR="00E25A0E" w:rsidRDefault="00E25A0E" w:rsidP="00E25A0E">
          <w:pPr>
            <w:pStyle w:val="B94ABD48B07D403082CC376A99709CAD"/>
          </w:pPr>
          <w:r>
            <w:rPr>
              <w:rStyle w:val="PlaceholderText"/>
              <w:rFonts w:ascii="Palatino Linotype" w:hAnsi="Palatino Linotype"/>
              <w:color w:val="FF0000"/>
            </w:rPr>
            <w:t>ĮVESKITE PIRKIMO PAVADINIMĄ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37"/>
    <w:rsid w:val="002A32B0"/>
    <w:rsid w:val="006A0B0D"/>
    <w:rsid w:val="00C1793C"/>
    <w:rsid w:val="00D15E3D"/>
    <w:rsid w:val="00D44C37"/>
    <w:rsid w:val="00E25A0E"/>
    <w:rsid w:val="00F850DE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25A0E"/>
  </w:style>
  <w:style w:type="paragraph" w:customStyle="1" w:styleId="494F825AE10E4140AEB3B2A61878012A">
    <w:name w:val="494F825AE10E4140AEB3B2A61878012A"/>
    <w:rsid w:val="00D44C37"/>
  </w:style>
  <w:style w:type="paragraph" w:customStyle="1" w:styleId="3BCD782D194445A396ABFF50C054543F">
    <w:name w:val="3BCD782D194445A396ABFF50C054543F"/>
    <w:rsid w:val="002A32B0"/>
  </w:style>
  <w:style w:type="paragraph" w:customStyle="1" w:styleId="A8E56886002D495DA21D992476E44A0F">
    <w:name w:val="A8E56886002D495DA21D992476E44A0F"/>
    <w:rsid w:val="002A32B0"/>
  </w:style>
  <w:style w:type="paragraph" w:customStyle="1" w:styleId="1278589158534B76880EDCBB45925BBE">
    <w:name w:val="1278589158534B76880EDCBB45925BBE"/>
    <w:rsid w:val="002A32B0"/>
  </w:style>
  <w:style w:type="paragraph" w:customStyle="1" w:styleId="6E26A5B445EE495C85F4EAE63A9A8674">
    <w:name w:val="6E26A5B445EE495C85F4EAE63A9A8674"/>
    <w:rsid w:val="002A32B0"/>
  </w:style>
  <w:style w:type="paragraph" w:customStyle="1" w:styleId="1D27C7BCD9AD411CB5B7AFCA88EA3E0A">
    <w:name w:val="1D27C7BCD9AD411CB5B7AFCA88EA3E0A"/>
    <w:rsid w:val="00E25A0E"/>
    <w:rPr>
      <w:kern w:val="2"/>
      <w14:ligatures w14:val="standardContextual"/>
    </w:rPr>
  </w:style>
  <w:style w:type="paragraph" w:customStyle="1" w:styleId="B94ABD48B07D403082CC376A99709CAD">
    <w:name w:val="B94ABD48B07D403082CC376A99709CAD"/>
    <w:rsid w:val="00E25A0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44E10-10BB-46BD-A419-E8F82161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2621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PUMPUTIENĖ</dc:creator>
  <cp:lastModifiedBy>Karolina VIRVIČIENĖ</cp:lastModifiedBy>
  <cp:revision>21</cp:revision>
  <cp:lastPrinted>2016-05-26T08:45:00Z</cp:lastPrinted>
  <dcterms:created xsi:type="dcterms:W3CDTF">2022-01-11T07:17:00Z</dcterms:created>
  <dcterms:modified xsi:type="dcterms:W3CDTF">2025-01-24T12:28:00Z</dcterms:modified>
</cp:coreProperties>
</file>