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69B0BD3C" w:rsidR="00540ABF" w:rsidRPr="00540ABF" w:rsidRDefault="00540ABF" w:rsidP="00540ABF">
      <w:pPr>
        <w:pStyle w:val="Default"/>
        <w:jc w:val="right"/>
        <w:rPr>
          <w:bCs/>
          <w:color w:val="auto"/>
        </w:rPr>
      </w:pPr>
      <w:r w:rsidRPr="00540ABF">
        <w:rPr>
          <w:bCs/>
          <w:color w:val="auto"/>
        </w:rPr>
        <w:t xml:space="preserve">Pirkimo </w:t>
      </w:r>
      <w:r w:rsidR="003F094C">
        <w:rPr>
          <w:bCs/>
          <w:color w:val="auto"/>
        </w:rPr>
        <w:t>sąlygų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spacing w:after="0" w:line="240" w:lineRule="auto"/>
        <w:jc w:val="center"/>
        <w:rPr>
          <w:rFonts w:ascii="Times New Roman" w:eastAsia="Times New Roman" w:hAnsi="Times New Roman"/>
          <w:b/>
          <w:sz w:val="24"/>
          <w:szCs w:val="24"/>
          <w:lang w:val="en-GB"/>
        </w:rPr>
      </w:pPr>
    </w:p>
    <w:p w14:paraId="5E3474F7" w14:textId="7B804ED4" w:rsidR="00BA4CC7" w:rsidRPr="00577BA0" w:rsidRDefault="00BA4CC7" w:rsidP="00F035F9">
      <w:pPr>
        <w:spacing w:after="0" w:line="240" w:lineRule="auto"/>
        <w:jc w:val="center"/>
        <w:rPr>
          <w:rFonts w:ascii="Times New Roman" w:eastAsia="Times New Roman" w:hAnsi="Times New Roman"/>
          <w:b/>
          <w:sz w:val="24"/>
          <w:szCs w:val="24"/>
          <w:lang w:val="en-GB"/>
        </w:rPr>
      </w:pPr>
      <w:r w:rsidRPr="00577BA0">
        <w:rPr>
          <w:rFonts w:ascii="Times New Roman" w:eastAsia="Times New Roman" w:hAnsi="Times New Roman"/>
          <w:b/>
          <w:sz w:val="24"/>
          <w:szCs w:val="24"/>
          <w:lang w:val="en-GB"/>
        </w:rPr>
        <w:t>TECHNINĖ SPECIFIKACIJA</w:t>
      </w:r>
    </w:p>
    <w:p w14:paraId="1D780C96" w14:textId="77777777" w:rsidR="00BA4CC7" w:rsidRPr="00577BA0" w:rsidRDefault="00BA4CC7" w:rsidP="00BA4CC7">
      <w:pPr>
        <w:spacing w:after="0" w:line="240" w:lineRule="auto"/>
        <w:jc w:val="center"/>
        <w:rPr>
          <w:rFonts w:ascii="Times New Roman" w:eastAsia="Times New Roman" w:hAnsi="Times New Roman"/>
          <w:b/>
          <w:sz w:val="24"/>
          <w:szCs w:val="24"/>
        </w:rPr>
      </w:pPr>
    </w:p>
    <w:tbl>
      <w:tblPr>
        <w:tblpPr w:leftFromText="180" w:rightFromText="180" w:vertAnchor="text" w:tblpXSpec="righ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7229"/>
      </w:tblGrid>
      <w:tr w:rsidR="00A67D55" w:rsidRPr="00FB24E0" w14:paraId="092BA10E" w14:textId="77777777" w:rsidTr="000B40AB">
        <w:trPr>
          <w:trHeight w:val="1021"/>
        </w:trPr>
        <w:tc>
          <w:tcPr>
            <w:tcW w:w="709" w:type="dxa"/>
          </w:tcPr>
          <w:p w14:paraId="07F679B7" w14:textId="77777777" w:rsidR="00A67D55" w:rsidRPr="00FB24E0" w:rsidRDefault="00A67D55" w:rsidP="000B40AB">
            <w:pPr>
              <w:spacing w:before="120" w:after="0" w:line="240" w:lineRule="auto"/>
              <w:jc w:val="center"/>
              <w:rPr>
                <w:rFonts w:ascii="Times New Roman" w:eastAsia="Times New Roman" w:hAnsi="Times New Roman"/>
                <w:b/>
                <w:sz w:val="24"/>
                <w:szCs w:val="24"/>
              </w:rPr>
            </w:pPr>
            <w:r w:rsidRPr="00FB24E0">
              <w:rPr>
                <w:rFonts w:ascii="Times New Roman" w:eastAsia="Times New Roman" w:hAnsi="Times New Roman"/>
                <w:b/>
                <w:sz w:val="24"/>
                <w:szCs w:val="24"/>
              </w:rPr>
              <w:t>1.</w:t>
            </w:r>
          </w:p>
        </w:tc>
        <w:tc>
          <w:tcPr>
            <w:tcW w:w="2268" w:type="dxa"/>
          </w:tcPr>
          <w:p w14:paraId="15A81B41" w14:textId="77777777" w:rsidR="00A67D55" w:rsidRPr="00FB24E0" w:rsidRDefault="00A67D55" w:rsidP="000B40AB">
            <w:pPr>
              <w:spacing w:before="120" w:after="120" w:line="240" w:lineRule="auto"/>
              <w:rPr>
                <w:rFonts w:ascii="Times New Roman" w:eastAsia="Times New Roman" w:hAnsi="Times New Roman"/>
                <w:b/>
                <w:sz w:val="24"/>
                <w:szCs w:val="24"/>
              </w:rPr>
            </w:pPr>
            <w:r w:rsidRPr="00FB24E0">
              <w:rPr>
                <w:rFonts w:ascii="Times New Roman" w:eastAsia="Times New Roman" w:hAnsi="Times New Roman"/>
                <w:b/>
                <w:sz w:val="24"/>
                <w:szCs w:val="24"/>
              </w:rPr>
              <w:t xml:space="preserve">Pirkimo objekto pavadinimas: </w:t>
            </w:r>
          </w:p>
        </w:tc>
        <w:tc>
          <w:tcPr>
            <w:tcW w:w="7229" w:type="dxa"/>
            <w:vAlign w:val="center"/>
          </w:tcPr>
          <w:p w14:paraId="6D2A41CF" w14:textId="77777777" w:rsidR="00A67D55" w:rsidRPr="00FB24E0" w:rsidRDefault="00A67D55" w:rsidP="000B40AB">
            <w:pPr>
              <w:spacing w:after="0" w:line="240" w:lineRule="auto"/>
              <w:ind w:left="-108" w:firstLine="136"/>
              <w:rPr>
                <w:rFonts w:ascii="Times New Roman" w:eastAsia="Times New Roman" w:hAnsi="Times New Roman"/>
                <w:bCs/>
                <w:sz w:val="24"/>
                <w:szCs w:val="24"/>
              </w:rPr>
            </w:pPr>
            <w:r w:rsidRPr="00FB24E0">
              <w:rPr>
                <w:rFonts w:ascii="Times New Roman" w:eastAsia="Times New Roman" w:hAnsi="Times New Roman"/>
                <w:bCs/>
                <w:sz w:val="24"/>
                <w:szCs w:val="24"/>
              </w:rPr>
              <w:t>Bepiločiai orlaiviai (FPV)</w:t>
            </w:r>
          </w:p>
        </w:tc>
      </w:tr>
      <w:tr w:rsidR="00A67D55" w:rsidRPr="00FB24E0" w14:paraId="59F5988B" w14:textId="77777777" w:rsidTr="000B40AB">
        <w:trPr>
          <w:trHeight w:val="983"/>
        </w:trPr>
        <w:tc>
          <w:tcPr>
            <w:tcW w:w="709" w:type="dxa"/>
          </w:tcPr>
          <w:p w14:paraId="69CE5D7E" w14:textId="77777777" w:rsidR="00A67D55" w:rsidRPr="00FB24E0" w:rsidRDefault="00A67D55" w:rsidP="000B40AB">
            <w:pPr>
              <w:spacing w:before="120" w:after="0" w:line="240" w:lineRule="auto"/>
              <w:jc w:val="center"/>
              <w:rPr>
                <w:rFonts w:ascii="Times New Roman" w:eastAsia="Times New Roman" w:hAnsi="Times New Roman"/>
                <w:b/>
                <w:sz w:val="24"/>
                <w:szCs w:val="24"/>
              </w:rPr>
            </w:pPr>
            <w:r w:rsidRPr="00FB24E0">
              <w:rPr>
                <w:rFonts w:ascii="Times New Roman" w:eastAsia="Times New Roman" w:hAnsi="Times New Roman"/>
                <w:b/>
                <w:sz w:val="24"/>
                <w:szCs w:val="24"/>
              </w:rPr>
              <w:t>2.</w:t>
            </w:r>
          </w:p>
        </w:tc>
        <w:tc>
          <w:tcPr>
            <w:tcW w:w="2268" w:type="dxa"/>
          </w:tcPr>
          <w:p w14:paraId="2CE58896" w14:textId="77777777" w:rsidR="00A67D55" w:rsidRPr="00FB24E0" w:rsidRDefault="00A67D55" w:rsidP="000B40AB">
            <w:pPr>
              <w:spacing w:before="120" w:after="0" w:line="240" w:lineRule="auto"/>
              <w:rPr>
                <w:rFonts w:ascii="Times New Roman" w:eastAsia="Times New Roman" w:hAnsi="Times New Roman"/>
                <w:b/>
                <w:sz w:val="24"/>
                <w:szCs w:val="24"/>
              </w:rPr>
            </w:pPr>
            <w:r w:rsidRPr="00FB24E0">
              <w:rPr>
                <w:rFonts w:ascii="Times New Roman" w:eastAsia="Times New Roman" w:hAnsi="Times New Roman"/>
                <w:b/>
                <w:sz w:val="24"/>
                <w:szCs w:val="24"/>
              </w:rPr>
              <w:t xml:space="preserve">Techniniai reikalavimai pirkimo objektui: </w:t>
            </w:r>
          </w:p>
        </w:tc>
        <w:tc>
          <w:tcPr>
            <w:tcW w:w="7229" w:type="dxa"/>
          </w:tcPr>
          <w:p w14:paraId="7CB5A5D9" w14:textId="77777777" w:rsidR="00A67D55" w:rsidRPr="00FB24E0" w:rsidRDefault="00A67D55" w:rsidP="000B40AB">
            <w:pPr>
              <w:spacing w:after="0" w:line="240" w:lineRule="auto"/>
              <w:jc w:val="both"/>
              <w:rPr>
                <w:rFonts w:ascii="Times New Roman" w:eastAsia="Times New Roman" w:hAnsi="Times New Roman"/>
                <w:b/>
                <w:bCs/>
                <w:sz w:val="24"/>
                <w:szCs w:val="24"/>
              </w:rPr>
            </w:pPr>
            <w:r w:rsidRPr="00FB24E0">
              <w:rPr>
                <w:rFonts w:ascii="Times New Roman" w:eastAsia="Times New Roman" w:hAnsi="Times New Roman"/>
                <w:b/>
                <w:bCs/>
                <w:sz w:val="24"/>
                <w:szCs w:val="24"/>
              </w:rPr>
              <w:t xml:space="preserve">2.1. FPV (angl. </w:t>
            </w:r>
            <w:r w:rsidRPr="00FB24E0">
              <w:rPr>
                <w:rFonts w:ascii="Times New Roman" w:eastAsia="Times New Roman" w:hAnsi="Times New Roman"/>
                <w:b/>
                <w:bCs/>
                <w:i/>
                <w:iCs/>
                <w:sz w:val="24"/>
                <w:szCs w:val="24"/>
              </w:rPr>
              <w:t>First person view, toliau – FPV)</w:t>
            </w:r>
            <w:r w:rsidRPr="00FB24E0">
              <w:rPr>
                <w:rFonts w:ascii="Times New Roman" w:eastAsia="Times New Roman" w:hAnsi="Times New Roman"/>
                <w:b/>
                <w:bCs/>
                <w:sz w:val="24"/>
                <w:szCs w:val="24"/>
              </w:rPr>
              <w:t xml:space="preserve"> bepiločių orlaivių, (toliau - BO) komplektą sudaro:</w:t>
            </w:r>
          </w:p>
          <w:p w14:paraId="5FA88159" w14:textId="77777777" w:rsidR="00A67D55" w:rsidRPr="00FB24E0" w:rsidRDefault="00A67D55" w:rsidP="00A67D55">
            <w:pPr>
              <w:pStyle w:val="Sraopastraipa"/>
              <w:numPr>
                <w:ilvl w:val="2"/>
                <w:numId w:val="3"/>
              </w:numPr>
              <w:pBdr>
                <w:top w:val="nil"/>
                <w:left w:val="nil"/>
                <w:bottom w:val="nil"/>
                <w:right w:val="nil"/>
                <w:between w:val="nil"/>
              </w:pBdr>
              <w:tabs>
                <w:tab w:val="left" w:pos="597"/>
              </w:tabs>
              <w:spacing w:after="0" w:line="240" w:lineRule="auto"/>
              <w:ind w:left="30" w:firstLine="0"/>
              <w:jc w:val="both"/>
              <w:rPr>
                <w:rFonts w:ascii="Times New Roman" w:eastAsia="Times New Roman" w:hAnsi="Times New Roman"/>
                <w:color w:val="000000"/>
                <w:sz w:val="24"/>
                <w:szCs w:val="24"/>
              </w:rPr>
            </w:pPr>
            <w:bookmarkStart w:id="0" w:name="_Hlk202464466"/>
            <w:r w:rsidRPr="00FB24E0">
              <w:rPr>
                <w:rFonts w:ascii="Times New Roman" w:eastAsia="Times New Roman" w:hAnsi="Times New Roman"/>
                <w:color w:val="000000" w:themeColor="text1"/>
                <w:sz w:val="24"/>
                <w:szCs w:val="24"/>
              </w:rPr>
              <w:t xml:space="preserve">10“ FPV BO </w:t>
            </w:r>
            <w:bookmarkEnd w:id="0"/>
            <w:r w:rsidRPr="00FB24E0">
              <w:rPr>
                <w:rFonts w:ascii="Times New Roman" w:eastAsia="Times New Roman" w:hAnsi="Times New Roman"/>
                <w:color w:val="000000" w:themeColor="text1"/>
                <w:sz w:val="24"/>
                <w:szCs w:val="24"/>
              </w:rPr>
              <w:t>su dienine kamera (kiekvienas vienetas su baterija) – 20 vnt.</w:t>
            </w:r>
          </w:p>
          <w:p w14:paraId="5E771590" w14:textId="77777777" w:rsidR="00A67D55" w:rsidRPr="00FB24E0" w:rsidRDefault="00A67D55" w:rsidP="00A67D55">
            <w:pPr>
              <w:pStyle w:val="Sraopastraipa"/>
              <w:numPr>
                <w:ilvl w:val="2"/>
                <w:numId w:val="3"/>
              </w:numPr>
              <w:pBdr>
                <w:top w:val="nil"/>
                <w:left w:val="nil"/>
                <w:bottom w:val="nil"/>
                <w:right w:val="nil"/>
                <w:between w:val="nil"/>
              </w:pBdr>
              <w:tabs>
                <w:tab w:val="left" w:pos="597"/>
              </w:tabs>
              <w:spacing w:after="0" w:line="240" w:lineRule="auto"/>
              <w:ind w:left="30" w:firstLine="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10“ FPV BO su naktine kamera (kiekvienas vienetas su baterija) – 5 vnt.</w:t>
            </w:r>
          </w:p>
          <w:p w14:paraId="1983142D" w14:textId="77777777" w:rsidR="00A67D55" w:rsidRPr="00FB24E0" w:rsidRDefault="00A67D55" w:rsidP="00A67D55">
            <w:pPr>
              <w:pStyle w:val="Sraopastraipa"/>
              <w:numPr>
                <w:ilvl w:val="2"/>
                <w:numId w:val="3"/>
              </w:numPr>
              <w:pBdr>
                <w:top w:val="nil"/>
                <w:left w:val="nil"/>
                <w:bottom w:val="nil"/>
                <w:right w:val="nil"/>
                <w:between w:val="nil"/>
              </w:pBdr>
              <w:tabs>
                <w:tab w:val="left" w:pos="597"/>
              </w:tabs>
              <w:spacing w:after="0" w:line="240" w:lineRule="auto"/>
              <w:ind w:left="30" w:firstLine="0"/>
              <w:jc w:val="both"/>
              <w:rPr>
                <w:rFonts w:ascii="Times New Roman" w:eastAsia="Times New Roman" w:hAnsi="Times New Roman"/>
                <w:color w:val="000000"/>
                <w:sz w:val="24"/>
                <w:szCs w:val="24"/>
              </w:rPr>
            </w:pPr>
            <w:r w:rsidRPr="00FB24E0">
              <w:rPr>
                <w:rFonts w:ascii="Times New Roman" w:eastAsia="Times New Roman" w:hAnsi="Times New Roman"/>
                <w:sz w:val="24"/>
                <w:szCs w:val="24"/>
              </w:rPr>
              <w:t>FPV BO valdymo komplektas: akiniai ir BO valdymo pultas (su baterijomis, antenomis ir kita reikalinga įranga), FPV BO papildomas stebėjimo komplektas, antenų teleskopinis stovas (ne mažiau nei 8 m aukščio) su antenų bloku, FPV BO skirtų įkrauna</w:t>
            </w:r>
            <w:r w:rsidRPr="00FB24E0">
              <w:rPr>
                <w:rFonts w:ascii="Times New Roman" w:eastAsia="Times New Roman" w:hAnsi="Times New Roman"/>
                <w:color w:val="000000" w:themeColor="text1"/>
                <w:sz w:val="24"/>
                <w:szCs w:val="24"/>
              </w:rPr>
              <w:t>mų baterijų pakrovėjas, dėžės skirtos FPV BO sistemos transportavimui ir saugojimui - 2 vnt.</w:t>
            </w:r>
          </w:p>
          <w:p w14:paraId="54A9B42D" w14:textId="77777777" w:rsidR="00A67D55" w:rsidRPr="00FB24E0" w:rsidRDefault="00A67D55" w:rsidP="00A67D55">
            <w:pPr>
              <w:pStyle w:val="Sraopastraipa"/>
              <w:numPr>
                <w:ilvl w:val="2"/>
                <w:numId w:val="3"/>
              </w:numPr>
              <w:pBdr>
                <w:top w:val="nil"/>
                <w:left w:val="nil"/>
                <w:bottom w:val="nil"/>
                <w:right w:val="nil"/>
                <w:between w:val="nil"/>
              </w:pBdr>
              <w:tabs>
                <w:tab w:val="left" w:pos="597"/>
              </w:tabs>
              <w:spacing w:after="0" w:line="240" w:lineRule="auto"/>
              <w:ind w:left="30" w:firstLine="0"/>
              <w:jc w:val="both"/>
              <w:rPr>
                <w:rFonts w:ascii="Times New Roman" w:eastAsia="Times New Roman" w:hAnsi="Times New Roman"/>
                <w:sz w:val="24"/>
                <w:szCs w:val="24"/>
              </w:rPr>
            </w:pPr>
            <w:r w:rsidRPr="00FB24E0">
              <w:rPr>
                <w:rFonts w:ascii="Times New Roman" w:eastAsia="Times New Roman" w:hAnsi="Times New Roman"/>
                <w:sz w:val="24"/>
                <w:szCs w:val="24"/>
              </w:rPr>
              <w:t>FPV BO signalo retransliavimo (kartotuvo) sprendinys.</w:t>
            </w:r>
          </w:p>
          <w:p w14:paraId="0D71F42C" w14:textId="77777777" w:rsidR="00A67D55" w:rsidRPr="00FB24E0" w:rsidRDefault="00A67D55" w:rsidP="000B40AB">
            <w:pPr>
              <w:tabs>
                <w:tab w:val="left" w:pos="319"/>
                <w:tab w:val="left" w:pos="1440"/>
              </w:tabs>
              <w:spacing w:after="0"/>
              <w:jc w:val="both"/>
              <w:rPr>
                <w:rFonts w:ascii="Times New Roman" w:eastAsia="Times New Roman" w:hAnsi="Times New Roman"/>
                <w:b/>
                <w:bCs/>
                <w:sz w:val="24"/>
                <w:szCs w:val="24"/>
              </w:rPr>
            </w:pPr>
            <w:r w:rsidRPr="00FB24E0">
              <w:rPr>
                <w:rFonts w:ascii="Times New Roman" w:eastAsia="Times New Roman" w:hAnsi="Times New Roman"/>
                <w:b/>
                <w:bCs/>
                <w:sz w:val="24"/>
                <w:szCs w:val="24"/>
              </w:rPr>
              <w:t xml:space="preserve">2.2. Bendri reikalavimai: </w:t>
            </w:r>
          </w:p>
          <w:p w14:paraId="67B0FCF2" w14:textId="77777777" w:rsidR="00A67D55" w:rsidRPr="00FB24E0" w:rsidRDefault="00A67D55" w:rsidP="00A67D55">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 xml:space="preserve"> FPV BO veikimą turi užtikrinti elektriniai varikliai su akumuliatoriumi.</w:t>
            </w:r>
          </w:p>
          <w:p w14:paraId="0BE4BC44" w14:textId="372CF9F8" w:rsidR="00A67D55" w:rsidRPr="00FB24E0" w:rsidRDefault="00A67D55" w:rsidP="00A67D55">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 xml:space="preserve"> FPV BO gabenamo krovinio </w:t>
            </w:r>
            <w:r w:rsidR="00AF0A53" w:rsidRPr="00FB24E0">
              <w:rPr>
                <w:rFonts w:ascii="Times New Roman" w:eastAsia="Times New Roman" w:hAnsi="Times New Roman"/>
                <w:color w:val="000000" w:themeColor="text1"/>
                <w:sz w:val="24"/>
                <w:szCs w:val="24"/>
              </w:rPr>
              <w:t>svoris</w:t>
            </w:r>
            <w:r w:rsidRPr="00FB24E0">
              <w:rPr>
                <w:rFonts w:ascii="Times New Roman" w:eastAsia="Times New Roman" w:hAnsi="Times New Roman"/>
                <w:color w:val="000000" w:themeColor="text1"/>
                <w:sz w:val="24"/>
                <w:szCs w:val="24"/>
              </w:rPr>
              <w:t xml:space="preserve"> – ne mažiau nei 3 kg (neskaičiuojant sumontuotos FPV BO įrangos ir baterijos).</w:t>
            </w:r>
          </w:p>
          <w:p w14:paraId="611722D7" w14:textId="77777777" w:rsidR="00A67D55" w:rsidRPr="00FB24E0" w:rsidRDefault="00A67D55" w:rsidP="00A67D55">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 xml:space="preserve"> FPV BO valdomo skrydžio maksimalus nuotolis su 3 kg kroviniu  – ne mažiau nei 15 km.</w:t>
            </w:r>
          </w:p>
          <w:p w14:paraId="4FA07D67" w14:textId="77777777" w:rsidR="00A67D55" w:rsidRPr="00FB24E0" w:rsidRDefault="00A67D55" w:rsidP="00A67D55">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 xml:space="preserve"> FPV BO nepertraukiamo skrydžio laikas be krovinio (angl. </w:t>
            </w:r>
            <w:r w:rsidRPr="00FB24E0">
              <w:rPr>
                <w:rFonts w:ascii="Times New Roman" w:eastAsia="Times New Roman" w:hAnsi="Times New Roman"/>
                <w:i/>
                <w:iCs/>
                <w:color w:val="000000" w:themeColor="text1"/>
                <w:sz w:val="24"/>
                <w:szCs w:val="24"/>
              </w:rPr>
              <w:t>Endurance</w:t>
            </w:r>
            <w:r w:rsidRPr="00FB24E0">
              <w:rPr>
                <w:rFonts w:ascii="Times New Roman" w:eastAsia="Times New Roman" w:hAnsi="Times New Roman"/>
                <w:color w:val="000000" w:themeColor="text1"/>
                <w:sz w:val="24"/>
                <w:szCs w:val="24"/>
              </w:rPr>
              <w:t>) – ne mažiau nei 20 min.</w:t>
            </w:r>
          </w:p>
          <w:p w14:paraId="5AF7B674" w14:textId="77777777" w:rsidR="00A67D55" w:rsidRPr="00FB24E0" w:rsidRDefault="00A67D55" w:rsidP="00A67D55">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 xml:space="preserve"> BO konstrukcija turi būti daugkartinio naudojimo: atlaikyti ne mažiau nei 50 (penkiasdešimt) skrydžių, kurių kiekvieno trukmė ne mažiau nei 20 min., su ne mažesniu nei 3 kg kroviniu, įskaitant kilimo ir tūpimo ciklus, esant normalioms lauko eksploatavimo sąlygoms (t.y. oro temperatūra nuo –10 °C iki +40 °C), be esminio konstrukcijos komponentų keitimo, išskyrus sunaudojamas dalis (propelerius, baterijas).</w:t>
            </w:r>
          </w:p>
          <w:p w14:paraId="6C1F5867" w14:textId="77777777" w:rsidR="00A67D55" w:rsidRPr="00FB24E0" w:rsidRDefault="00A67D55" w:rsidP="00A67D55">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 xml:space="preserve"> FPV BO operacinis aukštis (angl. </w:t>
            </w:r>
            <w:r w:rsidRPr="00FB24E0">
              <w:rPr>
                <w:rFonts w:ascii="Times New Roman" w:eastAsia="Times New Roman" w:hAnsi="Times New Roman"/>
                <w:i/>
                <w:iCs/>
                <w:color w:val="000000" w:themeColor="text1"/>
                <w:sz w:val="24"/>
                <w:szCs w:val="24"/>
              </w:rPr>
              <w:t>Service Ceiling</w:t>
            </w:r>
            <w:r w:rsidRPr="00FB24E0">
              <w:rPr>
                <w:rFonts w:ascii="Times New Roman" w:eastAsia="Times New Roman" w:hAnsi="Times New Roman"/>
                <w:color w:val="000000" w:themeColor="text1"/>
                <w:sz w:val="24"/>
                <w:szCs w:val="24"/>
              </w:rPr>
              <w:t>) – ne mažiau 300 m virš žemės lygio.</w:t>
            </w:r>
          </w:p>
          <w:p w14:paraId="098F6693" w14:textId="77777777" w:rsidR="00A67D55" w:rsidRPr="00FB24E0" w:rsidRDefault="00A67D55" w:rsidP="00A67D55">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 xml:space="preserve"> FPV BO skrydžio valdymo dažnis: 868 MHz arba 2.4 GHz, arba 898 Mhz.</w:t>
            </w:r>
          </w:p>
          <w:p w14:paraId="5D5ED251" w14:textId="77777777" w:rsidR="00A67D55" w:rsidRPr="00FB24E0" w:rsidRDefault="00A67D55" w:rsidP="00A67D55">
            <w:pPr>
              <w:pStyle w:val="Sraopastraipa"/>
              <w:numPr>
                <w:ilvl w:val="0"/>
                <w:numId w:val="2"/>
              </w:numPr>
              <w:pBdr>
                <w:top w:val="nil"/>
                <w:left w:val="nil"/>
                <w:bottom w:val="nil"/>
                <w:right w:val="nil"/>
                <w:between w:val="nil"/>
              </w:pBdr>
              <w:tabs>
                <w:tab w:val="left" w:pos="540"/>
              </w:tabs>
              <w:spacing w:after="0"/>
              <w:ind w:left="0" w:firstLine="0"/>
              <w:jc w:val="both"/>
              <w:rPr>
                <w:rFonts w:ascii="Times New Roman" w:eastAsia="Times New Roman" w:hAnsi="Times New Roman"/>
                <w:sz w:val="24"/>
                <w:szCs w:val="24"/>
              </w:rPr>
            </w:pPr>
            <w:r w:rsidRPr="00FB24E0">
              <w:rPr>
                <w:rFonts w:ascii="Times New Roman" w:eastAsia="Times New Roman" w:hAnsi="Times New Roman"/>
                <w:color w:val="000000" w:themeColor="text1"/>
                <w:sz w:val="24"/>
                <w:szCs w:val="24"/>
              </w:rPr>
              <w:t xml:space="preserve"> </w:t>
            </w:r>
            <w:r w:rsidRPr="00FB24E0">
              <w:rPr>
                <w:rFonts w:ascii="Times New Roman" w:eastAsia="Times New Roman" w:hAnsi="Times New Roman"/>
                <w:sz w:val="24"/>
                <w:szCs w:val="24"/>
              </w:rPr>
              <w:t xml:space="preserve">FPV BO valdymą turi užtikrinti valdymo komplektas kurį sudaro: stebėjimo akiniai, valdymo pultas. FPV sistemos komplekte turi būti papildomas stebėjimo komplektas, per kurį galima stebėti operatoriaus matomą vaizdą. Monitorius turi užtikrinti kokybišką vaizdą - nerodyti mėlyno ekrano, esant ir silpnam vaizdo signalui </w:t>
            </w:r>
          </w:p>
          <w:p w14:paraId="19B7611E" w14:textId="77777777" w:rsidR="00A67D55" w:rsidRPr="00FB24E0" w:rsidRDefault="00A67D55" w:rsidP="00A67D55">
            <w:pPr>
              <w:pStyle w:val="Sraopastraipa"/>
              <w:numPr>
                <w:ilvl w:val="0"/>
                <w:numId w:val="2"/>
              </w:numPr>
              <w:pBdr>
                <w:top w:val="nil"/>
                <w:left w:val="nil"/>
                <w:bottom w:val="nil"/>
                <w:right w:val="nil"/>
                <w:between w:val="nil"/>
              </w:pBdr>
              <w:tabs>
                <w:tab w:val="left" w:pos="540"/>
              </w:tabs>
              <w:spacing w:after="0"/>
              <w:ind w:left="0" w:firstLine="0"/>
              <w:jc w:val="both"/>
              <w:rPr>
                <w:rFonts w:ascii="Times New Roman" w:eastAsia="Times New Roman" w:hAnsi="Times New Roman"/>
                <w:sz w:val="24"/>
                <w:szCs w:val="24"/>
              </w:rPr>
            </w:pPr>
            <w:r w:rsidRPr="00FB24E0">
              <w:rPr>
                <w:rFonts w:ascii="Times New Roman" w:eastAsia="Times New Roman" w:hAnsi="Times New Roman"/>
                <w:color w:val="000000" w:themeColor="text1"/>
                <w:sz w:val="24"/>
                <w:szCs w:val="24"/>
              </w:rPr>
              <w:lastRenderedPageBreak/>
              <w:t xml:space="preserve"> FPV komplektas turi turėti ne mažiau nei 8 m aukščio </w:t>
            </w:r>
            <w:r w:rsidRPr="00FB24E0">
              <w:rPr>
                <w:rFonts w:ascii="Times New Roman" w:eastAsia="Times New Roman" w:hAnsi="Times New Roman"/>
                <w:strike/>
                <w:color w:val="000000" w:themeColor="text1"/>
                <w:sz w:val="24"/>
                <w:szCs w:val="24"/>
              </w:rPr>
              <w:t>išnešamą</w:t>
            </w:r>
            <w:r w:rsidRPr="00FB24E0">
              <w:rPr>
                <w:rFonts w:ascii="Times New Roman" w:eastAsia="Times New Roman" w:hAnsi="Times New Roman"/>
                <w:color w:val="000000" w:themeColor="text1"/>
                <w:sz w:val="24"/>
                <w:szCs w:val="24"/>
              </w:rPr>
              <w:t xml:space="preserve"> nešiojamą teleskopinį stovą (toliau stovas) ir antenų bloką. Antenų blokas tvirtinamas prie stovo ir skirtas BO valdymo signalams transliuoti.</w:t>
            </w:r>
          </w:p>
          <w:p w14:paraId="2B1580C2" w14:textId="77777777" w:rsidR="00A67D55" w:rsidRPr="00FB24E0" w:rsidRDefault="00A67D55" w:rsidP="000B40AB">
            <w:pPr>
              <w:pStyle w:val="Sraopastraipa"/>
              <w:pBdr>
                <w:top w:val="nil"/>
                <w:left w:val="nil"/>
                <w:bottom w:val="nil"/>
                <w:right w:val="nil"/>
                <w:between w:val="nil"/>
              </w:pBdr>
              <w:tabs>
                <w:tab w:val="left" w:pos="739"/>
              </w:tabs>
              <w:spacing w:after="0"/>
              <w:ind w:left="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2.2.10. FPV BO valdymo komplektas turi turėti galimybę būti prijungtas prie 2.2.9 p. nurodyto antenų bloko,</w:t>
            </w:r>
            <w:r w:rsidRPr="00FB24E0">
              <w:rPr>
                <w:rFonts w:ascii="Times New Roman" w:eastAsia="Times New Roman" w:hAnsi="Times New Roman"/>
                <w:sz w:val="24"/>
                <w:szCs w:val="24"/>
              </w:rPr>
              <w:t xml:space="preserve"> esančio n</w:t>
            </w:r>
            <w:r w:rsidRPr="00FB24E0">
              <w:rPr>
                <w:rFonts w:ascii="Times New Roman" w:eastAsia="Times New Roman" w:hAnsi="Times New Roman"/>
                <w:color w:val="000000" w:themeColor="text1"/>
                <w:sz w:val="24"/>
                <w:szCs w:val="24"/>
              </w:rPr>
              <w:t xml:space="preserve">e mažesniu nei 50 m nuotoliu nuo operatoriaus pozicijos. </w:t>
            </w:r>
          </w:p>
          <w:p w14:paraId="72F9698A" w14:textId="77777777" w:rsidR="00A67D55" w:rsidRPr="00FB24E0" w:rsidRDefault="00A67D55" w:rsidP="000B40AB">
            <w:pPr>
              <w:pStyle w:val="Sraopastraipa"/>
              <w:pBdr>
                <w:top w:val="nil"/>
                <w:left w:val="nil"/>
                <w:bottom w:val="nil"/>
                <w:right w:val="nil"/>
                <w:between w:val="nil"/>
              </w:pBdr>
              <w:tabs>
                <w:tab w:val="left" w:pos="739"/>
              </w:tabs>
              <w:spacing w:after="0"/>
              <w:ind w:left="0"/>
              <w:jc w:val="both"/>
              <w:rPr>
                <w:rFonts w:ascii="Times New Roman" w:eastAsia="Times New Roman" w:hAnsi="Times New Roman"/>
                <w:sz w:val="24"/>
                <w:szCs w:val="24"/>
              </w:rPr>
            </w:pPr>
            <w:r w:rsidRPr="00FB24E0">
              <w:rPr>
                <w:rFonts w:ascii="Times New Roman" w:eastAsia="Times New Roman" w:hAnsi="Times New Roman"/>
                <w:color w:val="000000" w:themeColor="text1"/>
                <w:sz w:val="24"/>
                <w:szCs w:val="24"/>
              </w:rPr>
              <w:t>2.2.11. FPV BO valdymo signalas turi būti perduodamas kabeliu ir/arba radijo ryšio pagalba.</w:t>
            </w:r>
          </w:p>
          <w:p w14:paraId="6552D5E1" w14:textId="77777777" w:rsidR="00A67D55" w:rsidRPr="00FB24E0" w:rsidRDefault="00A67D55" w:rsidP="000B40AB">
            <w:pPr>
              <w:pStyle w:val="Sraopastraipa"/>
              <w:pBdr>
                <w:top w:val="nil"/>
                <w:left w:val="nil"/>
                <w:bottom w:val="nil"/>
                <w:right w:val="nil"/>
                <w:between w:val="nil"/>
              </w:pBdr>
              <w:spacing w:after="0"/>
              <w:ind w:left="0"/>
              <w:jc w:val="both"/>
              <w:rPr>
                <w:rFonts w:ascii="Times New Roman" w:eastAsia="Times New Roman" w:hAnsi="Times New Roman"/>
                <w:b/>
                <w:bCs/>
                <w:color w:val="000000" w:themeColor="text1"/>
                <w:sz w:val="24"/>
                <w:szCs w:val="24"/>
              </w:rPr>
            </w:pPr>
            <w:r w:rsidRPr="00FB24E0">
              <w:rPr>
                <w:rFonts w:ascii="Times New Roman" w:eastAsia="Times New Roman" w:hAnsi="Times New Roman"/>
                <w:color w:val="000000" w:themeColor="text1"/>
                <w:sz w:val="24"/>
                <w:szCs w:val="24"/>
              </w:rPr>
              <w:t>2.2.12. FPV BO turi turėti įkraunamą bateriją, užtikrinančią BO darbą ne mažiau kaip 20 min.</w:t>
            </w:r>
          </w:p>
          <w:p w14:paraId="35E41798"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sz w:val="24"/>
                <w:szCs w:val="24"/>
              </w:rPr>
            </w:pPr>
            <w:r w:rsidRPr="00FB24E0">
              <w:rPr>
                <w:rFonts w:ascii="Times New Roman" w:eastAsia="Times New Roman" w:hAnsi="Times New Roman"/>
                <w:b/>
                <w:bCs/>
                <w:color w:val="000000" w:themeColor="text1"/>
                <w:sz w:val="24"/>
                <w:szCs w:val="24"/>
              </w:rPr>
              <w:t>2.3. FPV BO su dienine kamera</w:t>
            </w:r>
          </w:p>
          <w:p w14:paraId="0A69E98E"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themeColor="text1"/>
                <w:sz w:val="24"/>
                <w:szCs w:val="24"/>
              </w:rPr>
            </w:pPr>
            <w:r w:rsidRPr="00FB24E0">
              <w:rPr>
                <w:rFonts w:ascii="Times New Roman" w:eastAsia="Times New Roman" w:hAnsi="Times New Roman"/>
                <w:color w:val="000000" w:themeColor="text1"/>
                <w:sz w:val="24"/>
                <w:szCs w:val="24"/>
              </w:rPr>
              <w:t xml:space="preserve">2.3.1. </w:t>
            </w:r>
            <w:r w:rsidRPr="00FB24E0">
              <w:rPr>
                <w:rFonts w:ascii="Times New Roman" w:eastAsia="Times New Roman" w:hAnsi="Times New Roman"/>
                <w:sz w:val="24"/>
                <w:szCs w:val="24"/>
              </w:rPr>
              <w:t>Rezoliucija: ne mažiau 1000 TVL, WDR: Global WDR, signalo tipas: PAL ir NTSC.</w:t>
            </w:r>
          </w:p>
          <w:p w14:paraId="1C319D11"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sz w:val="24"/>
                <w:szCs w:val="24"/>
              </w:rPr>
            </w:pPr>
            <w:r w:rsidRPr="00FB24E0">
              <w:rPr>
                <w:rFonts w:ascii="Times New Roman" w:eastAsia="Times New Roman" w:hAnsi="Times New Roman"/>
                <w:b/>
                <w:bCs/>
                <w:color w:val="000000" w:themeColor="text1"/>
                <w:sz w:val="24"/>
                <w:szCs w:val="24"/>
              </w:rPr>
              <w:t>2.4. FPV BO su naktine arba termo kamera</w:t>
            </w:r>
          </w:p>
          <w:p w14:paraId="36635CA9"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color w:val="000000"/>
                <w:sz w:val="24"/>
                <w:szCs w:val="24"/>
              </w:rPr>
            </w:pPr>
            <w:r w:rsidRPr="00FB24E0">
              <w:rPr>
                <w:rFonts w:ascii="Times New Roman" w:eastAsia="Times New Roman" w:hAnsi="Times New Roman"/>
                <w:color w:val="000000" w:themeColor="text1"/>
                <w:sz w:val="24"/>
                <w:szCs w:val="24"/>
              </w:rPr>
              <w:t>2.4.1. Integruotas 850 nm infraraudonųjų spindulių</w:t>
            </w:r>
            <w:r w:rsidRPr="00FB24E0">
              <w:rPr>
                <w:rFonts w:ascii="Times New Roman" w:eastAsia="Times New Roman" w:hAnsi="Times New Roman"/>
                <w:color w:val="FF0000"/>
                <w:sz w:val="24"/>
                <w:szCs w:val="24"/>
              </w:rPr>
              <w:t xml:space="preserve"> </w:t>
            </w:r>
            <w:r w:rsidRPr="00FB24E0">
              <w:rPr>
                <w:rFonts w:ascii="Times New Roman" w:eastAsia="Times New Roman" w:hAnsi="Times New Roman"/>
                <w:color w:val="000000" w:themeColor="text1"/>
                <w:sz w:val="24"/>
                <w:szCs w:val="24"/>
              </w:rPr>
              <w:t>LED masyvas arba termokamera su ne mažesne nei 640x480 pikselių</w:t>
            </w:r>
            <w:r w:rsidRPr="00FB24E0">
              <w:rPr>
                <w:rFonts w:ascii="Times New Roman" w:eastAsia="Times New Roman" w:hAnsi="Times New Roman"/>
                <w:color w:val="FF0000"/>
                <w:sz w:val="24"/>
                <w:szCs w:val="24"/>
              </w:rPr>
              <w:t xml:space="preserve"> </w:t>
            </w:r>
            <w:r w:rsidRPr="00FB24E0">
              <w:rPr>
                <w:rFonts w:ascii="Times New Roman" w:eastAsia="Times New Roman" w:hAnsi="Times New Roman"/>
                <w:sz w:val="24"/>
                <w:szCs w:val="24"/>
              </w:rPr>
              <w:t>raiška</w:t>
            </w:r>
            <w:r w:rsidRPr="00FB24E0">
              <w:rPr>
                <w:rFonts w:ascii="Times New Roman" w:eastAsia="Times New Roman" w:hAnsi="Times New Roman"/>
                <w:color w:val="000000" w:themeColor="text1"/>
                <w:sz w:val="24"/>
                <w:szCs w:val="24"/>
              </w:rPr>
              <w:t>, arba dviguba kamerų sistema – dieninė kamera kartu su termovizorine kamera, kurios raiška ne mažesnė nei 640x480 pikselių arba lygiavertis sprendinys.</w:t>
            </w:r>
          </w:p>
          <w:p w14:paraId="1CE67DD0"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2.4.2. Ne mažesnis kaip 90 laipsnių matymo kampas.</w:t>
            </w:r>
          </w:p>
          <w:p w14:paraId="517553CD" w14:textId="77777777" w:rsidR="00A67D55" w:rsidRPr="00FB24E0" w:rsidRDefault="00A67D55" w:rsidP="000B40AB">
            <w:pPr>
              <w:pStyle w:val="Sraopastraipa"/>
              <w:pBdr>
                <w:top w:val="nil"/>
                <w:left w:val="nil"/>
                <w:bottom w:val="nil"/>
                <w:right w:val="nil"/>
                <w:between w:val="nil"/>
              </w:pBdr>
              <w:tabs>
                <w:tab w:val="left" w:pos="602"/>
              </w:tabs>
              <w:spacing w:after="0"/>
              <w:ind w:left="0"/>
              <w:jc w:val="both"/>
              <w:rPr>
                <w:rFonts w:ascii="Times New Roman" w:eastAsia="Times New Roman" w:hAnsi="Times New Roman"/>
                <w:color w:val="000000" w:themeColor="text1"/>
                <w:sz w:val="24"/>
                <w:szCs w:val="24"/>
                <w:lang w:bidi="en-US"/>
              </w:rPr>
            </w:pPr>
            <w:r w:rsidRPr="00FB24E0">
              <w:rPr>
                <w:rFonts w:ascii="Times New Roman" w:eastAsia="Times New Roman" w:hAnsi="Times New Roman"/>
                <w:color w:val="000000" w:themeColor="text1"/>
                <w:sz w:val="24"/>
                <w:szCs w:val="24"/>
              </w:rPr>
              <w:t xml:space="preserve">2.4.3. </w:t>
            </w:r>
            <w:r w:rsidRPr="00FB24E0">
              <w:rPr>
                <w:rFonts w:ascii="Times New Roman" w:eastAsia="Times New Roman" w:hAnsi="Times New Roman"/>
                <w:color w:val="000000" w:themeColor="text1"/>
                <w:sz w:val="24"/>
                <w:szCs w:val="24"/>
                <w:lang w:bidi="en-US"/>
              </w:rPr>
              <w:t>Infraraudonųjų spindulių veikimo nuotolis,</w:t>
            </w:r>
            <w:r w:rsidRPr="00FB24E0">
              <w:rPr>
                <w:rFonts w:ascii="Times New Roman" w:eastAsia="Times New Roman" w:hAnsi="Times New Roman"/>
                <w:color w:val="000000" w:themeColor="text1"/>
                <w:sz w:val="24"/>
                <w:szCs w:val="24"/>
              </w:rPr>
              <w:t xml:space="preserve"> esant normalioms lauko eksploatavimo sąlygoms (t.y. oro temperatūra nuo –10 °C iki +40 °C)</w:t>
            </w:r>
            <w:r w:rsidRPr="00FB24E0">
              <w:rPr>
                <w:rFonts w:ascii="Times New Roman" w:eastAsia="Times New Roman" w:hAnsi="Times New Roman"/>
                <w:color w:val="000000" w:themeColor="text1"/>
                <w:sz w:val="24"/>
                <w:szCs w:val="24"/>
                <w:lang w:bidi="en-US"/>
              </w:rPr>
              <w:t xml:space="preserve"> sąlygomis:</w:t>
            </w:r>
            <w:r w:rsidRPr="00FB24E0">
              <w:rPr>
                <w:rFonts w:ascii="Times New Roman" w:eastAsia="Times New Roman" w:hAnsi="Times New Roman"/>
                <w:sz w:val="24"/>
                <w:szCs w:val="24"/>
                <w:lang w:bidi="en-US"/>
              </w:rPr>
              <w:t xml:space="preserve"> ne mažiau 300 m.</w:t>
            </w:r>
          </w:p>
          <w:p w14:paraId="1D1CC501" w14:textId="77777777" w:rsidR="00A67D55" w:rsidRPr="00FB24E0" w:rsidRDefault="00A67D55" w:rsidP="000B40AB">
            <w:pPr>
              <w:pBdr>
                <w:top w:val="nil"/>
                <w:left w:val="nil"/>
                <w:bottom w:val="nil"/>
                <w:right w:val="nil"/>
                <w:between w:val="nil"/>
              </w:pBdr>
              <w:tabs>
                <w:tab w:val="left" w:pos="319"/>
                <w:tab w:val="left" w:pos="1440"/>
              </w:tabs>
              <w:spacing w:after="0"/>
              <w:jc w:val="both"/>
              <w:rPr>
                <w:rFonts w:ascii="Times New Roman" w:eastAsia="Times New Roman" w:hAnsi="Times New Roman"/>
                <w:b/>
                <w:bCs/>
                <w:sz w:val="24"/>
                <w:szCs w:val="24"/>
              </w:rPr>
            </w:pPr>
            <w:r w:rsidRPr="00FB24E0">
              <w:rPr>
                <w:rFonts w:ascii="Times New Roman" w:eastAsia="Times New Roman" w:hAnsi="Times New Roman"/>
                <w:b/>
                <w:bCs/>
                <w:sz w:val="24"/>
                <w:szCs w:val="24"/>
              </w:rPr>
              <w:t>2.5. FPV BO signalo retransliavimo (kartotuvo) sprendinys</w:t>
            </w:r>
          </w:p>
          <w:p w14:paraId="73BE6F8F"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 xml:space="preserve">2.5.1. </w:t>
            </w:r>
            <w:r w:rsidRPr="00FB24E0">
              <w:t xml:space="preserve"> </w:t>
            </w:r>
            <w:r w:rsidRPr="00FB24E0">
              <w:rPr>
                <w:rFonts w:ascii="Times New Roman" w:eastAsia="Times New Roman" w:hAnsi="Times New Roman"/>
                <w:color w:val="000000" w:themeColor="text1"/>
                <w:sz w:val="24"/>
                <w:szCs w:val="24"/>
              </w:rPr>
              <w:t>FPV BO signalo retransliavimo (kartotuvo) sprendinys (toliau – retransliatorius) turi užtikrinti stabilų BO valdymo ir realaus laiko vaizdo perdavimo ryšį tarp operatoriaus ir BO ne mažiau kaip 10 km nuotoliu, įskaitant atvejus, kai nėra tiesioginio matomumo arba reljefas sudėtingas (užstojimai, miškas, urbanizuota aplinka).</w:t>
            </w:r>
          </w:p>
          <w:p w14:paraId="6BCAA3A1"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2.5.2. Retransliatorius turi išlaikyti veikimą radijo trikdžių (elektroninio slopinimo) sąlygomis: operatorius turi turėti galimybę skrydžio metu keisti ryšio darbo dažnį / kanalą, kad būtų išvengta slopinimo sistemų poveikio. Retransliatorius turi veikti keliose dažnių juostose arba keliais kanalais.</w:t>
            </w:r>
          </w:p>
          <w:p w14:paraId="57F439DE"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strike/>
                <w:color w:val="000000" w:themeColor="text1"/>
                <w:sz w:val="24"/>
                <w:szCs w:val="24"/>
              </w:rPr>
            </w:pPr>
            <w:r w:rsidRPr="00FB24E0">
              <w:rPr>
                <w:rFonts w:ascii="Times New Roman" w:eastAsia="Times New Roman" w:hAnsi="Times New Roman"/>
                <w:color w:val="000000" w:themeColor="text1"/>
                <w:sz w:val="24"/>
                <w:szCs w:val="24"/>
              </w:rPr>
              <w:t xml:space="preserve">2.5.3. Silpnėjant signalui, vaizdo kokybė turi degraduoti laipsniškai - be staigaus vaizdo praradimo, „mėlyno ekrano“ ar užšalimo. </w:t>
            </w:r>
          </w:p>
          <w:p w14:paraId="4F5CE685" w14:textId="45C486B3"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2.5.4. Bendra</w:t>
            </w:r>
            <w:r w:rsidR="00F8578C" w:rsidRPr="00FB24E0">
              <w:rPr>
                <w:rFonts w:ascii="Times New Roman" w:eastAsia="Times New Roman" w:hAnsi="Times New Roman"/>
                <w:color w:val="000000" w:themeColor="text1"/>
                <w:sz w:val="24"/>
                <w:szCs w:val="24"/>
              </w:rPr>
              <w:t>s</w:t>
            </w:r>
            <w:r w:rsidRPr="00FB24E0">
              <w:rPr>
                <w:rFonts w:ascii="Times New Roman" w:eastAsia="Times New Roman" w:hAnsi="Times New Roman"/>
                <w:color w:val="000000" w:themeColor="text1"/>
                <w:sz w:val="24"/>
                <w:szCs w:val="24"/>
              </w:rPr>
              <w:t xml:space="preserve"> įrangos </w:t>
            </w:r>
            <w:r w:rsidR="00F8578C" w:rsidRPr="00FB24E0">
              <w:rPr>
                <w:rFonts w:ascii="Times New Roman" w:eastAsia="Times New Roman" w:hAnsi="Times New Roman"/>
                <w:color w:val="000000" w:themeColor="text1"/>
                <w:sz w:val="24"/>
                <w:szCs w:val="24"/>
              </w:rPr>
              <w:t>svoris</w:t>
            </w:r>
            <w:r w:rsidRPr="00FB24E0">
              <w:rPr>
                <w:rFonts w:ascii="Times New Roman" w:eastAsia="Times New Roman" w:hAnsi="Times New Roman"/>
                <w:color w:val="000000" w:themeColor="text1"/>
                <w:sz w:val="24"/>
                <w:szCs w:val="24"/>
              </w:rPr>
              <w:t xml:space="preserve"> ne </w:t>
            </w:r>
            <w:r w:rsidR="00F8578C" w:rsidRPr="00FB24E0">
              <w:rPr>
                <w:rFonts w:ascii="Times New Roman" w:eastAsia="Times New Roman" w:hAnsi="Times New Roman"/>
                <w:color w:val="000000" w:themeColor="text1"/>
                <w:sz w:val="24"/>
                <w:szCs w:val="24"/>
              </w:rPr>
              <w:t>daugiau</w:t>
            </w:r>
            <w:r w:rsidRPr="00FB24E0">
              <w:rPr>
                <w:rFonts w:ascii="Times New Roman" w:eastAsia="Times New Roman" w:hAnsi="Times New Roman"/>
                <w:color w:val="000000" w:themeColor="text1"/>
                <w:sz w:val="24"/>
                <w:szCs w:val="24"/>
              </w:rPr>
              <w:t xml:space="preserve"> nei 1000 g.</w:t>
            </w:r>
          </w:p>
          <w:p w14:paraId="3A04533C"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2.5.5. Retransliatorius  turi turėti savarankišką maitinimo šaltinį, užtikrinantį veikimą visą BO skrydžio laiką; maitinimo jungtys suderinamos su komplektuojama įranga (pvz., USB-C ir XT-30/XT-60 arba lygiavertės).</w:t>
            </w:r>
          </w:p>
          <w:p w14:paraId="52F9F33F" w14:textId="77777777" w:rsidR="00A67D55" w:rsidRPr="00FB24E0" w:rsidRDefault="00A67D55" w:rsidP="000B40AB">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FB24E0">
              <w:rPr>
                <w:rFonts w:ascii="Times New Roman" w:eastAsia="Times New Roman" w:hAnsi="Times New Roman"/>
                <w:color w:val="000000" w:themeColor="text1"/>
                <w:sz w:val="24"/>
                <w:szCs w:val="24"/>
              </w:rPr>
              <w:t>2.5.6. Retransliatorius turi veikti kaip komplekto dalis ir būti suderinamas su komplektuojamu BO, valdymo pultu, stebėjimo akiniais bei antenų bloku (žr. 3.3 p.).</w:t>
            </w:r>
          </w:p>
        </w:tc>
      </w:tr>
      <w:tr w:rsidR="00A67D55" w:rsidRPr="00183CC1" w14:paraId="5EC567E7" w14:textId="77777777" w:rsidTr="000B40AB">
        <w:trPr>
          <w:trHeight w:val="5099"/>
        </w:trPr>
        <w:tc>
          <w:tcPr>
            <w:tcW w:w="709" w:type="dxa"/>
          </w:tcPr>
          <w:p w14:paraId="3DE9F279" w14:textId="77777777" w:rsidR="00A67D55" w:rsidRPr="00FB24E0" w:rsidRDefault="00A67D55" w:rsidP="000B40AB">
            <w:pPr>
              <w:spacing w:before="120" w:after="0" w:line="240" w:lineRule="auto"/>
              <w:jc w:val="center"/>
              <w:rPr>
                <w:rFonts w:ascii="Times New Roman" w:eastAsia="Times New Roman" w:hAnsi="Times New Roman"/>
                <w:b/>
                <w:sz w:val="24"/>
                <w:szCs w:val="24"/>
              </w:rPr>
            </w:pPr>
            <w:r w:rsidRPr="00FB24E0">
              <w:rPr>
                <w:rFonts w:ascii="Times New Roman" w:eastAsia="Times New Roman" w:hAnsi="Times New Roman"/>
                <w:b/>
                <w:sz w:val="24"/>
                <w:szCs w:val="24"/>
              </w:rPr>
              <w:lastRenderedPageBreak/>
              <w:t>3.</w:t>
            </w:r>
          </w:p>
        </w:tc>
        <w:tc>
          <w:tcPr>
            <w:tcW w:w="2268" w:type="dxa"/>
          </w:tcPr>
          <w:p w14:paraId="5307EDF6" w14:textId="77777777" w:rsidR="00A67D55" w:rsidRPr="00FB24E0" w:rsidRDefault="00A67D55" w:rsidP="000B40AB">
            <w:pPr>
              <w:spacing w:before="120" w:after="0" w:line="240" w:lineRule="auto"/>
              <w:rPr>
                <w:rFonts w:ascii="Times New Roman" w:eastAsia="Times New Roman" w:hAnsi="Times New Roman"/>
                <w:b/>
                <w:sz w:val="24"/>
                <w:szCs w:val="24"/>
              </w:rPr>
            </w:pPr>
            <w:r w:rsidRPr="00FB24E0">
              <w:rPr>
                <w:rFonts w:ascii="Times New Roman" w:eastAsia="Times New Roman" w:hAnsi="Times New Roman"/>
                <w:b/>
                <w:sz w:val="24"/>
                <w:szCs w:val="24"/>
              </w:rPr>
              <w:t>Kiti reikalavimai</w:t>
            </w:r>
          </w:p>
        </w:tc>
        <w:tc>
          <w:tcPr>
            <w:tcW w:w="7229" w:type="dxa"/>
          </w:tcPr>
          <w:p w14:paraId="7240E6AF" w14:textId="77777777" w:rsidR="00A67D55" w:rsidRPr="00FB24E0" w:rsidRDefault="00A67D55" w:rsidP="000B40AB">
            <w:pPr>
              <w:spacing w:after="0" w:line="259" w:lineRule="auto"/>
              <w:jc w:val="both"/>
              <w:rPr>
                <w:rFonts w:ascii="Times New Roman" w:hAnsi="Times New Roman"/>
                <w:b/>
                <w:bCs/>
                <w:color w:val="000000" w:themeColor="text1"/>
                <w:sz w:val="24"/>
                <w:szCs w:val="24"/>
              </w:rPr>
            </w:pPr>
            <w:r w:rsidRPr="00FB24E0">
              <w:rPr>
                <w:rFonts w:ascii="Times New Roman" w:hAnsi="Times New Roman"/>
                <w:b/>
                <w:bCs/>
                <w:sz w:val="24"/>
                <w:szCs w:val="24"/>
              </w:rPr>
              <w:t xml:space="preserve">3.1. </w:t>
            </w:r>
            <w:r w:rsidRPr="00FB24E0">
              <w:rPr>
                <w:rFonts w:ascii="Times New Roman" w:hAnsi="Times New Roman"/>
                <w:b/>
                <w:bCs/>
                <w:color w:val="000000" w:themeColor="text1"/>
                <w:sz w:val="24"/>
                <w:szCs w:val="24"/>
              </w:rPr>
              <w:t>Garantija ir techninis aptarnavimas</w:t>
            </w:r>
          </w:p>
          <w:p w14:paraId="3EDEAC21" w14:textId="77777777" w:rsidR="00A67D55" w:rsidRPr="00FB24E0" w:rsidRDefault="00A67D55" w:rsidP="000B40AB">
            <w:pPr>
              <w:spacing w:after="0" w:line="259" w:lineRule="auto"/>
              <w:jc w:val="both"/>
              <w:rPr>
                <w:rFonts w:ascii="Times New Roman" w:hAnsi="Times New Roman"/>
                <w:color w:val="000000" w:themeColor="text1"/>
                <w:sz w:val="24"/>
                <w:szCs w:val="24"/>
              </w:rPr>
            </w:pPr>
            <w:r w:rsidRPr="00FB24E0">
              <w:rPr>
                <w:rFonts w:ascii="Times New Roman" w:hAnsi="Times New Roman"/>
                <w:color w:val="000000" w:themeColor="text1"/>
                <w:sz w:val="24"/>
                <w:szCs w:val="24"/>
              </w:rPr>
              <w:t>3.1.1. Įsigytai BO sistemai turi būti suteikta ne trumpesnė nei 24 mėn. trukmės garantija kartu su techniniu aptarnavimu bei remontu, skaičiuojama nuo BOS priėmimo – perdavimo akto pasirašymo datos.</w:t>
            </w:r>
          </w:p>
          <w:p w14:paraId="7F7E3ED5" w14:textId="77777777" w:rsidR="00A67D55" w:rsidRPr="00FB24E0" w:rsidRDefault="00A67D55" w:rsidP="000B40AB">
            <w:pPr>
              <w:spacing w:after="0" w:line="259" w:lineRule="auto"/>
              <w:rPr>
                <w:rFonts w:ascii="Times New Roman" w:hAnsi="Times New Roman"/>
                <w:b/>
                <w:bCs/>
                <w:sz w:val="24"/>
                <w:szCs w:val="24"/>
              </w:rPr>
            </w:pPr>
            <w:r w:rsidRPr="00FB24E0">
              <w:rPr>
                <w:rFonts w:ascii="Times New Roman" w:hAnsi="Times New Roman"/>
                <w:b/>
                <w:bCs/>
                <w:sz w:val="24"/>
                <w:szCs w:val="24"/>
              </w:rPr>
              <w:t>3.2. Reikalavimai dėl nacionalinio saugumo</w:t>
            </w:r>
          </w:p>
          <w:p w14:paraId="293D7135" w14:textId="77777777" w:rsidR="00A67D55" w:rsidRPr="00FB24E0" w:rsidRDefault="00A67D55" w:rsidP="000B40AB">
            <w:pPr>
              <w:spacing w:after="0" w:line="259" w:lineRule="auto"/>
              <w:jc w:val="both"/>
              <w:rPr>
                <w:rFonts w:ascii="Times New Roman" w:hAnsi="Times New Roman"/>
                <w:sz w:val="24"/>
                <w:szCs w:val="24"/>
              </w:rPr>
            </w:pPr>
            <w:r w:rsidRPr="00FB24E0">
              <w:rPr>
                <w:rFonts w:ascii="Times New Roman" w:hAnsi="Times New Roman"/>
                <w:sz w:val="24"/>
                <w:szCs w:val="24"/>
              </w:rPr>
              <w:t>3.2.1.</w:t>
            </w:r>
            <w:r w:rsidRPr="00FB24E0">
              <w:rPr>
                <w:rFonts w:ascii="Times New Roman" w:hAnsi="Times New Roman"/>
              </w:rPr>
              <w:t xml:space="preserve"> </w:t>
            </w:r>
            <w:r w:rsidRPr="00FB24E0">
              <w:rPr>
                <w:rFonts w:ascii="Times New Roman" w:hAnsi="Times New Roman"/>
                <w:sz w:val="24"/>
                <w:szCs w:val="24"/>
              </w:rPr>
              <w:t>BO sistema, vadovaujantis</w:t>
            </w:r>
            <w:r w:rsidRPr="00FB24E0">
              <w:rPr>
                <w:rFonts w:ascii="Times New Roman" w:hAnsi="Times New Roman"/>
              </w:rPr>
              <w:t xml:space="preserve"> </w:t>
            </w:r>
            <w:r w:rsidRPr="00FB24E0">
              <w:rPr>
                <w:rFonts w:ascii="Times New Roman" w:hAnsi="Times New Roman"/>
                <w:sz w:val="24"/>
                <w:szCs w:val="24"/>
              </w:rPr>
              <w:t>Lietuvos Respublikos Viešųjų pirkimų, atliekamų gynybos ir saugumo srityje, įstatymo 40 straipsnio 9 dalimi, turi nekelti grėsmės nacionaliniam saugumui. Laikoma, kad BO sistema kelia grėsmę nacionaliniam saugumui, jei BO sistemos tiekėjas, jo subtiekėjas, ūkio subjektas, kurio pajėgumais yra remiamasi, ar gamintojas bei juos kontroliuojantis asmuo yra registruoti (jeigu gamintojas ar jį kontroliuojantis asmuo yra fizinis asmuo – nuolat gyvenantis ar turintis tos šalies pilietybę), Viešųjų pirkimų įstatymo 92 straipsnio 14 dalyje numatytame sąraše nurodytose valstybėse ar teritorijose.</w:t>
            </w:r>
          </w:p>
          <w:p w14:paraId="352CD399" w14:textId="77777777" w:rsidR="00A67D55" w:rsidRPr="00FB24E0" w:rsidRDefault="00A67D55" w:rsidP="000B40AB">
            <w:pPr>
              <w:spacing w:after="0" w:line="259" w:lineRule="auto"/>
              <w:jc w:val="both"/>
              <w:rPr>
                <w:rFonts w:ascii="Times New Roman" w:hAnsi="Times New Roman"/>
                <w:color w:val="000000" w:themeColor="text1"/>
                <w:sz w:val="24"/>
                <w:szCs w:val="24"/>
              </w:rPr>
            </w:pPr>
            <w:r w:rsidRPr="00FB24E0">
              <w:rPr>
                <w:rFonts w:ascii="Times New Roman" w:hAnsi="Times New Roman"/>
                <w:color w:val="000000" w:themeColor="text1"/>
                <w:sz w:val="24"/>
                <w:szCs w:val="24"/>
              </w:rPr>
              <w:t>3.2.2. Šio skyriaus 3.2.1 papunktyje nustatyti nacionalinio saugumo reikalavimai taikomi BO ir jo kritinėms posistemėms – skrydžio valdymo sistemai, radijo ryšio (valdymo ir telemetrijos) įrangai bei programinei įrangai.</w:t>
            </w:r>
          </w:p>
          <w:p w14:paraId="13BE6A27" w14:textId="77777777" w:rsidR="00A67D55" w:rsidRPr="00FB24E0" w:rsidRDefault="00A67D55" w:rsidP="000B40AB">
            <w:pPr>
              <w:spacing w:after="0" w:line="259" w:lineRule="auto"/>
              <w:jc w:val="both"/>
              <w:rPr>
                <w:rFonts w:ascii="Times New Roman" w:hAnsi="Times New Roman"/>
                <w:b/>
                <w:bCs/>
                <w:color w:val="000000" w:themeColor="text1"/>
                <w:sz w:val="24"/>
                <w:szCs w:val="24"/>
              </w:rPr>
            </w:pPr>
            <w:r w:rsidRPr="00FB24E0">
              <w:rPr>
                <w:rFonts w:ascii="Times New Roman" w:hAnsi="Times New Roman"/>
                <w:b/>
                <w:bCs/>
                <w:sz w:val="24"/>
                <w:szCs w:val="24"/>
              </w:rPr>
              <w:t xml:space="preserve">3.3. </w:t>
            </w:r>
            <w:r w:rsidRPr="00FB24E0">
              <w:rPr>
                <w:rFonts w:ascii="Times New Roman" w:hAnsi="Times New Roman"/>
                <w:b/>
                <w:bCs/>
                <w:color w:val="000000" w:themeColor="text1"/>
                <w:sz w:val="24"/>
                <w:szCs w:val="24"/>
              </w:rPr>
              <w:t>Suderinamumas</w:t>
            </w:r>
          </w:p>
          <w:p w14:paraId="0AFB1E48" w14:textId="77777777" w:rsidR="00A67D55" w:rsidRPr="00183CC1" w:rsidRDefault="00A67D55" w:rsidP="000B40AB">
            <w:pPr>
              <w:spacing w:after="0" w:line="259" w:lineRule="auto"/>
              <w:jc w:val="both"/>
              <w:rPr>
                <w:rFonts w:ascii="Times New Roman" w:hAnsi="Times New Roman"/>
                <w:color w:val="000000" w:themeColor="text1"/>
                <w:sz w:val="24"/>
                <w:szCs w:val="24"/>
              </w:rPr>
            </w:pPr>
            <w:r w:rsidRPr="00FB24E0">
              <w:rPr>
                <w:rFonts w:ascii="Times New Roman" w:hAnsi="Times New Roman"/>
                <w:color w:val="000000" w:themeColor="text1"/>
                <w:sz w:val="24"/>
                <w:szCs w:val="24"/>
              </w:rPr>
              <w:t>3.3.1. Visi BO sistemos komplekto komponentai (orlaiviai, baterijos, valdymo pultai, akiniai, antenų stiebas, retransliatorius, krovikliai, dėžės) privalo būti tarpusavyje suderinami ir veikti kaip viena sistema be papildomų adapterių, perdarymo ar kito modifikavimo.</w:t>
            </w:r>
          </w:p>
        </w:tc>
      </w:tr>
    </w:tbl>
    <w:p w14:paraId="7EDFAAD0" w14:textId="77777777" w:rsidR="00BA4CC7" w:rsidRPr="00577BA0" w:rsidRDefault="00BA4CC7" w:rsidP="00BA4CC7">
      <w:pPr>
        <w:spacing w:after="0" w:line="240" w:lineRule="auto"/>
        <w:rPr>
          <w:rFonts w:ascii="Times New Roman" w:eastAsia="Times New Roman" w:hAnsi="Times New Roman"/>
          <w:sz w:val="20"/>
          <w:szCs w:val="20"/>
          <w:vertAlign w:val="superscript"/>
        </w:rPr>
      </w:pPr>
    </w:p>
    <w:p w14:paraId="228BE999" w14:textId="7FD6C082" w:rsidR="00BA4CC7" w:rsidRPr="00A13337" w:rsidRDefault="005F0BCC" w:rsidP="005F0BCC">
      <w:pPr>
        <w:spacing w:after="0" w:line="240" w:lineRule="auto"/>
        <w:jc w:val="center"/>
        <w:rPr>
          <w:rFonts w:ascii="Times New Roman" w:hAnsi="Times New Roman"/>
          <w:sz w:val="24"/>
          <w:szCs w:val="24"/>
        </w:rPr>
      </w:pPr>
      <w:r>
        <w:rPr>
          <w:rFonts w:ascii="Times New Roman" w:hAnsi="Times New Roman"/>
          <w:sz w:val="24"/>
          <w:szCs w:val="24"/>
        </w:rPr>
        <w:t>__________</w:t>
      </w:r>
    </w:p>
    <w:p w14:paraId="3BE223BA" w14:textId="77777777" w:rsidR="000A74C2" w:rsidRDefault="000A74C2"/>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abstractNum w:abstractNumId="1"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B4803EE"/>
    <w:multiLevelType w:val="multilevel"/>
    <w:tmpl w:val="96860BF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6B9F1081"/>
    <w:multiLevelType w:val="multilevel"/>
    <w:tmpl w:val="902087AA"/>
    <w:lvl w:ilvl="0">
      <w:start w:val="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449468528">
    <w:abstractNumId w:val="1"/>
  </w:num>
  <w:num w:numId="2" w16cid:durableId="173304451">
    <w:abstractNumId w:val="0"/>
  </w:num>
  <w:num w:numId="3" w16cid:durableId="368072364">
    <w:abstractNumId w:val="3"/>
  </w:num>
  <w:num w:numId="4" w16cid:durableId="1629042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3B33"/>
    <w:rsid w:val="00024732"/>
    <w:rsid w:val="00031640"/>
    <w:rsid w:val="000411A2"/>
    <w:rsid w:val="00056326"/>
    <w:rsid w:val="00063C5E"/>
    <w:rsid w:val="000664B5"/>
    <w:rsid w:val="000875AD"/>
    <w:rsid w:val="000A74C2"/>
    <w:rsid w:val="000B02EA"/>
    <w:rsid w:val="000C4FEA"/>
    <w:rsid w:val="000C6498"/>
    <w:rsid w:val="000F28AC"/>
    <w:rsid w:val="000F6C07"/>
    <w:rsid w:val="00106F91"/>
    <w:rsid w:val="001B2EDD"/>
    <w:rsid w:val="001E5152"/>
    <w:rsid w:val="001F5416"/>
    <w:rsid w:val="00214D8B"/>
    <w:rsid w:val="00215AC4"/>
    <w:rsid w:val="00283931"/>
    <w:rsid w:val="002951EE"/>
    <w:rsid w:val="002A21AE"/>
    <w:rsid w:val="002A5C80"/>
    <w:rsid w:val="002B4209"/>
    <w:rsid w:val="002D13A3"/>
    <w:rsid w:val="00305B39"/>
    <w:rsid w:val="00311408"/>
    <w:rsid w:val="003252E5"/>
    <w:rsid w:val="00330A44"/>
    <w:rsid w:val="00341C04"/>
    <w:rsid w:val="0034332D"/>
    <w:rsid w:val="003A4996"/>
    <w:rsid w:val="003A523A"/>
    <w:rsid w:val="003B4716"/>
    <w:rsid w:val="003D5D23"/>
    <w:rsid w:val="003F094C"/>
    <w:rsid w:val="003F7B88"/>
    <w:rsid w:val="00422C90"/>
    <w:rsid w:val="00426480"/>
    <w:rsid w:val="004935F2"/>
    <w:rsid w:val="004B3444"/>
    <w:rsid w:val="004C1BA5"/>
    <w:rsid w:val="004D0293"/>
    <w:rsid w:val="00501C9D"/>
    <w:rsid w:val="00510A39"/>
    <w:rsid w:val="00540ABF"/>
    <w:rsid w:val="00543811"/>
    <w:rsid w:val="005509EE"/>
    <w:rsid w:val="005609C2"/>
    <w:rsid w:val="00567117"/>
    <w:rsid w:val="00580E3F"/>
    <w:rsid w:val="005C0562"/>
    <w:rsid w:val="005F0BCC"/>
    <w:rsid w:val="00602212"/>
    <w:rsid w:val="006238B1"/>
    <w:rsid w:val="006261C2"/>
    <w:rsid w:val="00636126"/>
    <w:rsid w:val="0067427D"/>
    <w:rsid w:val="0067646E"/>
    <w:rsid w:val="006768B2"/>
    <w:rsid w:val="0068191C"/>
    <w:rsid w:val="006C0ACB"/>
    <w:rsid w:val="006C2D52"/>
    <w:rsid w:val="006C3C91"/>
    <w:rsid w:val="006D5CAC"/>
    <w:rsid w:val="006E1802"/>
    <w:rsid w:val="006E5308"/>
    <w:rsid w:val="00766502"/>
    <w:rsid w:val="007744D5"/>
    <w:rsid w:val="007800ED"/>
    <w:rsid w:val="007944F7"/>
    <w:rsid w:val="007B7468"/>
    <w:rsid w:val="007F4A0B"/>
    <w:rsid w:val="00815890"/>
    <w:rsid w:val="008443C0"/>
    <w:rsid w:val="0086154B"/>
    <w:rsid w:val="00874E54"/>
    <w:rsid w:val="00882F15"/>
    <w:rsid w:val="008C2678"/>
    <w:rsid w:val="008C602C"/>
    <w:rsid w:val="00912378"/>
    <w:rsid w:val="00923DD6"/>
    <w:rsid w:val="00932EE8"/>
    <w:rsid w:val="00943CA8"/>
    <w:rsid w:val="0095067A"/>
    <w:rsid w:val="00952D64"/>
    <w:rsid w:val="009C11CF"/>
    <w:rsid w:val="00A042EA"/>
    <w:rsid w:val="00A07525"/>
    <w:rsid w:val="00A16856"/>
    <w:rsid w:val="00A4083E"/>
    <w:rsid w:val="00A63781"/>
    <w:rsid w:val="00A67D55"/>
    <w:rsid w:val="00A7394D"/>
    <w:rsid w:val="00AA31B0"/>
    <w:rsid w:val="00AB5173"/>
    <w:rsid w:val="00AD3734"/>
    <w:rsid w:val="00AF0A53"/>
    <w:rsid w:val="00B01108"/>
    <w:rsid w:val="00B13EFA"/>
    <w:rsid w:val="00B41013"/>
    <w:rsid w:val="00B52EB9"/>
    <w:rsid w:val="00B54A25"/>
    <w:rsid w:val="00B73064"/>
    <w:rsid w:val="00B97F33"/>
    <w:rsid w:val="00BA27E3"/>
    <w:rsid w:val="00BA43D2"/>
    <w:rsid w:val="00BA4CC7"/>
    <w:rsid w:val="00BB68ED"/>
    <w:rsid w:val="00BC5A8A"/>
    <w:rsid w:val="00C22331"/>
    <w:rsid w:val="00C32213"/>
    <w:rsid w:val="00C7231D"/>
    <w:rsid w:val="00C75ACB"/>
    <w:rsid w:val="00CC131C"/>
    <w:rsid w:val="00CD65A0"/>
    <w:rsid w:val="00D57F83"/>
    <w:rsid w:val="00D860D6"/>
    <w:rsid w:val="00D9235B"/>
    <w:rsid w:val="00DC09E8"/>
    <w:rsid w:val="00E061F8"/>
    <w:rsid w:val="00E329B6"/>
    <w:rsid w:val="00E56739"/>
    <w:rsid w:val="00E571DB"/>
    <w:rsid w:val="00E760D6"/>
    <w:rsid w:val="00E938DD"/>
    <w:rsid w:val="00EA1606"/>
    <w:rsid w:val="00F035F9"/>
    <w:rsid w:val="00F13F9E"/>
    <w:rsid w:val="00F248EC"/>
    <w:rsid w:val="00F84BD6"/>
    <w:rsid w:val="00F8578C"/>
    <w:rsid w:val="00FB1F57"/>
    <w:rsid w:val="00FB24E0"/>
    <w:rsid w:val="00FB75ED"/>
    <w:rsid w:val="00FE02D2"/>
    <w:rsid w:val="00FF1164"/>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2E5"/>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C3221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0ACB"/>
    <w:rPr>
      <w:rFonts w:ascii="Calibri" w:eastAsia="Calibri" w:hAnsi="Calibri" w:cs="Times New Roman"/>
      <w:kern w:val="0"/>
      <w14:ligatures w14:val="none"/>
    </w:rPr>
  </w:style>
  <w:style w:type="character" w:styleId="Hipersaitas">
    <w:name w:val="Hyperlink"/>
    <w:basedOn w:val="Numatytasispastraiposriftas"/>
    <w:uiPriority w:val="99"/>
    <w:unhideWhenUsed/>
    <w:rsid w:val="005509EE"/>
    <w:rPr>
      <w:color w:val="0563C1" w:themeColor="hyperlink"/>
      <w:u w:val="single"/>
    </w:rPr>
  </w:style>
  <w:style w:type="character" w:styleId="Neapdorotaspaminjimas">
    <w:name w:val="Unresolved Mention"/>
    <w:basedOn w:val="Numatytasispastraiposriftas"/>
    <w:uiPriority w:val="99"/>
    <w:semiHidden/>
    <w:unhideWhenUsed/>
    <w:rsid w:val="005509EE"/>
    <w:rPr>
      <w:color w:val="605E5C"/>
      <w:shd w:val="clear" w:color="auto" w:fill="E1DFDD"/>
    </w:rPr>
  </w:style>
  <w:style w:type="character" w:styleId="Perirtashipersaitas">
    <w:name w:val="FollowedHyperlink"/>
    <w:basedOn w:val="Numatytasispastraiposriftas"/>
    <w:uiPriority w:val="99"/>
    <w:semiHidden/>
    <w:unhideWhenUsed/>
    <w:rsid w:val="006768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1934">
      <w:bodyDiv w:val="1"/>
      <w:marLeft w:val="0"/>
      <w:marRight w:val="0"/>
      <w:marTop w:val="0"/>
      <w:marBottom w:val="0"/>
      <w:divBdr>
        <w:top w:val="none" w:sz="0" w:space="0" w:color="auto"/>
        <w:left w:val="none" w:sz="0" w:space="0" w:color="auto"/>
        <w:bottom w:val="none" w:sz="0" w:space="0" w:color="auto"/>
        <w:right w:val="none" w:sz="0" w:space="0" w:color="auto"/>
      </w:divBdr>
    </w:div>
    <w:div w:id="173855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3</Pages>
  <Words>3823</Words>
  <Characters>2180</Characters>
  <Application>Microsoft Office Word</Application>
  <DocSecurity>0</DocSecurity>
  <Lines>18</Lines>
  <Paragraphs>11</Paragraphs>
  <ScaleCrop>false</ScaleCrop>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75</cp:revision>
  <dcterms:created xsi:type="dcterms:W3CDTF">2024-09-10T11:26:00Z</dcterms:created>
  <dcterms:modified xsi:type="dcterms:W3CDTF">2026-08-04T06:20:00Z</dcterms:modified>
</cp:coreProperties>
</file>